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footer13.xml" ContentType="application/vnd.openxmlformats-officedocument.wordprocessingml.foot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footer16.xml" ContentType="application/vnd.openxmlformats-officedocument.wordprocessingml.footer+xml"/>
  <Override PartName="/word/header17.xml" ContentType="application/vnd.openxmlformats-officedocument.wordprocessingml.head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footer19.xml" ContentType="application/vnd.openxmlformats-officedocument.wordprocessingml.footer+xml"/>
  <Override PartName="/word/header20.xml" ContentType="application/vnd.openxmlformats-officedocument.wordprocessingml.head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footer22.xml" ContentType="application/vnd.openxmlformats-officedocument.wordprocessingml.footer+xml"/>
  <Override PartName="/word/header23.xml" ContentType="application/vnd.openxmlformats-officedocument.wordprocessingml.head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footer24.xml" ContentType="application/vnd.openxmlformats-officedocument.wordprocessingml.footer+xml"/>
  <Override PartName="/word/header25.xml" ContentType="application/vnd.openxmlformats-officedocument.wordprocessingml.header+xml"/>
  <Override PartName="/word/footer25.xml" ContentType="application/vnd.openxmlformats-officedocument.wordprocessingml.footer+xml"/>
  <Override PartName="/word/header26.xml" ContentType="application/vnd.openxmlformats-officedocument.wordprocessingml.header+xml"/>
  <Override PartName="/word/footer26.xml" ContentType="application/vnd.openxmlformats-officedocument.wordprocessingml.footer+xml"/>
  <Override PartName="/word/header27.xml" ContentType="application/vnd.openxmlformats-officedocument.wordprocessingml.header+xml"/>
  <Override PartName="/word/footer27.xml" ContentType="application/vnd.openxmlformats-officedocument.wordprocessingml.footer+xml"/>
  <Override PartName="/word/header28.xml" ContentType="application/vnd.openxmlformats-officedocument.wordprocessingml.header+xml"/>
  <Override PartName="/word/footer28.xml" ContentType="application/vnd.openxmlformats-officedocument.wordprocessingml.footer+xml"/>
  <Override PartName="/word/header29.xml" ContentType="application/vnd.openxmlformats-officedocument.wordprocessingml.header+xml"/>
  <Override PartName="/word/footer29.xml" ContentType="application/vnd.openxmlformats-officedocument.wordprocessingml.footer+xml"/>
  <Override PartName="/word/header30.xml" ContentType="application/vnd.openxmlformats-officedocument.wordprocessingml.header+xml"/>
  <Override PartName="/word/footer30.xml" ContentType="application/vnd.openxmlformats-officedocument.wordprocessingml.footer+xml"/>
  <Override PartName="/word/header31.xml" ContentType="application/vnd.openxmlformats-officedocument.wordprocessingml.header+xml"/>
  <Override PartName="/word/footer31.xml" ContentType="application/vnd.openxmlformats-officedocument.wordprocessingml.footer+xml"/>
  <Override PartName="/word/header32.xml" ContentType="application/vnd.openxmlformats-officedocument.wordprocessingml.header+xml"/>
  <Override PartName="/word/footer32.xml" ContentType="application/vnd.openxmlformats-officedocument.wordprocessingml.footer+xml"/>
  <Override PartName="/word/header33.xml" ContentType="application/vnd.openxmlformats-officedocument.wordprocessingml.header+xml"/>
  <Override PartName="/word/footer33.xml" ContentType="application/vnd.openxmlformats-officedocument.wordprocessingml.footer+xml"/>
  <Override PartName="/word/header34.xml" ContentType="application/vnd.openxmlformats-officedocument.wordprocessingml.header+xml"/>
  <Override PartName="/word/footer34.xml" ContentType="application/vnd.openxmlformats-officedocument.wordprocessingml.footer+xml"/>
  <Override PartName="/word/header35.xml" ContentType="application/vnd.openxmlformats-officedocument.wordprocessingml.header+xml"/>
  <Override PartName="/word/footer35.xml" ContentType="application/vnd.openxmlformats-officedocument.wordprocessingml.footer+xml"/>
  <Override PartName="/word/header36.xml" ContentType="application/vnd.openxmlformats-officedocument.wordprocessingml.header+xml"/>
  <Override PartName="/word/footer36.xml" ContentType="application/vnd.openxmlformats-officedocument.wordprocessingml.footer+xml"/>
  <Override PartName="/word/header37.xml" ContentType="application/vnd.openxmlformats-officedocument.wordprocessingml.header+xml"/>
  <Override PartName="/word/footer37.xml" ContentType="application/vnd.openxmlformats-officedocument.wordprocessingml.footer+xml"/>
  <Override PartName="/word/header38.xml" ContentType="application/vnd.openxmlformats-officedocument.wordprocessingml.header+xml"/>
  <Override PartName="/word/footer38.xml" ContentType="application/vnd.openxmlformats-officedocument.wordprocessingml.footer+xml"/>
  <Override PartName="/word/header39.xml" ContentType="application/vnd.openxmlformats-officedocument.wordprocessingml.header+xml"/>
  <Override PartName="/word/footer39.xml" ContentType="application/vnd.openxmlformats-officedocument.wordprocessingml.footer+xml"/>
  <Override PartName="/word/header40.xml" ContentType="application/vnd.openxmlformats-officedocument.wordprocessingml.header+xml"/>
  <Override PartName="/word/footer40.xml" ContentType="application/vnd.openxmlformats-officedocument.wordprocessingml.footer+xml"/>
  <Override PartName="/word/header41.xml" ContentType="application/vnd.openxmlformats-officedocument.wordprocessingml.header+xml"/>
  <Override PartName="/word/footer41.xml" ContentType="application/vnd.openxmlformats-officedocument.wordprocessingml.footer+xml"/>
  <Override PartName="/word/header42.xml" ContentType="application/vnd.openxmlformats-officedocument.wordprocessingml.header+xml"/>
  <Override PartName="/word/footer42.xml" ContentType="application/vnd.openxmlformats-officedocument.wordprocessingml.footer+xml"/>
  <Override PartName="/word/header43.xml" ContentType="application/vnd.openxmlformats-officedocument.wordprocessingml.header+xml"/>
  <Override PartName="/word/footer43.xml" ContentType="application/vnd.openxmlformats-officedocument.wordprocessingml.footer+xml"/>
  <Override PartName="/word/header44.xml" ContentType="application/vnd.openxmlformats-officedocument.wordprocessingml.header+xml"/>
  <Override PartName="/word/footer44.xml" ContentType="application/vnd.openxmlformats-officedocument.wordprocessingml.footer+xml"/>
  <Override PartName="/word/header45.xml" ContentType="application/vnd.openxmlformats-officedocument.wordprocessingml.header+xml"/>
  <Override PartName="/word/footer45.xml" ContentType="application/vnd.openxmlformats-officedocument.wordprocessingml.footer+xml"/>
  <Override PartName="/word/header46.xml" ContentType="application/vnd.openxmlformats-officedocument.wordprocessingml.header+xml"/>
  <Override PartName="/word/footer46.xml" ContentType="application/vnd.openxmlformats-officedocument.wordprocessingml.footer+xml"/>
  <Override PartName="/word/header47.xml" ContentType="application/vnd.openxmlformats-officedocument.wordprocessingml.header+xml"/>
  <Override PartName="/word/footer47.xml" ContentType="application/vnd.openxmlformats-officedocument.wordprocessingml.footer+xml"/>
  <Override PartName="/word/header48.xml" ContentType="application/vnd.openxmlformats-officedocument.wordprocessingml.header+xml"/>
  <Override PartName="/word/footer48.xml" ContentType="application/vnd.openxmlformats-officedocument.wordprocessingml.footer+xml"/>
  <Override PartName="/word/header49.xml" ContentType="application/vnd.openxmlformats-officedocument.wordprocessingml.header+xml"/>
  <Override PartName="/word/footer49.xml" ContentType="application/vnd.openxmlformats-officedocument.wordprocessingml.footer+xml"/>
  <Override PartName="/word/header50.xml" ContentType="application/vnd.openxmlformats-officedocument.wordprocessingml.header+xml"/>
  <Override PartName="/word/footer50.xml" ContentType="application/vnd.openxmlformats-officedocument.wordprocessingml.footer+xml"/>
  <Override PartName="/word/header51.xml" ContentType="application/vnd.openxmlformats-officedocument.wordprocessingml.header+xml"/>
  <Override PartName="/word/footer51.xml" ContentType="application/vnd.openxmlformats-officedocument.wordprocessingml.footer+xml"/>
  <Override PartName="/word/header52.xml" ContentType="application/vnd.openxmlformats-officedocument.wordprocessingml.header+xml"/>
  <Override PartName="/word/footer52.xml" ContentType="application/vnd.openxmlformats-officedocument.wordprocessingml.footer+xml"/>
  <Override PartName="/word/header53.xml" ContentType="application/vnd.openxmlformats-officedocument.wordprocessingml.header+xml"/>
  <Override PartName="/word/footer5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6866A60" w14:textId="77777777" w:rsidR="002621EA" w:rsidRDefault="00F06925">
      <w:pPr>
        <w:pStyle w:val="Heading2"/>
        <w:spacing w:before="88"/>
        <w:ind w:left="2176" w:right="2238" w:firstLine="849"/>
      </w:pPr>
      <w:r>
        <w:t>GREATER NOTTINGHAM</w:t>
      </w:r>
      <w:r>
        <w:rPr>
          <w:spacing w:val="1"/>
        </w:rPr>
        <w:t xml:space="preserve"> </w:t>
      </w:r>
      <w:r>
        <w:t>LANDSCAPE</w:t>
      </w:r>
      <w:r>
        <w:rPr>
          <w:spacing w:val="-13"/>
        </w:rPr>
        <w:t xml:space="preserve"> </w:t>
      </w:r>
      <w:r>
        <w:t>CHARACTER</w:t>
      </w:r>
      <w:r>
        <w:rPr>
          <w:spacing w:val="-12"/>
        </w:rPr>
        <w:t xml:space="preserve"> </w:t>
      </w:r>
      <w:r>
        <w:t>ASSESSMENT</w:t>
      </w:r>
    </w:p>
    <w:p w14:paraId="0DAB9DE6" w14:textId="77777777" w:rsidR="002621EA" w:rsidRDefault="002621EA">
      <w:pPr>
        <w:pStyle w:val="BodyText"/>
        <w:spacing w:before="8"/>
        <w:rPr>
          <w:rFonts w:ascii="Tahoma"/>
          <w:b/>
          <w:sz w:val="20"/>
        </w:rPr>
      </w:pPr>
    </w:p>
    <w:tbl>
      <w:tblPr>
        <w:tblW w:w="0" w:type="auto"/>
        <w:tblInd w:w="11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54"/>
        <w:gridCol w:w="5590"/>
        <w:gridCol w:w="1637"/>
      </w:tblGrid>
      <w:tr w:rsidR="002621EA" w14:paraId="6676277A" w14:textId="77777777">
        <w:trPr>
          <w:trHeight w:val="401"/>
        </w:trPr>
        <w:tc>
          <w:tcPr>
            <w:tcW w:w="654" w:type="dxa"/>
            <w:vMerge w:val="restart"/>
          </w:tcPr>
          <w:p w14:paraId="0BD53CCD" w14:textId="77777777" w:rsidR="002621EA" w:rsidRDefault="002621EA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590" w:type="dxa"/>
          </w:tcPr>
          <w:p w14:paraId="0E8A3973" w14:textId="77777777" w:rsidR="002621EA" w:rsidRDefault="00F06925">
            <w:pPr>
              <w:pStyle w:val="TableParagraph"/>
              <w:spacing w:line="263" w:lineRule="exact"/>
              <w:ind w:left="116"/>
              <w:rPr>
                <w:b/>
              </w:rPr>
            </w:pPr>
            <w:r>
              <w:rPr>
                <w:b/>
              </w:rPr>
              <w:t>CONTENTS</w:t>
            </w:r>
          </w:p>
        </w:tc>
        <w:tc>
          <w:tcPr>
            <w:tcW w:w="1637" w:type="dxa"/>
            <w:vMerge w:val="restart"/>
          </w:tcPr>
          <w:p w14:paraId="67CAB45C" w14:textId="77777777" w:rsidR="002621EA" w:rsidRDefault="002621EA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2621EA" w14:paraId="37A5F211" w14:textId="77777777">
        <w:trPr>
          <w:trHeight w:val="535"/>
        </w:trPr>
        <w:tc>
          <w:tcPr>
            <w:tcW w:w="654" w:type="dxa"/>
            <w:vMerge/>
            <w:tcBorders>
              <w:top w:val="nil"/>
            </w:tcBorders>
          </w:tcPr>
          <w:p w14:paraId="5DD56F66" w14:textId="77777777" w:rsidR="002621EA" w:rsidRDefault="002621EA">
            <w:pPr>
              <w:rPr>
                <w:sz w:val="2"/>
                <w:szCs w:val="2"/>
              </w:rPr>
            </w:pPr>
          </w:p>
        </w:tc>
        <w:tc>
          <w:tcPr>
            <w:tcW w:w="5590" w:type="dxa"/>
          </w:tcPr>
          <w:p w14:paraId="601F9476" w14:textId="77777777" w:rsidR="002621EA" w:rsidRDefault="00F06925">
            <w:pPr>
              <w:pStyle w:val="TableParagraph"/>
              <w:spacing w:before="130"/>
              <w:ind w:left="116"/>
              <w:rPr>
                <w:b/>
              </w:rPr>
            </w:pPr>
            <w:r>
              <w:rPr>
                <w:b/>
                <w:w w:val="90"/>
              </w:rPr>
              <w:t>Executive</w:t>
            </w:r>
            <w:r>
              <w:rPr>
                <w:b/>
                <w:spacing w:val="30"/>
                <w:w w:val="90"/>
              </w:rPr>
              <w:t xml:space="preserve"> </w:t>
            </w:r>
            <w:r>
              <w:rPr>
                <w:b/>
                <w:w w:val="90"/>
              </w:rPr>
              <w:t>Summary</w:t>
            </w:r>
          </w:p>
        </w:tc>
        <w:tc>
          <w:tcPr>
            <w:tcW w:w="1637" w:type="dxa"/>
            <w:vMerge/>
            <w:tcBorders>
              <w:top w:val="nil"/>
            </w:tcBorders>
          </w:tcPr>
          <w:p w14:paraId="368F6F19" w14:textId="77777777" w:rsidR="002621EA" w:rsidRDefault="002621EA">
            <w:pPr>
              <w:rPr>
                <w:sz w:val="2"/>
                <w:szCs w:val="2"/>
              </w:rPr>
            </w:pPr>
          </w:p>
        </w:tc>
      </w:tr>
      <w:tr w:rsidR="002621EA" w14:paraId="03BDBA94" w14:textId="77777777">
        <w:trPr>
          <w:trHeight w:val="535"/>
        </w:trPr>
        <w:tc>
          <w:tcPr>
            <w:tcW w:w="654" w:type="dxa"/>
          </w:tcPr>
          <w:p w14:paraId="744443CC" w14:textId="77777777" w:rsidR="002621EA" w:rsidRDefault="00F06925">
            <w:pPr>
              <w:pStyle w:val="TableParagraph"/>
              <w:spacing w:before="130"/>
              <w:ind w:left="50"/>
              <w:rPr>
                <w:b/>
              </w:rPr>
            </w:pPr>
            <w:r>
              <w:rPr>
                <w:b/>
              </w:rPr>
              <w:t>1.0</w:t>
            </w:r>
          </w:p>
        </w:tc>
        <w:tc>
          <w:tcPr>
            <w:tcW w:w="5590" w:type="dxa"/>
          </w:tcPr>
          <w:p w14:paraId="79E9F034" w14:textId="77777777" w:rsidR="002621EA" w:rsidRDefault="00F06925">
            <w:pPr>
              <w:pStyle w:val="TableParagraph"/>
              <w:spacing w:before="130"/>
              <w:ind w:left="116"/>
              <w:rPr>
                <w:b/>
              </w:rPr>
            </w:pPr>
            <w:r>
              <w:rPr>
                <w:b/>
                <w:w w:val="95"/>
              </w:rPr>
              <w:t>Introduction</w:t>
            </w:r>
          </w:p>
        </w:tc>
        <w:tc>
          <w:tcPr>
            <w:tcW w:w="1637" w:type="dxa"/>
          </w:tcPr>
          <w:p w14:paraId="1EB0E7EA" w14:textId="77777777" w:rsidR="002621EA" w:rsidRDefault="00F06925">
            <w:pPr>
              <w:pStyle w:val="TableParagraph"/>
              <w:spacing w:before="130"/>
              <w:ind w:left="287"/>
              <w:rPr>
                <w:b/>
              </w:rPr>
            </w:pPr>
            <w:r>
              <w:rPr>
                <w:b/>
                <w:w w:val="95"/>
              </w:rPr>
              <w:t>Page</w:t>
            </w:r>
            <w:r>
              <w:rPr>
                <w:b/>
                <w:spacing w:val="-1"/>
                <w:w w:val="95"/>
              </w:rPr>
              <w:t xml:space="preserve"> </w:t>
            </w:r>
            <w:r>
              <w:rPr>
                <w:b/>
                <w:w w:val="95"/>
              </w:rPr>
              <w:t>1</w:t>
            </w:r>
          </w:p>
        </w:tc>
      </w:tr>
      <w:tr w:rsidR="002621EA" w14:paraId="2247F98C" w14:textId="77777777">
        <w:trPr>
          <w:trHeight w:val="535"/>
        </w:trPr>
        <w:tc>
          <w:tcPr>
            <w:tcW w:w="654" w:type="dxa"/>
          </w:tcPr>
          <w:p w14:paraId="20AB6695" w14:textId="77777777" w:rsidR="002621EA" w:rsidRDefault="00F06925">
            <w:pPr>
              <w:pStyle w:val="TableParagraph"/>
              <w:spacing w:before="130"/>
              <w:ind w:left="50"/>
              <w:rPr>
                <w:b/>
              </w:rPr>
            </w:pPr>
            <w:r>
              <w:rPr>
                <w:b/>
              </w:rPr>
              <w:t>2.0</w:t>
            </w:r>
          </w:p>
        </w:tc>
        <w:tc>
          <w:tcPr>
            <w:tcW w:w="5590" w:type="dxa"/>
          </w:tcPr>
          <w:p w14:paraId="6A8B190D" w14:textId="77777777" w:rsidR="002621EA" w:rsidRDefault="00F06925">
            <w:pPr>
              <w:pStyle w:val="TableParagraph"/>
              <w:spacing w:before="130"/>
              <w:ind w:left="116"/>
              <w:rPr>
                <w:b/>
              </w:rPr>
            </w:pPr>
            <w:r>
              <w:rPr>
                <w:b/>
              </w:rPr>
              <w:t>Purpose</w:t>
            </w:r>
          </w:p>
        </w:tc>
        <w:tc>
          <w:tcPr>
            <w:tcW w:w="1637" w:type="dxa"/>
          </w:tcPr>
          <w:p w14:paraId="754CE707" w14:textId="77777777" w:rsidR="002621EA" w:rsidRDefault="00F06925">
            <w:pPr>
              <w:pStyle w:val="TableParagraph"/>
              <w:spacing w:before="130"/>
              <w:ind w:left="286"/>
              <w:rPr>
                <w:b/>
              </w:rPr>
            </w:pPr>
            <w:r>
              <w:rPr>
                <w:b/>
                <w:w w:val="95"/>
              </w:rPr>
              <w:t>Page</w:t>
            </w:r>
            <w:r>
              <w:rPr>
                <w:b/>
                <w:spacing w:val="-1"/>
                <w:w w:val="95"/>
              </w:rPr>
              <w:t xml:space="preserve"> </w:t>
            </w:r>
            <w:r>
              <w:rPr>
                <w:b/>
                <w:w w:val="95"/>
              </w:rPr>
              <w:t>2</w:t>
            </w:r>
          </w:p>
        </w:tc>
      </w:tr>
      <w:tr w:rsidR="002621EA" w14:paraId="7383EBB0" w14:textId="77777777">
        <w:trPr>
          <w:trHeight w:val="535"/>
        </w:trPr>
        <w:tc>
          <w:tcPr>
            <w:tcW w:w="654" w:type="dxa"/>
          </w:tcPr>
          <w:p w14:paraId="3E3D2908" w14:textId="77777777" w:rsidR="002621EA" w:rsidRDefault="00F06925">
            <w:pPr>
              <w:pStyle w:val="TableParagraph"/>
              <w:spacing w:before="130"/>
              <w:ind w:left="50"/>
              <w:rPr>
                <w:b/>
              </w:rPr>
            </w:pPr>
            <w:r>
              <w:rPr>
                <w:b/>
              </w:rPr>
              <w:t>3.0</w:t>
            </w:r>
          </w:p>
        </w:tc>
        <w:tc>
          <w:tcPr>
            <w:tcW w:w="5590" w:type="dxa"/>
          </w:tcPr>
          <w:p w14:paraId="4B5BE216" w14:textId="77777777" w:rsidR="002621EA" w:rsidRDefault="00F06925">
            <w:pPr>
              <w:pStyle w:val="TableParagraph"/>
              <w:spacing w:before="130"/>
              <w:ind w:left="116"/>
              <w:rPr>
                <w:b/>
              </w:rPr>
            </w:pPr>
            <w:r>
              <w:rPr>
                <w:b/>
                <w:w w:val="90"/>
              </w:rPr>
              <w:t>Application</w:t>
            </w:r>
            <w:r>
              <w:rPr>
                <w:b/>
                <w:spacing w:val="25"/>
                <w:w w:val="90"/>
              </w:rPr>
              <w:t xml:space="preserve"> </w:t>
            </w:r>
            <w:r>
              <w:rPr>
                <w:b/>
                <w:w w:val="90"/>
              </w:rPr>
              <w:t>of</w:t>
            </w:r>
            <w:r>
              <w:rPr>
                <w:b/>
                <w:spacing w:val="23"/>
                <w:w w:val="90"/>
              </w:rPr>
              <w:t xml:space="preserve"> </w:t>
            </w:r>
            <w:r>
              <w:rPr>
                <w:b/>
                <w:w w:val="90"/>
              </w:rPr>
              <w:t>the</w:t>
            </w:r>
            <w:r>
              <w:rPr>
                <w:b/>
                <w:spacing w:val="26"/>
                <w:w w:val="90"/>
              </w:rPr>
              <w:t xml:space="preserve"> </w:t>
            </w:r>
            <w:r>
              <w:rPr>
                <w:b/>
                <w:w w:val="90"/>
              </w:rPr>
              <w:t>landscape</w:t>
            </w:r>
            <w:r>
              <w:rPr>
                <w:b/>
                <w:spacing w:val="27"/>
                <w:w w:val="90"/>
              </w:rPr>
              <w:t xml:space="preserve"> </w:t>
            </w:r>
            <w:r>
              <w:rPr>
                <w:b/>
                <w:w w:val="90"/>
              </w:rPr>
              <w:t>character</w:t>
            </w:r>
            <w:r>
              <w:rPr>
                <w:b/>
                <w:spacing w:val="26"/>
                <w:w w:val="90"/>
              </w:rPr>
              <w:t xml:space="preserve"> </w:t>
            </w:r>
            <w:r>
              <w:rPr>
                <w:b/>
                <w:w w:val="90"/>
              </w:rPr>
              <w:t>assessment</w:t>
            </w:r>
          </w:p>
        </w:tc>
        <w:tc>
          <w:tcPr>
            <w:tcW w:w="1637" w:type="dxa"/>
          </w:tcPr>
          <w:p w14:paraId="1EFD3917" w14:textId="77777777" w:rsidR="002621EA" w:rsidRDefault="00F06925">
            <w:pPr>
              <w:pStyle w:val="TableParagraph"/>
              <w:spacing w:before="130"/>
              <w:ind w:left="287"/>
              <w:rPr>
                <w:b/>
              </w:rPr>
            </w:pPr>
            <w:r>
              <w:rPr>
                <w:b/>
                <w:w w:val="95"/>
              </w:rPr>
              <w:t>Pages</w:t>
            </w:r>
            <w:r>
              <w:rPr>
                <w:b/>
                <w:spacing w:val="-8"/>
                <w:w w:val="95"/>
              </w:rPr>
              <w:t xml:space="preserve"> </w:t>
            </w:r>
            <w:r>
              <w:rPr>
                <w:b/>
                <w:w w:val="95"/>
              </w:rPr>
              <w:t>3-4</w:t>
            </w:r>
          </w:p>
        </w:tc>
      </w:tr>
      <w:tr w:rsidR="002621EA" w14:paraId="7AC95D81" w14:textId="77777777">
        <w:trPr>
          <w:trHeight w:val="535"/>
        </w:trPr>
        <w:tc>
          <w:tcPr>
            <w:tcW w:w="654" w:type="dxa"/>
          </w:tcPr>
          <w:p w14:paraId="26F5B1F4" w14:textId="77777777" w:rsidR="002621EA" w:rsidRDefault="00F06925">
            <w:pPr>
              <w:pStyle w:val="TableParagraph"/>
              <w:spacing w:before="130"/>
              <w:ind w:left="50"/>
              <w:rPr>
                <w:b/>
              </w:rPr>
            </w:pPr>
            <w:r>
              <w:rPr>
                <w:b/>
              </w:rPr>
              <w:t>4.0</w:t>
            </w:r>
          </w:p>
        </w:tc>
        <w:tc>
          <w:tcPr>
            <w:tcW w:w="5590" w:type="dxa"/>
          </w:tcPr>
          <w:p w14:paraId="3AB8B096" w14:textId="77777777" w:rsidR="002621EA" w:rsidRDefault="00F06925">
            <w:pPr>
              <w:pStyle w:val="TableParagraph"/>
              <w:spacing w:before="130"/>
              <w:ind w:left="116"/>
              <w:rPr>
                <w:b/>
              </w:rPr>
            </w:pPr>
            <w:r>
              <w:rPr>
                <w:b/>
                <w:spacing w:val="-1"/>
                <w:w w:val="95"/>
              </w:rPr>
              <w:t>Study</w:t>
            </w:r>
            <w:r>
              <w:rPr>
                <w:b/>
                <w:spacing w:val="-9"/>
                <w:w w:val="95"/>
              </w:rPr>
              <w:t xml:space="preserve"> </w:t>
            </w:r>
            <w:r>
              <w:rPr>
                <w:b/>
                <w:spacing w:val="-1"/>
                <w:w w:val="95"/>
              </w:rPr>
              <w:t>Objectives</w:t>
            </w:r>
          </w:p>
        </w:tc>
        <w:tc>
          <w:tcPr>
            <w:tcW w:w="1637" w:type="dxa"/>
          </w:tcPr>
          <w:p w14:paraId="5A5B4741" w14:textId="77777777" w:rsidR="002621EA" w:rsidRDefault="00F06925">
            <w:pPr>
              <w:pStyle w:val="TableParagraph"/>
              <w:spacing w:before="130"/>
              <w:ind w:left="286"/>
              <w:rPr>
                <w:b/>
              </w:rPr>
            </w:pPr>
            <w:r>
              <w:rPr>
                <w:b/>
                <w:w w:val="95"/>
              </w:rPr>
              <w:t>Page</w:t>
            </w:r>
            <w:r>
              <w:rPr>
                <w:b/>
                <w:spacing w:val="-1"/>
                <w:w w:val="95"/>
              </w:rPr>
              <w:t xml:space="preserve"> </w:t>
            </w:r>
            <w:r>
              <w:rPr>
                <w:b/>
                <w:w w:val="95"/>
              </w:rPr>
              <w:t>5</w:t>
            </w:r>
          </w:p>
        </w:tc>
      </w:tr>
      <w:tr w:rsidR="002621EA" w14:paraId="1862D50D" w14:textId="77777777">
        <w:trPr>
          <w:trHeight w:val="535"/>
        </w:trPr>
        <w:tc>
          <w:tcPr>
            <w:tcW w:w="654" w:type="dxa"/>
          </w:tcPr>
          <w:p w14:paraId="1A15165A" w14:textId="77777777" w:rsidR="002621EA" w:rsidRDefault="00F06925">
            <w:pPr>
              <w:pStyle w:val="TableParagraph"/>
              <w:spacing w:before="130"/>
              <w:ind w:left="50"/>
              <w:rPr>
                <w:b/>
              </w:rPr>
            </w:pPr>
            <w:r>
              <w:rPr>
                <w:b/>
              </w:rPr>
              <w:t>5.0</w:t>
            </w:r>
          </w:p>
        </w:tc>
        <w:tc>
          <w:tcPr>
            <w:tcW w:w="5590" w:type="dxa"/>
          </w:tcPr>
          <w:p w14:paraId="3607312B" w14:textId="77777777" w:rsidR="002621EA" w:rsidRDefault="00F06925">
            <w:pPr>
              <w:pStyle w:val="TableParagraph"/>
              <w:spacing w:before="130"/>
              <w:ind w:left="116"/>
              <w:rPr>
                <w:b/>
              </w:rPr>
            </w:pPr>
            <w:r>
              <w:rPr>
                <w:b/>
              </w:rPr>
              <w:t>Method</w:t>
            </w:r>
          </w:p>
        </w:tc>
        <w:tc>
          <w:tcPr>
            <w:tcW w:w="1637" w:type="dxa"/>
          </w:tcPr>
          <w:p w14:paraId="4CF61A7C" w14:textId="77777777" w:rsidR="002621EA" w:rsidRDefault="00F06925">
            <w:pPr>
              <w:pStyle w:val="TableParagraph"/>
              <w:spacing w:before="130"/>
              <w:ind w:left="286"/>
              <w:rPr>
                <w:b/>
              </w:rPr>
            </w:pPr>
            <w:r>
              <w:rPr>
                <w:b/>
                <w:w w:val="95"/>
              </w:rPr>
              <w:t>Pages</w:t>
            </w:r>
            <w:r>
              <w:rPr>
                <w:b/>
                <w:spacing w:val="-5"/>
                <w:w w:val="95"/>
              </w:rPr>
              <w:t xml:space="preserve"> </w:t>
            </w:r>
            <w:r>
              <w:rPr>
                <w:b/>
                <w:w w:val="95"/>
              </w:rPr>
              <w:t>6-11</w:t>
            </w:r>
          </w:p>
        </w:tc>
      </w:tr>
      <w:tr w:rsidR="002621EA" w14:paraId="102450B9" w14:textId="77777777">
        <w:trPr>
          <w:trHeight w:val="535"/>
        </w:trPr>
        <w:tc>
          <w:tcPr>
            <w:tcW w:w="654" w:type="dxa"/>
          </w:tcPr>
          <w:p w14:paraId="22940A93" w14:textId="77777777" w:rsidR="002621EA" w:rsidRDefault="00F06925">
            <w:pPr>
              <w:pStyle w:val="TableParagraph"/>
              <w:spacing w:before="130"/>
              <w:ind w:left="50"/>
              <w:rPr>
                <w:b/>
              </w:rPr>
            </w:pPr>
            <w:r>
              <w:rPr>
                <w:b/>
              </w:rPr>
              <w:t>6.0</w:t>
            </w:r>
          </w:p>
        </w:tc>
        <w:tc>
          <w:tcPr>
            <w:tcW w:w="5590" w:type="dxa"/>
          </w:tcPr>
          <w:p w14:paraId="24665B62" w14:textId="77777777" w:rsidR="002621EA" w:rsidRDefault="00F06925">
            <w:pPr>
              <w:pStyle w:val="TableParagraph"/>
              <w:spacing w:before="130"/>
              <w:ind w:left="116"/>
              <w:rPr>
                <w:b/>
              </w:rPr>
            </w:pPr>
            <w:r>
              <w:rPr>
                <w:b/>
                <w:w w:val="90"/>
              </w:rPr>
              <w:t>Planning</w:t>
            </w:r>
            <w:r>
              <w:rPr>
                <w:b/>
                <w:spacing w:val="19"/>
                <w:w w:val="90"/>
              </w:rPr>
              <w:t xml:space="preserve"> </w:t>
            </w:r>
            <w:r>
              <w:rPr>
                <w:b/>
                <w:w w:val="90"/>
              </w:rPr>
              <w:t>Policy</w:t>
            </w:r>
            <w:r>
              <w:rPr>
                <w:b/>
                <w:spacing w:val="21"/>
                <w:w w:val="90"/>
              </w:rPr>
              <w:t xml:space="preserve"> </w:t>
            </w:r>
            <w:r>
              <w:rPr>
                <w:b/>
                <w:w w:val="90"/>
              </w:rPr>
              <w:t>Context</w:t>
            </w:r>
          </w:p>
        </w:tc>
        <w:tc>
          <w:tcPr>
            <w:tcW w:w="1637" w:type="dxa"/>
          </w:tcPr>
          <w:p w14:paraId="05CC7800" w14:textId="77777777" w:rsidR="002621EA" w:rsidRDefault="00F06925">
            <w:pPr>
              <w:pStyle w:val="TableParagraph"/>
              <w:spacing w:before="130"/>
              <w:ind w:left="287"/>
              <w:rPr>
                <w:b/>
              </w:rPr>
            </w:pPr>
            <w:r>
              <w:rPr>
                <w:b/>
                <w:w w:val="95"/>
              </w:rPr>
              <w:t>Pages</w:t>
            </w:r>
            <w:r>
              <w:rPr>
                <w:b/>
                <w:spacing w:val="-4"/>
                <w:w w:val="95"/>
              </w:rPr>
              <w:t xml:space="preserve"> </w:t>
            </w:r>
            <w:r>
              <w:rPr>
                <w:b/>
                <w:w w:val="95"/>
              </w:rPr>
              <w:t>12-19</w:t>
            </w:r>
          </w:p>
        </w:tc>
      </w:tr>
      <w:tr w:rsidR="002621EA" w14:paraId="548EE721" w14:textId="77777777">
        <w:trPr>
          <w:trHeight w:val="535"/>
        </w:trPr>
        <w:tc>
          <w:tcPr>
            <w:tcW w:w="654" w:type="dxa"/>
          </w:tcPr>
          <w:p w14:paraId="5C398FF0" w14:textId="77777777" w:rsidR="002621EA" w:rsidRDefault="00F06925">
            <w:pPr>
              <w:pStyle w:val="TableParagraph"/>
              <w:spacing w:before="130"/>
              <w:ind w:left="50"/>
              <w:rPr>
                <w:b/>
              </w:rPr>
            </w:pPr>
            <w:r>
              <w:rPr>
                <w:b/>
              </w:rPr>
              <w:t>7.0</w:t>
            </w:r>
          </w:p>
        </w:tc>
        <w:tc>
          <w:tcPr>
            <w:tcW w:w="5590" w:type="dxa"/>
          </w:tcPr>
          <w:p w14:paraId="2753D603" w14:textId="77777777" w:rsidR="002621EA" w:rsidRDefault="00F06925">
            <w:pPr>
              <w:pStyle w:val="TableParagraph"/>
              <w:spacing w:before="130"/>
              <w:ind w:left="116"/>
              <w:rPr>
                <w:b/>
              </w:rPr>
            </w:pPr>
            <w:r>
              <w:rPr>
                <w:b/>
                <w:w w:val="90"/>
              </w:rPr>
              <w:t>Existing</w:t>
            </w:r>
            <w:r>
              <w:rPr>
                <w:b/>
                <w:spacing w:val="23"/>
                <w:w w:val="90"/>
              </w:rPr>
              <w:t xml:space="preserve"> </w:t>
            </w:r>
            <w:r>
              <w:rPr>
                <w:b/>
                <w:w w:val="90"/>
              </w:rPr>
              <w:t>Character</w:t>
            </w:r>
            <w:r>
              <w:rPr>
                <w:b/>
                <w:spacing w:val="22"/>
                <w:w w:val="90"/>
              </w:rPr>
              <w:t xml:space="preserve"> </w:t>
            </w:r>
            <w:r>
              <w:rPr>
                <w:b/>
                <w:w w:val="90"/>
              </w:rPr>
              <w:t>Studies</w:t>
            </w:r>
          </w:p>
        </w:tc>
        <w:tc>
          <w:tcPr>
            <w:tcW w:w="1637" w:type="dxa"/>
          </w:tcPr>
          <w:p w14:paraId="5645F32D" w14:textId="77777777" w:rsidR="002621EA" w:rsidRDefault="00F06925">
            <w:pPr>
              <w:pStyle w:val="TableParagraph"/>
              <w:spacing w:before="130"/>
              <w:ind w:left="287"/>
              <w:rPr>
                <w:b/>
              </w:rPr>
            </w:pPr>
            <w:r>
              <w:rPr>
                <w:b/>
                <w:w w:val="95"/>
              </w:rPr>
              <w:t>Pages</w:t>
            </w:r>
            <w:r>
              <w:rPr>
                <w:b/>
                <w:spacing w:val="-4"/>
                <w:w w:val="95"/>
              </w:rPr>
              <w:t xml:space="preserve"> </w:t>
            </w:r>
            <w:r>
              <w:rPr>
                <w:b/>
                <w:w w:val="95"/>
              </w:rPr>
              <w:t>20-25</w:t>
            </w:r>
          </w:p>
        </w:tc>
      </w:tr>
      <w:tr w:rsidR="002621EA" w14:paraId="615E01FF" w14:textId="77777777">
        <w:trPr>
          <w:trHeight w:val="535"/>
        </w:trPr>
        <w:tc>
          <w:tcPr>
            <w:tcW w:w="654" w:type="dxa"/>
          </w:tcPr>
          <w:p w14:paraId="0945B868" w14:textId="77777777" w:rsidR="002621EA" w:rsidRDefault="00F06925">
            <w:pPr>
              <w:pStyle w:val="TableParagraph"/>
              <w:spacing w:before="130"/>
              <w:ind w:left="50"/>
              <w:rPr>
                <w:b/>
              </w:rPr>
            </w:pPr>
            <w:r>
              <w:rPr>
                <w:b/>
              </w:rPr>
              <w:t>8.0</w:t>
            </w:r>
          </w:p>
        </w:tc>
        <w:tc>
          <w:tcPr>
            <w:tcW w:w="5590" w:type="dxa"/>
          </w:tcPr>
          <w:p w14:paraId="52C011F9" w14:textId="77777777" w:rsidR="002621EA" w:rsidRDefault="00F06925">
            <w:pPr>
              <w:pStyle w:val="TableParagraph"/>
              <w:spacing w:before="130"/>
              <w:ind w:left="116"/>
              <w:rPr>
                <w:b/>
              </w:rPr>
            </w:pPr>
            <w:r>
              <w:rPr>
                <w:b/>
                <w:spacing w:val="-1"/>
                <w:w w:val="95"/>
              </w:rPr>
              <w:t>Landscape</w:t>
            </w:r>
            <w:r>
              <w:rPr>
                <w:b/>
                <w:spacing w:val="-9"/>
                <w:w w:val="95"/>
              </w:rPr>
              <w:t xml:space="preserve"> </w:t>
            </w:r>
            <w:r>
              <w:rPr>
                <w:b/>
                <w:spacing w:val="-1"/>
                <w:w w:val="95"/>
              </w:rPr>
              <w:t>Context</w:t>
            </w:r>
          </w:p>
        </w:tc>
        <w:tc>
          <w:tcPr>
            <w:tcW w:w="1637" w:type="dxa"/>
          </w:tcPr>
          <w:p w14:paraId="2D7E4D08" w14:textId="77777777" w:rsidR="002621EA" w:rsidRDefault="00F06925">
            <w:pPr>
              <w:pStyle w:val="TableParagraph"/>
              <w:spacing w:before="130"/>
              <w:ind w:left="286"/>
              <w:rPr>
                <w:b/>
              </w:rPr>
            </w:pPr>
            <w:r>
              <w:rPr>
                <w:b/>
                <w:w w:val="95"/>
              </w:rPr>
              <w:t>Pages</w:t>
            </w:r>
            <w:r>
              <w:rPr>
                <w:b/>
                <w:spacing w:val="-4"/>
                <w:w w:val="95"/>
              </w:rPr>
              <w:t xml:space="preserve"> </w:t>
            </w:r>
            <w:r>
              <w:rPr>
                <w:b/>
                <w:w w:val="95"/>
              </w:rPr>
              <w:t>26-33</w:t>
            </w:r>
          </w:p>
        </w:tc>
      </w:tr>
      <w:tr w:rsidR="002621EA" w14:paraId="265FA80E" w14:textId="77777777">
        <w:trPr>
          <w:trHeight w:val="535"/>
        </w:trPr>
        <w:tc>
          <w:tcPr>
            <w:tcW w:w="654" w:type="dxa"/>
          </w:tcPr>
          <w:p w14:paraId="6E7F8886" w14:textId="77777777" w:rsidR="002621EA" w:rsidRDefault="00F06925">
            <w:pPr>
              <w:pStyle w:val="TableParagraph"/>
              <w:spacing w:before="130"/>
              <w:ind w:left="50"/>
              <w:rPr>
                <w:b/>
              </w:rPr>
            </w:pPr>
            <w:r>
              <w:rPr>
                <w:b/>
              </w:rPr>
              <w:t>9.0</w:t>
            </w:r>
          </w:p>
        </w:tc>
        <w:tc>
          <w:tcPr>
            <w:tcW w:w="5590" w:type="dxa"/>
          </w:tcPr>
          <w:p w14:paraId="2DA5644F" w14:textId="77777777" w:rsidR="002621EA" w:rsidRDefault="00F06925">
            <w:pPr>
              <w:pStyle w:val="TableParagraph"/>
              <w:spacing w:before="130"/>
              <w:ind w:left="116"/>
              <w:rPr>
                <w:b/>
              </w:rPr>
            </w:pPr>
            <w:r>
              <w:rPr>
                <w:b/>
                <w:w w:val="90"/>
              </w:rPr>
              <w:t>Forces</w:t>
            </w:r>
            <w:r>
              <w:rPr>
                <w:b/>
                <w:spacing w:val="18"/>
                <w:w w:val="90"/>
              </w:rPr>
              <w:t xml:space="preserve"> </w:t>
            </w:r>
            <w:r>
              <w:rPr>
                <w:b/>
                <w:w w:val="90"/>
              </w:rPr>
              <w:t>For</w:t>
            </w:r>
            <w:r>
              <w:rPr>
                <w:b/>
                <w:spacing w:val="19"/>
                <w:w w:val="90"/>
              </w:rPr>
              <w:t xml:space="preserve"> </w:t>
            </w:r>
            <w:r>
              <w:rPr>
                <w:b/>
                <w:w w:val="90"/>
              </w:rPr>
              <w:t>Change</w:t>
            </w:r>
            <w:r>
              <w:rPr>
                <w:b/>
                <w:spacing w:val="19"/>
                <w:w w:val="90"/>
              </w:rPr>
              <w:t xml:space="preserve"> </w:t>
            </w:r>
            <w:r>
              <w:rPr>
                <w:b/>
                <w:w w:val="90"/>
              </w:rPr>
              <w:t>within</w:t>
            </w:r>
            <w:r>
              <w:rPr>
                <w:b/>
                <w:spacing w:val="20"/>
                <w:w w:val="90"/>
              </w:rPr>
              <w:t xml:space="preserve"> </w:t>
            </w:r>
            <w:r>
              <w:rPr>
                <w:b/>
                <w:w w:val="90"/>
              </w:rPr>
              <w:t>Greater</w:t>
            </w:r>
            <w:r>
              <w:rPr>
                <w:b/>
                <w:spacing w:val="22"/>
                <w:w w:val="90"/>
              </w:rPr>
              <w:t xml:space="preserve"> </w:t>
            </w:r>
            <w:r>
              <w:rPr>
                <w:b/>
                <w:w w:val="90"/>
              </w:rPr>
              <w:t>Nottingham</w:t>
            </w:r>
          </w:p>
        </w:tc>
        <w:tc>
          <w:tcPr>
            <w:tcW w:w="1637" w:type="dxa"/>
          </w:tcPr>
          <w:p w14:paraId="3D05E645" w14:textId="77777777" w:rsidR="002621EA" w:rsidRDefault="00F06925">
            <w:pPr>
              <w:pStyle w:val="TableParagraph"/>
              <w:spacing w:before="130"/>
              <w:ind w:left="288"/>
              <w:rPr>
                <w:b/>
              </w:rPr>
            </w:pPr>
            <w:r>
              <w:rPr>
                <w:b/>
                <w:w w:val="95"/>
              </w:rPr>
              <w:t>Pages</w:t>
            </w:r>
            <w:r>
              <w:rPr>
                <w:b/>
                <w:spacing w:val="-6"/>
                <w:w w:val="95"/>
              </w:rPr>
              <w:t xml:space="preserve"> </w:t>
            </w:r>
            <w:r>
              <w:rPr>
                <w:b/>
                <w:w w:val="95"/>
              </w:rPr>
              <w:t>34-40</w:t>
            </w:r>
          </w:p>
        </w:tc>
      </w:tr>
      <w:tr w:rsidR="002621EA" w14:paraId="25ADEA90" w14:textId="77777777">
        <w:trPr>
          <w:trHeight w:val="535"/>
        </w:trPr>
        <w:tc>
          <w:tcPr>
            <w:tcW w:w="654" w:type="dxa"/>
          </w:tcPr>
          <w:p w14:paraId="3EBEE366" w14:textId="77777777" w:rsidR="002621EA" w:rsidRDefault="00F06925">
            <w:pPr>
              <w:pStyle w:val="TableParagraph"/>
              <w:spacing w:before="130"/>
              <w:ind w:left="50"/>
              <w:rPr>
                <w:b/>
              </w:rPr>
            </w:pPr>
            <w:r>
              <w:rPr>
                <w:b/>
              </w:rPr>
              <w:t>10.0</w:t>
            </w:r>
          </w:p>
        </w:tc>
        <w:tc>
          <w:tcPr>
            <w:tcW w:w="5590" w:type="dxa"/>
          </w:tcPr>
          <w:p w14:paraId="3C269061" w14:textId="77777777" w:rsidR="002621EA" w:rsidRDefault="00F06925">
            <w:pPr>
              <w:pStyle w:val="TableParagraph"/>
              <w:spacing w:before="130"/>
              <w:ind w:left="116"/>
              <w:rPr>
                <w:b/>
              </w:rPr>
            </w:pPr>
            <w:r>
              <w:rPr>
                <w:b/>
                <w:w w:val="90"/>
              </w:rPr>
              <w:t>Summary</w:t>
            </w:r>
            <w:r>
              <w:rPr>
                <w:b/>
                <w:spacing w:val="19"/>
                <w:w w:val="90"/>
              </w:rPr>
              <w:t xml:space="preserve"> </w:t>
            </w:r>
            <w:r>
              <w:rPr>
                <w:b/>
                <w:w w:val="90"/>
              </w:rPr>
              <w:t>of</w:t>
            </w:r>
            <w:r>
              <w:rPr>
                <w:b/>
                <w:spacing w:val="19"/>
                <w:w w:val="90"/>
              </w:rPr>
              <w:t xml:space="preserve"> </w:t>
            </w:r>
            <w:r>
              <w:rPr>
                <w:b/>
                <w:w w:val="90"/>
              </w:rPr>
              <w:t>desk-based</w:t>
            </w:r>
            <w:r>
              <w:rPr>
                <w:b/>
                <w:spacing w:val="23"/>
                <w:w w:val="90"/>
              </w:rPr>
              <w:t xml:space="preserve"> </w:t>
            </w:r>
            <w:r>
              <w:rPr>
                <w:b/>
                <w:w w:val="90"/>
              </w:rPr>
              <w:t>findings</w:t>
            </w:r>
          </w:p>
        </w:tc>
        <w:tc>
          <w:tcPr>
            <w:tcW w:w="1637" w:type="dxa"/>
          </w:tcPr>
          <w:p w14:paraId="2E7DA84A" w14:textId="77777777" w:rsidR="002621EA" w:rsidRDefault="00F06925">
            <w:pPr>
              <w:pStyle w:val="TableParagraph"/>
              <w:spacing w:before="130"/>
              <w:ind w:left="287"/>
              <w:rPr>
                <w:b/>
              </w:rPr>
            </w:pPr>
            <w:r>
              <w:rPr>
                <w:b/>
                <w:w w:val="95"/>
              </w:rPr>
              <w:t>Pages</w:t>
            </w:r>
            <w:r>
              <w:rPr>
                <w:b/>
                <w:spacing w:val="2"/>
                <w:w w:val="95"/>
              </w:rPr>
              <w:t xml:space="preserve"> </w:t>
            </w:r>
            <w:r>
              <w:rPr>
                <w:b/>
                <w:w w:val="95"/>
              </w:rPr>
              <w:t>41</w:t>
            </w:r>
          </w:p>
        </w:tc>
      </w:tr>
      <w:tr w:rsidR="002621EA" w14:paraId="494FCBFE" w14:textId="77777777">
        <w:trPr>
          <w:trHeight w:val="535"/>
        </w:trPr>
        <w:tc>
          <w:tcPr>
            <w:tcW w:w="654" w:type="dxa"/>
          </w:tcPr>
          <w:p w14:paraId="1C0C5B53" w14:textId="77777777" w:rsidR="002621EA" w:rsidRDefault="00F06925">
            <w:pPr>
              <w:pStyle w:val="TableParagraph"/>
              <w:spacing w:before="130"/>
              <w:ind w:left="50"/>
              <w:rPr>
                <w:b/>
              </w:rPr>
            </w:pPr>
            <w:r>
              <w:rPr>
                <w:b/>
              </w:rPr>
              <w:t>11.0</w:t>
            </w:r>
          </w:p>
        </w:tc>
        <w:tc>
          <w:tcPr>
            <w:tcW w:w="5590" w:type="dxa"/>
          </w:tcPr>
          <w:p w14:paraId="21183DCB" w14:textId="77777777" w:rsidR="002621EA" w:rsidRDefault="00F06925">
            <w:pPr>
              <w:pStyle w:val="TableParagraph"/>
              <w:spacing w:before="130"/>
              <w:ind w:left="116"/>
              <w:rPr>
                <w:b/>
              </w:rPr>
            </w:pPr>
            <w:r>
              <w:rPr>
                <w:b/>
                <w:w w:val="90"/>
              </w:rPr>
              <w:t>Public</w:t>
            </w:r>
            <w:r>
              <w:rPr>
                <w:b/>
                <w:spacing w:val="20"/>
                <w:w w:val="90"/>
              </w:rPr>
              <w:t xml:space="preserve"> </w:t>
            </w:r>
            <w:r>
              <w:rPr>
                <w:b/>
                <w:w w:val="90"/>
              </w:rPr>
              <w:t>Consultation</w:t>
            </w:r>
          </w:p>
        </w:tc>
        <w:tc>
          <w:tcPr>
            <w:tcW w:w="1637" w:type="dxa"/>
          </w:tcPr>
          <w:p w14:paraId="3A0768E4" w14:textId="77777777" w:rsidR="002621EA" w:rsidRDefault="00F06925">
            <w:pPr>
              <w:pStyle w:val="TableParagraph"/>
              <w:spacing w:before="130"/>
              <w:ind w:left="287"/>
              <w:rPr>
                <w:b/>
              </w:rPr>
            </w:pPr>
            <w:r>
              <w:rPr>
                <w:b/>
                <w:w w:val="95"/>
              </w:rPr>
              <w:t>Pages</w:t>
            </w:r>
            <w:r>
              <w:rPr>
                <w:b/>
                <w:spacing w:val="-4"/>
                <w:w w:val="95"/>
              </w:rPr>
              <w:t xml:space="preserve"> </w:t>
            </w:r>
            <w:r>
              <w:rPr>
                <w:b/>
                <w:w w:val="95"/>
              </w:rPr>
              <w:t>41-46</w:t>
            </w:r>
          </w:p>
        </w:tc>
      </w:tr>
      <w:tr w:rsidR="002621EA" w14:paraId="4D0BA10F" w14:textId="77777777">
        <w:trPr>
          <w:trHeight w:val="535"/>
        </w:trPr>
        <w:tc>
          <w:tcPr>
            <w:tcW w:w="654" w:type="dxa"/>
          </w:tcPr>
          <w:p w14:paraId="1551AEF6" w14:textId="77777777" w:rsidR="002621EA" w:rsidRDefault="00F06925">
            <w:pPr>
              <w:pStyle w:val="TableParagraph"/>
              <w:spacing w:before="130"/>
              <w:ind w:left="50"/>
              <w:rPr>
                <w:b/>
              </w:rPr>
            </w:pPr>
            <w:r>
              <w:rPr>
                <w:b/>
              </w:rPr>
              <w:t>12.0</w:t>
            </w:r>
          </w:p>
        </w:tc>
        <w:tc>
          <w:tcPr>
            <w:tcW w:w="5590" w:type="dxa"/>
          </w:tcPr>
          <w:p w14:paraId="79B1C51E" w14:textId="77777777" w:rsidR="002621EA" w:rsidRDefault="00F06925">
            <w:pPr>
              <w:pStyle w:val="TableParagraph"/>
              <w:spacing w:before="130"/>
              <w:ind w:left="116"/>
              <w:rPr>
                <w:b/>
              </w:rPr>
            </w:pPr>
            <w:r>
              <w:rPr>
                <w:b/>
                <w:w w:val="90"/>
              </w:rPr>
              <w:t>Landscape</w:t>
            </w:r>
            <w:r>
              <w:rPr>
                <w:b/>
                <w:spacing w:val="31"/>
                <w:w w:val="90"/>
              </w:rPr>
              <w:t xml:space="preserve"> </w:t>
            </w:r>
            <w:r>
              <w:rPr>
                <w:b/>
                <w:w w:val="90"/>
              </w:rPr>
              <w:t>Character</w:t>
            </w:r>
          </w:p>
        </w:tc>
        <w:tc>
          <w:tcPr>
            <w:tcW w:w="1637" w:type="dxa"/>
          </w:tcPr>
          <w:p w14:paraId="33E4011E" w14:textId="77777777" w:rsidR="002621EA" w:rsidRDefault="00F06925">
            <w:pPr>
              <w:pStyle w:val="TableParagraph"/>
              <w:spacing w:before="130"/>
              <w:ind w:left="286"/>
              <w:rPr>
                <w:b/>
              </w:rPr>
            </w:pPr>
            <w:r>
              <w:rPr>
                <w:b/>
                <w:w w:val="95"/>
              </w:rPr>
              <w:t>Pages</w:t>
            </w:r>
            <w:r>
              <w:rPr>
                <w:b/>
                <w:spacing w:val="2"/>
                <w:w w:val="95"/>
              </w:rPr>
              <w:t xml:space="preserve"> </w:t>
            </w:r>
            <w:r>
              <w:rPr>
                <w:b/>
                <w:w w:val="95"/>
              </w:rPr>
              <w:t>47</w:t>
            </w:r>
          </w:p>
        </w:tc>
      </w:tr>
      <w:tr w:rsidR="002621EA" w14:paraId="65BA8727" w14:textId="77777777">
        <w:trPr>
          <w:trHeight w:val="535"/>
        </w:trPr>
        <w:tc>
          <w:tcPr>
            <w:tcW w:w="654" w:type="dxa"/>
          </w:tcPr>
          <w:p w14:paraId="522E8906" w14:textId="77777777" w:rsidR="002621EA" w:rsidRDefault="00F06925">
            <w:pPr>
              <w:pStyle w:val="TableParagraph"/>
              <w:spacing w:before="130"/>
              <w:ind w:left="50"/>
              <w:rPr>
                <w:b/>
              </w:rPr>
            </w:pPr>
            <w:r>
              <w:rPr>
                <w:b/>
              </w:rPr>
              <w:t>13.0</w:t>
            </w:r>
          </w:p>
        </w:tc>
        <w:tc>
          <w:tcPr>
            <w:tcW w:w="5590" w:type="dxa"/>
          </w:tcPr>
          <w:p w14:paraId="5E4B9D72" w14:textId="77777777" w:rsidR="002621EA" w:rsidRDefault="00F06925">
            <w:pPr>
              <w:pStyle w:val="TableParagraph"/>
              <w:spacing w:before="130"/>
              <w:ind w:left="116"/>
              <w:rPr>
                <w:b/>
              </w:rPr>
            </w:pPr>
            <w:r>
              <w:rPr>
                <w:b/>
                <w:w w:val="90"/>
              </w:rPr>
              <w:t>Monitoring</w:t>
            </w:r>
            <w:r>
              <w:rPr>
                <w:b/>
                <w:spacing w:val="17"/>
                <w:w w:val="90"/>
              </w:rPr>
              <w:t xml:space="preserve"> </w:t>
            </w:r>
            <w:r>
              <w:rPr>
                <w:b/>
                <w:w w:val="90"/>
              </w:rPr>
              <w:t>Framework</w:t>
            </w:r>
          </w:p>
        </w:tc>
        <w:tc>
          <w:tcPr>
            <w:tcW w:w="1637" w:type="dxa"/>
          </w:tcPr>
          <w:p w14:paraId="15E3F855" w14:textId="77777777" w:rsidR="002621EA" w:rsidRDefault="00F06925">
            <w:pPr>
              <w:pStyle w:val="TableParagraph"/>
              <w:spacing w:before="130"/>
              <w:ind w:left="286"/>
              <w:rPr>
                <w:b/>
              </w:rPr>
            </w:pPr>
            <w:r>
              <w:rPr>
                <w:b/>
                <w:w w:val="95"/>
              </w:rPr>
              <w:t>Pages</w:t>
            </w:r>
            <w:r>
              <w:rPr>
                <w:b/>
                <w:spacing w:val="-4"/>
                <w:w w:val="95"/>
              </w:rPr>
              <w:t xml:space="preserve"> </w:t>
            </w:r>
            <w:r>
              <w:rPr>
                <w:b/>
                <w:w w:val="95"/>
              </w:rPr>
              <w:t>48-51</w:t>
            </w:r>
          </w:p>
        </w:tc>
      </w:tr>
      <w:tr w:rsidR="002621EA" w14:paraId="114CC817" w14:textId="77777777">
        <w:trPr>
          <w:trHeight w:val="401"/>
        </w:trPr>
        <w:tc>
          <w:tcPr>
            <w:tcW w:w="654" w:type="dxa"/>
          </w:tcPr>
          <w:p w14:paraId="3FDFDECD" w14:textId="77777777" w:rsidR="002621EA" w:rsidRDefault="00F06925">
            <w:pPr>
              <w:pStyle w:val="TableParagraph"/>
              <w:spacing w:before="130" w:line="252" w:lineRule="exact"/>
              <w:ind w:left="50"/>
              <w:rPr>
                <w:b/>
              </w:rPr>
            </w:pPr>
            <w:r>
              <w:rPr>
                <w:b/>
              </w:rPr>
              <w:t>14.0</w:t>
            </w:r>
          </w:p>
        </w:tc>
        <w:tc>
          <w:tcPr>
            <w:tcW w:w="5590" w:type="dxa"/>
          </w:tcPr>
          <w:p w14:paraId="0A732D13" w14:textId="77777777" w:rsidR="002621EA" w:rsidRDefault="00F06925">
            <w:pPr>
              <w:pStyle w:val="TableParagraph"/>
              <w:spacing w:before="130" w:line="252" w:lineRule="exact"/>
              <w:ind w:left="116"/>
              <w:rPr>
                <w:b/>
              </w:rPr>
            </w:pPr>
            <w:r>
              <w:rPr>
                <w:b/>
              </w:rPr>
              <w:t>Conclusions</w:t>
            </w:r>
          </w:p>
        </w:tc>
        <w:tc>
          <w:tcPr>
            <w:tcW w:w="1637" w:type="dxa"/>
          </w:tcPr>
          <w:p w14:paraId="7F94FA21" w14:textId="77777777" w:rsidR="002621EA" w:rsidRDefault="00F06925">
            <w:pPr>
              <w:pStyle w:val="TableParagraph"/>
              <w:spacing w:before="130" w:line="252" w:lineRule="exact"/>
              <w:ind w:left="286"/>
              <w:rPr>
                <w:b/>
              </w:rPr>
            </w:pPr>
            <w:r>
              <w:rPr>
                <w:b/>
                <w:w w:val="95"/>
              </w:rPr>
              <w:t>Pages</w:t>
            </w:r>
            <w:r>
              <w:rPr>
                <w:b/>
                <w:spacing w:val="2"/>
                <w:w w:val="95"/>
              </w:rPr>
              <w:t xml:space="preserve"> </w:t>
            </w:r>
            <w:r>
              <w:rPr>
                <w:b/>
                <w:w w:val="95"/>
              </w:rPr>
              <w:t>52</w:t>
            </w:r>
          </w:p>
        </w:tc>
      </w:tr>
    </w:tbl>
    <w:p w14:paraId="49A4D6D3" w14:textId="77777777" w:rsidR="002621EA" w:rsidRDefault="002621EA">
      <w:pPr>
        <w:pStyle w:val="BodyText"/>
        <w:rPr>
          <w:rFonts w:ascii="Tahoma"/>
          <w:b/>
          <w:sz w:val="20"/>
        </w:rPr>
      </w:pPr>
    </w:p>
    <w:p w14:paraId="53D22688" w14:textId="575B6FEF" w:rsidR="002621EA" w:rsidRDefault="008A16FF">
      <w:pPr>
        <w:pStyle w:val="BodyText"/>
        <w:spacing w:before="3"/>
        <w:rPr>
          <w:rFonts w:ascii="Tahoma"/>
          <w:b/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7840" behindDoc="1" locked="0" layoutInCell="1" allowOverlap="1" wp14:anchorId="4A4F289E" wp14:editId="29770DDC">
                <wp:simplePos x="0" y="0"/>
                <wp:positionH relativeFrom="page">
                  <wp:posOffset>1124585</wp:posOffset>
                </wp:positionH>
                <wp:positionV relativeFrom="paragraph">
                  <wp:posOffset>172085</wp:posOffset>
                </wp:positionV>
                <wp:extent cx="5311140" cy="6350"/>
                <wp:effectExtent l="0" t="0" r="0" b="0"/>
                <wp:wrapTopAndBottom/>
                <wp:docPr id="1405295402" name="Rectangle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1114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2A59D09" id="Rectangle 128" o:spid="_x0000_s1026" style="position:absolute;margin-left:88.55pt;margin-top:13.55pt;width:418.2pt;height:.5pt;z-index:-157286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" fillcolor="black" stroked="f">
                <w10:wrap type="topAndBottom" anchorx="page"/>
              </v:rect>
            </w:pict>
          </mc:Fallback>
        </mc:AlternateContent>
      </w:r>
    </w:p>
    <w:p w14:paraId="401D0CFE" w14:textId="77777777" w:rsidR="002621EA" w:rsidRDefault="002621EA">
      <w:pPr>
        <w:rPr>
          <w:rFonts w:ascii="Tahoma"/>
          <w:sz w:val="19"/>
        </w:rPr>
        <w:sectPr w:rsidR="002621EA" w:rsidSect="00786364">
          <w:headerReference w:type="default" r:id="rId7"/>
          <w:footerReference w:type="default" r:id="rId8"/>
          <w:type w:val="continuous"/>
          <w:pgSz w:w="11900" w:h="16840"/>
          <w:pgMar w:top="1340" w:right="1560" w:bottom="920" w:left="1640" w:header="701" w:footer="727" w:gutter="0"/>
          <w:pgNumType w:start="1"/>
          <w:cols w:space="720"/>
        </w:sectPr>
      </w:pPr>
    </w:p>
    <w:p w14:paraId="35884118" w14:textId="77777777" w:rsidR="002621EA" w:rsidRDefault="00F06925">
      <w:pPr>
        <w:spacing w:before="88"/>
        <w:ind w:left="160"/>
        <w:jc w:val="both"/>
        <w:rPr>
          <w:rFonts w:ascii="Tahoma"/>
          <w:b/>
        </w:rPr>
      </w:pPr>
      <w:r>
        <w:rPr>
          <w:rFonts w:ascii="Tahoma"/>
          <w:b/>
          <w:spacing w:val="-1"/>
        </w:rPr>
        <w:lastRenderedPageBreak/>
        <w:t>EXECUTIVE</w:t>
      </w:r>
      <w:r>
        <w:rPr>
          <w:rFonts w:ascii="Tahoma"/>
          <w:b/>
          <w:spacing w:val="-14"/>
        </w:rPr>
        <w:t xml:space="preserve"> </w:t>
      </w:r>
      <w:r>
        <w:rPr>
          <w:rFonts w:ascii="Tahoma"/>
          <w:b/>
        </w:rPr>
        <w:t>SUMMARY</w:t>
      </w:r>
    </w:p>
    <w:p w14:paraId="473600DF" w14:textId="77777777" w:rsidR="002621EA" w:rsidRDefault="002621EA">
      <w:pPr>
        <w:pStyle w:val="BodyText"/>
        <w:spacing w:before="3"/>
        <w:rPr>
          <w:rFonts w:ascii="Tahoma"/>
          <w:b/>
        </w:rPr>
      </w:pPr>
    </w:p>
    <w:p w14:paraId="7DCC4BF7" w14:textId="77777777" w:rsidR="002621EA" w:rsidRDefault="00F06925">
      <w:pPr>
        <w:pStyle w:val="BodyText"/>
        <w:ind w:left="160" w:right="224"/>
        <w:jc w:val="both"/>
      </w:pPr>
      <w:r>
        <w:rPr>
          <w:w w:val="95"/>
        </w:rPr>
        <w:t>This study has looked at the landscape of Greater Nottingham and will provide</w:t>
      </w:r>
      <w:r>
        <w:rPr>
          <w:spacing w:val="-71"/>
          <w:w w:val="95"/>
        </w:rPr>
        <w:t xml:space="preserve"> </w:t>
      </w:r>
      <w:r>
        <w:t>part of the evidence base for the local authorities Local Development</w:t>
      </w:r>
      <w:r>
        <w:rPr>
          <w:spacing w:val="1"/>
        </w:rPr>
        <w:t xml:space="preserve"> </w:t>
      </w:r>
      <w:r>
        <w:rPr>
          <w:w w:val="90"/>
        </w:rPr>
        <w:t>Frameworks (LDF). It will be used by the planning authorities to aid development</w:t>
      </w:r>
      <w:r>
        <w:rPr>
          <w:spacing w:val="1"/>
          <w:w w:val="90"/>
        </w:rPr>
        <w:t xml:space="preserve"> </w:t>
      </w:r>
      <w:r>
        <w:rPr>
          <w:w w:val="95"/>
        </w:rPr>
        <w:t>control</w:t>
      </w:r>
      <w:r>
        <w:rPr>
          <w:spacing w:val="-10"/>
          <w:w w:val="95"/>
        </w:rPr>
        <w:t xml:space="preserve"> </w:t>
      </w:r>
      <w:r>
        <w:rPr>
          <w:w w:val="95"/>
        </w:rPr>
        <w:t>decisions</w:t>
      </w:r>
      <w:r>
        <w:rPr>
          <w:spacing w:val="-8"/>
          <w:w w:val="95"/>
        </w:rPr>
        <w:t xml:space="preserve"> </w:t>
      </w:r>
      <w:r>
        <w:rPr>
          <w:w w:val="95"/>
        </w:rPr>
        <w:t>on</w:t>
      </w:r>
      <w:r>
        <w:rPr>
          <w:spacing w:val="-9"/>
          <w:w w:val="95"/>
        </w:rPr>
        <w:t xml:space="preserve"> </w:t>
      </w:r>
      <w:r>
        <w:rPr>
          <w:w w:val="95"/>
        </w:rPr>
        <w:t>planning</w:t>
      </w:r>
      <w:r>
        <w:rPr>
          <w:spacing w:val="-9"/>
          <w:w w:val="95"/>
        </w:rPr>
        <w:t xml:space="preserve"> </w:t>
      </w:r>
      <w:r>
        <w:rPr>
          <w:w w:val="95"/>
        </w:rPr>
        <w:t>applications</w:t>
      </w:r>
      <w:r>
        <w:rPr>
          <w:spacing w:val="-8"/>
          <w:w w:val="95"/>
        </w:rPr>
        <w:t xml:space="preserve"> </w:t>
      </w:r>
      <w:r>
        <w:rPr>
          <w:w w:val="95"/>
        </w:rPr>
        <w:t>and</w:t>
      </w:r>
      <w:r>
        <w:rPr>
          <w:spacing w:val="-9"/>
          <w:w w:val="95"/>
        </w:rPr>
        <w:t xml:space="preserve"> </w:t>
      </w:r>
      <w:r>
        <w:rPr>
          <w:w w:val="95"/>
        </w:rPr>
        <w:t>to</w:t>
      </w:r>
      <w:r>
        <w:rPr>
          <w:spacing w:val="-9"/>
          <w:w w:val="95"/>
        </w:rPr>
        <w:t xml:space="preserve"> </w:t>
      </w:r>
      <w:r>
        <w:rPr>
          <w:w w:val="95"/>
        </w:rPr>
        <w:t>guide</w:t>
      </w:r>
      <w:r>
        <w:rPr>
          <w:spacing w:val="-11"/>
          <w:w w:val="95"/>
        </w:rPr>
        <w:t xml:space="preserve"> </w:t>
      </w:r>
      <w:r>
        <w:rPr>
          <w:w w:val="95"/>
        </w:rPr>
        <w:t>landscape</w:t>
      </w:r>
      <w:r>
        <w:rPr>
          <w:spacing w:val="-8"/>
          <w:w w:val="95"/>
        </w:rPr>
        <w:t xml:space="preserve"> </w:t>
      </w:r>
      <w:r>
        <w:rPr>
          <w:w w:val="95"/>
        </w:rPr>
        <w:t>enhancement</w:t>
      </w:r>
      <w:r>
        <w:rPr>
          <w:spacing w:val="-71"/>
          <w:w w:val="95"/>
        </w:rPr>
        <w:t xml:space="preserve"> </w:t>
      </w:r>
      <w:r>
        <w:t>where</w:t>
      </w:r>
      <w:r>
        <w:rPr>
          <w:spacing w:val="-11"/>
        </w:rPr>
        <w:t xml:space="preserve"> </w:t>
      </w:r>
      <w:r>
        <w:t>funding</w:t>
      </w:r>
      <w:r>
        <w:rPr>
          <w:spacing w:val="-8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t>opportunities</w:t>
      </w:r>
      <w:r>
        <w:rPr>
          <w:spacing w:val="-10"/>
        </w:rPr>
        <w:t xml:space="preserve"> </w:t>
      </w:r>
      <w:r>
        <w:t>allow.</w:t>
      </w:r>
    </w:p>
    <w:p w14:paraId="218B4495" w14:textId="77777777" w:rsidR="002621EA" w:rsidRDefault="002621EA">
      <w:pPr>
        <w:pStyle w:val="BodyText"/>
        <w:spacing w:before="1"/>
      </w:pPr>
    </w:p>
    <w:p w14:paraId="76D2D9B9" w14:textId="77777777" w:rsidR="002621EA" w:rsidRDefault="00F06925">
      <w:pPr>
        <w:pStyle w:val="BodyText"/>
        <w:spacing w:before="1"/>
        <w:ind w:left="160" w:right="226"/>
        <w:jc w:val="both"/>
      </w:pPr>
      <w:r>
        <w:rPr>
          <w:w w:val="95"/>
        </w:rPr>
        <w:t>The physical landscape varies considerably and includes land which has been</w:t>
      </w:r>
      <w:r>
        <w:rPr>
          <w:spacing w:val="1"/>
          <w:w w:val="95"/>
        </w:rPr>
        <w:t xml:space="preserve"> </w:t>
      </w:r>
      <w:r>
        <w:rPr>
          <w:w w:val="95"/>
        </w:rPr>
        <w:t>influenced greatly by coal mining operations in the north which are largely</w:t>
      </w:r>
      <w:r>
        <w:rPr>
          <w:spacing w:val="1"/>
          <w:w w:val="95"/>
        </w:rPr>
        <w:t xml:space="preserve"> </w:t>
      </w:r>
      <w:proofErr w:type="spellStart"/>
      <w:r>
        <w:rPr>
          <w:w w:val="95"/>
        </w:rPr>
        <w:t>characterised</w:t>
      </w:r>
      <w:proofErr w:type="spellEnd"/>
      <w:r>
        <w:rPr>
          <w:w w:val="95"/>
        </w:rPr>
        <w:t xml:space="preserve"> by restored spoil mounding and smaller areas of more rural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character. To the west of </w:t>
      </w:r>
      <w:proofErr w:type="gramStart"/>
      <w:r>
        <w:rPr>
          <w:spacing w:val="-1"/>
        </w:rPr>
        <w:t>Nottingham</w:t>
      </w:r>
      <w:proofErr w:type="gramEnd"/>
      <w:r>
        <w:rPr>
          <w:spacing w:val="-1"/>
        </w:rPr>
        <w:t xml:space="preserve"> the land is often </w:t>
      </w:r>
      <w:r>
        <w:t>influenced by urban</w:t>
      </w:r>
      <w:r>
        <w:rPr>
          <w:spacing w:val="-75"/>
        </w:rPr>
        <w:t xml:space="preserve"> </w:t>
      </w:r>
      <w:r>
        <w:rPr>
          <w:w w:val="95"/>
        </w:rPr>
        <w:t>development</w:t>
      </w:r>
      <w:r>
        <w:rPr>
          <w:spacing w:val="-11"/>
          <w:w w:val="95"/>
        </w:rPr>
        <w:t xml:space="preserve"> </w:t>
      </w:r>
      <w:r>
        <w:rPr>
          <w:w w:val="95"/>
        </w:rPr>
        <w:t>comprising</w:t>
      </w:r>
      <w:r>
        <w:rPr>
          <w:spacing w:val="-8"/>
          <w:w w:val="95"/>
        </w:rPr>
        <w:t xml:space="preserve"> </w:t>
      </w:r>
      <w:r>
        <w:rPr>
          <w:w w:val="95"/>
        </w:rPr>
        <w:t>large</w:t>
      </w:r>
      <w:r>
        <w:rPr>
          <w:spacing w:val="-10"/>
          <w:w w:val="95"/>
        </w:rPr>
        <w:t xml:space="preserve"> </w:t>
      </w:r>
      <w:r>
        <w:rPr>
          <w:w w:val="95"/>
        </w:rPr>
        <w:t>settlements</w:t>
      </w:r>
      <w:r>
        <w:rPr>
          <w:spacing w:val="-10"/>
          <w:w w:val="95"/>
        </w:rPr>
        <w:t xml:space="preserve"> </w:t>
      </w:r>
      <w:r>
        <w:rPr>
          <w:w w:val="95"/>
        </w:rPr>
        <w:t>and</w:t>
      </w:r>
      <w:r>
        <w:rPr>
          <w:spacing w:val="-8"/>
          <w:w w:val="95"/>
        </w:rPr>
        <w:t xml:space="preserve"> </w:t>
      </w:r>
      <w:r>
        <w:rPr>
          <w:w w:val="95"/>
        </w:rPr>
        <w:t>smaller</w:t>
      </w:r>
      <w:r>
        <w:rPr>
          <w:spacing w:val="-9"/>
          <w:w w:val="95"/>
        </w:rPr>
        <w:t xml:space="preserve"> </w:t>
      </w:r>
      <w:r>
        <w:rPr>
          <w:w w:val="95"/>
        </w:rPr>
        <w:t>villages.</w:t>
      </w:r>
      <w:r>
        <w:rPr>
          <w:spacing w:val="-10"/>
          <w:w w:val="95"/>
        </w:rPr>
        <w:t xml:space="preserve"> </w:t>
      </w:r>
      <w:r>
        <w:rPr>
          <w:w w:val="95"/>
        </w:rPr>
        <w:t>To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9"/>
          <w:w w:val="95"/>
        </w:rPr>
        <w:t xml:space="preserve"> </w:t>
      </w:r>
      <w:r>
        <w:rPr>
          <w:w w:val="95"/>
        </w:rPr>
        <w:t>east</w:t>
      </w:r>
      <w:r>
        <w:rPr>
          <w:spacing w:val="-11"/>
          <w:w w:val="95"/>
        </w:rPr>
        <w:t xml:space="preserve"> </w:t>
      </w:r>
      <w:r>
        <w:rPr>
          <w:w w:val="95"/>
        </w:rPr>
        <w:t>the</w:t>
      </w:r>
      <w:r>
        <w:rPr>
          <w:spacing w:val="-71"/>
          <w:w w:val="95"/>
        </w:rPr>
        <w:t xml:space="preserve"> </w:t>
      </w:r>
      <w:r>
        <w:rPr>
          <w:w w:val="95"/>
        </w:rPr>
        <w:t>land</w:t>
      </w:r>
      <w:r>
        <w:rPr>
          <w:spacing w:val="-13"/>
          <w:w w:val="95"/>
        </w:rPr>
        <w:t xml:space="preserve"> </w:t>
      </w:r>
      <w:r>
        <w:rPr>
          <w:w w:val="95"/>
        </w:rPr>
        <w:t>is</w:t>
      </w:r>
      <w:r>
        <w:rPr>
          <w:spacing w:val="-12"/>
          <w:w w:val="95"/>
        </w:rPr>
        <w:t xml:space="preserve"> </w:t>
      </w:r>
      <w:r>
        <w:rPr>
          <w:w w:val="95"/>
        </w:rPr>
        <w:t>a</w:t>
      </w:r>
      <w:r>
        <w:rPr>
          <w:spacing w:val="-15"/>
          <w:w w:val="95"/>
        </w:rPr>
        <w:t xml:space="preserve"> </w:t>
      </w:r>
      <w:r>
        <w:rPr>
          <w:w w:val="95"/>
        </w:rPr>
        <w:t>series</w:t>
      </w:r>
      <w:r>
        <w:rPr>
          <w:spacing w:val="-14"/>
          <w:w w:val="95"/>
        </w:rPr>
        <w:t xml:space="preserve"> </w:t>
      </w:r>
      <w:r>
        <w:rPr>
          <w:w w:val="95"/>
        </w:rPr>
        <w:t>of</w:t>
      </w:r>
      <w:r>
        <w:rPr>
          <w:spacing w:val="-15"/>
          <w:w w:val="95"/>
        </w:rPr>
        <w:t xml:space="preserve"> </w:t>
      </w:r>
      <w:r>
        <w:rPr>
          <w:w w:val="95"/>
        </w:rPr>
        <w:t>distinctive</w:t>
      </w:r>
      <w:r>
        <w:rPr>
          <w:spacing w:val="-13"/>
          <w:w w:val="95"/>
        </w:rPr>
        <w:t xml:space="preserve"> </w:t>
      </w:r>
      <w:r>
        <w:rPr>
          <w:w w:val="95"/>
        </w:rPr>
        <w:t>rolling</w:t>
      </w:r>
      <w:r>
        <w:rPr>
          <w:spacing w:val="-13"/>
          <w:w w:val="95"/>
        </w:rPr>
        <w:t xml:space="preserve"> </w:t>
      </w:r>
      <w:r>
        <w:rPr>
          <w:w w:val="95"/>
        </w:rPr>
        <w:t>hills</w:t>
      </w:r>
      <w:r>
        <w:rPr>
          <w:spacing w:val="-12"/>
          <w:w w:val="95"/>
        </w:rPr>
        <w:t xml:space="preserve"> </w:t>
      </w:r>
      <w:r>
        <w:rPr>
          <w:w w:val="95"/>
        </w:rPr>
        <w:t>and</w:t>
      </w:r>
      <w:r>
        <w:rPr>
          <w:spacing w:val="-13"/>
          <w:w w:val="95"/>
        </w:rPr>
        <w:t xml:space="preserve"> </w:t>
      </w:r>
      <w:r>
        <w:rPr>
          <w:w w:val="95"/>
        </w:rPr>
        <w:t>narrow</w:t>
      </w:r>
      <w:r>
        <w:rPr>
          <w:spacing w:val="-12"/>
          <w:w w:val="95"/>
        </w:rPr>
        <w:t xml:space="preserve"> </w:t>
      </w:r>
      <w:r>
        <w:rPr>
          <w:w w:val="95"/>
        </w:rPr>
        <w:t>incised</w:t>
      </w:r>
      <w:r>
        <w:rPr>
          <w:spacing w:val="-12"/>
          <w:w w:val="95"/>
        </w:rPr>
        <w:t xml:space="preserve"> </w:t>
      </w:r>
      <w:r>
        <w:rPr>
          <w:w w:val="95"/>
        </w:rPr>
        <w:t>river</w:t>
      </w:r>
      <w:r>
        <w:rPr>
          <w:spacing w:val="-13"/>
          <w:w w:val="95"/>
        </w:rPr>
        <w:t xml:space="preserve"> </w:t>
      </w:r>
      <w:r>
        <w:rPr>
          <w:w w:val="95"/>
        </w:rPr>
        <w:t>valleys</w:t>
      </w:r>
      <w:r>
        <w:rPr>
          <w:spacing w:val="-12"/>
          <w:w w:val="95"/>
        </w:rPr>
        <w:t xml:space="preserve"> </w:t>
      </w:r>
      <w:r>
        <w:rPr>
          <w:w w:val="95"/>
        </w:rPr>
        <w:t>(known</w:t>
      </w:r>
      <w:r>
        <w:rPr>
          <w:spacing w:val="-71"/>
          <w:w w:val="95"/>
        </w:rPr>
        <w:t xml:space="preserve"> </w:t>
      </w:r>
      <w:r>
        <w:rPr>
          <w:w w:val="95"/>
        </w:rPr>
        <w:t>as</w:t>
      </w:r>
      <w:r>
        <w:rPr>
          <w:spacing w:val="-6"/>
          <w:w w:val="95"/>
        </w:rPr>
        <w:t xml:space="preserve"> </w:t>
      </w:r>
      <w:proofErr w:type="spellStart"/>
      <w:r>
        <w:rPr>
          <w:w w:val="95"/>
        </w:rPr>
        <w:t>Dumbles</w:t>
      </w:r>
      <w:proofErr w:type="spellEnd"/>
      <w:r>
        <w:rPr>
          <w:w w:val="95"/>
        </w:rPr>
        <w:t>)</w:t>
      </w:r>
      <w:r>
        <w:rPr>
          <w:spacing w:val="-5"/>
          <w:w w:val="95"/>
        </w:rPr>
        <w:t xml:space="preserve"> </w:t>
      </w:r>
      <w:r>
        <w:rPr>
          <w:w w:val="95"/>
        </w:rPr>
        <w:t>and</w:t>
      </w:r>
      <w:r>
        <w:rPr>
          <w:spacing w:val="-7"/>
          <w:w w:val="95"/>
        </w:rPr>
        <w:t xml:space="preserve"> </w:t>
      </w:r>
      <w:r>
        <w:rPr>
          <w:w w:val="95"/>
        </w:rPr>
        <w:t>larger</w:t>
      </w:r>
      <w:r>
        <w:rPr>
          <w:spacing w:val="-8"/>
          <w:w w:val="95"/>
        </w:rPr>
        <w:t xml:space="preserve"> </w:t>
      </w:r>
      <w:r>
        <w:rPr>
          <w:w w:val="95"/>
        </w:rPr>
        <w:t>wooded</w:t>
      </w:r>
      <w:r>
        <w:rPr>
          <w:spacing w:val="-7"/>
          <w:w w:val="95"/>
        </w:rPr>
        <w:t xml:space="preserve"> </w:t>
      </w:r>
      <w:r>
        <w:rPr>
          <w:w w:val="95"/>
        </w:rPr>
        <w:t>plantations</w:t>
      </w:r>
      <w:r>
        <w:rPr>
          <w:spacing w:val="-8"/>
          <w:w w:val="95"/>
        </w:rPr>
        <w:t xml:space="preserve"> </w:t>
      </w:r>
      <w:r>
        <w:rPr>
          <w:w w:val="95"/>
        </w:rPr>
        <w:t>which</w:t>
      </w:r>
      <w:r>
        <w:rPr>
          <w:spacing w:val="-7"/>
          <w:w w:val="95"/>
        </w:rPr>
        <w:t xml:space="preserve"> </w:t>
      </w:r>
      <w:r>
        <w:rPr>
          <w:w w:val="95"/>
        </w:rPr>
        <w:t>mark</w:t>
      </w:r>
      <w:r>
        <w:rPr>
          <w:spacing w:val="-8"/>
          <w:w w:val="95"/>
        </w:rPr>
        <w:t xml:space="preserve"> </w:t>
      </w:r>
      <w:r>
        <w:rPr>
          <w:w w:val="95"/>
        </w:rPr>
        <w:t>the</w:t>
      </w:r>
      <w:r>
        <w:rPr>
          <w:spacing w:val="-7"/>
          <w:w w:val="95"/>
        </w:rPr>
        <w:t xml:space="preserve"> </w:t>
      </w:r>
      <w:r>
        <w:rPr>
          <w:w w:val="95"/>
        </w:rPr>
        <w:t>start</w:t>
      </w:r>
      <w:r>
        <w:rPr>
          <w:spacing w:val="-8"/>
          <w:w w:val="95"/>
        </w:rPr>
        <w:t xml:space="preserve"> </w:t>
      </w:r>
      <w:r>
        <w:rPr>
          <w:w w:val="95"/>
        </w:rPr>
        <w:t>of</w:t>
      </w:r>
      <w:r>
        <w:rPr>
          <w:spacing w:val="-5"/>
          <w:w w:val="95"/>
        </w:rPr>
        <w:t xml:space="preserve"> </w:t>
      </w:r>
      <w:r>
        <w:rPr>
          <w:w w:val="95"/>
        </w:rPr>
        <w:t>the</w:t>
      </w:r>
      <w:r>
        <w:rPr>
          <w:spacing w:val="-8"/>
          <w:w w:val="95"/>
        </w:rPr>
        <w:t xml:space="preserve"> </w:t>
      </w:r>
      <w:r>
        <w:rPr>
          <w:w w:val="95"/>
        </w:rPr>
        <w:t>historic</w:t>
      </w:r>
      <w:r>
        <w:rPr>
          <w:spacing w:val="-71"/>
          <w:w w:val="95"/>
        </w:rPr>
        <w:t xml:space="preserve"> </w:t>
      </w:r>
      <w:r>
        <w:rPr>
          <w:w w:val="95"/>
        </w:rPr>
        <w:t>and distinctive Sherwood region. To the south the land is strongly associated</w:t>
      </w:r>
      <w:r>
        <w:rPr>
          <w:spacing w:val="1"/>
          <w:w w:val="95"/>
        </w:rPr>
        <w:t xml:space="preserve"> </w:t>
      </w:r>
      <w:r>
        <w:rPr>
          <w:w w:val="95"/>
        </w:rPr>
        <w:t>with arable farmland with large areas of uniform farmland with few trees or</w:t>
      </w:r>
      <w:r>
        <w:rPr>
          <w:spacing w:val="1"/>
          <w:w w:val="95"/>
        </w:rPr>
        <w:t xml:space="preserve"> </w:t>
      </w:r>
      <w:r>
        <w:rPr>
          <w:w w:val="95"/>
        </w:rPr>
        <w:t>woodlands.</w:t>
      </w:r>
      <w:r>
        <w:rPr>
          <w:spacing w:val="-5"/>
          <w:w w:val="95"/>
        </w:rPr>
        <w:t xml:space="preserve"> </w:t>
      </w:r>
      <w:r>
        <w:rPr>
          <w:w w:val="95"/>
        </w:rPr>
        <w:t>Hills</w:t>
      </w:r>
      <w:r>
        <w:rPr>
          <w:spacing w:val="-5"/>
          <w:w w:val="95"/>
        </w:rPr>
        <w:t xml:space="preserve"> </w:t>
      </w:r>
      <w:r>
        <w:rPr>
          <w:w w:val="95"/>
        </w:rPr>
        <w:t>known</w:t>
      </w:r>
      <w:r>
        <w:rPr>
          <w:spacing w:val="-7"/>
          <w:w w:val="95"/>
        </w:rPr>
        <w:t xml:space="preserve"> </w:t>
      </w:r>
      <w:r>
        <w:rPr>
          <w:w w:val="95"/>
        </w:rPr>
        <w:t>as</w:t>
      </w:r>
      <w:r>
        <w:rPr>
          <w:spacing w:val="-5"/>
          <w:w w:val="95"/>
        </w:rPr>
        <w:t xml:space="preserve"> </w:t>
      </w:r>
      <w:r>
        <w:rPr>
          <w:w w:val="95"/>
        </w:rPr>
        <w:t>‘The</w:t>
      </w:r>
      <w:r>
        <w:rPr>
          <w:spacing w:val="-5"/>
          <w:w w:val="95"/>
        </w:rPr>
        <w:t xml:space="preserve"> </w:t>
      </w:r>
      <w:proofErr w:type="spellStart"/>
      <w:r>
        <w:rPr>
          <w:w w:val="95"/>
        </w:rPr>
        <w:t>Wolds’</w:t>
      </w:r>
      <w:proofErr w:type="spellEnd"/>
      <w:r>
        <w:rPr>
          <w:spacing w:val="-5"/>
          <w:w w:val="95"/>
        </w:rPr>
        <w:t xml:space="preserve"> </w:t>
      </w:r>
      <w:r>
        <w:rPr>
          <w:w w:val="95"/>
        </w:rPr>
        <w:t>are</w:t>
      </w:r>
      <w:r>
        <w:rPr>
          <w:spacing w:val="-6"/>
          <w:w w:val="95"/>
        </w:rPr>
        <w:t xml:space="preserve"> </w:t>
      </w:r>
      <w:r>
        <w:rPr>
          <w:w w:val="95"/>
        </w:rPr>
        <w:t>distinctive</w:t>
      </w:r>
      <w:r>
        <w:rPr>
          <w:spacing w:val="-8"/>
          <w:w w:val="95"/>
        </w:rPr>
        <w:t xml:space="preserve"> </w:t>
      </w:r>
      <w:r>
        <w:rPr>
          <w:w w:val="95"/>
        </w:rPr>
        <w:t>prominent</w:t>
      </w:r>
      <w:r>
        <w:rPr>
          <w:spacing w:val="-5"/>
          <w:w w:val="95"/>
        </w:rPr>
        <w:t xml:space="preserve"> </w:t>
      </w:r>
      <w:r>
        <w:rPr>
          <w:w w:val="95"/>
        </w:rPr>
        <w:t>features</w:t>
      </w:r>
      <w:r>
        <w:rPr>
          <w:spacing w:val="-5"/>
          <w:w w:val="95"/>
        </w:rPr>
        <w:t xml:space="preserve"> </w:t>
      </w:r>
      <w:r>
        <w:rPr>
          <w:w w:val="95"/>
        </w:rPr>
        <w:t>in</w:t>
      </w:r>
      <w:r>
        <w:rPr>
          <w:spacing w:val="-5"/>
          <w:w w:val="95"/>
        </w:rPr>
        <w:t xml:space="preserve"> </w:t>
      </w:r>
      <w:r>
        <w:rPr>
          <w:w w:val="95"/>
        </w:rPr>
        <w:t>the</w:t>
      </w:r>
      <w:r>
        <w:rPr>
          <w:spacing w:val="-71"/>
          <w:w w:val="95"/>
        </w:rPr>
        <w:t xml:space="preserve"> </w:t>
      </w:r>
      <w:r>
        <w:rPr>
          <w:w w:val="95"/>
        </w:rPr>
        <w:t>south;</w:t>
      </w:r>
      <w:r>
        <w:rPr>
          <w:spacing w:val="-13"/>
          <w:w w:val="95"/>
        </w:rPr>
        <w:t xml:space="preserve"> </w:t>
      </w:r>
      <w:r>
        <w:rPr>
          <w:w w:val="95"/>
        </w:rPr>
        <w:t>they</w:t>
      </w:r>
      <w:r>
        <w:rPr>
          <w:spacing w:val="-16"/>
          <w:w w:val="95"/>
        </w:rPr>
        <w:t xml:space="preserve"> </w:t>
      </w:r>
      <w:r>
        <w:rPr>
          <w:w w:val="95"/>
        </w:rPr>
        <w:t>often</w:t>
      </w:r>
      <w:r>
        <w:rPr>
          <w:spacing w:val="-10"/>
          <w:w w:val="95"/>
        </w:rPr>
        <w:t xml:space="preserve"> </w:t>
      </w:r>
      <w:r>
        <w:rPr>
          <w:w w:val="95"/>
        </w:rPr>
        <w:t>form</w:t>
      </w:r>
      <w:r>
        <w:rPr>
          <w:spacing w:val="-15"/>
          <w:w w:val="95"/>
        </w:rPr>
        <w:t xml:space="preserve"> </w:t>
      </w:r>
      <w:r>
        <w:rPr>
          <w:w w:val="95"/>
        </w:rPr>
        <w:t>a</w:t>
      </w:r>
      <w:r>
        <w:rPr>
          <w:spacing w:val="-12"/>
          <w:w w:val="95"/>
        </w:rPr>
        <w:t xml:space="preserve"> </w:t>
      </w:r>
      <w:r>
        <w:rPr>
          <w:w w:val="95"/>
        </w:rPr>
        <w:t>backdrop</w:t>
      </w:r>
      <w:r>
        <w:rPr>
          <w:spacing w:val="-10"/>
          <w:w w:val="95"/>
        </w:rPr>
        <w:t xml:space="preserve"> </w:t>
      </w:r>
      <w:r>
        <w:rPr>
          <w:w w:val="95"/>
        </w:rPr>
        <w:t>to</w:t>
      </w:r>
      <w:r>
        <w:rPr>
          <w:spacing w:val="-13"/>
          <w:w w:val="95"/>
        </w:rPr>
        <w:t xml:space="preserve"> </w:t>
      </w:r>
      <w:r>
        <w:rPr>
          <w:w w:val="95"/>
        </w:rPr>
        <w:t>more</w:t>
      </w:r>
      <w:r>
        <w:rPr>
          <w:spacing w:val="-14"/>
          <w:w w:val="95"/>
        </w:rPr>
        <w:t xml:space="preserve"> </w:t>
      </w:r>
      <w:r>
        <w:rPr>
          <w:w w:val="95"/>
        </w:rPr>
        <w:t>gently</w:t>
      </w:r>
      <w:r>
        <w:rPr>
          <w:spacing w:val="-14"/>
          <w:w w:val="95"/>
        </w:rPr>
        <w:t xml:space="preserve"> </w:t>
      </w:r>
      <w:r>
        <w:rPr>
          <w:w w:val="95"/>
        </w:rPr>
        <w:t>undulating</w:t>
      </w:r>
      <w:r>
        <w:rPr>
          <w:spacing w:val="-13"/>
          <w:w w:val="95"/>
        </w:rPr>
        <w:t xml:space="preserve"> </w:t>
      </w:r>
      <w:r>
        <w:rPr>
          <w:w w:val="95"/>
        </w:rPr>
        <w:t>farmland.</w:t>
      </w:r>
    </w:p>
    <w:p w14:paraId="11F786FF" w14:textId="77777777" w:rsidR="002621EA" w:rsidRDefault="002621EA">
      <w:pPr>
        <w:pStyle w:val="BodyText"/>
        <w:spacing w:before="2"/>
      </w:pPr>
    </w:p>
    <w:p w14:paraId="6002909E" w14:textId="77777777" w:rsidR="002621EA" w:rsidRDefault="00F06925">
      <w:pPr>
        <w:pStyle w:val="BodyText"/>
        <w:ind w:left="160" w:right="224"/>
        <w:jc w:val="both"/>
      </w:pPr>
      <w:r>
        <w:rPr>
          <w:w w:val="95"/>
        </w:rPr>
        <w:t>The</w:t>
      </w:r>
      <w:r>
        <w:rPr>
          <w:spacing w:val="-6"/>
          <w:w w:val="95"/>
        </w:rPr>
        <w:t xml:space="preserve"> </w:t>
      </w:r>
      <w:r>
        <w:rPr>
          <w:w w:val="95"/>
        </w:rPr>
        <w:t>document</w:t>
      </w:r>
      <w:r>
        <w:rPr>
          <w:spacing w:val="-6"/>
          <w:w w:val="95"/>
        </w:rPr>
        <w:t xml:space="preserve"> </w:t>
      </w:r>
      <w:r>
        <w:rPr>
          <w:w w:val="95"/>
        </w:rPr>
        <w:t>provides</w:t>
      </w:r>
      <w:r>
        <w:rPr>
          <w:spacing w:val="-5"/>
          <w:w w:val="95"/>
        </w:rPr>
        <w:t xml:space="preserve"> </w:t>
      </w:r>
      <w:r>
        <w:rPr>
          <w:w w:val="95"/>
        </w:rPr>
        <w:t>a</w:t>
      </w:r>
      <w:r>
        <w:rPr>
          <w:spacing w:val="-4"/>
          <w:w w:val="95"/>
        </w:rPr>
        <w:t xml:space="preserve"> </w:t>
      </w:r>
      <w:r>
        <w:rPr>
          <w:w w:val="95"/>
        </w:rPr>
        <w:t>way</w:t>
      </w:r>
      <w:r>
        <w:rPr>
          <w:spacing w:val="-6"/>
          <w:w w:val="95"/>
        </w:rPr>
        <w:t xml:space="preserve"> </w:t>
      </w:r>
      <w:r>
        <w:rPr>
          <w:w w:val="95"/>
        </w:rPr>
        <w:t>of</w:t>
      </w:r>
      <w:r>
        <w:rPr>
          <w:spacing w:val="-3"/>
          <w:w w:val="95"/>
        </w:rPr>
        <w:t xml:space="preserve"> </w:t>
      </w:r>
      <w:r>
        <w:rPr>
          <w:w w:val="95"/>
        </w:rPr>
        <w:t>assessing</w:t>
      </w:r>
      <w:r>
        <w:rPr>
          <w:spacing w:val="-3"/>
          <w:w w:val="95"/>
        </w:rPr>
        <w:t xml:space="preserve"> </w:t>
      </w:r>
      <w:r>
        <w:rPr>
          <w:w w:val="95"/>
        </w:rPr>
        <w:t>the</w:t>
      </w:r>
      <w:r>
        <w:rPr>
          <w:spacing w:val="-4"/>
          <w:w w:val="95"/>
        </w:rPr>
        <w:t xml:space="preserve"> </w:t>
      </w:r>
      <w:r>
        <w:rPr>
          <w:w w:val="95"/>
        </w:rPr>
        <w:t>varied</w:t>
      </w:r>
      <w:r>
        <w:rPr>
          <w:spacing w:val="-5"/>
          <w:w w:val="95"/>
        </w:rPr>
        <w:t xml:space="preserve"> </w:t>
      </w:r>
      <w:r>
        <w:rPr>
          <w:w w:val="95"/>
        </w:rPr>
        <w:t>landscape</w:t>
      </w:r>
      <w:r>
        <w:rPr>
          <w:spacing w:val="-5"/>
          <w:w w:val="95"/>
        </w:rPr>
        <w:t xml:space="preserve"> </w:t>
      </w:r>
      <w:r>
        <w:rPr>
          <w:w w:val="95"/>
        </w:rPr>
        <w:t>within</w:t>
      </w:r>
      <w:r>
        <w:rPr>
          <w:spacing w:val="-5"/>
          <w:w w:val="95"/>
        </w:rPr>
        <w:t xml:space="preserve"> </w:t>
      </w:r>
      <w:r>
        <w:rPr>
          <w:w w:val="95"/>
        </w:rPr>
        <w:t>Greater</w:t>
      </w:r>
      <w:r>
        <w:rPr>
          <w:spacing w:val="-71"/>
          <w:w w:val="95"/>
        </w:rPr>
        <w:t xml:space="preserve"> </w:t>
      </w:r>
      <w:r>
        <w:rPr>
          <w:w w:val="95"/>
        </w:rPr>
        <w:t>Nottingham and contains information about the character and condition of the</w:t>
      </w:r>
      <w:r>
        <w:rPr>
          <w:spacing w:val="1"/>
          <w:w w:val="95"/>
        </w:rPr>
        <w:t xml:space="preserve"> </w:t>
      </w:r>
      <w:r>
        <w:rPr>
          <w:w w:val="95"/>
        </w:rPr>
        <w:t>landscape to provide a greater understanding of what makes the landscape</w:t>
      </w:r>
      <w:r>
        <w:rPr>
          <w:spacing w:val="1"/>
          <w:w w:val="95"/>
        </w:rPr>
        <w:t xml:space="preserve"> </w:t>
      </w:r>
      <w:r>
        <w:rPr>
          <w:w w:val="95"/>
        </w:rPr>
        <w:t>within Greater Nottingham special. Landscape varies subtly across the whole</w:t>
      </w:r>
      <w:r>
        <w:rPr>
          <w:spacing w:val="1"/>
          <w:w w:val="95"/>
        </w:rPr>
        <w:t xml:space="preserve"> </w:t>
      </w:r>
      <w:proofErr w:type="gramStart"/>
      <w:r>
        <w:rPr>
          <w:w w:val="90"/>
        </w:rPr>
        <w:t>county</w:t>
      </w:r>
      <w:proofErr w:type="gramEnd"/>
      <w:r>
        <w:rPr>
          <w:w w:val="90"/>
        </w:rPr>
        <w:t xml:space="preserve"> and this is the case within Greater Nottingham, The study has </w:t>
      </w:r>
      <w:proofErr w:type="spellStart"/>
      <w:r>
        <w:rPr>
          <w:w w:val="90"/>
        </w:rPr>
        <w:t>recognised</w:t>
      </w:r>
      <w:proofErr w:type="spellEnd"/>
      <w:r>
        <w:rPr>
          <w:spacing w:val="1"/>
          <w:w w:val="90"/>
        </w:rPr>
        <w:t xml:space="preserve"> </w:t>
      </w:r>
      <w:r>
        <w:rPr>
          <w:spacing w:val="-1"/>
        </w:rPr>
        <w:t xml:space="preserve">this through </w:t>
      </w:r>
      <w:r>
        <w:t>the identification of 79 Draft Policy Zones (called Landscape</w:t>
      </w:r>
      <w:r>
        <w:rPr>
          <w:spacing w:val="1"/>
        </w:rPr>
        <w:t xml:space="preserve"> </w:t>
      </w:r>
      <w:r>
        <w:t>Character</w:t>
      </w:r>
      <w:r>
        <w:rPr>
          <w:spacing w:val="-11"/>
        </w:rPr>
        <w:t xml:space="preserve"> </w:t>
      </w:r>
      <w:r>
        <w:t>Types</w:t>
      </w:r>
      <w:r>
        <w:rPr>
          <w:spacing w:val="-13"/>
        </w:rPr>
        <w:t xml:space="preserve"> </w:t>
      </w:r>
      <w:r>
        <w:t>within</w:t>
      </w:r>
      <w:r>
        <w:rPr>
          <w:spacing w:val="-13"/>
        </w:rPr>
        <w:t xml:space="preserve"> </w:t>
      </w:r>
      <w:r>
        <w:t>Erewash</w:t>
      </w:r>
      <w:r>
        <w:rPr>
          <w:spacing w:val="-11"/>
        </w:rPr>
        <w:t xml:space="preserve"> </w:t>
      </w:r>
      <w:r>
        <w:t>Borough).</w:t>
      </w:r>
    </w:p>
    <w:p w14:paraId="5D72EF23" w14:textId="77777777" w:rsidR="002621EA" w:rsidRDefault="002621EA">
      <w:pPr>
        <w:pStyle w:val="BodyText"/>
        <w:spacing w:before="2"/>
      </w:pPr>
    </w:p>
    <w:p w14:paraId="1D4D0794" w14:textId="77777777" w:rsidR="002621EA" w:rsidRDefault="00F06925">
      <w:pPr>
        <w:pStyle w:val="BodyText"/>
        <w:ind w:left="160" w:right="224"/>
        <w:jc w:val="both"/>
      </w:pPr>
      <w:r>
        <w:rPr>
          <w:spacing w:val="-1"/>
        </w:rPr>
        <w:t>A</w:t>
      </w:r>
      <w:r>
        <w:rPr>
          <w:spacing w:val="-2"/>
        </w:rPr>
        <w:t xml:space="preserve"> </w:t>
      </w:r>
      <w:r>
        <w:rPr>
          <w:spacing w:val="-1"/>
        </w:rPr>
        <w:t>Draft</w:t>
      </w:r>
      <w:r>
        <w:rPr>
          <w:spacing w:val="-2"/>
        </w:rPr>
        <w:t xml:space="preserve"> </w:t>
      </w:r>
      <w:r>
        <w:rPr>
          <w:spacing w:val="-1"/>
        </w:rPr>
        <w:t>Policy</w:t>
      </w:r>
      <w:r>
        <w:rPr>
          <w:spacing w:val="-2"/>
        </w:rPr>
        <w:t xml:space="preserve"> </w:t>
      </w:r>
      <w:r>
        <w:rPr>
          <w:spacing w:val="-1"/>
        </w:rPr>
        <w:t>Zone</w:t>
      </w:r>
      <w:r>
        <w:rPr>
          <w:spacing w:val="-3"/>
        </w:rPr>
        <w:t xml:space="preserve"> </w:t>
      </w:r>
      <w:r>
        <w:rPr>
          <w:spacing w:val="-1"/>
        </w:rPr>
        <w:t>(DPZ) is</w:t>
      </w:r>
      <w:r>
        <w:rPr>
          <w:spacing w:val="-2"/>
        </w:rPr>
        <w:t xml:space="preserve"> </w:t>
      </w:r>
      <w:r>
        <w:rPr>
          <w:spacing w:val="-1"/>
        </w:rPr>
        <w:t>an</w:t>
      </w:r>
      <w:r>
        <w:rPr>
          <w:spacing w:val="-2"/>
        </w:rPr>
        <w:t xml:space="preserve"> </w:t>
      </w:r>
      <w:r>
        <w:rPr>
          <w:spacing w:val="-1"/>
        </w:rPr>
        <w:t>individual</w:t>
      </w:r>
      <w:r>
        <w:rPr>
          <w:spacing w:val="-2"/>
        </w:rPr>
        <w:t xml:space="preserve"> </w:t>
      </w:r>
      <w:r>
        <w:t>area</w:t>
      </w:r>
      <w:r>
        <w:rPr>
          <w:spacing w:val="-3"/>
        </w:rPr>
        <w:t xml:space="preserve"> </w:t>
      </w:r>
      <w:r>
        <w:t>which</w:t>
      </w:r>
      <w:r>
        <w:rPr>
          <w:spacing w:val="-1"/>
        </w:rPr>
        <w:t xml:space="preserve"> </w:t>
      </w:r>
      <w:r>
        <w:t>has</w:t>
      </w:r>
      <w:r>
        <w:rPr>
          <w:spacing w:val="-2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unique</w:t>
      </w:r>
      <w:r>
        <w:rPr>
          <w:spacing w:val="-2"/>
        </w:rPr>
        <w:t xml:space="preserve"> </w:t>
      </w:r>
      <w:r>
        <w:t>sense</w:t>
      </w:r>
      <w:r>
        <w:rPr>
          <w:spacing w:val="-3"/>
        </w:rPr>
        <w:t xml:space="preserve"> </w:t>
      </w:r>
      <w:r>
        <w:t>of</w:t>
      </w:r>
      <w:r>
        <w:rPr>
          <w:spacing w:val="-75"/>
        </w:rPr>
        <w:t xml:space="preserve"> </w:t>
      </w:r>
      <w:r>
        <w:rPr>
          <w:w w:val="95"/>
        </w:rPr>
        <w:t>place although it shares similar characteristics to other areas within broader</w:t>
      </w:r>
      <w:r>
        <w:rPr>
          <w:spacing w:val="1"/>
          <w:w w:val="95"/>
        </w:rPr>
        <w:t xml:space="preserve"> </w:t>
      </w:r>
      <w:r>
        <w:rPr>
          <w:w w:val="95"/>
        </w:rPr>
        <w:t>regional areas identified as part of the East Midlands Regional Landscape</w:t>
      </w:r>
      <w:r>
        <w:rPr>
          <w:spacing w:val="1"/>
          <w:w w:val="95"/>
        </w:rPr>
        <w:t xml:space="preserve"> </w:t>
      </w:r>
      <w:r>
        <w:t>Character</w:t>
      </w:r>
      <w:r>
        <w:rPr>
          <w:spacing w:val="-7"/>
        </w:rPr>
        <w:t xml:space="preserve"> </w:t>
      </w:r>
      <w:r>
        <w:t>Assessment.</w:t>
      </w:r>
    </w:p>
    <w:p w14:paraId="2F2887E4" w14:textId="77777777" w:rsidR="002621EA" w:rsidRDefault="002621EA">
      <w:pPr>
        <w:pStyle w:val="BodyText"/>
      </w:pPr>
    </w:p>
    <w:p w14:paraId="40F20879" w14:textId="77777777" w:rsidR="002621EA" w:rsidRDefault="00F06925">
      <w:pPr>
        <w:pStyle w:val="BodyText"/>
        <w:ind w:left="160" w:right="225"/>
        <w:jc w:val="both"/>
      </w:pPr>
      <w:r>
        <w:rPr>
          <w:w w:val="95"/>
        </w:rPr>
        <w:t>The</w:t>
      </w:r>
      <w:r>
        <w:rPr>
          <w:spacing w:val="-4"/>
          <w:w w:val="95"/>
        </w:rPr>
        <w:t xml:space="preserve"> </w:t>
      </w:r>
      <w:r>
        <w:rPr>
          <w:w w:val="95"/>
        </w:rPr>
        <w:t>study</w:t>
      </w:r>
      <w:r>
        <w:rPr>
          <w:spacing w:val="-3"/>
          <w:w w:val="95"/>
        </w:rPr>
        <w:t xml:space="preserve"> </w:t>
      </w:r>
      <w:r>
        <w:rPr>
          <w:w w:val="95"/>
        </w:rPr>
        <w:t>has</w:t>
      </w:r>
      <w:r>
        <w:rPr>
          <w:spacing w:val="-3"/>
          <w:w w:val="95"/>
        </w:rPr>
        <w:t xml:space="preserve"> </w:t>
      </w:r>
      <w:r>
        <w:rPr>
          <w:w w:val="95"/>
        </w:rPr>
        <w:t>identified</w:t>
      </w:r>
      <w:r>
        <w:rPr>
          <w:spacing w:val="-2"/>
          <w:w w:val="95"/>
        </w:rPr>
        <w:t xml:space="preserve"> </w:t>
      </w:r>
      <w:r>
        <w:rPr>
          <w:w w:val="95"/>
        </w:rPr>
        <w:t>how</w:t>
      </w:r>
      <w:r>
        <w:rPr>
          <w:spacing w:val="-2"/>
          <w:w w:val="95"/>
        </w:rPr>
        <w:t xml:space="preserve"> </w:t>
      </w:r>
      <w:r>
        <w:rPr>
          <w:w w:val="95"/>
        </w:rPr>
        <w:t>well</w:t>
      </w:r>
      <w:r>
        <w:rPr>
          <w:spacing w:val="-3"/>
          <w:w w:val="95"/>
        </w:rPr>
        <w:t xml:space="preserve"> </w:t>
      </w:r>
      <w:r>
        <w:rPr>
          <w:w w:val="95"/>
        </w:rPr>
        <w:t>the</w:t>
      </w:r>
      <w:r>
        <w:rPr>
          <w:spacing w:val="-4"/>
          <w:w w:val="95"/>
        </w:rPr>
        <w:t xml:space="preserve"> </w:t>
      </w:r>
      <w:r>
        <w:rPr>
          <w:w w:val="95"/>
        </w:rPr>
        <w:t>landscape</w:t>
      </w:r>
      <w:r>
        <w:rPr>
          <w:spacing w:val="-3"/>
          <w:w w:val="95"/>
        </w:rPr>
        <w:t xml:space="preserve"> </w:t>
      </w:r>
      <w:r>
        <w:rPr>
          <w:w w:val="95"/>
        </w:rPr>
        <w:t>character</w:t>
      </w:r>
      <w:r>
        <w:rPr>
          <w:spacing w:val="-4"/>
          <w:w w:val="95"/>
        </w:rPr>
        <w:t xml:space="preserve"> </w:t>
      </w:r>
      <w:r>
        <w:rPr>
          <w:w w:val="95"/>
        </w:rPr>
        <w:t>areas</w:t>
      </w:r>
      <w:r>
        <w:rPr>
          <w:spacing w:val="-3"/>
          <w:w w:val="95"/>
        </w:rPr>
        <w:t xml:space="preserve"> </w:t>
      </w:r>
      <w:r>
        <w:rPr>
          <w:w w:val="95"/>
        </w:rPr>
        <w:t>could</w:t>
      </w:r>
      <w:r>
        <w:rPr>
          <w:spacing w:val="-2"/>
          <w:w w:val="95"/>
        </w:rPr>
        <w:t xml:space="preserve"> </w:t>
      </w:r>
      <w:r>
        <w:rPr>
          <w:w w:val="95"/>
        </w:rPr>
        <w:t>adapt</w:t>
      </w:r>
      <w:r>
        <w:rPr>
          <w:spacing w:val="-3"/>
          <w:w w:val="95"/>
        </w:rPr>
        <w:t xml:space="preserve"> </w:t>
      </w:r>
      <w:r>
        <w:rPr>
          <w:w w:val="95"/>
        </w:rPr>
        <w:t>to</w:t>
      </w:r>
      <w:r>
        <w:rPr>
          <w:spacing w:val="-71"/>
          <w:w w:val="95"/>
        </w:rPr>
        <w:t xml:space="preserve"> </w:t>
      </w:r>
      <w:r>
        <w:rPr>
          <w:w w:val="95"/>
        </w:rPr>
        <w:t>change without severe detrimental effect on their character and integrity.</w:t>
      </w:r>
      <w:r>
        <w:rPr>
          <w:spacing w:val="1"/>
          <w:w w:val="95"/>
        </w:rPr>
        <w:t xml:space="preserve"> </w:t>
      </w:r>
      <w:proofErr w:type="gramStart"/>
      <w:r>
        <w:rPr>
          <w:w w:val="95"/>
        </w:rPr>
        <w:t>Particular</w:t>
      </w:r>
      <w:r>
        <w:rPr>
          <w:spacing w:val="-4"/>
          <w:w w:val="95"/>
        </w:rPr>
        <w:t xml:space="preserve"> </w:t>
      </w:r>
      <w:r>
        <w:rPr>
          <w:w w:val="95"/>
        </w:rPr>
        <w:t>emphasis</w:t>
      </w:r>
      <w:proofErr w:type="gramEnd"/>
      <w:r>
        <w:rPr>
          <w:spacing w:val="-4"/>
          <w:w w:val="95"/>
        </w:rPr>
        <w:t xml:space="preserve"> </w:t>
      </w:r>
      <w:r>
        <w:rPr>
          <w:w w:val="95"/>
        </w:rPr>
        <w:t>has</w:t>
      </w:r>
      <w:r>
        <w:rPr>
          <w:spacing w:val="-4"/>
          <w:w w:val="95"/>
        </w:rPr>
        <w:t xml:space="preserve"> </w:t>
      </w:r>
      <w:r>
        <w:rPr>
          <w:w w:val="95"/>
        </w:rPr>
        <w:t>been</w:t>
      </w:r>
      <w:r>
        <w:rPr>
          <w:spacing w:val="-3"/>
          <w:w w:val="95"/>
        </w:rPr>
        <w:t xml:space="preserve"> </w:t>
      </w:r>
      <w:r>
        <w:rPr>
          <w:w w:val="95"/>
        </w:rPr>
        <w:t>placed</w:t>
      </w:r>
      <w:r>
        <w:rPr>
          <w:spacing w:val="-3"/>
          <w:w w:val="95"/>
        </w:rPr>
        <w:t xml:space="preserve"> </w:t>
      </w:r>
      <w:r>
        <w:rPr>
          <w:w w:val="95"/>
        </w:rPr>
        <w:t>on</w:t>
      </w:r>
      <w:r>
        <w:rPr>
          <w:spacing w:val="-3"/>
          <w:w w:val="95"/>
        </w:rPr>
        <w:t xml:space="preserve"> </w:t>
      </w:r>
      <w:r>
        <w:rPr>
          <w:w w:val="95"/>
        </w:rPr>
        <w:t>the</w:t>
      </w:r>
      <w:r>
        <w:rPr>
          <w:spacing w:val="-3"/>
          <w:w w:val="95"/>
        </w:rPr>
        <w:t xml:space="preserve"> </w:t>
      </w:r>
      <w:r>
        <w:rPr>
          <w:w w:val="95"/>
        </w:rPr>
        <w:t>transition</w:t>
      </w:r>
      <w:r>
        <w:rPr>
          <w:spacing w:val="-3"/>
          <w:w w:val="95"/>
        </w:rPr>
        <w:t xml:space="preserve"> </w:t>
      </w:r>
      <w:r>
        <w:rPr>
          <w:w w:val="95"/>
        </w:rPr>
        <w:t>between</w:t>
      </w:r>
      <w:r>
        <w:rPr>
          <w:spacing w:val="-2"/>
          <w:w w:val="95"/>
        </w:rPr>
        <w:t xml:space="preserve"> </w:t>
      </w:r>
      <w:r>
        <w:rPr>
          <w:w w:val="95"/>
        </w:rPr>
        <w:t>the</w:t>
      </w:r>
      <w:r>
        <w:rPr>
          <w:spacing w:val="-3"/>
          <w:w w:val="95"/>
        </w:rPr>
        <w:t xml:space="preserve"> </w:t>
      </w:r>
      <w:r>
        <w:rPr>
          <w:w w:val="95"/>
        </w:rPr>
        <w:t>settlements</w:t>
      </w:r>
      <w:r>
        <w:rPr>
          <w:spacing w:val="-71"/>
          <w:w w:val="95"/>
        </w:rPr>
        <w:t xml:space="preserve"> </w:t>
      </w:r>
      <w:r>
        <w:rPr>
          <w:w w:val="95"/>
        </w:rPr>
        <w:t>to the wider countryside.</w:t>
      </w:r>
      <w:r>
        <w:rPr>
          <w:spacing w:val="1"/>
          <w:w w:val="95"/>
        </w:rPr>
        <w:t xml:space="preserve"> </w:t>
      </w:r>
      <w:r>
        <w:rPr>
          <w:w w:val="95"/>
        </w:rPr>
        <w:t>Future changes which threaten the landscape were</w:t>
      </w:r>
      <w:r>
        <w:rPr>
          <w:spacing w:val="1"/>
          <w:w w:val="95"/>
        </w:rPr>
        <w:t xml:space="preserve"> </w:t>
      </w:r>
      <w:r>
        <w:rPr>
          <w:w w:val="95"/>
        </w:rPr>
        <w:t>identified during stakeholder engagement and whilst surveying on site and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guidelines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to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ensure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the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preservation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of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local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distinctiveness</w:t>
      </w:r>
      <w:r>
        <w:rPr>
          <w:spacing w:val="-11"/>
          <w:w w:val="95"/>
        </w:rPr>
        <w:t xml:space="preserve"> </w:t>
      </w:r>
      <w:r>
        <w:rPr>
          <w:w w:val="95"/>
        </w:rPr>
        <w:t>are</w:t>
      </w:r>
      <w:r>
        <w:rPr>
          <w:spacing w:val="-15"/>
          <w:w w:val="95"/>
        </w:rPr>
        <w:t xml:space="preserve"> </w:t>
      </w:r>
      <w:r>
        <w:rPr>
          <w:w w:val="95"/>
        </w:rPr>
        <w:t>provided.</w:t>
      </w:r>
    </w:p>
    <w:p w14:paraId="203BF136" w14:textId="77777777" w:rsidR="002621EA" w:rsidRDefault="002621EA">
      <w:pPr>
        <w:pStyle w:val="BodyText"/>
        <w:spacing w:before="3"/>
      </w:pPr>
    </w:p>
    <w:p w14:paraId="36A163A2" w14:textId="77777777" w:rsidR="002621EA" w:rsidRDefault="00F06925">
      <w:pPr>
        <w:pStyle w:val="BodyText"/>
        <w:ind w:left="160" w:right="226"/>
        <w:jc w:val="both"/>
      </w:pPr>
      <w:r>
        <w:rPr>
          <w:spacing w:val="-1"/>
          <w:w w:val="95"/>
        </w:rPr>
        <w:t>This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information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will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be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used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to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help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inform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the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aligned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Core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Strategy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across</w:t>
      </w:r>
      <w:r>
        <w:rPr>
          <w:spacing w:val="-12"/>
          <w:w w:val="95"/>
        </w:rPr>
        <w:t xml:space="preserve"> </w:t>
      </w:r>
      <w:r>
        <w:rPr>
          <w:w w:val="95"/>
        </w:rPr>
        <w:t>the</w:t>
      </w:r>
      <w:r>
        <w:rPr>
          <w:spacing w:val="-71"/>
          <w:w w:val="95"/>
        </w:rPr>
        <w:t xml:space="preserve"> </w:t>
      </w:r>
      <w:r>
        <w:rPr>
          <w:spacing w:val="-1"/>
        </w:rPr>
        <w:t xml:space="preserve">local authorities </w:t>
      </w:r>
      <w:r>
        <w:t>and will help to protect special landscapes and provides</w:t>
      </w:r>
      <w:r>
        <w:rPr>
          <w:spacing w:val="1"/>
        </w:rPr>
        <w:t xml:space="preserve"> </w:t>
      </w:r>
      <w:r>
        <w:t>guidance</w:t>
      </w:r>
      <w:r>
        <w:rPr>
          <w:spacing w:val="-15"/>
        </w:rPr>
        <w:t xml:space="preserve"> </w:t>
      </w:r>
      <w:r>
        <w:t>on</w:t>
      </w:r>
      <w:r>
        <w:rPr>
          <w:spacing w:val="-14"/>
        </w:rPr>
        <w:t xml:space="preserve"> </w:t>
      </w:r>
      <w:r>
        <w:t>how</w:t>
      </w:r>
      <w:r>
        <w:rPr>
          <w:spacing w:val="-14"/>
        </w:rPr>
        <w:t xml:space="preserve"> </w:t>
      </w:r>
      <w:r>
        <w:t>to</w:t>
      </w:r>
      <w:r>
        <w:rPr>
          <w:spacing w:val="-11"/>
        </w:rPr>
        <w:t xml:space="preserve"> </w:t>
      </w:r>
      <w:r>
        <w:t>improve</w:t>
      </w:r>
      <w:r>
        <w:rPr>
          <w:spacing w:val="-14"/>
        </w:rPr>
        <w:t xml:space="preserve"> </w:t>
      </w:r>
      <w:proofErr w:type="gramStart"/>
      <w:r>
        <w:t>less</w:t>
      </w:r>
      <w:proofErr w:type="gramEnd"/>
      <w:r>
        <w:rPr>
          <w:spacing w:val="-12"/>
        </w:rPr>
        <w:t xml:space="preserve"> </w:t>
      </w:r>
      <w:r>
        <w:t>special</w:t>
      </w:r>
      <w:r>
        <w:rPr>
          <w:spacing w:val="-15"/>
        </w:rPr>
        <w:t xml:space="preserve"> </w:t>
      </w:r>
      <w:r>
        <w:t>landscapes.</w:t>
      </w:r>
    </w:p>
    <w:p w14:paraId="68780E79" w14:textId="77777777" w:rsidR="002621EA" w:rsidRDefault="002621EA">
      <w:pPr>
        <w:jc w:val="both"/>
        <w:sectPr w:rsidR="002621EA" w:rsidSect="00786364">
          <w:pgSz w:w="11900" w:h="16840"/>
          <w:pgMar w:top="1340" w:right="1560" w:bottom="920" w:left="1640" w:header="701" w:footer="727" w:gutter="0"/>
          <w:cols w:space="720"/>
        </w:sectPr>
      </w:pPr>
    </w:p>
    <w:p w14:paraId="60D022E1" w14:textId="77777777" w:rsidR="002621EA" w:rsidRDefault="00F06925">
      <w:pPr>
        <w:pStyle w:val="Heading2"/>
        <w:numPr>
          <w:ilvl w:val="1"/>
          <w:numId w:val="65"/>
        </w:numPr>
        <w:tabs>
          <w:tab w:val="left" w:pos="879"/>
          <w:tab w:val="left" w:pos="881"/>
        </w:tabs>
        <w:spacing w:before="88"/>
      </w:pPr>
      <w:r>
        <w:lastRenderedPageBreak/>
        <w:t>INTRODUCTION</w:t>
      </w:r>
    </w:p>
    <w:p w14:paraId="2BD6F34C" w14:textId="77777777" w:rsidR="002621EA" w:rsidRDefault="002621EA">
      <w:pPr>
        <w:pStyle w:val="BodyText"/>
        <w:spacing w:before="3"/>
        <w:rPr>
          <w:rFonts w:ascii="Tahoma"/>
          <w:b/>
        </w:rPr>
      </w:pPr>
    </w:p>
    <w:p w14:paraId="7040711D" w14:textId="77777777" w:rsidR="002621EA" w:rsidRDefault="00F06925">
      <w:pPr>
        <w:pStyle w:val="ListParagraph"/>
        <w:numPr>
          <w:ilvl w:val="1"/>
          <w:numId w:val="65"/>
        </w:numPr>
        <w:tabs>
          <w:tab w:val="left" w:pos="880"/>
        </w:tabs>
        <w:ind w:left="879" w:right="227" w:hanging="720"/>
        <w:jc w:val="both"/>
      </w:pPr>
      <w:r>
        <w:rPr>
          <w:w w:val="95"/>
        </w:rPr>
        <w:t>Distinction</w:t>
      </w:r>
      <w:r>
        <w:rPr>
          <w:spacing w:val="-6"/>
          <w:w w:val="95"/>
        </w:rPr>
        <w:t xml:space="preserve"> </w:t>
      </w:r>
      <w:r>
        <w:rPr>
          <w:w w:val="95"/>
        </w:rPr>
        <w:t>in</w:t>
      </w:r>
      <w:r>
        <w:rPr>
          <w:spacing w:val="-5"/>
          <w:w w:val="95"/>
        </w:rPr>
        <w:t xml:space="preserve"> </w:t>
      </w:r>
      <w:r>
        <w:rPr>
          <w:w w:val="95"/>
        </w:rPr>
        <w:t>landscape</w:t>
      </w:r>
      <w:r>
        <w:rPr>
          <w:spacing w:val="-6"/>
          <w:w w:val="95"/>
        </w:rPr>
        <w:t xml:space="preserve"> </w:t>
      </w:r>
      <w:r>
        <w:rPr>
          <w:w w:val="95"/>
        </w:rPr>
        <w:t>is</w:t>
      </w:r>
      <w:r>
        <w:rPr>
          <w:spacing w:val="-5"/>
          <w:w w:val="95"/>
        </w:rPr>
        <w:t xml:space="preserve"> </w:t>
      </w:r>
      <w:r>
        <w:rPr>
          <w:w w:val="95"/>
        </w:rPr>
        <w:t>created</w:t>
      </w:r>
      <w:r>
        <w:rPr>
          <w:spacing w:val="-5"/>
          <w:w w:val="95"/>
        </w:rPr>
        <w:t xml:space="preserve"> </w:t>
      </w:r>
      <w:r>
        <w:rPr>
          <w:w w:val="95"/>
        </w:rPr>
        <w:t>through</w:t>
      </w:r>
      <w:r>
        <w:rPr>
          <w:spacing w:val="-6"/>
          <w:w w:val="95"/>
        </w:rPr>
        <w:t xml:space="preserve"> </w:t>
      </w:r>
      <w:r>
        <w:rPr>
          <w:w w:val="95"/>
        </w:rPr>
        <w:t>the</w:t>
      </w:r>
      <w:r>
        <w:rPr>
          <w:spacing w:val="-6"/>
          <w:w w:val="95"/>
        </w:rPr>
        <w:t xml:space="preserve"> </w:t>
      </w:r>
      <w:r>
        <w:rPr>
          <w:w w:val="95"/>
        </w:rPr>
        <w:t>interplay</w:t>
      </w:r>
      <w:r>
        <w:rPr>
          <w:spacing w:val="-5"/>
          <w:w w:val="95"/>
        </w:rPr>
        <w:t xml:space="preserve"> </w:t>
      </w:r>
      <w:r>
        <w:rPr>
          <w:w w:val="95"/>
        </w:rPr>
        <w:t>between</w:t>
      </w:r>
      <w:r>
        <w:rPr>
          <w:spacing w:val="-6"/>
          <w:w w:val="95"/>
        </w:rPr>
        <w:t xml:space="preserve"> </w:t>
      </w:r>
      <w:r>
        <w:rPr>
          <w:w w:val="95"/>
        </w:rPr>
        <w:t>people</w:t>
      </w:r>
      <w:r>
        <w:rPr>
          <w:spacing w:val="-71"/>
          <w:w w:val="95"/>
        </w:rPr>
        <w:t xml:space="preserve"> </w:t>
      </w:r>
      <w:r>
        <w:rPr>
          <w:w w:val="95"/>
        </w:rPr>
        <w:t>and place and encompasses all land, not just land designated for its</w:t>
      </w:r>
      <w:r>
        <w:rPr>
          <w:spacing w:val="1"/>
          <w:w w:val="95"/>
        </w:rPr>
        <w:t xml:space="preserve"> </w:t>
      </w:r>
      <w:r>
        <w:rPr>
          <w:w w:val="95"/>
        </w:rPr>
        <w:t>natural beauty. It arises from unique patterns and combinations of</w:t>
      </w:r>
      <w:r>
        <w:rPr>
          <w:spacing w:val="1"/>
          <w:w w:val="95"/>
        </w:rPr>
        <w:t xml:space="preserve"> </w:t>
      </w:r>
      <w:r>
        <w:t>different</w:t>
      </w:r>
      <w:r>
        <w:rPr>
          <w:spacing w:val="-9"/>
        </w:rPr>
        <w:t xml:space="preserve"> </w:t>
      </w:r>
      <w:r>
        <w:t>components</w:t>
      </w:r>
      <w:r>
        <w:rPr>
          <w:spacing w:val="-11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elements.</w:t>
      </w:r>
    </w:p>
    <w:p w14:paraId="734062D0" w14:textId="77777777" w:rsidR="002621EA" w:rsidRDefault="002621EA">
      <w:pPr>
        <w:pStyle w:val="BodyText"/>
      </w:pPr>
    </w:p>
    <w:p w14:paraId="081BBA61" w14:textId="77777777" w:rsidR="002621EA" w:rsidRDefault="00F06925">
      <w:pPr>
        <w:pStyle w:val="ListParagraph"/>
        <w:numPr>
          <w:ilvl w:val="1"/>
          <w:numId w:val="65"/>
        </w:numPr>
        <w:tabs>
          <w:tab w:val="left" w:pos="880"/>
        </w:tabs>
        <w:ind w:left="879" w:right="226" w:hanging="720"/>
        <w:jc w:val="both"/>
      </w:pPr>
      <w:r>
        <w:rPr>
          <w:w w:val="95"/>
        </w:rPr>
        <w:t>The</w:t>
      </w:r>
      <w:r>
        <w:rPr>
          <w:spacing w:val="-8"/>
          <w:w w:val="95"/>
        </w:rPr>
        <w:t xml:space="preserve"> </w:t>
      </w:r>
      <w:r>
        <w:rPr>
          <w:w w:val="95"/>
        </w:rPr>
        <w:t>European</w:t>
      </w:r>
      <w:r>
        <w:rPr>
          <w:spacing w:val="-4"/>
          <w:w w:val="95"/>
        </w:rPr>
        <w:t xml:space="preserve"> </w:t>
      </w:r>
      <w:r>
        <w:rPr>
          <w:w w:val="95"/>
        </w:rPr>
        <w:t>Landscape</w:t>
      </w:r>
      <w:r>
        <w:rPr>
          <w:spacing w:val="-4"/>
          <w:w w:val="95"/>
        </w:rPr>
        <w:t xml:space="preserve"> </w:t>
      </w:r>
      <w:r>
        <w:rPr>
          <w:w w:val="95"/>
        </w:rPr>
        <w:t>Convention</w:t>
      </w:r>
      <w:r>
        <w:rPr>
          <w:spacing w:val="-5"/>
          <w:w w:val="95"/>
        </w:rPr>
        <w:t xml:space="preserve"> </w:t>
      </w:r>
      <w:r>
        <w:rPr>
          <w:w w:val="95"/>
        </w:rPr>
        <w:t>(ELC)</w:t>
      </w:r>
      <w:r>
        <w:rPr>
          <w:spacing w:val="-4"/>
          <w:w w:val="95"/>
        </w:rPr>
        <w:t xml:space="preserve"> </w:t>
      </w:r>
      <w:r>
        <w:rPr>
          <w:w w:val="95"/>
        </w:rPr>
        <w:t>came</w:t>
      </w:r>
      <w:r>
        <w:rPr>
          <w:spacing w:val="-4"/>
          <w:w w:val="95"/>
        </w:rPr>
        <w:t xml:space="preserve"> </w:t>
      </w:r>
      <w:r>
        <w:rPr>
          <w:w w:val="95"/>
        </w:rPr>
        <w:t>into</w:t>
      </w:r>
      <w:r>
        <w:rPr>
          <w:spacing w:val="-4"/>
          <w:w w:val="95"/>
        </w:rPr>
        <w:t xml:space="preserve"> </w:t>
      </w:r>
      <w:r>
        <w:rPr>
          <w:w w:val="95"/>
        </w:rPr>
        <w:t>effect</w:t>
      </w:r>
      <w:r>
        <w:rPr>
          <w:spacing w:val="-5"/>
          <w:w w:val="95"/>
        </w:rPr>
        <w:t xml:space="preserve"> </w:t>
      </w:r>
      <w:r>
        <w:rPr>
          <w:w w:val="95"/>
        </w:rPr>
        <w:t>in</w:t>
      </w:r>
      <w:r>
        <w:rPr>
          <w:spacing w:val="-4"/>
          <w:w w:val="95"/>
        </w:rPr>
        <w:t xml:space="preserve"> </w:t>
      </w:r>
      <w:r>
        <w:rPr>
          <w:w w:val="95"/>
        </w:rPr>
        <w:t>the</w:t>
      </w:r>
      <w:r>
        <w:rPr>
          <w:spacing w:val="-5"/>
          <w:w w:val="95"/>
        </w:rPr>
        <w:t xml:space="preserve"> </w:t>
      </w:r>
      <w:r>
        <w:rPr>
          <w:w w:val="95"/>
        </w:rPr>
        <w:t>UK</w:t>
      </w:r>
      <w:r>
        <w:rPr>
          <w:spacing w:val="-5"/>
          <w:w w:val="95"/>
        </w:rPr>
        <w:t xml:space="preserve"> </w:t>
      </w:r>
      <w:r>
        <w:rPr>
          <w:w w:val="95"/>
        </w:rPr>
        <w:t>in</w:t>
      </w:r>
      <w:r>
        <w:rPr>
          <w:spacing w:val="-71"/>
          <w:w w:val="95"/>
        </w:rPr>
        <w:t xml:space="preserve"> </w:t>
      </w:r>
      <w:r>
        <w:rPr>
          <w:w w:val="95"/>
        </w:rPr>
        <w:t>March</w:t>
      </w:r>
      <w:r>
        <w:rPr>
          <w:spacing w:val="-11"/>
          <w:w w:val="95"/>
        </w:rPr>
        <w:t xml:space="preserve"> </w:t>
      </w:r>
      <w:r>
        <w:rPr>
          <w:w w:val="95"/>
        </w:rPr>
        <w:t>2007.</w:t>
      </w:r>
      <w:r>
        <w:rPr>
          <w:spacing w:val="-12"/>
          <w:w w:val="95"/>
        </w:rPr>
        <w:t xml:space="preserve"> </w:t>
      </w:r>
      <w:r>
        <w:rPr>
          <w:w w:val="95"/>
        </w:rPr>
        <w:t>The</w:t>
      </w:r>
      <w:r>
        <w:rPr>
          <w:spacing w:val="-11"/>
          <w:w w:val="95"/>
        </w:rPr>
        <w:t xml:space="preserve"> </w:t>
      </w:r>
      <w:r>
        <w:rPr>
          <w:w w:val="95"/>
        </w:rPr>
        <w:t>ELC</w:t>
      </w:r>
      <w:r>
        <w:rPr>
          <w:spacing w:val="-15"/>
          <w:w w:val="95"/>
        </w:rPr>
        <w:t xml:space="preserve"> </w:t>
      </w:r>
      <w:r>
        <w:rPr>
          <w:w w:val="95"/>
        </w:rPr>
        <w:t>was</w:t>
      </w:r>
      <w:r>
        <w:rPr>
          <w:spacing w:val="-11"/>
          <w:w w:val="95"/>
        </w:rPr>
        <w:t xml:space="preserve"> </w:t>
      </w:r>
      <w:r>
        <w:rPr>
          <w:w w:val="95"/>
        </w:rPr>
        <w:t>the</w:t>
      </w:r>
      <w:r>
        <w:rPr>
          <w:spacing w:val="-11"/>
          <w:w w:val="95"/>
        </w:rPr>
        <w:t xml:space="preserve"> </w:t>
      </w:r>
      <w:r>
        <w:rPr>
          <w:w w:val="95"/>
        </w:rPr>
        <w:t>first</w:t>
      </w:r>
      <w:r>
        <w:rPr>
          <w:spacing w:val="-13"/>
          <w:w w:val="95"/>
        </w:rPr>
        <w:t xml:space="preserve"> </w:t>
      </w:r>
      <w:r>
        <w:rPr>
          <w:w w:val="95"/>
        </w:rPr>
        <w:t>international</w:t>
      </w:r>
      <w:r>
        <w:rPr>
          <w:spacing w:val="-11"/>
          <w:w w:val="95"/>
        </w:rPr>
        <w:t xml:space="preserve"> </w:t>
      </w:r>
      <w:r>
        <w:rPr>
          <w:w w:val="95"/>
        </w:rPr>
        <w:t>convention</w:t>
      </w:r>
      <w:r>
        <w:rPr>
          <w:spacing w:val="-12"/>
          <w:w w:val="95"/>
        </w:rPr>
        <w:t xml:space="preserve"> </w:t>
      </w:r>
      <w:r>
        <w:rPr>
          <w:w w:val="95"/>
        </w:rPr>
        <w:t>on</w:t>
      </w:r>
      <w:r>
        <w:rPr>
          <w:spacing w:val="-10"/>
          <w:w w:val="95"/>
        </w:rPr>
        <w:t xml:space="preserve"> </w:t>
      </w:r>
      <w:r>
        <w:rPr>
          <w:w w:val="95"/>
        </w:rPr>
        <w:t>landscape</w:t>
      </w:r>
      <w:r>
        <w:rPr>
          <w:spacing w:val="-71"/>
          <w:w w:val="95"/>
        </w:rPr>
        <w:t xml:space="preserve"> </w:t>
      </w:r>
      <w:r>
        <w:rPr>
          <w:spacing w:val="-1"/>
          <w:w w:val="95"/>
        </w:rPr>
        <w:t>and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is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dedicated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exclusively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to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the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protection,</w:t>
      </w:r>
      <w:r>
        <w:rPr>
          <w:spacing w:val="-12"/>
          <w:w w:val="95"/>
        </w:rPr>
        <w:t xml:space="preserve"> </w:t>
      </w:r>
      <w:r>
        <w:rPr>
          <w:w w:val="95"/>
        </w:rPr>
        <w:t>management</w:t>
      </w:r>
      <w:r>
        <w:rPr>
          <w:spacing w:val="-12"/>
          <w:w w:val="95"/>
        </w:rPr>
        <w:t xml:space="preserve"> </w:t>
      </w:r>
      <w:r>
        <w:rPr>
          <w:w w:val="95"/>
        </w:rPr>
        <w:t>and</w:t>
      </w:r>
      <w:r>
        <w:rPr>
          <w:spacing w:val="-13"/>
          <w:w w:val="95"/>
        </w:rPr>
        <w:t xml:space="preserve"> </w:t>
      </w:r>
      <w:r>
        <w:rPr>
          <w:w w:val="95"/>
        </w:rPr>
        <w:t>planning</w:t>
      </w:r>
      <w:r>
        <w:rPr>
          <w:spacing w:val="-71"/>
          <w:w w:val="95"/>
        </w:rPr>
        <w:t xml:space="preserve"> </w:t>
      </w:r>
      <w:r>
        <w:rPr>
          <w:w w:val="95"/>
        </w:rPr>
        <w:t>of all landscapes in Europe. It provides an international context for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landscape and </w:t>
      </w:r>
      <w:proofErr w:type="spellStart"/>
      <w:r>
        <w:rPr>
          <w:w w:val="95"/>
        </w:rPr>
        <w:t>emphasises</w:t>
      </w:r>
      <w:proofErr w:type="spellEnd"/>
      <w:r>
        <w:rPr>
          <w:w w:val="95"/>
        </w:rPr>
        <w:t xml:space="preserve"> its importance alongside biodiversity and</w:t>
      </w:r>
      <w:r>
        <w:rPr>
          <w:spacing w:val="1"/>
          <w:w w:val="95"/>
        </w:rPr>
        <w:t xml:space="preserve"> </w:t>
      </w:r>
      <w:r>
        <w:t>cultural</w:t>
      </w:r>
      <w:r>
        <w:rPr>
          <w:spacing w:val="-18"/>
        </w:rPr>
        <w:t xml:space="preserve"> </w:t>
      </w:r>
      <w:r>
        <w:t>heritage.</w:t>
      </w:r>
      <w:r>
        <w:rPr>
          <w:spacing w:val="-16"/>
        </w:rPr>
        <w:t xml:space="preserve"> </w:t>
      </w:r>
      <w:r>
        <w:t>The</w:t>
      </w:r>
      <w:r>
        <w:rPr>
          <w:spacing w:val="-18"/>
        </w:rPr>
        <w:t xml:space="preserve"> </w:t>
      </w:r>
      <w:r>
        <w:t>ELC</w:t>
      </w:r>
      <w:r>
        <w:rPr>
          <w:spacing w:val="-16"/>
        </w:rPr>
        <w:t xml:space="preserve"> </w:t>
      </w:r>
      <w:r>
        <w:t>definition</w:t>
      </w:r>
      <w:r>
        <w:rPr>
          <w:spacing w:val="-16"/>
        </w:rPr>
        <w:t xml:space="preserve"> </w:t>
      </w:r>
      <w:r>
        <w:t>of</w:t>
      </w:r>
      <w:r>
        <w:rPr>
          <w:spacing w:val="-18"/>
        </w:rPr>
        <w:t xml:space="preserve"> </w:t>
      </w:r>
      <w:r>
        <w:t>landscape</w:t>
      </w:r>
      <w:r>
        <w:rPr>
          <w:spacing w:val="-17"/>
        </w:rPr>
        <w:t xml:space="preserve"> </w:t>
      </w:r>
      <w:r>
        <w:t>is:</w:t>
      </w:r>
    </w:p>
    <w:p w14:paraId="2AC9D59C" w14:textId="77777777" w:rsidR="002621EA" w:rsidRDefault="002621EA">
      <w:pPr>
        <w:pStyle w:val="BodyText"/>
        <w:spacing w:before="3"/>
      </w:pPr>
    </w:p>
    <w:p w14:paraId="1C148842" w14:textId="77777777" w:rsidR="002621EA" w:rsidRDefault="00F06925">
      <w:pPr>
        <w:ind w:left="1059"/>
        <w:rPr>
          <w:i/>
        </w:rPr>
      </w:pPr>
      <w:r>
        <w:rPr>
          <w:i/>
          <w:w w:val="95"/>
        </w:rPr>
        <w:t>‘Landscape</w:t>
      </w:r>
      <w:r>
        <w:rPr>
          <w:i/>
          <w:spacing w:val="-9"/>
          <w:w w:val="95"/>
        </w:rPr>
        <w:t xml:space="preserve"> </w:t>
      </w:r>
      <w:r>
        <w:rPr>
          <w:i/>
          <w:w w:val="95"/>
        </w:rPr>
        <w:t>means</w:t>
      </w:r>
      <w:r>
        <w:rPr>
          <w:i/>
          <w:spacing w:val="-8"/>
          <w:w w:val="95"/>
        </w:rPr>
        <w:t xml:space="preserve"> </w:t>
      </w:r>
      <w:r>
        <w:rPr>
          <w:i/>
          <w:w w:val="95"/>
        </w:rPr>
        <w:t>an</w:t>
      </w:r>
      <w:r>
        <w:rPr>
          <w:i/>
          <w:spacing w:val="-7"/>
          <w:w w:val="95"/>
        </w:rPr>
        <w:t xml:space="preserve"> </w:t>
      </w:r>
      <w:r>
        <w:rPr>
          <w:i/>
          <w:w w:val="95"/>
        </w:rPr>
        <w:t>area,</w:t>
      </w:r>
      <w:r>
        <w:rPr>
          <w:i/>
          <w:spacing w:val="-7"/>
          <w:w w:val="95"/>
        </w:rPr>
        <w:t xml:space="preserve"> </w:t>
      </w:r>
      <w:r>
        <w:rPr>
          <w:i/>
          <w:w w:val="95"/>
        </w:rPr>
        <w:t>as</w:t>
      </w:r>
      <w:r>
        <w:rPr>
          <w:i/>
          <w:spacing w:val="-10"/>
          <w:w w:val="95"/>
        </w:rPr>
        <w:t xml:space="preserve"> </w:t>
      </w:r>
      <w:r>
        <w:rPr>
          <w:i/>
          <w:w w:val="95"/>
        </w:rPr>
        <w:t>perceived</w:t>
      </w:r>
      <w:r>
        <w:rPr>
          <w:i/>
          <w:spacing w:val="-9"/>
          <w:w w:val="95"/>
        </w:rPr>
        <w:t xml:space="preserve"> </w:t>
      </w:r>
      <w:r>
        <w:rPr>
          <w:i/>
          <w:w w:val="95"/>
        </w:rPr>
        <w:t>by</w:t>
      </w:r>
      <w:r>
        <w:rPr>
          <w:i/>
          <w:spacing w:val="-8"/>
          <w:w w:val="95"/>
        </w:rPr>
        <w:t xml:space="preserve"> </w:t>
      </w:r>
      <w:r>
        <w:rPr>
          <w:i/>
          <w:w w:val="95"/>
        </w:rPr>
        <w:t>people,</w:t>
      </w:r>
      <w:r>
        <w:rPr>
          <w:i/>
          <w:spacing w:val="-8"/>
          <w:w w:val="95"/>
        </w:rPr>
        <w:t xml:space="preserve"> </w:t>
      </w:r>
      <w:r>
        <w:rPr>
          <w:i/>
          <w:w w:val="95"/>
        </w:rPr>
        <w:t>whose</w:t>
      </w:r>
      <w:r>
        <w:rPr>
          <w:i/>
          <w:spacing w:val="-9"/>
          <w:w w:val="95"/>
        </w:rPr>
        <w:t xml:space="preserve"> </w:t>
      </w:r>
      <w:r>
        <w:rPr>
          <w:i/>
          <w:w w:val="95"/>
        </w:rPr>
        <w:t>character</w:t>
      </w:r>
      <w:r>
        <w:rPr>
          <w:i/>
          <w:spacing w:val="-8"/>
          <w:w w:val="95"/>
        </w:rPr>
        <w:t xml:space="preserve"> </w:t>
      </w:r>
      <w:r>
        <w:rPr>
          <w:i/>
          <w:w w:val="95"/>
        </w:rPr>
        <w:t>is</w:t>
      </w:r>
      <w:r>
        <w:rPr>
          <w:i/>
          <w:spacing w:val="-71"/>
          <w:w w:val="95"/>
        </w:rPr>
        <w:t xml:space="preserve"> </w:t>
      </w:r>
      <w:r>
        <w:rPr>
          <w:i/>
          <w:w w:val="90"/>
        </w:rPr>
        <w:t>the</w:t>
      </w:r>
      <w:r>
        <w:rPr>
          <w:i/>
          <w:spacing w:val="9"/>
          <w:w w:val="90"/>
        </w:rPr>
        <w:t xml:space="preserve"> </w:t>
      </w:r>
      <w:r>
        <w:rPr>
          <w:i/>
          <w:w w:val="90"/>
        </w:rPr>
        <w:t>result</w:t>
      </w:r>
      <w:r>
        <w:rPr>
          <w:i/>
          <w:spacing w:val="7"/>
          <w:w w:val="90"/>
        </w:rPr>
        <w:t xml:space="preserve"> </w:t>
      </w:r>
      <w:r>
        <w:rPr>
          <w:i/>
          <w:w w:val="90"/>
        </w:rPr>
        <w:t>of</w:t>
      </w:r>
      <w:r>
        <w:rPr>
          <w:i/>
          <w:spacing w:val="10"/>
          <w:w w:val="90"/>
        </w:rPr>
        <w:t xml:space="preserve"> </w:t>
      </w:r>
      <w:r>
        <w:rPr>
          <w:i/>
          <w:w w:val="90"/>
        </w:rPr>
        <w:t>action</w:t>
      </w:r>
      <w:r>
        <w:rPr>
          <w:i/>
          <w:spacing w:val="12"/>
          <w:w w:val="90"/>
        </w:rPr>
        <w:t xml:space="preserve"> </w:t>
      </w:r>
      <w:r>
        <w:rPr>
          <w:i/>
          <w:w w:val="90"/>
        </w:rPr>
        <w:t>and</w:t>
      </w:r>
      <w:r>
        <w:rPr>
          <w:i/>
          <w:spacing w:val="6"/>
          <w:w w:val="90"/>
        </w:rPr>
        <w:t xml:space="preserve"> </w:t>
      </w:r>
      <w:r>
        <w:rPr>
          <w:i/>
          <w:w w:val="90"/>
        </w:rPr>
        <w:t>interaction</w:t>
      </w:r>
      <w:r>
        <w:rPr>
          <w:i/>
          <w:spacing w:val="8"/>
          <w:w w:val="90"/>
        </w:rPr>
        <w:t xml:space="preserve"> </w:t>
      </w:r>
      <w:r>
        <w:rPr>
          <w:i/>
          <w:w w:val="90"/>
        </w:rPr>
        <w:t>of</w:t>
      </w:r>
      <w:r>
        <w:rPr>
          <w:i/>
          <w:spacing w:val="5"/>
          <w:w w:val="90"/>
        </w:rPr>
        <w:t xml:space="preserve"> </w:t>
      </w:r>
      <w:r>
        <w:rPr>
          <w:i/>
          <w:w w:val="90"/>
        </w:rPr>
        <w:t>natural</w:t>
      </w:r>
      <w:r>
        <w:rPr>
          <w:i/>
          <w:spacing w:val="8"/>
          <w:w w:val="90"/>
        </w:rPr>
        <w:t xml:space="preserve"> </w:t>
      </w:r>
      <w:r>
        <w:rPr>
          <w:i/>
          <w:w w:val="90"/>
        </w:rPr>
        <w:t>and/or</w:t>
      </w:r>
      <w:r>
        <w:rPr>
          <w:i/>
          <w:spacing w:val="7"/>
          <w:w w:val="90"/>
        </w:rPr>
        <w:t xml:space="preserve"> </w:t>
      </w:r>
      <w:r>
        <w:rPr>
          <w:i/>
          <w:w w:val="90"/>
        </w:rPr>
        <w:t>human</w:t>
      </w:r>
      <w:r>
        <w:rPr>
          <w:i/>
          <w:spacing w:val="8"/>
          <w:w w:val="90"/>
        </w:rPr>
        <w:t xml:space="preserve"> </w:t>
      </w:r>
      <w:r>
        <w:rPr>
          <w:i/>
          <w:w w:val="90"/>
        </w:rPr>
        <w:t>factors’.</w:t>
      </w:r>
    </w:p>
    <w:p w14:paraId="5ABC037F" w14:textId="77777777" w:rsidR="002621EA" w:rsidRDefault="002621EA">
      <w:pPr>
        <w:pStyle w:val="BodyText"/>
        <w:spacing w:before="11"/>
        <w:rPr>
          <w:i/>
          <w:sz w:val="21"/>
        </w:rPr>
      </w:pPr>
    </w:p>
    <w:p w14:paraId="79DF0FD3" w14:textId="77777777" w:rsidR="002621EA" w:rsidRDefault="00F06925">
      <w:pPr>
        <w:pStyle w:val="ListParagraph"/>
        <w:numPr>
          <w:ilvl w:val="1"/>
          <w:numId w:val="65"/>
        </w:numPr>
        <w:tabs>
          <w:tab w:val="left" w:pos="880"/>
        </w:tabs>
        <w:spacing w:before="1"/>
        <w:ind w:left="879" w:right="226" w:hanging="720"/>
        <w:jc w:val="both"/>
      </w:pPr>
      <w:r>
        <w:rPr>
          <w:w w:val="95"/>
        </w:rPr>
        <w:t>Landscape character assessment is an important tool for implementing</w:t>
      </w:r>
      <w:r>
        <w:rPr>
          <w:spacing w:val="1"/>
          <w:w w:val="95"/>
        </w:rPr>
        <w:t xml:space="preserve"> </w:t>
      </w:r>
      <w:r>
        <w:rPr>
          <w:w w:val="95"/>
        </w:rPr>
        <w:t>the ELC within the UK. Landscape character assessment is a decision-</w:t>
      </w:r>
      <w:r>
        <w:rPr>
          <w:spacing w:val="1"/>
          <w:w w:val="95"/>
        </w:rPr>
        <w:t xml:space="preserve"> </w:t>
      </w:r>
      <w:r>
        <w:rPr>
          <w:w w:val="95"/>
        </w:rPr>
        <w:t>making</w:t>
      </w:r>
      <w:r>
        <w:rPr>
          <w:spacing w:val="-7"/>
          <w:w w:val="95"/>
        </w:rPr>
        <w:t xml:space="preserve"> </w:t>
      </w:r>
      <w:r>
        <w:rPr>
          <w:w w:val="95"/>
        </w:rPr>
        <w:t>tool</w:t>
      </w:r>
      <w:r>
        <w:rPr>
          <w:spacing w:val="-7"/>
          <w:w w:val="95"/>
        </w:rPr>
        <w:t xml:space="preserve"> </w:t>
      </w:r>
      <w:r>
        <w:rPr>
          <w:w w:val="95"/>
        </w:rPr>
        <w:t>which</w:t>
      </w:r>
      <w:r>
        <w:rPr>
          <w:spacing w:val="-6"/>
          <w:w w:val="95"/>
        </w:rPr>
        <w:t xml:space="preserve"> </w:t>
      </w:r>
      <w:r>
        <w:rPr>
          <w:w w:val="95"/>
        </w:rPr>
        <w:t>systematically</w:t>
      </w:r>
      <w:r>
        <w:rPr>
          <w:spacing w:val="-6"/>
          <w:w w:val="95"/>
        </w:rPr>
        <w:t xml:space="preserve"> </w:t>
      </w:r>
      <w:r>
        <w:rPr>
          <w:w w:val="95"/>
        </w:rPr>
        <w:t>classifies</w:t>
      </w:r>
      <w:r>
        <w:rPr>
          <w:spacing w:val="-6"/>
          <w:w w:val="95"/>
        </w:rPr>
        <w:t xml:space="preserve"> </w:t>
      </w:r>
      <w:r>
        <w:rPr>
          <w:w w:val="95"/>
        </w:rPr>
        <w:t>the</w:t>
      </w:r>
      <w:r>
        <w:rPr>
          <w:spacing w:val="-8"/>
          <w:w w:val="95"/>
        </w:rPr>
        <w:t xml:space="preserve"> </w:t>
      </w:r>
      <w:r>
        <w:rPr>
          <w:w w:val="95"/>
        </w:rPr>
        <w:t>landscape</w:t>
      </w:r>
      <w:r>
        <w:rPr>
          <w:spacing w:val="-7"/>
          <w:w w:val="95"/>
        </w:rPr>
        <w:t xml:space="preserve"> </w:t>
      </w:r>
      <w:r>
        <w:rPr>
          <w:w w:val="95"/>
        </w:rPr>
        <w:t>into</w:t>
      </w:r>
      <w:r>
        <w:rPr>
          <w:spacing w:val="-6"/>
          <w:w w:val="95"/>
        </w:rPr>
        <w:t xml:space="preserve"> </w:t>
      </w:r>
      <w:r>
        <w:rPr>
          <w:w w:val="95"/>
        </w:rPr>
        <w:t>distinctive</w:t>
      </w:r>
      <w:r>
        <w:rPr>
          <w:spacing w:val="-71"/>
          <w:w w:val="95"/>
        </w:rPr>
        <w:t xml:space="preserve"> </w:t>
      </w:r>
      <w:r>
        <w:rPr>
          <w:w w:val="95"/>
        </w:rPr>
        <w:t>areas based on the interaction between topography, geology, land use,</w:t>
      </w:r>
      <w:r>
        <w:rPr>
          <w:spacing w:val="1"/>
          <w:w w:val="95"/>
        </w:rPr>
        <w:t xml:space="preserve"> </w:t>
      </w:r>
      <w:r>
        <w:rPr>
          <w:w w:val="95"/>
        </w:rPr>
        <w:t>vegetation</w:t>
      </w:r>
      <w:r>
        <w:rPr>
          <w:spacing w:val="-14"/>
          <w:w w:val="95"/>
        </w:rPr>
        <w:t xml:space="preserve"> </w:t>
      </w:r>
      <w:r>
        <w:rPr>
          <w:w w:val="95"/>
        </w:rPr>
        <w:t>pattern,</w:t>
      </w:r>
      <w:r>
        <w:rPr>
          <w:spacing w:val="-11"/>
          <w:w w:val="95"/>
        </w:rPr>
        <w:t xml:space="preserve"> </w:t>
      </w:r>
      <w:r>
        <w:rPr>
          <w:w w:val="95"/>
        </w:rPr>
        <w:t>and</w:t>
      </w:r>
      <w:r>
        <w:rPr>
          <w:spacing w:val="-14"/>
          <w:w w:val="95"/>
        </w:rPr>
        <w:t xml:space="preserve"> </w:t>
      </w:r>
      <w:r>
        <w:rPr>
          <w:w w:val="95"/>
        </w:rPr>
        <w:t>human</w:t>
      </w:r>
      <w:r>
        <w:rPr>
          <w:spacing w:val="-11"/>
          <w:w w:val="95"/>
        </w:rPr>
        <w:t xml:space="preserve"> </w:t>
      </w:r>
      <w:r>
        <w:rPr>
          <w:w w:val="95"/>
        </w:rPr>
        <w:t>influence.</w:t>
      </w:r>
      <w:r>
        <w:rPr>
          <w:spacing w:val="-12"/>
          <w:w w:val="95"/>
        </w:rPr>
        <w:t xml:space="preserve"> </w:t>
      </w:r>
      <w:r>
        <w:rPr>
          <w:w w:val="95"/>
        </w:rPr>
        <w:t>Its</w:t>
      </w:r>
      <w:r>
        <w:rPr>
          <w:spacing w:val="-12"/>
          <w:w w:val="95"/>
        </w:rPr>
        <w:t xml:space="preserve"> </w:t>
      </w:r>
      <w:r>
        <w:rPr>
          <w:w w:val="95"/>
        </w:rPr>
        <w:t>role</w:t>
      </w:r>
      <w:r>
        <w:rPr>
          <w:spacing w:val="-12"/>
          <w:w w:val="95"/>
        </w:rPr>
        <w:t xml:space="preserve"> </w:t>
      </w:r>
      <w:r>
        <w:rPr>
          <w:w w:val="95"/>
        </w:rPr>
        <w:t>is</w:t>
      </w:r>
      <w:r>
        <w:rPr>
          <w:spacing w:val="-14"/>
          <w:w w:val="95"/>
        </w:rPr>
        <w:t xml:space="preserve"> </w:t>
      </w:r>
      <w:r>
        <w:rPr>
          <w:w w:val="95"/>
        </w:rPr>
        <w:t>to</w:t>
      </w:r>
      <w:r>
        <w:rPr>
          <w:spacing w:val="-13"/>
          <w:w w:val="95"/>
        </w:rPr>
        <w:t xml:space="preserve"> </w:t>
      </w:r>
      <w:r>
        <w:rPr>
          <w:w w:val="95"/>
        </w:rPr>
        <w:t>ensure</w:t>
      </w:r>
      <w:r>
        <w:rPr>
          <w:spacing w:val="-14"/>
          <w:w w:val="95"/>
        </w:rPr>
        <w:t xml:space="preserve"> </w:t>
      </w:r>
      <w:r>
        <w:rPr>
          <w:w w:val="95"/>
        </w:rPr>
        <w:t>that</w:t>
      </w:r>
      <w:r>
        <w:rPr>
          <w:spacing w:val="-12"/>
          <w:w w:val="95"/>
        </w:rPr>
        <w:t xml:space="preserve"> </w:t>
      </w:r>
      <w:r>
        <w:rPr>
          <w:w w:val="95"/>
        </w:rPr>
        <w:t>future</w:t>
      </w:r>
      <w:r>
        <w:rPr>
          <w:spacing w:val="-71"/>
          <w:w w:val="95"/>
        </w:rPr>
        <w:t xml:space="preserve"> </w:t>
      </w:r>
      <w:r>
        <w:rPr>
          <w:w w:val="90"/>
        </w:rPr>
        <w:t>change does not undermine the</w:t>
      </w:r>
      <w:r>
        <w:rPr>
          <w:spacing w:val="61"/>
        </w:rPr>
        <w:t xml:space="preserve"> </w:t>
      </w:r>
      <w:r>
        <w:rPr>
          <w:w w:val="90"/>
        </w:rPr>
        <w:t>characteristics or</w:t>
      </w:r>
      <w:r>
        <w:rPr>
          <w:spacing w:val="62"/>
        </w:rPr>
        <w:t xml:space="preserve"> </w:t>
      </w:r>
      <w:r>
        <w:rPr>
          <w:w w:val="90"/>
        </w:rPr>
        <w:t>features of value within</w:t>
      </w:r>
      <w:r>
        <w:rPr>
          <w:spacing w:val="1"/>
          <w:w w:val="90"/>
        </w:rPr>
        <w:t xml:space="preserve"> </w:t>
      </w:r>
      <w:r>
        <w:rPr>
          <w:w w:val="95"/>
        </w:rPr>
        <w:t>a landscape. Landscape character assessment is an approach that can</w:t>
      </w:r>
      <w:r>
        <w:rPr>
          <w:spacing w:val="1"/>
          <w:w w:val="95"/>
        </w:rPr>
        <w:t xml:space="preserve"> </w:t>
      </w:r>
      <w:r>
        <w:t>make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significant</w:t>
      </w:r>
      <w:r>
        <w:rPr>
          <w:spacing w:val="1"/>
        </w:rPr>
        <w:t xml:space="preserve"> </w:t>
      </w:r>
      <w:r>
        <w:t>contribution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sustainable</w:t>
      </w:r>
      <w:r>
        <w:rPr>
          <w:spacing w:val="1"/>
        </w:rPr>
        <w:t xml:space="preserve"> </w:t>
      </w:r>
      <w:r>
        <w:t>objectives</w:t>
      </w:r>
      <w:r>
        <w:rPr>
          <w:spacing w:val="1"/>
        </w:rPr>
        <w:t xml:space="preserve"> </w:t>
      </w:r>
      <w:r>
        <w:t>of</w:t>
      </w:r>
      <w:r>
        <w:rPr>
          <w:spacing w:val="-75"/>
        </w:rPr>
        <w:t xml:space="preserve"> </w:t>
      </w:r>
      <w:r>
        <w:rPr>
          <w:w w:val="95"/>
        </w:rPr>
        <w:t>environmental</w:t>
      </w:r>
      <w:r>
        <w:rPr>
          <w:spacing w:val="1"/>
          <w:w w:val="95"/>
        </w:rPr>
        <w:t xml:space="preserve"> </w:t>
      </w:r>
      <w:r>
        <w:rPr>
          <w:w w:val="95"/>
        </w:rPr>
        <w:t>protection;</w:t>
      </w:r>
      <w:r>
        <w:rPr>
          <w:spacing w:val="1"/>
          <w:w w:val="95"/>
        </w:rPr>
        <w:t xml:space="preserve"> </w:t>
      </w:r>
      <w:r>
        <w:rPr>
          <w:w w:val="95"/>
        </w:rPr>
        <w:t>prudent</w:t>
      </w:r>
      <w:r>
        <w:rPr>
          <w:spacing w:val="1"/>
          <w:w w:val="95"/>
        </w:rPr>
        <w:t xml:space="preserve"> </w:t>
      </w:r>
      <w:r>
        <w:rPr>
          <w:w w:val="95"/>
        </w:rPr>
        <w:t>use</w:t>
      </w:r>
      <w:r>
        <w:rPr>
          <w:spacing w:val="1"/>
          <w:w w:val="95"/>
        </w:rPr>
        <w:t xml:space="preserve"> </w:t>
      </w:r>
      <w:r>
        <w:rPr>
          <w:w w:val="95"/>
        </w:rPr>
        <w:t>of</w:t>
      </w:r>
      <w:r>
        <w:rPr>
          <w:spacing w:val="1"/>
          <w:w w:val="95"/>
        </w:rPr>
        <w:t xml:space="preserve"> </w:t>
      </w:r>
      <w:r>
        <w:rPr>
          <w:w w:val="95"/>
        </w:rPr>
        <w:t>natural</w:t>
      </w:r>
      <w:r>
        <w:rPr>
          <w:spacing w:val="1"/>
          <w:w w:val="95"/>
        </w:rPr>
        <w:t xml:space="preserve"> </w:t>
      </w:r>
      <w:r>
        <w:rPr>
          <w:w w:val="95"/>
        </w:rPr>
        <w:t>resources;</w:t>
      </w:r>
      <w:r>
        <w:rPr>
          <w:spacing w:val="1"/>
          <w:w w:val="95"/>
        </w:rPr>
        <w:t xml:space="preserve"> </w:t>
      </w:r>
      <w:r>
        <w:rPr>
          <w:w w:val="95"/>
        </w:rPr>
        <w:t>and</w:t>
      </w:r>
      <w:r>
        <w:rPr>
          <w:spacing w:val="1"/>
          <w:w w:val="95"/>
        </w:rPr>
        <w:t xml:space="preserve"> </w:t>
      </w:r>
      <w:r>
        <w:rPr>
          <w:w w:val="95"/>
        </w:rPr>
        <w:t>maintaining and enhancing the quality of life for present and future</w:t>
      </w:r>
      <w:r>
        <w:rPr>
          <w:spacing w:val="1"/>
          <w:w w:val="95"/>
        </w:rPr>
        <w:t xml:space="preserve"> </w:t>
      </w:r>
      <w:r>
        <w:t>generations.</w:t>
      </w:r>
    </w:p>
    <w:p w14:paraId="7D6F190B" w14:textId="77777777" w:rsidR="002621EA" w:rsidRDefault="002621EA">
      <w:pPr>
        <w:pStyle w:val="BodyText"/>
        <w:spacing w:before="2"/>
      </w:pPr>
    </w:p>
    <w:p w14:paraId="2A20C3E4" w14:textId="77777777" w:rsidR="002621EA" w:rsidRDefault="00F06925">
      <w:pPr>
        <w:pStyle w:val="ListParagraph"/>
        <w:numPr>
          <w:ilvl w:val="1"/>
          <w:numId w:val="65"/>
        </w:numPr>
        <w:tabs>
          <w:tab w:val="left" w:pos="880"/>
        </w:tabs>
        <w:ind w:left="879" w:right="226" w:hanging="720"/>
        <w:jc w:val="both"/>
      </w:pPr>
      <w:r>
        <w:rPr>
          <w:w w:val="95"/>
        </w:rPr>
        <w:t>This report is a landscape character assessment of Greater Nottingham</w:t>
      </w:r>
      <w:r>
        <w:rPr>
          <w:spacing w:val="1"/>
          <w:w w:val="95"/>
        </w:rPr>
        <w:t xml:space="preserve"> </w:t>
      </w:r>
      <w:r>
        <w:rPr>
          <w:w w:val="95"/>
        </w:rPr>
        <w:t>illustrated</w:t>
      </w:r>
      <w:r>
        <w:rPr>
          <w:spacing w:val="-11"/>
          <w:w w:val="95"/>
        </w:rPr>
        <w:t xml:space="preserve"> </w:t>
      </w:r>
      <w:r>
        <w:rPr>
          <w:w w:val="95"/>
        </w:rPr>
        <w:t>on</w:t>
      </w:r>
      <w:r>
        <w:rPr>
          <w:spacing w:val="-11"/>
          <w:w w:val="95"/>
        </w:rPr>
        <w:t xml:space="preserve"> </w:t>
      </w:r>
      <w:r>
        <w:rPr>
          <w:w w:val="95"/>
        </w:rPr>
        <w:t>Figure</w:t>
      </w:r>
      <w:r>
        <w:rPr>
          <w:spacing w:val="-12"/>
          <w:w w:val="95"/>
        </w:rPr>
        <w:t xml:space="preserve"> </w:t>
      </w:r>
      <w:r>
        <w:rPr>
          <w:w w:val="95"/>
        </w:rPr>
        <w:t>1.</w:t>
      </w:r>
      <w:r>
        <w:rPr>
          <w:spacing w:val="-12"/>
          <w:w w:val="95"/>
        </w:rPr>
        <w:t xml:space="preserve"> </w:t>
      </w:r>
      <w:r>
        <w:rPr>
          <w:w w:val="95"/>
        </w:rPr>
        <w:t>It</w:t>
      </w:r>
      <w:r>
        <w:rPr>
          <w:spacing w:val="-12"/>
          <w:w w:val="95"/>
        </w:rPr>
        <w:t xml:space="preserve"> </w:t>
      </w:r>
      <w:r>
        <w:rPr>
          <w:w w:val="95"/>
        </w:rPr>
        <w:t>has</w:t>
      </w:r>
      <w:r>
        <w:rPr>
          <w:spacing w:val="-12"/>
          <w:w w:val="95"/>
        </w:rPr>
        <w:t xml:space="preserve"> </w:t>
      </w:r>
      <w:r>
        <w:rPr>
          <w:w w:val="95"/>
        </w:rPr>
        <w:t>focused</w:t>
      </w:r>
      <w:r>
        <w:rPr>
          <w:spacing w:val="-12"/>
          <w:w w:val="95"/>
        </w:rPr>
        <w:t xml:space="preserve"> </w:t>
      </w:r>
      <w:r>
        <w:rPr>
          <w:w w:val="95"/>
        </w:rPr>
        <w:t>on</w:t>
      </w:r>
      <w:r>
        <w:rPr>
          <w:spacing w:val="-11"/>
          <w:w w:val="95"/>
        </w:rPr>
        <w:t xml:space="preserve"> </w:t>
      </w:r>
      <w:r>
        <w:rPr>
          <w:w w:val="95"/>
        </w:rPr>
        <w:t>countryside</w:t>
      </w:r>
      <w:r>
        <w:rPr>
          <w:spacing w:val="-12"/>
          <w:w w:val="95"/>
        </w:rPr>
        <w:t xml:space="preserve"> </w:t>
      </w:r>
      <w:r>
        <w:rPr>
          <w:w w:val="95"/>
        </w:rPr>
        <w:t>around</w:t>
      </w:r>
      <w:r>
        <w:rPr>
          <w:spacing w:val="-11"/>
          <w:w w:val="95"/>
        </w:rPr>
        <w:t xml:space="preserve"> </w:t>
      </w:r>
      <w:r>
        <w:rPr>
          <w:w w:val="95"/>
        </w:rPr>
        <w:t>Nottingham</w:t>
      </w:r>
      <w:r>
        <w:rPr>
          <w:spacing w:val="-71"/>
          <w:w w:val="95"/>
        </w:rPr>
        <w:t xml:space="preserve"> </w:t>
      </w:r>
      <w:r>
        <w:rPr>
          <w:w w:val="95"/>
        </w:rPr>
        <w:t>covering the authorities of Ashfield District Council, Broxtowe Borough</w:t>
      </w:r>
      <w:r>
        <w:rPr>
          <w:spacing w:val="1"/>
          <w:w w:val="95"/>
        </w:rPr>
        <w:t xml:space="preserve"> </w:t>
      </w:r>
      <w:r>
        <w:rPr>
          <w:w w:val="95"/>
        </w:rPr>
        <w:t>Council, Nottingham City Council, Gedling Borough Council, Rushcliffe</w:t>
      </w:r>
      <w:r>
        <w:rPr>
          <w:spacing w:val="1"/>
          <w:w w:val="95"/>
        </w:rPr>
        <w:t xml:space="preserve"> </w:t>
      </w:r>
      <w:r>
        <w:rPr>
          <w:w w:val="95"/>
        </w:rPr>
        <w:t>Borough Council and Erewash Borough Council (the latter being within</w:t>
      </w:r>
      <w:r>
        <w:rPr>
          <w:spacing w:val="1"/>
          <w:w w:val="95"/>
        </w:rPr>
        <w:t xml:space="preserve"> </w:t>
      </w:r>
      <w:r>
        <w:t>Derbyshire).</w:t>
      </w:r>
    </w:p>
    <w:p w14:paraId="4607D646" w14:textId="77777777" w:rsidR="002621EA" w:rsidRDefault="002621EA">
      <w:pPr>
        <w:pStyle w:val="BodyText"/>
        <w:spacing w:before="3"/>
      </w:pPr>
    </w:p>
    <w:p w14:paraId="35B40A1B" w14:textId="77777777" w:rsidR="002621EA" w:rsidRDefault="00F06925">
      <w:pPr>
        <w:pStyle w:val="ListParagraph"/>
        <w:numPr>
          <w:ilvl w:val="1"/>
          <w:numId w:val="65"/>
        </w:numPr>
        <w:tabs>
          <w:tab w:val="left" w:pos="880"/>
        </w:tabs>
        <w:ind w:left="879" w:right="227" w:hanging="720"/>
        <w:jc w:val="both"/>
      </w:pPr>
      <w:r>
        <w:rPr>
          <w:w w:val="90"/>
        </w:rPr>
        <w:t>Greater Nottingham is made up of the administrative boundaries of all the</w:t>
      </w:r>
      <w:r>
        <w:rPr>
          <w:spacing w:val="1"/>
          <w:w w:val="90"/>
        </w:rPr>
        <w:t xml:space="preserve"> </w:t>
      </w:r>
      <w:r>
        <w:rPr>
          <w:w w:val="95"/>
        </w:rPr>
        <w:t>local authorities stated above, except Ashfield, where only the Hucknall</w:t>
      </w:r>
      <w:r>
        <w:rPr>
          <w:spacing w:val="-71"/>
          <w:w w:val="95"/>
        </w:rPr>
        <w:t xml:space="preserve"> </w:t>
      </w:r>
      <w:r>
        <w:t>part is included. However, for the purpose of this study the whole of</w:t>
      </w:r>
      <w:r>
        <w:rPr>
          <w:spacing w:val="-75"/>
        </w:rPr>
        <w:t xml:space="preserve"> </w:t>
      </w:r>
      <w:r>
        <w:t>Ashfield</w:t>
      </w:r>
      <w:r>
        <w:rPr>
          <w:spacing w:val="-7"/>
        </w:rPr>
        <w:t xml:space="preserve"> </w:t>
      </w:r>
      <w:r>
        <w:t>is</w:t>
      </w:r>
      <w:r>
        <w:rPr>
          <w:spacing w:val="-7"/>
        </w:rPr>
        <w:t xml:space="preserve"> </w:t>
      </w:r>
      <w:r>
        <w:t>included.</w:t>
      </w:r>
    </w:p>
    <w:p w14:paraId="56F47D02" w14:textId="77777777" w:rsidR="002621EA" w:rsidRDefault="002621EA">
      <w:pPr>
        <w:jc w:val="both"/>
        <w:sectPr w:rsidR="002621EA" w:rsidSect="00786364">
          <w:headerReference w:type="default" r:id="rId9"/>
          <w:footerReference w:type="default" r:id="rId10"/>
          <w:pgSz w:w="11900" w:h="16840"/>
          <w:pgMar w:top="1340" w:right="1560" w:bottom="960" w:left="1640" w:header="701" w:footer="775" w:gutter="0"/>
          <w:pgNumType w:start="1"/>
          <w:cols w:space="720"/>
        </w:sectPr>
      </w:pPr>
    </w:p>
    <w:p w14:paraId="7C6C8F56" w14:textId="77777777" w:rsidR="002621EA" w:rsidRDefault="00F06925">
      <w:pPr>
        <w:pStyle w:val="Heading2"/>
        <w:numPr>
          <w:ilvl w:val="1"/>
          <w:numId w:val="64"/>
        </w:numPr>
        <w:tabs>
          <w:tab w:val="left" w:pos="879"/>
          <w:tab w:val="left" w:pos="881"/>
        </w:tabs>
        <w:spacing w:before="88"/>
      </w:pPr>
      <w:r>
        <w:lastRenderedPageBreak/>
        <w:t>PURPOSE</w:t>
      </w:r>
    </w:p>
    <w:p w14:paraId="6BC3DFBC" w14:textId="77777777" w:rsidR="002621EA" w:rsidRDefault="002621EA">
      <w:pPr>
        <w:pStyle w:val="BodyText"/>
        <w:spacing w:before="3"/>
        <w:rPr>
          <w:rFonts w:ascii="Tahoma"/>
          <w:b/>
        </w:rPr>
      </w:pPr>
    </w:p>
    <w:p w14:paraId="546B1520" w14:textId="77777777" w:rsidR="002621EA" w:rsidRDefault="00F06925">
      <w:pPr>
        <w:pStyle w:val="ListParagraph"/>
        <w:numPr>
          <w:ilvl w:val="1"/>
          <w:numId w:val="64"/>
        </w:numPr>
        <w:tabs>
          <w:tab w:val="left" w:pos="880"/>
        </w:tabs>
        <w:ind w:left="879" w:right="224" w:hanging="720"/>
        <w:jc w:val="both"/>
      </w:pPr>
      <w:r>
        <w:rPr>
          <w:w w:val="95"/>
        </w:rPr>
        <w:t>In 1997 Nottinghamshire County Council published the ‘Countryside</w:t>
      </w:r>
      <w:r>
        <w:rPr>
          <w:spacing w:val="1"/>
          <w:w w:val="95"/>
        </w:rPr>
        <w:t xml:space="preserve"> </w:t>
      </w:r>
      <w:r>
        <w:rPr>
          <w:w w:val="95"/>
        </w:rPr>
        <w:t>Appraisal: Nottinghamshire Landscape Guidelines’ which divided the</w:t>
      </w:r>
      <w:r>
        <w:rPr>
          <w:spacing w:val="1"/>
          <w:w w:val="95"/>
        </w:rPr>
        <w:t xml:space="preserve"> </w:t>
      </w:r>
      <w:r>
        <w:rPr>
          <w:w w:val="95"/>
        </w:rPr>
        <w:t>county into 10 regional landscape character areas, further sub-divided</w:t>
      </w:r>
      <w:r>
        <w:rPr>
          <w:spacing w:val="1"/>
          <w:w w:val="95"/>
        </w:rPr>
        <w:t xml:space="preserve"> </w:t>
      </w:r>
      <w:r>
        <w:rPr>
          <w:w w:val="95"/>
        </w:rPr>
        <w:t>into landscape types. The project advanced the method of landscape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protection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and</w:t>
      </w:r>
      <w:r>
        <w:rPr>
          <w:spacing w:val="-10"/>
          <w:w w:val="95"/>
        </w:rPr>
        <w:t xml:space="preserve"> </w:t>
      </w:r>
      <w:r>
        <w:rPr>
          <w:spacing w:val="-1"/>
          <w:w w:val="95"/>
        </w:rPr>
        <w:t>focused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attention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on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the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whole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countryside.</w:t>
      </w:r>
      <w:r>
        <w:rPr>
          <w:spacing w:val="51"/>
          <w:w w:val="95"/>
        </w:rPr>
        <w:t xml:space="preserve"> </w:t>
      </w:r>
      <w:r>
        <w:rPr>
          <w:w w:val="95"/>
        </w:rPr>
        <w:t>It</w:t>
      </w:r>
      <w:r>
        <w:rPr>
          <w:spacing w:val="-11"/>
          <w:w w:val="95"/>
        </w:rPr>
        <w:t xml:space="preserve"> </w:t>
      </w:r>
      <w:proofErr w:type="spellStart"/>
      <w:r>
        <w:rPr>
          <w:w w:val="95"/>
        </w:rPr>
        <w:t>recognised</w:t>
      </w:r>
      <w:proofErr w:type="spellEnd"/>
      <w:r>
        <w:rPr>
          <w:spacing w:val="-71"/>
          <w:w w:val="95"/>
        </w:rPr>
        <w:t xml:space="preserve"> </w:t>
      </w:r>
      <w:r>
        <w:rPr>
          <w:w w:val="95"/>
        </w:rPr>
        <w:t>all landscapes as having their own character, and whether emphasis</w:t>
      </w:r>
      <w:r>
        <w:rPr>
          <w:spacing w:val="1"/>
          <w:w w:val="95"/>
        </w:rPr>
        <w:t xml:space="preserve"> </w:t>
      </w:r>
      <w:r>
        <w:rPr>
          <w:w w:val="95"/>
        </w:rPr>
        <w:t>should</w:t>
      </w:r>
      <w:r>
        <w:rPr>
          <w:spacing w:val="-12"/>
          <w:w w:val="95"/>
        </w:rPr>
        <w:t xml:space="preserve"> </w:t>
      </w:r>
      <w:r>
        <w:rPr>
          <w:w w:val="95"/>
        </w:rPr>
        <w:t>be</w:t>
      </w:r>
      <w:r>
        <w:rPr>
          <w:spacing w:val="-11"/>
          <w:w w:val="95"/>
        </w:rPr>
        <w:t xml:space="preserve"> </w:t>
      </w:r>
      <w:r>
        <w:rPr>
          <w:w w:val="95"/>
        </w:rPr>
        <w:t>placed</w:t>
      </w:r>
      <w:r>
        <w:rPr>
          <w:spacing w:val="-12"/>
          <w:w w:val="95"/>
        </w:rPr>
        <w:t xml:space="preserve"> </w:t>
      </w:r>
      <w:r>
        <w:rPr>
          <w:w w:val="95"/>
        </w:rPr>
        <w:t>on</w:t>
      </w:r>
      <w:r>
        <w:rPr>
          <w:spacing w:val="-11"/>
          <w:w w:val="95"/>
        </w:rPr>
        <w:t xml:space="preserve"> </w:t>
      </w:r>
      <w:r>
        <w:rPr>
          <w:w w:val="95"/>
        </w:rPr>
        <w:t>conservation</w:t>
      </w:r>
      <w:r>
        <w:rPr>
          <w:spacing w:val="-12"/>
          <w:w w:val="95"/>
        </w:rPr>
        <w:t xml:space="preserve"> </w:t>
      </w:r>
      <w:r>
        <w:rPr>
          <w:w w:val="95"/>
        </w:rPr>
        <w:t>or</w:t>
      </w:r>
      <w:r>
        <w:rPr>
          <w:spacing w:val="-12"/>
          <w:w w:val="95"/>
        </w:rPr>
        <w:t xml:space="preserve"> </w:t>
      </w:r>
      <w:r>
        <w:rPr>
          <w:w w:val="95"/>
        </w:rPr>
        <w:t>enhancement.</w:t>
      </w:r>
      <w:r>
        <w:rPr>
          <w:spacing w:val="51"/>
          <w:w w:val="95"/>
        </w:rPr>
        <w:t xml:space="preserve"> </w:t>
      </w:r>
      <w:r>
        <w:rPr>
          <w:w w:val="95"/>
        </w:rPr>
        <w:t>The</w:t>
      </w:r>
      <w:r>
        <w:rPr>
          <w:spacing w:val="-12"/>
          <w:w w:val="95"/>
        </w:rPr>
        <w:t xml:space="preserve"> </w:t>
      </w:r>
      <w:r>
        <w:rPr>
          <w:w w:val="95"/>
        </w:rPr>
        <w:t>aspiration</w:t>
      </w:r>
      <w:r>
        <w:rPr>
          <w:spacing w:val="-11"/>
          <w:w w:val="95"/>
        </w:rPr>
        <w:t xml:space="preserve"> </w:t>
      </w:r>
      <w:r>
        <w:rPr>
          <w:w w:val="95"/>
        </w:rPr>
        <w:t>of</w:t>
      </w:r>
      <w:r>
        <w:rPr>
          <w:spacing w:val="-11"/>
          <w:w w:val="95"/>
        </w:rPr>
        <w:t xml:space="preserve"> </w:t>
      </w:r>
      <w:r>
        <w:rPr>
          <w:w w:val="95"/>
        </w:rPr>
        <w:t>the</w:t>
      </w:r>
      <w:r>
        <w:rPr>
          <w:spacing w:val="-71"/>
          <w:w w:val="95"/>
        </w:rPr>
        <w:t xml:space="preserve"> </w:t>
      </w:r>
      <w:r>
        <w:rPr>
          <w:w w:val="95"/>
        </w:rPr>
        <w:t>project</w:t>
      </w:r>
      <w:r>
        <w:rPr>
          <w:spacing w:val="-12"/>
          <w:w w:val="95"/>
        </w:rPr>
        <w:t xml:space="preserve"> </w:t>
      </w:r>
      <w:r>
        <w:rPr>
          <w:w w:val="95"/>
        </w:rPr>
        <w:t>was</w:t>
      </w:r>
      <w:r>
        <w:rPr>
          <w:spacing w:val="-10"/>
          <w:w w:val="95"/>
        </w:rPr>
        <w:t xml:space="preserve"> </w:t>
      </w:r>
      <w:r>
        <w:rPr>
          <w:w w:val="95"/>
        </w:rPr>
        <w:t>to</w:t>
      </w:r>
      <w:r>
        <w:rPr>
          <w:spacing w:val="-9"/>
          <w:w w:val="95"/>
        </w:rPr>
        <w:t xml:space="preserve"> </w:t>
      </w:r>
      <w:r>
        <w:rPr>
          <w:w w:val="95"/>
        </w:rPr>
        <w:t>enrich</w:t>
      </w:r>
      <w:r>
        <w:rPr>
          <w:spacing w:val="-9"/>
          <w:w w:val="95"/>
        </w:rPr>
        <w:t xml:space="preserve"> </w:t>
      </w:r>
      <w:r>
        <w:rPr>
          <w:w w:val="95"/>
        </w:rPr>
        <w:t>the</w:t>
      </w:r>
      <w:r>
        <w:rPr>
          <w:spacing w:val="-9"/>
          <w:w w:val="95"/>
        </w:rPr>
        <w:t xml:space="preserve"> </w:t>
      </w:r>
      <w:r>
        <w:rPr>
          <w:w w:val="95"/>
        </w:rPr>
        <w:t>quality</w:t>
      </w:r>
      <w:r>
        <w:rPr>
          <w:spacing w:val="-10"/>
          <w:w w:val="95"/>
        </w:rPr>
        <w:t xml:space="preserve"> </w:t>
      </w:r>
      <w:r>
        <w:rPr>
          <w:w w:val="95"/>
        </w:rPr>
        <w:t>of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12"/>
          <w:w w:val="95"/>
        </w:rPr>
        <w:t xml:space="preserve"> </w:t>
      </w:r>
      <w:r>
        <w:rPr>
          <w:w w:val="95"/>
        </w:rPr>
        <w:t>whole</w:t>
      </w:r>
      <w:r>
        <w:rPr>
          <w:spacing w:val="-10"/>
          <w:w w:val="95"/>
        </w:rPr>
        <w:t xml:space="preserve"> </w:t>
      </w:r>
      <w:r>
        <w:rPr>
          <w:w w:val="95"/>
        </w:rPr>
        <w:t>countryside.</w:t>
      </w:r>
      <w:r>
        <w:rPr>
          <w:spacing w:val="-9"/>
          <w:w w:val="95"/>
        </w:rPr>
        <w:t xml:space="preserve"> </w:t>
      </w:r>
      <w:r>
        <w:rPr>
          <w:w w:val="95"/>
        </w:rPr>
        <w:t>As</w:t>
      </w:r>
      <w:r>
        <w:rPr>
          <w:spacing w:val="-12"/>
          <w:w w:val="95"/>
        </w:rPr>
        <w:t xml:space="preserve"> </w:t>
      </w:r>
      <w:r>
        <w:rPr>
          <w:w w:val="95"/>
        </w:rPr>
        <w:t>part</w:t>
      </w:r>
      <w:r>
        <w:rPr>
          <w:spacing w:val="-11"/>
          <w:w w:val="95"/>
        </w:rPr>
        <w:t xml:space="preserve"> </w:t>
      </w:r>
      <w:r>
        <w:rPr>
          <w:w w:val="95"/>
        </w:rPr>
        <w:t>of</w:t>
      </w:r>
      <w:r>
        <w:rPr>
          <w:spacing w:val="-10"/>
          <w:w w:val="95"/>
        </w:rPr>
        <w:t xml:space="preserve"> </w:t>
      </w:r>
      <w:r>
        <w:rPr>
          <w:w w:val="95"/>
        </w:rPr>
        <w:t>this</w:t>
      </w:r>
      <w:r>
        <w:rPr>
          <w:spacing w:val="-71"/>
          <w:w w:val="95"/>
        </w:rPr>
        <w:t xml:space="preserve"> </w:t>
      </w:r>
      <w:r>
        <w:rPr>
          <w:w w:val="95"/>
        </w:rPr>
        <w:t>process Mature Landscape Areas were identified. These were defined as</w:t>
      </w:r>
      <w:r>
        <w:rPr>
          <w:spacing w:val="-71"/>
          <w:w w:val="95"/>
        </w:rPr>
        <w:t xml:space="preserve"> </w:t>
      </w:r>
      <w:r>
        <w:t>areas</w:t>
      </w:r>
      <w:r>
        <w:rPr>
          <w:spacing w:val="-10"/>
        </w:rPr>
        <w:t xml:space="preserve"> </w:t>
      </w:r>
      <w:r>
        <w:t>‘least</w:t>
      </w:r>
      <w:r>
        <w:rPr>
          <w:spacing w:val="-9"/>
        </w:rPr>
        <w:t xml:space="preserve"> </w:t>
      </w:r>
      <w:r>
        <w:t>affected</w:t>
      </w:r>
      <w:r>
        <w:rPr>
          <w:spacing w:val="-11"/>
        </w:rPr>
        <w:t xml:space="preserve"> </w:t>
      </w:r>
      <w:r>
        <w:t>by</w:t>
      </w:r>
      <w:r>
        <w:rPr>
          <w:spacing w:val="-12"/>
        </w:rPr>
        <w:t xml:space="preserve"> </w:t>
      </w:r>
      <w:r>
        <w:t>adverse</w:t>
      </w:r>
      <w:r>
        <w:rPr>
          <w:spacing w:val="-10"/>
        </w:rPr>
        <w:t xml:space="preserve"> </w:t>
      </w:r>
      <w:r>
        <w:t>change.’</w:t>
      </w:r>
    </w:p>
    <w:p w14:paraId="2B1640C5" w14:textId="77777777" w:rsidR="002621EA" w:rsidRDefault="002621EA">
      <w:pPr>
        <w:pStyle w:val="BodyText"/>
        <w:spacing w:before="1"/>
      </w:pPr>
    </w:p>
    <w:p w14:paraId="0FBF9EBC" w14:textId="77777777" w:rsidR="002621EA" w:rsidRDefault="00F06925">
      <w:pPr>
        <w:pStyle w:val="ListParagraph"/>
        <w:numPr>
          <w:ilvl w:val="1"/>
          <w:numId w:val="64"/>
        </w:numPr>
        <w:tabs>
          <w:tab w:val="left" w:pos="880"/>
        </w:tabs>
        <w:spacing w:before="1"/>
        <w:ind w:left="879" w:right="227" w:hanging="720"/>
        <w:jc w:val="both"/>
      </w:pPr>
      <w:r>
        <w:rPr>
          <w:spacing w:val="-1"/>
          <w:w w:val="95"/>
        </w:rPr>
        <w:t>Recent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changes</w:t>
      </w:r>
      <w:r>
        <w:rPr>
          <w:spacing w:val="-10"/>
          <w:w w:val="95"/>
        </w:rPr>
        <w:t xml:space="preserve"> </w:t>
      </w:r>
      <w:r>
        <w:rPr>
          <w:spacing w:val="-1"/>
          <w:w w:val="95"/>
        </w:rPr>
        <w:t>in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government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legislation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(PPS7)</w:t>
      </w:r>
      <w:r>
        <w:rPr>
          <w:spacing w:val="-12"/>
          <w:w w:val="95"/>
        </w:rPr>
        <w:t xml:space="preserve"> </w:t>
      </w:r>
      <w:r>
        <w:rPr>
          <w:w w:val="95"/>
        </w:rPr>
        <w:t>place</w:t>
      </w:r>
      <w:r>
        <w:rPr>
          <w:spacing w:val="-13"/>
          <w:w w:val="95"/>
        </w:rPr>
        <w:t xml:space="preserve"> </w:t>
      </w:r>
      <w:r>
        <w:rPr>
          <w:w w:val="95"/>
        </w:rPr>
        <w:t>greater</w:t>
      </w:r>
      <w:r>
        <w:rPr>
          <w:spacing w:val="-11"/>
          <w:w w:val="95"/>
        </w:rPr>
        <w:t xml:space="preserve"> </w:t>
      </w:r>
      <w:r>
        <w:rPr>
          <w:w w:val="95"/>
        </w:rPr>
        <w:t>emphasis</w:t>
      </w:r>
      <w:r>
        <w:rPr>
          <w:spacing w:val="-71"/>
          <w:w w:val="95"/>
        </w:rPr>
        <w:t xml:space="preserve"> </w:t>
      </w:r>
      <w:r>
        <w:rPr>
          <w:w w:val="90"/>
        </w:rPr>
        <w:t>on the use of landscape character assessments in informing criteria-based</w:t>
      </w:r>
      <w:r>
        <w:rPr>
          <w:spacing w:val="1"/>
          <w:w w:val="90"/>
        </w:rPr>
        <w:t xml:space="preserve"> </w:t>
      </w:r>
      <w:r>
        <w:rPr>
          <w:spacing w:val="-1"/>
          <w:w w:val="95"/>
        </w:rPr>
        <w:t>policy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within</w:t>
      </w:r>
      <w:r>
        <w:rPr>
          <w:spacing w:val="-10"/>
          <w:w w:val="95"/>
        </w:rPr>
        <w:t xml:space="preserve"> </w:t>
      </w:r>
      <w:r>
        <w:rPr>
          <w:spacing w:val="-1"/>
          <w:w w:val="95"/>
        </w:rPr>
        <w:t>Local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Development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Frameworks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(LDFs).</w:t>
      </w:r>
      <w:r>
        <w:rPr>
          <w:spacing w:val="-14"/>
          <w:w w:val="95"/>
        </w:rPr>
        <w:t xml:space="preserve"> </w:t>
      </w:r>
      <w:proofErr w:type="gramStart"/>
      <w:r>
        <w:rPr>
          <w:spacing w:val="-1"/>
          <w:w w:val="95"/>
        </w:rPr>
        <w:t>Therefore</w:t>
      </w:r>
      <w:proofErr w:type="gramEnd"/>
      <w:r>
        <w:rPr>
          <w:spacing w:val="-14"/>
          <w:w w:val="95"/>
        </w:rPr>
        <w:t xml:space="preserve"> </w:t>
      </w:r>
      <w:r>
        <w:rPr>
          <w:w w:val="95"/>
        </w:rPr>
        <w:t>there</w:t>
      </w:r>
      <w:r>
        <w:rPr>
          <w:spacing w:val="-11"/>
          <w:w w:val="95"/>
        </w:rPr>
        <w:t xml:space="preserve"> </w:t>
      </w:r>
      <w:r>
        <w:rPr>
          <w:w w:val="95"/>
        </w:rPr>
        <w:t>is</w:t>
      </w:r>
      <w:r>
        <w:rPr>
          <w:spacing w:val="-11"/>
          <w:w w:val="95"/>
        </w:rPr>
        <w:t xml:space="preserve"> </w:t>
      </w:r>
      <w:r>
        <w:rPr>
          <w:w w:val="95"/>
        </w:rPr>
        <w:t>a</w:t>
      </w:r>
      <w:r>
        <w:rPr>
          <w:spacing w:val="-71"/>
          <w:w w:val="95"/>
        </w:rPr>
        <w:t xml:space="preserve"> </w:t>
      </w:r>
      <w:r>
        <w:t>need</w:t>
      </w:r>
      <w:r>
        <w:rPr>
          <w:spacing w:val="-18"/>
        </w:rPr>
        <w:t xml:space="preserve"> </w:t>
      </w:r>
      <w:r>
        <w:t>to</w:t>
      </w:r>
      <w:r>
        <w:rPr>
          <w:spacing w:val="-18"/>
        </w:rPr>
        <w:t xml:space="preserve"> </w:t>
      </w:r>
      <w:r>
        <w:t>review</w:t>
      </w:r>
      <w:r>
        <w:rPr>
          <w:spacing w:val="-16"/>
        </w:rPr>
        <w:t xml:space="preserve"> </w:t>
      </w:r>
      <w:r>
        <w:t>and</w:t>
      </w:r>
      <w:r>
        <w:rPr>
          <w:spacing w:val="-19"/>
        </w:rPr>
        <w:t xml:space="preserve"> </w:t>
      </w:r>
      <w:r>
        <w:t>update</w:t>
      </w:r>
      <w:r>
        <w:rPr>
          <w:spacing w:val="-17"/>
        </w:rPr>
        <w:t xml:space="preserve"> </w:t>
      </w:r>
      <w:r>
        <w:t>the</w:t>
      </w:r>
      <w:r>
        <w:rPr>
          <w:spacing w:val="-16"/>
        </w:rPr>
        <w:t xml:space="preserve"> </w:t>
      </w:r>
      <w:r>
        <w:t>Countryside</w:t>
      </w:r>
      <w:r>
        <w:rPr>
          <w:spacing w:val="-19"/>
        </w:rPr>
        <w:t xml:space="preserve"> </w:t>
      </w:r>
      <w:r>
        <w:t>Appraisal.</w:t>
      </w:r>
    </w:p>
    <w:p w14:paraId="45394B9E" w14:textId="77777777" w:rsidR="002621EA" w:rsidRDefault="002621EA">
      <w:pPr>
        <w:pStyle w:val="BodyText"/>
        <w:spacing w:before="2"/>
      </w:pPr>
    </w:p>
    <w:p w14:paraId="4216C484" w14:textId="77777777" w:rsidR="002621EA" w:rsidRDefault="00F06925">
      <w:pPr>
        <w:pStyle w:val="ListParagraph"/>
        <w:numPr>
          <w:ilvl w:val="1"/>
          <w:numId w:val="64"/>
        </w:numPr>
        <w:tabs>
          <w:tab w:val="left" w:pos="880"/>
        </w:tabs>
        <w:ind w:left="879" w:right="227" w:hanging="720"/>
        <w:jc w:val="both"/>
      </w:pPr>
      <w:r>
        <w:rPr>
          <w:w w:val="95"/>
        </w:rPr>
        <w:t>Nottinghamshire</w:t>
      </w:r>
      <w:r>
        <w:rPr>
          <w:spacing w:val="1"/>
          <w:w w:val="95"/>
        </w:rPr>
        <w:t xml:space="preserve"> </w:t>
      </w:r>
      <w:r>
        <w:rPr>
          <w:w w:val="95"/>
        </w:rPr>
        <w:t>County</w:t>
      </w:r>
      <w:r>
        <w:rPr>
          <w:spacing w:val="1"/>
          <w:w w:val="95"/>
        </w:rPr>
        <w:t xml:space="preserve"> </w:t>
      </w:r>
      <w:r>
        <w:rPr>
          <w:w w:val="95"/>
        </w:rPr>
        <w:t>Council’s</w:t>
      </w:r>
      <w:r>
        <w:rPr>
          <w:spacing w:val="1"/>
          <w:w w:val="95"/>
        </w:rPr>
        <w:t xml:space="preserve"> </w:t>
      </w:r>
      <w:r>
        <w:rPr>
          <w:w w:val="95"/>
        </w:rPr>
        <w:t>landscape</w:t>
      </w:r>
      <w:r>
        <w:rPr>
          <w:spacing w:val="1"/>
          <w:w w:val="95"/>
        </w:rPr>
        <w:t xml:space="preserve"> </w:t>
      </w:r>
      <w:r>
        <w:rPr>
          <w:w w:val="95"/>
        </w:rPr>
        <w:t>team</w:t>
      </w:r>
      <w:r>
        <w:rPr>
          <w:spacing w:val="1"/>
          <w:w w:val="95"/>
        </w:rPr>
        <w:t xml:space="preserve"> </w:t>
      </w:r>
      <w:r>
        <w:rPr>
          <w:w w:val="95"/>
        </w:rPr>
        <w:t>commenced</w:t>
      </w:r>
      <w:r>
        <w:rPr>
          <w:spacing w:val="1"/>
          <w:w w:val="95"/>
        </w:rPr>
        <w:t xml:space="preserve"> </w:t>
      </w:r>
      <w:r>
        <w:rPr>
          <w:w w:val="95"/>
        </w:rPr>
        <w:t>the</w:t>
      </w:r>
      <w:r>
        <w:rPr>
          <w:spacing w:val="1"/>
          <w:w w:val="95"/>
        </w:rPr>
        <w:t xml:space="preserve"> </w:t>
      </w:r>
      <w:r>
        <w:rPr>
          <w:w w:val="95"/>
        </w:rPr>
        <w:t>update</w:t>
      </w:r>
      <w:r>
        <w:rPr>
          <w:spacing w:val="-5"/>
          <w:w w:val="95"/>
        </w:rPr>
        <w:t xml:space="preserve"> </w:t>
      </w:r>
      <w:r>
        <w:rPr>
          <w:w w:val="95"/>
        </w:rPr>
        <w:t>of</w:t>
      </w:r>
      <w:r>
        <w:rPr>
          <w:spacing w:val="-3"/>
          <w:w w:val="95"/>
        </w:rPr>
        <w:t xml:space="preserve"> </w:t>
      </w:r>
      <w:r>
        <w:rPr>
          <w:w w:val="95"/>
        </w:rPr>
        <w:t>the</w:t>
      </w:r>
      <w:r>
        <w:rPr>
          <w:spacing w:val="-4"/>
          <w:w w:val="95"/>
        </w:rPr>
        <w:t xml:space="preserve"> </w:t>
      </w:r>
      <w:r>
        <w:rPr>
          <w:w w:val="95"/>
        </w:rPr>
        <w:t>assessment</w:t>
      </w:r>
      <w:r>
        <w:rPr>
          <w:spacing w:val="-4"/>
          <w:w w:val="95"/>
        </w:rPr>
        <w:t xml:space="preserve"> </w:t>
      </w:r>
      <w:r>
        <w:rPr>
          <w:w w:val="95"/>
        </w:rPr>
        <w:t>in</w:t>
      </w:r>
      <w:r>
        <w:rPr>
          <w:spacing w:val="-2"/>
          <w:w w:val="95"/>
        </w:rPr>
        <w:t xml:space="preserve"> </w:t>
      </w:r>
      <w:r>
        <w:rPr>
          <w:w w:val="95"/>
        </w:rPr>
        <w:t>2003</w:t>
      </w:r>
      <w:r>
        <w:rPr>
          <w:spacing w:val="-3"/>
          <w:w w:val="95"/>
        </w:rPr>
        <w:t xml:space="preserve"> </w:t>
      </w:r>
      <w:r>
        <w:rPr>
          <w:w w:val="95"/>
        </w:rPr>
        <w:t>and</w:t>
      </w:r>
      <w:r>
        <w:rPr>
          <w:spacing w:val="-3"/>
          <w:w w:val="95"/>
        </w:rPr>
        <w:t xml:space="preserve"> </w:t>
      </w:r>
      <w:r>
        <w:rPr>
          <w:w w:val="95"/>
        </w:rPr>
        <w:t>have</w:t>
      </w:r>
      <w:r>
        <w:rPr>
          <w:spacing w:val="-5"/>
          <w:w w:val="95"/>
        </w:rPr>
        <w:t xml:space="preserve"> </w:t>
      </w:r>
      <w:r>
        <w:rPr>
          <w:w w:val="95"/>
        </w:rPr>
        <w:t>undertaken</w:t>
      </w:r>
      <w:r>
        <w:rPr>
          <w:spacing w:val="-3"/>
          <w:w w:val="95"/>
        </w:rPr>
        <w:t xml:space="preserve"> </w:t>
      </w:r>
      <w:r>
        <w:rPr>
          <w:w w:val="95"/>
        </w:rPr>
        <w:t>the</w:t>
      </w:r>
      <w:r>
        <w:rPr>
          <w:spacing w:val="-4"/>
          <w:w w:val="95"/>
        </w:rPr>
        <w:t xml:space="preserve"> </w:t>
      </w:r>
      <w:r>
        <w:rPr>
          <w:w w:val="95"/>
        </w:rPr>
        <w:t>assessment</w:t>
      </w:r>
      <w:r>
        <w:rPr>
          <w:spacing w:val="-71"/>
          <w:w w:val="95"/>
        </w:rPr>
        <w:t xml:space="preserve"> </w:t>
      </w:r>
      <w:r>
        <w:rPr>
          <w:spacing w:val="-1"/>
        </w:rPr>
        <w:t>of</w:t>
      </w:r>
      <w:r>
        <w:rPr>
          <w:spacing w:val="-5"/>
        </w:rPr>
        <w:t xml:space="preserve"> </w:t>
      </w:r>
      <w:r>
        <w:rPr>
          <w:spacing w:val="-1"/>
        </w:rPr>
        <w:t>part</w:t>
      </w:r>
      <w:r>
        <w:rPr>
          <w:spacing w:val="-2"/>
        </w:rPr>
        <w:t xml:space="preserve"> </w:t>
      </w:r>
      <w:r>
        <w:rPr>
          <w:spacing w:val="-1"/>
        </w:rPr>
        <w:t>of</w:t>
      </w:r>
      <w:r>
        <w:rPr>
          <w:spacing w:val="-4"/>
        </w:rPr>
        <w:t xml:space="preserve"> </w:t>
      </w:r>
      <w:r>
        <w:rPr>
          <w:spacing w:val="-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study</w:t>
      </w:r>
      <w:r>
        <w:rPr>
          <w:spacing w:val="-4"/>
        </w:rPr>
        <w:t xml:space="preserve"> </w:t>
      </w:r>
      <w:r>
        <w:rPr>
          <w:spacing w:val="-1"/>
        </w:rPr>
        <w:t>area.</w:t>
      </w:r>
      <w:r>
        <w:rPr>
          <w:spacing w:val="-2"/>
        </w:rPr>
        <w:t xml:space="preserve"> </w:t>
      </w:r>
      <w:r>
        <w:rPr>
          <w:spacing w:val="-1"/>
        </w:rPr>
        <w:t>Erewash</w:t>
      </w:r>
      <w:r>
        <w:rPr>
          <w:spacing w:val="-4"/>
        </w:rPr>
        <w:t xml:space="preserve"> </w:t>
      </w:r>
      <w:r>
        <w:rPr>
          <w:spacing w:val="-1"/>
        </w:rPr>
        <w:t>Borough</w:t>
      </w:r>
      <w:r>
        <w:rPr>
          <w:spacing w:val="-4"/>
        </w:rPr>
        <w:t xml:space="preserve"> </w:t>
      </w:r>
      <w:r>
        <w:rPr>
          <w:spacing w:val="-1"/>
        </w:rPr>
        <w:t>Council</w:t>
      </w:r>
      <w:r>
        <w:rPr>
          <w:spacing w:val="-4"/>
        </w:rPr>
        <w:t xml:space="preserve"> </w:t>
      </w:r>
      <w:r>
        <w:rPr>
          <w:spacing w:val="-1"/>
        </w:rPr>
        <w:t>is</w:t>
      </w:r>
      <w:r>
        <w:rPr>
          <w:spacing w:val="-2"/>
        </w:rPr>
        <w:t xml:space="preserve"> </w:t>
      </w:r>
      <w:r>
        <w:t>covered</w:t>
      </w:r>
      <w:r>
        <w:rPr>
          <w:spacing w:val="-4"/>
        </w:rPr>
        <w:t xml:space="preserve"> </w:t>
      </w:r>
      <w:r>
        <w:t>by</w:t>
      </w:r>
      <w:r>
        <w:rPr>
          <w:spacing w:val="-5"/>
        </w:rPr>
        <w:t xml:space="preserve"> </w:t>
      </w:r>
      <w:r>
        <w:t>the</w:t>
      </w:r>
      <w:r>
        <w:rPr>
          <w:spacing w:val="-75"/>
        </w:rPr>
        <w:t xml:space="preserve"> </w:t>
      </w:r>
      <w:r>
        <w:rPr>
          <w:w w:val="90"/>
        </w:rPr>
        <w:t>landscape character assessment carried out by Derbyshire County Council</w:t>
      </w:r>
      <w:r>
        <w:rPr>
          <w:spacing w:val="1"/>
          <w:w w:val="90"/>
        </w:rPr>
        <w:t xml:space="preserve"> </w:t>
      </w:r>
      <w:r>
        <w:t>which was undertaken using the same method as that used within</w:t>
      </w:r>
      <w:r>
        <w:rPr>
          <w:spacing w:val="1"/>
        </w:rPr>
        <w:t xml:space="preserve"> </w:t>
      </w:r>
      <w:r>
        <w:t>Nottinghamshire.</w:t>
      </w:r>
    </w:p>
    <w:p w14:paraId="7E7DC6CE" w14:textId="77777777" w:rsidR="002621EA" w:rsidRDefault="002621EA">
      <w:pPr>
        <w:pStyle w:val="BodyText"/>
      </w:pPr>
    </w:p>
    <w:p w14:paraId="3A40B849" w14:textId="77777777" w:rsidR="002621EA" w:rsidRDefault="00F06925">
      <w:pPr>
        <w:pStyle w:val="ListParagraph"/>
        <w:numPr>
          <w:ilvl w:val="1"/>
          <w:numId w:val="64"/>
        </w:numPr>
        <w:tabs>
          <w:tab w:val="left" w:pos="880"/>
        </w:tabs>
        <w:ind w:left="879" w:right="229" w:hanging="720"/>
        <w:jc w:val="both"/>
      </w:pPr>
      <w:r>
        <w:rPr>
          <w:w w:val="95"/>
        </w:rPr>
        <w:t>In February 2009, TEP was commissioned by Nottinghamshire County</w:t>
      </w:r>
      <w:r>
        <w:rPr>
          <w:spacing w:val="1"/>
          <w:w w:val="95"/>
        </w:rPr>
        <w:t xml:space="preserve"> </w:t>
      </w:r>
      <w:r>
        <w:rPr>
          <w:w w:val="95"/>
        </w:rPr>
        <w:t>Council to undertake a Landscape Character Assessment of Greater</w:t>
      </w:r>
      <w:r>
        <w:rPr>
          <w:spacing w:val="1"/>
          <w:w w:val="95"/>
        </w:rPr>
        <w:t xml:space="preserve"> </w:t>
      </w:r>
      <w:r>
        <w:rPr>
          <w:w w:val="95"/>
        </w:rPr>
        <w:t>Nottingham to address the areas not yet covered by Nottinghamshire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County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Council’s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Landscape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and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Reclamation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Team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or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Derbyshire</w:t>
      </w:r>
      <w:r>
        <w:rPr>
          <w:spacing w:val="-12"/>
          <w:w w:val="95"/>
        </w:rPr>
        <w:t xml:space="preserve"> </w:t>
      </w:r>
      <w:r>
        <w:rPr>
          <w:w w:val="95"/>
        </w:rPr>
        <w:t>County</w:t>
      </w:r>
      <w:r>
        <w:rPr>
          <w:spacing w:val="-71"/>
          <w:w w:val="95"/>
        </w:rPr>
        <w:t xml:space="preserve"> </w:t>
      </w:r>
      <w:r>
        <w:rPr>
          <w:w w:val="95"/>
        </w:rPr>
        <w:t>Council.</w:t>
      </w:r>
      <w:r>
        <w:rPr>
          <w:spacing w:val="-9"/>
          <w:w w:val="95"/>
        </w:rPr>
        <w:t xml:space="preserve"> </w:t>
      </w:r>
      <w:r>
        <w:rPr>
          <w:w w:val="95"/>
        </w:rPr>
        <w:t>Figure</w:t>
      </w:r>
      <w:r>
        <w:rPr>
          <w:spacing w:val="-10"/>
          <w:w w:val="95"/>
        </w:rPr>
        <w:t xml:space="preserve"> </w:t>
      </w:r>
      <w:r>
        <w:rPr>
          <w:w w:val="95"/>
        </w:rPr>
        <w:t>2</w:t>
      </w:r>
      <w:r>
        <w:rPr>
          <w:spacing w:val="-9"/>
          <w:w w:val="95"/>
        </w:rPr>
        <w:t xml:space="preserve"> </w:t>
      </w:r>
      <w:r>
        <w:rPr>
          <w:w w:val="95"/>
        </w:rPr>
        <w:t>indicates</w:t>
      </w:r>
      <w:r>
        <w:rPr>
          <w:spacing w:val="-8"/>
          <w:w w:val="95"/>
        </w:rPr>
        <w:t xml:space="preserve"> </w:t>
      </w:r>
      <w:r>
        <w:rPr>
          <w:w w:val="95"/>
        </w:rPr>
        <w:t>the</w:t>
      </w:r>
      <w:r>
        <w:rPr>
          <w:spacing w:val="-8"/>
          <w:w w:val="95"/>
        </w:rPr>
        <w:t xml:space="preserve"> </w:t>
      </w:r>
      <w:r>
        <w:rPr>
          <w:w w:val="95"/>
        </w:rPr>
        <w:t>areas</w:t>
      </w:r>
      <w:r>
        <w:rPr>
          <w:spacing w:val="-7"/>
          <w:w w:val="95"/>
        </w:rPr>
        <w:t xml:space="preserve"> </w:t>
      </w:r>
      <w:r>
        <w:rPr>
          <w:w w:val="95"/>
        </w:rPr>
        <w:t>surveyed</w:t>
      </w:r>
      <w:r>
        <w:rPr>
          <w:spacing w:val="-11"/>
          <w:w w:val="95"/>
        </w:rPr>
        <w:t xml:space="preserve"> </w:t>
      </w:r>
      <w:r>
        <w:rPr>
          <w:w w:val="95"/>
        </w:rPr>
        <w:t>by</w:t>
      </w:r>
      <w:r>
        <w:rPr>
          <w:spacing w:val="-7"/>
          <w:w w:val="95"/>
        </w:rPr>
        <w:t xml:space="preserve"> </w:t>
      </w:r>
      <w:r>
        <w:rPr>
          <w:w w:val="95"/>
        </w:rPr>
        <w:t>each</w:t>
      </w:r>
      <w:r>
        <w:rPr>
          <w:spacing w:val="-9"/>
          <w:w w:val="95"/>
        </w:rPr>
        <w:t xml:space="preserve"> </w:t>
      </w:r>
      <w:r>
        <w:rPr>
          <w:w w:val="95"/>
        </w:rPr>
        <w:t>team.</w:t>
      </w:r>
    </w:p>
    <w:p w14:paraId="5FEA8E47" w14:textId="77777777" w:rsidR="002621EA" w:rsidRDefault="002621EA">
      <w:pPr>
        <w:pStyle w:val="BodyText"/>
        <w:spacing w:before="1"/>
      </w:pPr>
    </w:p>
    <w:p w14:paraId="446117C1" w14:textId="77777777" w:rsidR="002621EA" w:rsidRDefault="00F06925">
      <w:pPr>
        <w:pStyle w:val="ListParagraph"/>
        <w:numPr>
          <w:ilvl w:val="1"/>
          <w:numId w:val="64"/>
        </w:numPr>
        <w:tabs>
          <w:tab w:val="left" w:pos="880"/>
        </w:tabs>
        <w:spacing w:before="1"/>
        <w:ind w:left="879" w:right="225" w:hanging="720"/>
        <w:jc w:val="both"/>
      </w:pPr>
      <w:r>
        <w:rPr>
          <w:w w:val="95"/>
        </w:rPr>
        <w:t>The councils are aligning their Core Strategies in terms of timing and</w:t>
      </w:r>
      <w:r>
        <w:rPr>
          <w:spacing w:val="1"/>
          <w:w w:val="95"/>
        </w:rPr>
        <w:t xml:space="preserve"> </w:t>
      </w:r>
      <w:r>
        <w:rPr>
          <w:spacing w:val="-2"/>
          <w:w w:val="95"/>
        </w:rPr>
        <w:t>strategic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content,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and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this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document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will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provide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an</w:t>
      </w:r>
      <w:r>
        <w:rPr>
          <w:spacing w:val="-9"/>
          <w:w w:val="95"/>
        </w:rPr>
        <w:t xml:space="preserve"> </w:t>
      </w:r>
      <w:r>
        <w:rPr>
          <w:spacing w:val="-1"/>
          <w:w w:val="95"/>
        </w:rPr>
        <w:t>important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part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of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the</w:t>
      </w:r>
      <w:r>
        <w:rPr>
          <w:spacing w:val="-71"/>
          <w:w w:val="95"/>
        </w:rPr>
        <w:t xml:space="preserve"> </w:t>
      </w:r>
      <w:r>
        <w:t>evidence base to support that process and to inform the Local</w:t>
      </w:r>
      <w:r>
        <w:rPr>
          <w:spacing w:val="1"/>
        </w:rPr>
        <w:t xml:space="preserve"> </w:t>
      </w:r>
      <w:r>
        <w:rPr>
          <w:w w:val="95"/>
        </w:rPr>
        <w:t>Development Frameworks in Greater Nottingham and Ashfield more</w:t>
      </w:r>
      <w:r>
        <w:rPr>
          <w:spacing w:val="1"/>
          <w:w w:val="95"/>
        </w:rPr>
        <w:t xml:space="preserve"> </w:t>
      </w:r>
      <w:r>
        <w:t>generally. It is also intended that the document will be used to aid</w:t>
      </w:r>
      <w:r>
        <w:rPr>
          <w:spacing w:val="1"/>
        </w:rPr>
        <w:t xml:space="preserve"> </w:t>
      </w:r>
      <w:r>
        <w:rPr>
          <w:w w:val="95"/>
        </w:rPr>
        <w:t>development control decisions on planning applications and to guide</w:t>
      </w:r>
      <w:r>
        <w:rPr>
          <w:spacing w:val="1"/>
          <w:w w:val="95"/>
        </w:rPr>
        <w:t xml:space="preserve"> </w:t>
      </w:r>
      <w:r>
        <w:rPr>
          <w:w w:val="95"/>
        </w:rPr>
        <w:t>actions</w:t>
      </w:r>
      <w:r>
        <w:rPr>
          <w:spacing w:val="-8"/>
          <w:w w:val="95"/>
        </w:rPr>
        <w:t xml:space="preserve"> </w:t>
      </w:r>
      <w:r>
        <w:rPr>
          <w:w w:val="95"/>
        </w:rPr>
        <w:t>on</w:t>
      </w:r>
      <w:r>
        <w:rPr>
          <w:spacing w:val="-8"/>
          <w:w w:val="95"/>
        </w:rPr>
        <w:t xml:space="preserve"> </w:t>
      </w:r>
      <w:r>
        <w:rPr>
          <w:w w:val="95"/>
        </w:rPr>
        <w:t>landscape</w:t>
      </w:r>
      <w:r>
        <w:rPr>
          <w:spacing w:val="-9"/>
          <w:w w:val="95"/>
        </w:rPr>
        <w:t xml:space="preserve"> </w:t>
      </w:r>
      <w:r>
        <w:rPr>
          <w:w w:val="95"/>
        </w:rPr>
        <w:t>enhancement,</w:t>
      </w:r>
      <w:r>
        <w:rPr>
          <w:spacing w:val="-8"/>
          <w:w w:val="95"/>
        </w:rPr>
        <w:t xml:space="preserve"> </w:t>
      </w:r>
      <w:r>
        <w:rPr>
          <w:w w:val="95"/>
        </w:rPr>
        <w:t>where</w:t>
      </w:r>
      <w:r>
        <w:rPr>
          <w:spacing w:val="-7"/>
          <w:w w:val="95"/>
        </w:rPr>
        <w:t xml:space="preserve"> </w:t>
      </w:r>
      <w:r>
        <w:rPr>
          <w:w w:val="95"/>
        </w:rPr>
        <w:t>resources</w:t>
      </w:r>
      <w:r>
        <w:rPr>
          <w:spacing w:val="-6"/>
          <w:w w:val="95"/>
        </w:rPr>
        <w:t xml:space="preserve"> </w:t>
      </w:r>
      <w:r>
        <w:rPr>
          <w:w w:val="95"/>
        </w:rPr>
        <w:t>allow.</w:t>
      </w:r>
    </w:p>
    <w:p w14:paraId="5BD91869" w14:textId="77777777" w:rsidR="002621EA" w:rsidRDefault="002621EA">
      <w:pPr>
        <w:pStyle w:val="BodyText"/>
        <w:spacing w:before="1"/>
      </w:pPr>
    </w:p>
    <w:p w14:paraId="328A510F" w14:textId="77777777" w:rsidR="002621EA" w:rsidRDefault="00F06925">
      <w:pPr>
        <w:pStyle w:val="ListParagraph"/>
        <w:numPr>
          <w:ilvl w:val="1"/>
          <w:numId w:val="64"/>
        </w:numPr>
        <w:tabs>
          <w:tab w:val="left" w:pos="880"/>
        </w:tabs>
        <w:ind w:left="879" w:right="227" w:hanging="720"/>
        <w:jc w:val="both"/>
      </w:pPr>
      <w:r>
        <w:rPr>
          <w:spacing w:val="-1"/>
          <w:w w:val="95"/>
        </w:rPr>
        <w:t>This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document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researches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and</w:t>
      </w:r>
      <w:r>
        <w:rPr>
          <w:spacing w:val="-13"/>
          <w:w w:val="95"/>
        </w:rPr>
        <w:t xml:space="preserve"> </w:t>
      </w:r>
      <w:proofErr w:type="spellStart"/>
      <w:r>
        <w:rPr>
          <w:spacing w:val="-1"/>
          <w:w w:val="95"/>
        </w:rPr>
        <w:t>categorises</w:t>
      </w:r>
      <w:proofErr w:type="spellEnd"/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features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and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characteristics</w:t>
      </w:r>
      <w:r>
        <w:rPr>
          <w:spacing w:val="-11"/>
          <w:w w:val="95"/>
        </w:rPr>
        <w:t xml:space="preserve"> </w:t>
      </w:r>
      <w:r>
        <w:rPr>
          <w:w w:val="95"/>
        </w:rPr>
        <w:t>of</w:t>
      </w:r>
      <w:r>
        <w:rPr>
          <w:spacing w:val="-71"/>
          <w:w w:val="95"/>
        </w:rPr>
        <w:t xml:space="preserve"> </w:t>
      </w:r>
      <w:r>
        <w:rPr>
          <w:w w:val="95"/>
        </w:rPr>
        <w:t>the</w:t>
      </w:r>
      <w:r>
        <w:rPr>
          <w:spacing w:val="-10"/>
          <w:w w:val="95"/>
        </w:rPr>
        <w:t xml:space="preserve"> </w:t>
      </w:r>
      <w:r>
        <w:rPr>
          <w:w w:val="95"/>
        </w:rPr>
        <w:t>landscape</w:t>
      </w:r>
      <w:r>
        <w:rPr>
          <w:spacing w:val="-12"/>
          <w:w w:val="95"/>
        </w:rPr>
        <w:t xml:space="preserve"> </w:t>
      </w:r>
      <w:r>
        <w:rPr>
          <w:w w:val="95"/>
        </w:rPr>
        <w:t>and</w:t>
      </w:r>
      <w:r>
        <w:rPr>
          <w:spacing w:val="-11"/>
          <w:w w:val="95"/>
        </w:rPr>
        <w:t xml:space="preserve"> </w:t>
      </w:r>
      <w:r>
        <w:rPr>
          <w:w w:val="95"/>
        </w:rPr>
        <w:t>has</w:t>
      </w:r>
      <w:r>
        <w:rPr>
          <w:spacing w:val="-12"/>
          <w:w w:val="95"/>
        </w:rPr>
        <w:t xml:space="preserve"> </w:t>
      </w:r>
      <w:r>
        <w:rPr>
          <w:w w:val="95"/>
        </w:rPr>
        <w:t>divided</w:t>
      </w:r>
      <w:r>
        <w:rPr>
          <w:spacing w:val="-11"/>
          <w:w w:val="95"/>
        </w:rPr>
        <w:t xml:space="preserve"> </w:t>
      </w:r>
      <w:r>
        <w:rPr>
          <w:w w:val="95"/>
        </w:rPr>
        <w:t>the</w:t>
      </w:r>
      <w:r>
        <w:rPr>
          <w:spacing w:val="-12"/>
          <w:w w:val="95"/>
        </w:rPr>
        <w:t xml:space="preserve"> </w:t>
      </w:r>
      <w:r>
        <w:rPr>
          <w:w w:val="95"/>
        </w:rPr>
        <w:t>study</w:t>
      </w:r>
      <w:r>
        <w:rPr>
          <w:spacing w:val="-9"/>
          <w:w w:val="95"/>
        </w:rPr>
        <w:t xml:space="preserve"> </w:t>
      </w:r>
      <w:r>
        <w:rPr>
          <w:w w:val="95"/>
        </w:rPr>
        <w:t>area</w:t>
      </w:r>
      <w:r>
        <w:rPr>
          <w:spacing w:val="-10"/>
          <w:w w:val="95"/>
        </w:rPr>
        <w:t xml:space="preserve"> </w:t>
      </w:r>
      <w:r>
        <w:rPr>
          <w:w w:val="95"/>
        </w:rPr>
        <w:t>into</w:t>
      </w:r>
      <w:r>
        <w:rPr>
          <w:spacing w:val="-11"/>
          <w:w w:val="95"/>
        </w:rPr>
        <w:t xml:space="preserve"> </w:t>
      </w:r>
      <w:r>
        <w:rPr>
          <w:w w:val="95"/>
        </w:rPr>
        <w:t>broad</w:t>
      </w:r>
      <w:r>
        <w:rPr>
          <w:spacing w:val="-10"/>
          <w:w w:val="95"/>
        </w:rPr>
        <w:t xml:space="preserve"> </w:t>
      </w:r>
      <w:r>
        <w:rPr>
          <w:w w:val="95"/>
        </w:rPr>
        <w:t>landscape</w:t>
      </w:r>
      <w:r>
        <w:rPr>
          <w:spacing w:val="-12"/>
          <w:w w:val="95"/>
        </w:rPr>
        <w:t xml:space="preserve"> </w:t>
      </w:r>
      <w:r>
        <w:rPr>
          <w:w w:val="95"/>
        </w:rPr>
        <w:t>types</w:t>
      </w:r>
      <w:r>
        <w:rPr>
          <w:spacing w:val="-71"/>
          <w:w w:val="95"/>
        </w:rPr>
        <w:t xml:space="preserve"> </w:t>
      </w:r>
      <w:r>
        <w:rPr>
          <w:w w:val="95"/>
        </w:rPr>
        <w:t>and</w:t>
      </w:r>
      <w:r>
        <w:rPr>
          <w:spacing w:val="-4"/>
          <w:w w:val="95"/>
        </w:rPr>
        <w:t xml:space="preserve"> </w:t>
      </w:r>
      <w:r>
        <w:rPr>
          <w:w w:val="95"/>
        </w:rPr>
        <w:t>more</w:t>
      </w:r>
      <w:r>
        <w:rPr>
          <w:spacing w:val="-2"/>
          <w:w w:val="95"/>
        </w:rPr>
        <w:t xml:space="preserve"> </w:t>
      </w:r>
      <w:r>
        <w:rPr>
          <w:w w:val="95"/>
        </w:rPr>
        <w:t>detailed</w:t>
      </w:r>
      <w:r>
        <w:rPr>
          <w:spacing w:val="-2"/>
          <w:w w:val="95"/>
        </w:rPr>
        <w:t xml:space="preserve"> </w:t>
      </w:r>
      <w:r>
        <w:rPr>
          <w:w w:val="95"/>
        </w:rPr>
        <w:t>landscape</w:t>
      </w:r>
      <w:r>
        <w:rPr>
          <w:spacing w:val="-3"/>
          <w:w w:val="95"/>
        </w:rPr>
        <w:t xml:space="preserve"> </w:t>
      </w:r>
      <w:r>
        <w:rPr>
          <w:w w:val="95"/>
        </w:rPr>
        <w:t>character</w:t>
      </w:r>
      <w:r>
        <w:rPr>
          <w:spacing w:val="-3"/>
          <w:w w:val="95"/>
        </w:rPr>
        <w:t xml:space="preserve"> </w:t>
      </w:r>
      <w:r>
        <w:rPr>
          <w:w w:val="95"/>
        </w:rPr>
        <w:t>areas.</w:t>
      </w:r>
      <w:r>
        <w:rPr>
          <w:spacing w:val="-3"/>
          <w:w w:val="95"/>
        </w:rPr>
        <w:t xml:space="preserve"> </w:t>
      </w:r>
      <w:r>
        <w:rPr>
          <w:w w:val="95"/>
        </w:rPr>
        <w:t>The</w:t>
      </w:r>
      <w:r>
        <w:rPr>
          <w:spacing w:val="-5"/>
          <w:w w:val="95"/>
        </w:rPr>
        <w:t xml:space="preserve"> </w:t>
      </w:r>
      <w:r>
        <w:rPr>
          <w:w w:val="95"/>
        </w:rPr>
        <w:t>study</w:t>
      </w:r>
      <w:r>
        <w:rPr>
          <w:spacing w:val="-4"/>
          <w:w w:val="95"/>
        </w:rPr>
        <w:t xml:space="preserve"> </w:t>
      </w:r>
      <w:r>
        <w:rPr>
          <w:w w:val="95"/>
        </w:rPr>
        <w:t>also</w:t>
      </w:r>
      <w:r>
        <w:rPr>
          <w:spacing w:val="-2"/>
          <w:w w:val="95"/>
        </w:rPr>
        <w:t xml:space="preserve"> </w:t>
      </w:r>
      <w:r>
        <w:rPr>
          <w:w w:val="95"/>
        </w:rPr>
        <w:t>focuses</w:t>
      </w:r>
      <w:r>
        <w:rPr>
          <w:spacing w:val="-4"/>
          <w:w w:val="95"/>
        </w:rPr>
        <w:t xml:space="preserve"> </w:t>
      </w:r>
      <w:r>
        <w:rPr>
          <w:w w:val="95"/>
        </w:rPr>
        <w:t>on</w:t>
      </w:r>
      <w:r>
        <w:rPr>
          <w:spacing w:val="-71"/>
          <w:w w:val="95"/>
        </w:rPr>
        <w:t xml:space="preserve"> </w:t>
      </w:r>
      <w:r>
        <w:rPr>
          <w:w w:val="95"/>
        </w:rPr>
        <w:t>the setting of built form within the landscape and on the transition from</w:t>
      </w:r>
      <w:r>
        <w:rPr>
          <w:spacing w:val="-71"/>
          <w:w w:val="95"/>
        </w:rPr>
        <w:t xml:space="preserve"> </w:t>
      </w:r>
      <w:r>
        <w:rPr>
          <w:w w:val="95"/>
        </w:rPr>
        <w:t>settlements to the wider countryside. Pressures which threaten the</w:t>
      </w:r>
      <w:r>
        <w:rPr>
          <w:spacing w:val="1"/>
          <w:w w:val="95"/>
        </w:rPr>
        <w:t xml:space="preserve"> </w:t>
      </w:r>
      <w:r>
        <w:rPr>
          <w:w w:val="95"/>
        </w:rPr>
        <w:t>landscape character have been identified based on perceived pressures</w:t>
      </w:r>
      <w:r>
        <w:rPr>
          <w:spacing w:val="1"/>
          <w:w w:val="95"/>
        </w:rPr>
        <w:t xml:space="preserve"> </w:t>
      </w:r>
      <w:r>
        <w:rPr>
          <w:w w:val="95"/>
        </w:rPr>
        <w:t>provided by the Greater Nottingham Partnership, regional and local</w:t>
      </w:r>
      <w:r>
        <w:rPr>
          <w:spacing w:val="1"/>
          <w:w w:val="95"/>
        </w:rPr>
        <w:t xml:space="preserve"> </w:t>
      </w:r>
      <w:r>
        <w:rPr>
          <w:w w:val="95"/>
        </w:rPr>
        <w:t>planning</w:t>
      </w:r>
      <w:r>
        <w:rPr>
          <w:spacing w:val="-12"/>
          <w:w w:val="95"/>
        </w:rPr>
        <w:t xml:space="preserve"> </w:t>
      </w:r>
      <w:r>
        <w:rPr>
          <w:w w:val="95"/>
        </w:rPr>
        <w:t>policy</w:t>
      </w:r>
      <w:r>
        <w:rPr>
          <w:spacing w:val="-12"/>
          <w:w w:val="95"/>
        </w:rPr>
        <w:t xml:space="preserve"> </w:t>
      </w:r>
      <w:r>
        <w:rPr>
          <w:w w:val="95"/>
        </w:rPr>
        <w:t>and</w:t>
      </w:r>
      <w:r>
        <w:rPr>
          <w:spacing w:val="-10"/>
          <w:w w:val="95"/>
        </w:rPr>
        <w:t xml:space="preserve"> </w:t>
      </w:r>
      <w:r>
        <w:rPr>
          <w:w w:val="95"/>
        </w:rPr>
        <w:t>from</w:t>
      </w:r>
      <w:r>
        <w:rPr>
          <w:spacing w:val="-11"/>
          <w:w w:val="95"/>
        </w:rPr>
        <w:t xml:space="preserve"> </w:t>
      </w:r>
      <w:r>
        <w:rPr>
          <w:w w:val="95"/>
        </w:rPr>
        <w:t>consultation</w:t>
      </w:r>
      <w:r>
        <w:rPr>
          <w:spacing w:val="-12"/>
          <w:w w:val="95"/>
        </w:rPr>
        <w:t xml:space="preserve"> </w:t>
      </w:r>
      <w:r>
        <w:rPr>
          <w:w w:val="95"/>
        </w:rPr>
        <w:t>with</w:t>
      </w:r>
      <w:r>
        <w:rPr>
          <w:spacing w:val="-11"/>
          <w:w w:val="95"/>
        </w:rPr>
        <w:t xml:space="preserve"> </w:t>
      </w:r>
      <w:r>
        <w:rPr>
          <w:w w:val="95"/>
        </w:rPr>
        <w:t>local</w:t>
      </w:r>
      <w:r>
        <w:rPr>
          <w:spacing w:val="-11"/>
          <w:w w:val="95"/>
        </w:rPr>
        <w:t xml:space="preserve"> </w:t>
      </w:r>
      <w:r>
        <w:rPr>
          <w:w w:val="95"/>
        </w:rPr>
        <w:t>communities.</w:t>
      </w:r>
      <w:r>
        <w:rPr>
          <w:spacing w:val="-11"/>
          <w:w w:val="95"/>
        </w:rPr>
        <w:t xml:space="preserve"> </w:t>
      </w:r>
      <w:r>
        <w:rPr>
          <w:w w:val="95"/>
        </w:rPr>
        <w:t>Guidelines</w:t>
      </w:r>
      <w:r>
        <w:rPr>
          <w:spacing w:val="-71"/>
          <w:w w:val="95"/>
        </w:rPr>
        <w:t xml:space="preserve"> </w:t>
      </w:r>
      <w:r>
        <w:rPr>
          <w:w w:val="95"/>
        </w:rPr>
        <w:t>have been produced for positive change to ensure the preservation of</w:t>
      </w:r>
      <w:r>
        <w:rPr>
          <w:spacing w:val="1"/>
          <w:w w:val="95"/>
        </w:rPr>
        <w:t xml:space="preserve"> </w:t>
      </w:r>
      <w:r>
        <w:t>local</w:t>
      </w:r>
      <w:r>
        <w:rPr>
          <w:spacing w:val="-8"/>
        </w:rPr>
        <w:t xml:space="preserve"> </w:t>
      </w:r>
      <w:r>
        <w:t>landscape</w:t>
      </w:r>
      <w:r>
        <w:rPr>
          <w:spacing w:val="-10"/>
        </w:rPr>
        <w:t xml:space="preserve"> </w:t>
      </w:r>
      <w:r>
        <w:t>distinctiveness.</w:t>
      </w:r>
    </w:p>
    <w:p w14:paraId="7F5468EA" w14:textId="77777777" w:rsidR="002621EA" w:rsidRDefault="002621EA">
      <w:pPr>
        <w:jc w:val="both"/>
        <w:sectPr w:rsidR="002621EA" w:rsidSect="00786364">
          <w:pgSz w:w="11900" w:h="16840"/>
          <w:pgMar w:top="1340" w:right="1560" w:bottom="960" w:left="1640" w:header="701" w:footer="775" w:gutter="0"/>
          <w:cols w:space="720"/>
        </w:sectPr>
      </w:pPr>
    </w:p>
    <w:p w14:paraId="6449C940" w14:textId="77777777" w:rsidR="002621EA" w:rsidRDefault="00F06925">
      <w:pPr>
        <w:pStyle w:val="Heading2"/>
        <w:numPr>
          <w:ilvl w:val="1"/>
          <w:numId w:val="63"/>
        </w:numPr>
        <w:tabs>
          <w:tab w:val="left" w:pos="879"/>
          <w:tab w:val="left" w:pos="881"/>
        </w:tabs>
        <w:spacing w:before="88"/>
      </w:pPr>
      <w:r>
        <w:rPr>
          <w:w w:val="95"/>
        </w:rPr>
        <w:lastRenderedPageBreak/>
        <w:t>APPLICATION</w:t>
      </w:r>
      <w:r>
        <w:rPr>
          <w:spacing w:val="32"/>
          <w:w w:val="95"/>
        </w:rPr>
        <w:t xml:space="preserve"> </w:t>
      </w:r>
      <w:r>
        <w:rPr>
          <w:w w:val="95"/>
        </w:rPr>
        <w:t>OF</w:t>
      </w:r>
      <w:r>
        <w:rPr>
          <w:spacing w:val="33"/>
          <w:w w:val="95"/>
        </w:rPr>
        <w:t xml:space="preserve"> </w:t>
      </w:r>
      <w:r>
        <w:rPr>
          <w:w w:val="95"/>
        </w:rPr>
        <w:t>THE</w:t>
      </w:r>
      <w:r>
        <w:rPr>
          <w:spacing w:val="32"/>
          <w:w w:val="95"/>
        </w:rPr>
        <w:t xml:space="preserve"> </w:t>
      </w:r>
      <w:r>
        <w:rPr>
          <w:w w:val="95"/>
        </w:rPr>
        <w:t>LANDSCAPE</w:t>
      </w:r>
      <w:r>
        <w:rPr>
          <w:spacing w:val="34"/>
          <w:w w:val="95"/>
        </w:rPr>
        <w:t xml:space="preserve"> </w:t>
      </w:r>
      <w:r>
        <w:rPr>
          <w:w w:val="95"/>
        </w:rPr>
        <w:t>CHARACTER</w:t>
      </w:r>
      <w:r>
        <w:rPr>
          <w:spacing w:val="36"/>
          <w:w w:val="95"/>
        </w:rPr>
        <w:t xml:space="preserve"> </w:t>
      </w:r>
      <w:r>
        <w:rPr>
          <w:w w:val="95"/>
        </w:rPr>
        <w:t>ASSESSMENT</w:t>
      </w:r>
    </w:p>
    <w:p w14:paraId="7DBA79FB" w14:textId="77777777" w:rsidR="002621EA" w:rsidRDefault="002621EA">
      <w:pPr>
        <w:pStyle w:val="BodyText"/>
        <w:spacing w:before="3"/>
        <w:rPr>
          <w:rFonts w:ascii="Tahoma"/>
          <w:b/>
        </w:rPr>
      </w:pPr>
    </w:p>
    <w:p w14:paraId="75E69B4D" w14:textId="77777777" w:rsidR="002621EA" w:rsidRDefault="00F06925">
      <w:pPr>
        <w:pStyle w:val="BodyText"/>
        <w:spacing w:line="267" w:lineRule="exact"/>
        <w:ind w:left="880"/>
        <w:jc w:val="both"/>
      </w:pPr>
      <w:r>
        <w:rPr>
          <w:w w:val="95"/>
          <w:u w:val="single"/>
        </w:rPr>
        <w:t>Who</w:t>
      </w:r>
      <w:r>
        <w:rPr>
          <w:spacing w:val="-9"/>
          <w:w w:val="95"/>
          <w:u w:val="single"/>
        </w:rPr>
        <w:t xml:space="preserve"> </w:t>
      </w:r>
      <w:r>
        <w:rPr>
          <w:w w:val="95"/>
          <w:u w:val="single"/>
        </w:rPr>
        <w:t>is</w:t>
      </w:r>
      <w:r>
        <w:rPr>
          <w:spacing w:val="-11"/>
          <w:w w:val="95"/>
          <w:u w:val="single"/>
        </w:rPr>
        <w:t xml:space="preserve"> </w:t>
      </w:r>
      <w:r>
        <w:rPr>
          <w:w w:val="95"/>
          <w:u w:val="single"/>
        </w:rPr>
        <w:t>this</w:t>
      </w:r>
      <w:r>
        <w:rPr>
          <w:spacing w:val="-12"/>
          <w:w w:val="95"/>
          <w:u w:val="single"/>
        </w:rPr>
        <w:t xml:space="preserve"> </w:t>
      </w:r>
      <w:r>
        <w:rPr>
          <w:w w:val="95"/>
          <w:u w:val="single"/>
        </w:rPr>
        <w:t>document</w:t>
      </w:r>
      <w:r>
        <w:rPr>
          <w:spacing w:val="-12"/>
          <w:w w:val="95"/>
          <w:u w:val="single"/>
        </w:rPr>
        <w:t xml:space="preserve"> </w:t>
      </w:r>
      <w:r>
        <w:rPr>
          <w:w w:val="95"/>
          <w:u w:val="single"/>
        </w:rPr>
        <w:t>for?</w:t>
      </w:r>
    </w:p>
    <w:p w14:paraId="2AE0C266" w14:textId="77777777" w:rsidR="002621EA" w:rsidRDefault="00F06925">
      <w:pPr>
        <w:pStyle w:val="ListParagraph"/>
        <w:numPr>
          <w:ilvl w:val="1"/>
          <w:numId w:val="63"/>
        </w:numPr>
        <w:tabs>
          <w:tab w:val="left" w:pos="880"/>
        </w:tabs>
        <w:ind w:right="227" w:hanging="720"/>
        <w:jc w:val="both"/>
      </w:pPr>
      <w:r>
        <w:rPr>
          <w:w w:val="95"/>
        </w:rPr>
        <w:t>This document is relevant to anyone who has an interest in landscape.</w:t>
      </w:r>
      <w:r>
        <w:rPr>
          <w:spacing w:val="1"/>
          <w:w w:val="95"/>
        </w:rPr>
        <w:t xml:space="preserve"> </w:t>
      </w:r>
      <w:r>
        <w:rPr>
          <w:w w:val="95"/>
        </w:rPr>
        <w:t>The</w:t>
      </w:r>
      <w:r>
        <w:rPr>
          <w:spacing w:val="-11"/>
          <w:w w:val="95"/>
        </w:rPr>
        <w:t xml:space="preserve"> </w:t>
      </w:r>
      <w:r>
        <w:rPr>
          <w:w w:val="95"/>
        </w:rPr>
        <w:t>main</w:t>
      </w:r>
      <w:r>
        <w:rPr>
          <w:spacing w:val="-7"/>
          <w:w w:val="95"/>
        </w:rPr>
        <w:t xml:space="preserve"> </w:t>
      </w:r>
      <w:r>
        <w:rPr>
          <w:w w:val="95"/>
        </w:rPr>
        <w:t>applications</w:t>
      </w:r>
      <w:r>
        <w:rPr>
          <w:spacing w:val="-10"/>
          <w:w w:val="95"/>
        </w:rPr>
        <w:t xml:space="preserve"> </w:t>
      </w:r>
      <w:r>
        <w:rPr>
          <w:w w:val="95"/>
        </w:rPr>
        <w:t>for</w:t>
      </w:r>
      <w:r>
        <w:rPr>
          <w:spacing w:val="-9"/>
          <w:w w:val="95"/>
        </w:rPr>
        <w:t xml:space="preserve"> </w:t>
      </w:r>
      <w:r>
        <w:rPr>
          <w:w w:val="95"/>
        </w:rPr>
        <w:t>the</w:t>
      </w:r>
      <w:r>
        <w:rPr>
          <w:spacing w:val="-11"/>
          <w:w w:val="95"/>
        </w:rPr>
        <w:t xml:space="preserve"> </w:t>
      </w:r>
      <w:r>
        <w:rPr>
          <w:w w:val="95"/>
        </w:rPr>
        <w:t>document</w:t>
      </w:r>
      <w:r>
        <w:rPr>
          <w:spacing w:val="-11"/>
          <w:w w:val="95"/>
        </w:rPr>
        <w:t xml:space="preserve"> </w:t>
      </w:r>
      <w:proofErr w:type="gramStart"/>
      <w:r>
        <w:rPr>
          <w:w w:val="95"/>
        </w:rPr>
        <w:t>are</w:t>
      </w:r>
      <w:r>
        <w:rPr>
          <w:spacing w:val="-9"/>
          <w:w w:val="95"/>
        </w:rPr>
        <w:t xml:space="preserve"> </w:t>
      </w:r>
      <w:r>
        <w:rPr>
          <w:w w:val="95"/>
        </w:rPr>
        <w:t>considered</w:t>
      </w:r>
      <w:r>
        <w:rPr>
          <w:spacing w:val="-10"/>
          <w:w w:val="95"/>
        </w:rPr>
        <w:t xml:space="preserve"> </w:t>
      </w:r>
      <w:r>
        <w:rPr>
          <w:w w:val="95"/>
        </w:rPr>
        <w:t>to</w:t>
      </w:r>
      <w:r>
        <w:rPr>
          <w:spacing w:val="-10"/>
          <w:w w:val="95"/>
        </w:rPr>
        <w:t xml:space="preserve"> </w:t>
      </w:r>
      <w:r>
        <w:rPr>
          <w:w w:val="95"/>
        </w:rPr>
        <w:t>be</w:t>
      </w:r>
      <w:proofErr w:type="gramEnd"/>
      <w:r>
        <w:rPr>
          <w:w w:val="95"/>
        </w:rPr>
        <w:t>:</w:t>
      </w:r>
    </w:p>
    <w:p w14:paraId="0B8E8C6A" w14:textId="77777777" w:rsidR="002621EA" w:rsidRDefault="002621EA">
      <w:pPr>
        <w:pStyle w:val="BodyText"/>
        <w:spacing w:before="6"/>
      </w:pPr>
    </w:p>
    <w:p w14:paraId="76AD6B50" w14:textId="77777777" w:rsidR="002621EA" w:rsidRDefault="00F06925">
      <w:pPr>
        <w:pStyle w:val="ListParagraph"/>
        <w:numPr>
          <w:ilvl w:val="2"/>
          <w:numId w:val="63"/>
        </w:numPr>
        <w:tabs>
          <w:tab w:val="left" w:pos="1241"/>
        </w:tabs>
        <w:ind w:right="225"/>
      </w:pPr>
      <w:r>
        <w:rPr>
          <w:w w:val="95"/>
        </w:rPr>
        <w:t>A technical document and evidence base to help inform landscape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policies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within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local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authorities’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core</w:t>
      </w:r>
      <w:r>
        <w:rPr>
          <w:spacing w:val="-12"/>
          <w:w w:val="95"/>
        </w:rPr>
        <w:t xml:space="preserve"> </w:t>
      </w:r>
      <w:r>
        <w:rPr>
          <w:w w:val="95"/>
        </w:rPr>
        <w:t>strategies</w:t>
      </w:r>
      <w:r>
        <w:rPr>
          <w:spacing w:val="-15"/>
          <w:w w:val="95"/>
        </w:rPr>
        <w:t xml:space="preserve"> </w:t>
      </w:r>
      <w:r>
        <w:rPr>
          <w:w w:val="95"/>
        </w:rPr>
        <w:t>and</w:t>
      </w:r>
      <w:r>
        <w:rPr>
          <w:spacing w:val="-12"/>
          <w:w w:val="95"/>
        </w:rPr>
        <w:t xml:space="preserve"> </w:t>
      </w:r>
      <w:r>
        <w:rPr>
          <w:w w:val="95"/>
        </w:rPr>
        <w:t>local</w:t>
      </w:r>
      <w:r>
        <w:rPr>
          <w:spacing w:val="-13"/>
          <w:w w:val="95"/>
        </w:rPr>
        <w:t xml:space="preserve"> </w:t>
      </w:r>
      <w:r>
        <w:rPr>
          <w:w w:val="95"/>
        </w:rPr>
        <w:t>development</w:t>
      </w:r>
      <w:r>
        <w:rPr>
          <w:spacing w:val="-72"/>
          <w:w w:val="95"/>
        </w:rPr>
        <w:t xml:space="preserve"> </w:t>
      </w:r>
      <w:proofErr w:type="gramStart"/>
      <w:r>
        <w:t>documents;</w:t>
      </w:r>
      <w:proofErr w:type="gramEnd"/>
    </w:p>
    <w:p w14:paraId="75FACDBA" w14:textId="77777777" w:rsidR="002621EA" w:rsidRDefault="00F06925">
      <w:pPr>
        <w:pStyle w:val="ListParagraph"/>
        <w:numPr>
          <w:ilvl w:val="2"/>
          <w:numId w:val="63"/>
        </w:numPr>
        <w:tabs>
          <w:tab w:val="left" w:pos="1241"/>
        </w:tabs>
        <w:spacing w:before="3"/>
        <w:ind w:right="226"/>
      </w:pPr>
      <w:r>
        <w:rPr>
          <w:w w:val="90"/>
        </w:rPr>
        <w:t>Providing key information to development control officers in helping to</w:t>
      </w:r>
      <w:r>
        <w:rPr>
          <w:spacing w:val="1"/>
          <w:w w:val="90"/>
        </w:rPr>
        <w:t xml:space="preserve"> </w:t>
      </w:r>
      <w:r>
        <w:rPr>
          <w:spacing w:val="-1"/>
          <w:w w:val="95"/>
        </w:rPr>
        <w:t>assess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whether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proposals</w:t>
      </w:r>
      <w:r>
        <w:rPr>
          <w:spacing w:val="-10"/>
          <w:w w:val="95"/>
        </w:rPr>
        <w:t xml:space="preserve"> </w:t>
      </w:r>
      <w:r>
        <w:rPr>
          <w:w w:val="95"/>
        </w:rPr>
        <w:t>are</w:t>
      </w:r>
      <w:r>
        <w:rPr>
          <w:spacing w:val="-12"/>
          <w:w w:val="95"/>
        </w:rPr>
        <w:t xml:space="preserve"> </w:t>
      </w:r>
      <w:r>
        <w:rPr>
          <w:w w:val="95"/>
        </w:rPr>
        <w:t>likely</w:t>
      </w:r>
      <w:r>
        <w:rPr>
          <w:spacing w:val="-11"/>
          <w:w w:val="95"/>
        </w:rPr>
        <w:t xml:space="preserve"> </w:t>
      </w:r>
      <w:r>
        <w:rPr>
          <w:w w:val="95"/>
        </w:rPr>
        <w:t>to</w:t>
      </w:r>
      <w:r>
        <w:rPr>
          <w:spacing w:val="-12"/>
          <w:w w:val="95"/>
        </w:rPr>
        <w:t xml:space="preserve"> </w:t>
      </w:r>
      <w:r>
        <w:rPr>
          <w:w w:val="95"/>
        </w:rPr>
        <w:t>make</w:t>
      </w:r>
      <w:r>
        <w:rPr>
          <w:spacing w:val="-12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positive</w:t>
      </w:r>
      <w:r>
        <w:rPr>
          <w:spacing w:val="-12"/>
          <w:w w:val="95"/>
        </w:rPr>
        <w:t xml:space="preserve"> </w:t>
      </w:r>
      <w:r>
        <w:rPr>
          <w:w w:val="95"/>
        </w:rPr>
        <w:t>contribution</w:t>
      </w:r>
      <w:r>
        <w:rPr>
          <w:spacing w:val="-11"/>
          <w:w w:val="95"/>
        </w:rPr>
        <w:t xml:space="preserve"> </w:t>
      </w:r>
      <w:r>
        <w:rPr>
          <w:w w:val="95"/>
        </w:rPr>
        <w:t>to</w:t>
      </w:r>
      <w:r>
        <w:rPr>
          <w:spacing w:val="-71"/>
          <w:w w:val="95"/>
        </w:rPr>
        <w:t xml:space="preserve"> </w:t>
      </w:r>
      <w:r>
        <w:rPr>
          <w:w w:val="95"/>
        </w:rPr>
        <w:t>local distinctiveness or whether they are likely to be detrimental in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terms of scale, </w:t>
      </w:r>
      <w:proofErr w:type="gramStart"/>
      <w:r>
        <w:rPr>
          <w:spacing w:val="-1"/>
        </w:rPr>
        <w:t>style</w:t>
      </w:r>
      <w:proofErr w:type="gramEnd"/>
      <w:r>
        <w:rPr>
          <w:spacing w:val="-1"/>
        </w:rPr>
        <w:t xml:space="preserve"> </w:t>
      </w:r>
      <w:r>
        <w:t>and design. It will also help them to provide</w:t>
      </w:r>
      <w:r>
        <w:rPr>
          <w:spacing w:val="-75"/>
        </w:rPr>
        <w:t xml:space="preserve"> </w:t>
      </w:r>
      <w:proofErr w:type="gramStart"/>
      <w:r>
        <w:rPr>
          <w:spacing w:val="-1"/>
          <w:w w:val="95"/>
        </w:rPr>
        <w:t>targeted ,landscape</w:t>
      </w:r>
      <w:proofErr w:type="gramEnd"/>
      <w:r>
        <w:rPr>
          <w:spacing w:val="-1"/>
          <w:w w:val="95"/>
        </w:rPr>
        <w:t xml:space="preserve">-related </w:t>
      </w:r>
      <w:r>
        <w:rPr>
          <w:w w:val="95"/>
        </w:rPr>
        <w:t>mitigation and conditions to accompany</w:t>
      </w:r>
      <w:r>
        <w:rPr>
          <w:spacing w:val="1"/>
          <w:w w:val="95"/>
        </w:rPr>
        <w:t xml:space="preserve"> </w:t>
      </w:r>
      <w:r>
        <w:t>planning</w:t>
      </w:r>
      <w:r>
        <w:rPr>
          <w:spacing w:val="-8"/>
        </w:rPr>
        <w:t xml:space="preserve"> </w:t>
      </w:r>
      <w:r>
        <w:t>decisions;</w:t>
      </w:r>
    </w:p>
    <w:p w14:paraId="31B3478A" w14:textId="77777777" w:rsidR="002621EA" w:rsidRDefault="00F06925">
      <w:pPr>
        <w:pStyle w:val="ListParagraph"/>
        <w:numPr>
          <w:ilvl w:val="2"/>
          <w:numId w:val="63"/>
        </w:numPr>
        <w:tabs>
          <w:tab w:val="left" w:pos="1241"/>
        </w:tabs>
        <w:spacing w:before="4"/>
        <w:ind w:right="229"/>
      </w:pPr>
      <w:r>
        <w:rPr>
          <w:w w:val="95"/>
        </w:rPr>
        <w:t>Providing key information for use by developers to help to develop</w:t>
      </w:r>
      <w:r>
        <w:rPr>
          <w:spacing w:val="1"/>
          <w:w w:val="95"/>
        </w:rPr>
        <w:t xml:space="preserve"> </w:t>
      </w:r>
      <w:r>
        <w:rPr>
          <w:w w:val="95"/>
        </w:rPr>
        <w:t>designs</w:t>
      </w:r>
      <w:r>
        <w:rPr>
          <w:spacing w:val="-10"/>
          <w:w w:val="95"/>
        </w:rPr>
        <w:t xml:space="preserve"> </w:t>
      </w:r>
      <w:r>
        <w:rPr>
          <w:w w:val="95"/>
        </w:rPr>
        <w:t>and</w:t>
      </w:r>
      <w:r>
        <w:rPr>
          <w:spacing w:val="-12"/>
          <w:w w:val="95"/>
        </w:rPr>
        <w:t xml:space="preserve"> </w:t>
      </w:r>
      <w:r>
        <w:rPr>
          <w:w w:val="95"/>
        </w:rPr>
        <w:t>proposals</w:t>
      </w:r>
      <w:r>
        <w:rPr>
          <w:spacing w:val="-12"/>
          <w:w w:val="95"/>
        </w:rPr>
        <w:t xml:space="preserve"> </w:t>
      </w:r>
      <w:r>
        <w:rPr>
          <w:w w:val="95"/>
        </w:rPr>
        <w:t>which</w:t>
      </w:r>
      <w:r>
        <w:rPr>
          <w:spacing w:val="-9"/>
          <w:w w:val="95"/>
        </w:rPr>
        <w:t xml:space="preserve"> </w:t>
      </w:r>
      <w:r>
        <w:rPr>
          <w:w w:val="95"/>
        </w:rPr>
        <w:t>make</w:t>
      </w:r>
      <w:r>
        <w:rPr>
          <w:spacing w:val="-11"/>
          <w:w w:val="95"/>
        </w:rPr>
        <w:t xml:space="preserve"> </w:t>
      </w:r>
      <w:r>
        <w:rPr>
          <w:w w:val="95"/>
        </w:rPr>
        <w:t>a</w:t>
      </w:r>
      <w:r>
        <w:rPr>
          <w:spacing w:val="-10"/>
          <w:w w:val="95"/>
        </w:rPr>
        <w:t xml:space="preserve"> </w:t>
      </w:r>
      <w:r>
        <w:rPr>
          <w:w w:val="95"/>
        </w:rPr>
        <w:t>positive</w:t>
      </w:r>
      <w:r>
        <w:rPr>
          <w:spacing w:val="-13"/>
          <w:w w:val="95"/>
        </w:rPr>
        <w:t xml:space="preserve"> </w:t>
      </w:r>
      <w:r>
        <w:rPr>
          <w:w w:val="95"/>
        </w:rPr>
        <w:t>contribution</w:t>
      </w:r>
      <w:r>
        <w:rPr>
          <w:spacing w:val="-10"/>
          <w:w w:val="95"/>
        </w:rPr>
        <w:t xml:space="preserve"> </w:t>
      </w:r>
      <w:r>
        <w:rPr>
          <w:w w:val="95"/>
        </w:rPr>
        <w:t>to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10"/>
          <w:w w:val="95"/>
        </w:rPr>
        <w:t xml:space="preserve"> </w:t>
      </w:r>
      <w:r>
        <w:rPr>
          <w:w w:val="95"/>
        </w:rPr>
        <w:t>local</w:t>
      </w:r>
      <w:r>
        <w:rPr>
          <w:spacing w:val="-71"/>
          <w:w w:val="95"/>
        </w:rPr>
        <w:t xml:space="preserve"> </w:t>
      </w:r>
      <w:r>
        <w:t>distinctiveness</w:t>
      </w:r>
      <w:r>
        <w:rPr>
          <w:spacing w:val="-12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an</w:t>
      </w:r>
      <w:r>
        <w:rPr>
          <w:spacing w:val="-8"/>
        </w:rPr>
        <w:t xml:space="preserve"> </w:t>
      </w:r>
      <w:proofErr w:type="gramStart"/>
      <w:r>
        <w:t>area;</w:t>
      </w:r>
      <w:proofErr w:type="gramEnd"/>
    </w:p>
    <w:p w14:paraId="45CC536C" w14:textId="77777777" w:rsidR="002621EA" w:rsidRDefault="00F06925">
      <w:pPr>
        <w:pStyle w:val="ListParagraph"/>
        <w:numPr>
          <w:ilvl w:val="2"/>
          <w:numId w:val="63"/>
        </w:numPr>
        <w:tabs>
          <w:tab w:val="left" w:pos="1241"/>
        </w:tabs>
        <w:spacing w:before="4"/>
        <w:ind w:right="226"/>
      </w:pPr>
      <w:r>
        <w:rPr>
          <w:w w:val="95"/>
        </w:rPr>
        <w:t>Providing</w:t>
      </w:r>
      <w:r>
        <w:rPr>
          <w:spacing w:val="-7"/>
          <w:w w:val="95"/>
        </w:rPr>
        <w:t xml:space="preserve"> </w:t>
      </w:r>
      <w:r>
        <w:rPr>
          <w:w w:val="95"/>
        </w:rPr>
        <w:t>broad</w:t>
      </w:r>
      <w:r>
        <w:rPr>
          <w:spacing w:val="-6"/>
          <w:w w:val="95"/>
        </w:rPr>
        <w:t xml:space="preserve"> </w:t>
      </w:r>
      <w:r>
        <w:rPr>
          <w:w w:val="95"/>
        </w:rPr>
        <w:t>guidelines</w:t>
      </w:r>
      <w:r>
        <w:rPr>
          <w:spacing w:val="-6"/>
          <w:w w:val="95"/>
        </w:rPr>
        <w:t xml:space="preserve"> </w:t>
      </w:r>
      <w:r>
        <w:rPr>
          <w:w w:val="95"/>
        </w:rPr>
        <w:t>which</w:t>
      </w:r>
      <w:r>
        <w:rPr>
          <w:spacing w:val="-6"/>
          <w:w w:val="95"/>
        </w:rPr>
        <w:t xml:space="preserve"> </w:t>
      </w:r>
      <w:r>
        <w:rPr>
          <w:w w:val="95"/>
        </w:rPr>
        <w:t>may</w:t>
      </w:r>
      <w:r>
        <w:rPr>
          <w:spacing w:val="-6"/>
          <w:w w:val="95"/>
        </w:rPr>
        <w:t xml:space="preserve"> </w:t>
      </w:r>
      <w:r>
        <w:rPr>
          <w:w w:val="95"/>
        </w:rPr>
        <w:t>help</w:t>
      </w:r>
      <w:r>
        <w:rPr>
          <w:spacing w:val="-4"/>
          <w:w w:val="95"/>
        </w:rPr>
        <w:t xml:space="preserve"> </w:t>
      </w:r>
      <w:r>
        <w:rPr>
          <w:w w:val="95"/>
        </w:rPr>
        <w:t>land</w:t>
      </w:r>
      <w:r>
        <w:rPr>
          <w:spacing w:val="-6"/>
          <w:w w:val="95"/>
        </w:rPr>
        <w:t xml:space="preserve"> </w:t>
      </w:r>
      <w:r>
        <w:rPr>
          <w:w w:val="95"/>
        </w:rPr>
        <w:t>managers</w:t>
      </w:r>
      <w:r>
        <w:rPr>
          <w:spacing w:val="-6"/>
          <w:w w:val="95"/>
        </w:rPr>
        <w:t xml:space="preserve"> </w:t>
      </w:r>
      <w:r>
        <w:rPr>
          <w:w w:val="95"/>
        </w:rPr>
        <w:t>to</w:t>
      </w:r>
      <w:r>
        <w:rPr>
          <w:spacing w:val="-4"/>
          <w:w w:val="95"/>
        </w:rPr>
        <w:t xml:space="preserve"> </w:t>
      </w:r>
      <w:r>
        <w:rPr>
          <w:w w:val="95"/>
        </w:rPr>
        <w:t>identify</w:t>
      </w:r>
      <w:r>
        <w:rPr>
          <w:spacing w:val="-71"/>
          <w:w w:val="95"/>
        </w:rPr>
        <w:t xml:space="preserve"> </w:t>
      </w:r>
      <w:r>
        <w:rPr>
          <w:spacing w:val="-1"/>
          <w:w w:val="95"/>
        </w:rPr>
        <w:t xml:space="preserve">area-specific landscape </w:t>
      </w:r>
      <w:r>
        <w:rPr>
          <w:w w:val="95"/>
        </w:rPr>
        <w:t>management operations such as small-scale</w:t>
      </w:r>
      <w:r>
        <w:rPr>
          <w:spacing w:val="-71"/>
          <w:w w:val="95"/>
        </w:rPr>
        <w:t xml:space="preserve"> </w:t>
      </w:r>
      <w:r>
        <w:rPr>
          <w:w w:val="95"/>
        </w:rPr>
        <w:t>tree</w:t>
      </w:r>
      <w:r>
        <w:rPr>
          <w:spacing w:val="-10"/>
          <w:w w:val="95"/>
        </w:rPr>
        <w:t xml:space="preserve"> </w:t>
      </w:r>
      <w:r>
        <w:rPr>
          <w:w w:val="95"/>
        </w:rPr>
        <w:t>and</w:t>
      </w:r>
      <w:r>
        <w:rPr>
          <w:spacing w:val="-10"/>
          <w:w w:val="95"/>
        </w:rPr>
        <w:t xml:space="preserve"> </w:t>
      </w:r>
      <w:r>
        <w:rPr>
          <w:w w:val="95"/>
        </w:rPr>
        <w:t>woodland</w:t>
      </w:r>
      <w:r>
        <w:rPr>
          <w:spacing w:val="-11"/>
          <w:w w:val="95"/>
        </w:rPr>
        <w:t xml:space="preserve"> </w:t>
      </w:r>
      <w:r>
        <w:rPr>
          <w:w w:val="95"/>
        </w:rPr>
        <w:t>planting</w:t>
      </w:r>
      <w:r>
        <w:rPr>
          <w:spacing w:val="-10"/>
          <w:w w:val="95"/>
        </w:rPr>
        <w:t xml:space="preserve"> </w:t>
      </w:r>
      <w:r>
        <w:rPr>
          <w:w w:val="95"/>
        </w:rPr>
        <w:t>and</w:t>
      </w:r>
      <w:r>
        <w:rPr>
          <w:spacing w:val="-10"/>
          <w:w w:val="95"/>
        </w:rPr>
        <w:t xml:space="preserve"> </w:t>
      </w:r>
      <w:r>
        <w:rPr>
          <w:w w:val="95"/>
        </w:rPr>
        <w:t>boundary</w:t>
      </w:r>
      <w:r>
        <w:rPr>
          <w:spacing w:val="-9"/>
          <w:w w:val="95"/>
        </w:rPr>
        <w:t xml:space="preserve"> </w:t>
      </w:r>
      <w:proofErr w:type="gramStart"/>
      <w:r>
        <w:rPr>
          <w:w w:val="95"/>
        </w:rPr>
        <w:t>replacement;</w:t>
      </w:r>
      <w:proofErr w:type="gramEnd"/>
    </w:p>
    <w:p w14:paraId="4AA92B5A" w14:textId="77777777" w:rsidR="002621EA" w:rsidRDefault="00F06925">
      <w:pPr>
        <w:pStyle w:val="ListParagraph"/>
        <w:numPr>
          <w:ilvl w:val="2"/>
          <w:numId w:val="63"/>
        </w:numPr>
        <w:tabs>
          <w:tab w:val="left" w:pos="1241"/>
        </w:tabs>
        <w:spacing w:before="2"/>
        <w:ind w:right="230"/>
      </w:pPr>
      <w:r>
        <w:rPr>
          <w:w w:val="95"/>
        </w:rPr>
        <w:t xml:space="preserve">A comprehensive document that is easy to use by the </w:t>
      </w:r>
      <w:proofErr w:type="gramStart"/>
      <w:r>
        <w:rPr>
          <w:w w:val="95"/>
        </w:rPr>
        <w:t>general public</w:t>
      </w:r>
      <w:proofErr w:type="gramEnd"/>
      <w:r>
        <w:rPr>
          <w:spacing w:val="-71"/>
          <w:w w:val="95"/>
        </w:rPr>
        <w:t xml:space="preserve"> </w:t>
      </w:r>
      <w:r>
        <w:rPr>
          <w:w w:val="90"/>
        </w:rPr>
        <w:t>who may have a personal interest in the landscape around where they</w:t>
      </w:r>
      <w:r>
        <w:rPr>
          <w:spacing w:val="1"/>
          <w:w w:val="90"/>
        </w:rPr>
        <w:t xml:space="preserve"> </w:t>
      </w:r>
      <w:r>
        <w:t>live.</w:t>
      </w:r>
    </w:p>
    <w:p w14:paraId="56F102B8" w14:textId="77777777" w:rsidR="002621EA" w:rsidRDefault="00F06925">
      <w:pPr>
        <w:pStyle w:val="ListParagraph"/>
        <w:numPr>
          <w:ilvl w:val="2"/>
          <w:numId w:val="63"/>
        </w:numPr>
        <w:tabs>
          <w:tab w:val="left" w:pos="1241"/>
        </w:tabs>
        <w:spacing w:before="7" w:line="237" w:lineRule="auto"/>
        <w:ind w:right="230"/>
      </w:pPr>
      <w:r>
        <w:rPr>
          <w:w w:val="95"/>
        </w:rPr>
        <w:t>Helping to promote what is special within the landscape of Greater</w:t>
      </w:r>
      <w:r>
        <w:rPr>
          <w:spacing w:val="1"/>
          <w:w w:val="95"/>
        </w:rPr>
        <w:t xml:space="preserve"> </w:t>
      </w:r>
      <w:r>
        <w:t>Nottingham;</w:t>
      </w:r>
      <w:r>
        <w:rPr>
          <w:spacing w:val="-5"/>
        </w:rPr>
        <w:t xml:space="preserve"> </w:t>
      </w:r>
      <w:r>
        <w:t>and</w:t>
      </w:r>
    </w:p>
    <w:p w14:paraId="770243AD" w14:textId="77777777" w:rsidR="002621EA" w:rsidRDefault="00F06925">
      <w:pPr>
        <w:pStyle w:val="ListParagraph"/>
        <w:numPr>
          <w:ilvl w:val="2"/>
          <w:numId w:val="63"/>
        </w:numPr>
        <w:tabs>
          <w:tab w:val="left" w:pos="1241"/>
        </w:tabs>
        <w:spacing w:before="6"/>
        <w:ind w:right="227"/>
      </w:pPr>
      <w:r>
        <w:rPr>
          <w:spacing w:val="-1"/>
          <w:w w:val="95"/>
        </w:rPr>
        <w:t>Providing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a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framework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to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assist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local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communities</w:t>
      </w:r>
      <w:r>
        <w:rPr>
          <w:spacing w:val="-12"/>
          <w:w w:val="95"/>
        </w:rPr>
        <w:t xml:space="preserve"> </w:t>
      </w:r>
      <w:r>
        <w:rPr>
          <w:w w:val="95"/>
        </w:rPr>
        <w:t>and</w:t>
      </w:r>
      <w:r>
        <w:rPr>
          <w:spacing w:val="-12"/>
          <w:w w:val="95"/>
        </w:rPr>
        <w:t xml:space="preserve"> </w:t>
      </w:r>
      <w:r>
        <w:rPr>
          <w:w w:val="95"/>
        </w:rPr>
        <w:t>parish</w:t>
      </w:r>
      <w:r>
        <w:rPr>
          <w:spacing w:val="-10"/>
          <w:w w:val="95"/>
        </w:rPr>
        <w:t xml:space="preserve"> </w:t>
      </w:r>
      <w:r>
        <w:rPr>
          <w:w w:val="95"/>
        </w:rPr>
        <w:t>councils</w:t>
      </w:r>
      <w:r>
        <w:rPr>
          <w:spacing w:val="-71"/>
          <w:w w:val="95"/>
        </w:rPr>
        <w:t xml:space="preserve"> </w:t>
      </w:r>
      <w:r>
        <w:rPr>
          <w:w w:val="95"/>
        </w:rPr>
        <w:t>who</w:t>
      </w:r>
      <w:r>
        <w:rPr>
          <w:spacing w:val="-13"/>
          <w:w w:val="95"/>
        </w:rPr>
        <w:t xml:space="preserve"> </w:t>
      </w:r>
      <w:r>
        <w:rPr>
          <w:w w:val="95"/>
        </w:rPr>
        <w:t>may</w:t>
      </w:r>
      <w:r>
        <w:rPr>
          <w:spacing w:val="-14"/>
          <w:w w:val="95"/>
        </w:rPr>
        <w:t xml:space="preserve"> </w:t>
      </w:r>
      <w:r>
        <w:rPr>
          <w:w w:val="95"/>
        </w:rPr>
        <w:t>wish</w:t>
      </w:r>
      <w:r>
        <w:rPr>
          <w:spacing w:val="-11"/>
          <w:w w:val="95"/>
        </w:rPr>
        <w:t xml:space="preserve"> </w:t>
      </w:r>
      <w:r>
        <w:rPr>
          <w:w w:val="95"/>
        </w:rPr>
        <w:t>to</w:t>
      </w:r>
      <w:r>
        <w:rPr>
          <w:spacing w:val="-13"/>
          <w:w w:val="95"/>
        </w:rPr>
        <w:t xml:space="preserve"> </w:t>
      </w:r>
      <w:r>
        <w:rPr>
          <w:w w:val="95"/>
        </w:rPr>
        <w:t>develop</w:t>
      </w:r>
      <w:r>
        <w:rPr>
          <w:spacing w:val="-13"/>
          <w:w w:val="95"/>
        </w:rPr>
        <w:t xml:space="preserve"> </w:t>
      </w:r>
      <w:r>
        <w:rPr>
          <w:w w:val="95"/>
        </w:rPr>
        <w:t>detailed</w:t>
      </w:r>
      <w:r>
        <w:rPr>
          <w:spacing w:val="-13"/>
          <w:w w:val="95"/>
        </w:rPr>
        <w:t xml:space="preserve"> </w:t>
      </w:r>
      <w:r>
        <w:rPr>
          <w:w w:val="95"/>
        </w:rPr>
        <w:t>parish</w:t>
      </w:r>
      <w:r>
        <w:rPr>
          <w:spacing w:val="-13"/>
          <w:w w:val="95"/>
        </w:rPr>
        <w:t xml:space="preserve"> </w:t>
      </w:r>
      <w:r>
        <w:rPr>
          <w:w w:val="95"/>
        </w:rPr>
        <w:t>level</w:t>
      </w:r>
      <w:r>
        <w:rPr>
          <w:spacing w:val="-14"/>
          <w:w w:val="95"/>
        </w:rPr>
        <w:t xml:space="preserve"> </w:t>
      </w:r>
      <w:r>
        <w:rPr>
          <w:w w:val="95"/>
        </w:rPr>
        <w:t>character</w:t>
      </w:r>
      <w:r>
        <w:rPr>
          <w:spacing w:val="-12"/>
          <w:w w:val="95"/>
        </w:rPr>
        <w:t xml:space="preserve"> </w:t>
      </w:r>
      <w:r>
        <w:rPr>
          <w:w w:val="95"/>
        </w:rPr>
        <w:t>assessments</w:t>
      </w:r>
      <w:r>
        <w:rPr>
          <w:spacing w:val="-71"/>
          <w:w w:val="95"/>
        </w:rPr>
        <w:t xml:space="preserve"> </w:t>
      </w:r>
      <w:r>
        <w:t>or</w:t>
      </w:r>
      <w:r>
        <w:rPr>
          <w:spacing w:val="-13"/>
        </w:rPr>
        <w:t xml:space="preserve"> </w:t>
      </w:r>
      <w:r>
        <w:t>detailed</w:t>
      </w:r>
      <w:r>
        <w:rPr>
          <w:spacing w:val="-12"/>
        </w:rPr>
        <w:t xml:space="preserve"> </w:t>
      </w:r>
      <w:r>
        <w:t>village</w:t>
      </w:r>
      <w:r>
        <w:rPr>
          <w:spacing w:val="-13"/>
        </w:rPr>
        <w:t xml:space="preserve"> </w:t>
      </w:r>
      <w:r>
        <w:t>design</w:t>
      </w:r>
      <w:r>
        <w:rPr>
          <w:spacing w:val="-9"/>
        </w:rPr>
        <w:t xml:space="preserve"> </w:t>
      </w:r>
      <w:r>
        <w:t>statements.</w:t>
      </w:r>
    </w:p>
    <w:p w14:paraId="2CEB4733" w14:textId="77777777" w:rsidR="002621EA" w:rsidRDefault="002621EA">
      <w:pPr>
        <w:pStyle w:val="BodyText"/>
        <w:spacing w:before="11"/>
        <w:rPr>
          <w:sz w:val="21"/>
        </w:rPr>
      </w:pPr>
    </w:p>
    <w:p w14:paraId="59173309" w14:textId="77777777" w:rsidR="002621EA" w:rsidRDefault="00F06925">
      <w:pPr>
        <w:pStyle w:val="ListParagraph"/>
        <w:numPr>
          <w:ilvl w:val="1"/>
          <w:numId w:val="63"/>
        </w:numPr>
        <w:tabs>
          <w:tab w:val="left" w:pos="881"/>
        </w:tabs>
        <w:ind w:right="227" w:hanging="720"/>
        <w:jc w:val="both"/>
      </w:pPr>
      <w:r>
        <w:rPr>
          <w:spacing w:val="-1"/>
          <w:w w:val="95"/>
        </w:rPr>
        <w:t>The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landscape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character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assessment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has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been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undertaken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at</w:t>
      </w:r>
      <w:r>
        <w:rPr>
          <w:spacing w:val="-13"/>
          <w:w w:val="95"/>
        </w:rPr>
        <w:t xml:space="preserve"> </w:t>
      </w:r>
      <w:r>
        <w:rPr>
          <w:w w:val="95"/>
        </w:rPr>
        <w:t>a</w:t>
      </w:r>
      <w:r>
        <w:rPr>
          <w:spacing w:val="-12"/>
          <w:w w:val="95"/>
        </w:rPr>
        <w:t xml:space="preserve"> </w:t>
      </w:r>
      <w:r>
        <w:rPr>
          <w:w w:val="95"/>
        </w:rPr>
        <w:t>local</w:t>
      </w:r>
      <w:r>
        <w:rPr>
          <w:spacing w:val="-13"/>
          <w:w w:val="95"/>
        </w:rPr>
        <w:t xml:space="preserve"> </w:t>
      </w:r>
      <w:r>
        <w:rPr>
          <w:w w:val="95"/>
        </w:rPr>
        <w:t>level</w:t>
      </w:r>
      <w:r>
        <w:rPr>
          <w:spacing w:val="-71"/>
          <w:w w:val="95"/>
        </w:rPr>
        <w:t xml:space="preserve"> </w:t>
      </w:r>
      <w:r>
        <w:rPr>
          <w:w w:val="95"/>
        </w:rPr>
        <w:t xml:space="preserve">(1:25,000) and provides </w:t>
      </w:r>
      <w:proofErr w:type="gramStart"/>
      <w:r>
        <w:rPr>
          <w:w w:val="95"/>
        </w:rPr>
        <w:t>character based</w:t>
      </w:r>
      <w:proofErr w:type="gramEnd"/>
      <w:r>
        <w:rPr>
          <w:w w:val="95"/>
        </w:rPr>
        <w:t xml:space="preserve"> information at this scale. It is</w:t>
      </w:r>
      <w:r>
        <w:rPr>
          <w:spacing w:val="1"/>
          <w:w w:val="95"/>
        </w:rPr>
        <w:t xml:space="preserve"> </w:t>
      </w:r>
      <w:r>
        <w:rPr>
          <w:w w:val="95"/>
        </w:rPr>
        <w:t>important</w:t>
      </w:r>
      <w:r>
        <w:rPr>
          <w:spacing w:val="-12"/>
          <w:w w:val="95"/>
        </w:rPr>
        <w:t xml:space="preserve"> </w:t>
      </w:r>
      <w:r>
        <w:rPr>
          <w:w w:val="95"/>
        </w:rPr>
        <w:t>to</w:t>
      </w:r>
      <w:r>
        <w:rPr>
          <w:spacing w:val="-10"/>
          <w:w w:val="95"/>
        </w:rPr>
        <w:t xml:space="preserve"> </w:t>
      </w:r>
      <w:r>
        <w:rPr>
          <w:w w:val="95"/>
        </w:rPr>
        <w:t>note</w:t>
      </w:r>
      <w:r>
        <w:rPr>
          <w:spacing w:val="-11"/>
          <w:w w:val="95"/>
        </w:rPr>
        <w:t xml:space="preserve"> </w:t>
      </w:r>
      <w:r>
        <w:rPr>
          <w:w w:val="95"/>
        </w:rPr>
        <w:t>that</w:t>
      </w:r>
      <w:r>
        <w:rPr>
          <w:spacing w:val="-11"/>
          <w:w w:val="95"/>
        </w:rPr>
        <w:t xml:space="preserve"> </w:t>
      </w:r>
      <w:r>
        <w:rPr>
          <w:w w:val="95"/>
        </w:rPr>
        <w:t>it</w:t>
      </w:r>
      <w:r>
        <w:rPr>
          <w:spacing w:val="-11"/>
          <w:w w:val="95"/>
        </w:rPr>
        <w:t xml:space="preserve"> </w:t>
      </w:r>
      <w:r>
        <w:rPr>
          <w:w w:val="95"/>
        </w:rPr>
        <w:t>is</w:t>
      </w:r>
      <w:r>
        <w:rPr>
          <w:spacing w:val="-11"/>
          <w:w w:val="95"/>
        </w:rPr>
        <w:t xml:space="preserve"> </w:t>
      </w:r>
      <w:r>
        <w:rPr>
          <w:w w:val="95"/>
        </w:rPr>
        <w:t>a</w:t>
      </w:r>
      <w:r>
        <w:rPr>
          <w:spacing w:val="-11"/>
          <w:w w:val="95"/>
        </w:rPr>
        <w:t xml:space="preserve"> </w:t>
      </w:r>
      <w:r>
        <w:rPr>
          <w:w w:val="95"/>
        </w:rPr>
        <w:t>strategic</w:t>
      </w:r>
      <w:r>
        <w:rPr>
          <w:spacing w:val="-12"/>
          <w:w w:val="95"/>
        </w:rPr>
        <w:t xml:space="preserve"> </w:t>
      </w:r>
      <w:r>
        <w:rPr>
          <w:w w:val="95"/>
        </w:rPr>
        <w:t>assessment</w:t>
      </w:r>
      <w:r>
        <w:rPr>
          <w:spacing w:val="-13"/>
          <w:w w:val="95"/>
        </w:rPr>
        <w:t xml:space="preserve"> </w:t>
      </w:r>
      <w:r>
        <w:rPr>
          <w:w w:val="95"/>
        </w:rPr>
        <w:t>rather</w:t>
      </w:r>
      <w:r>
        <w:rPr>
          <w:spacing w:val="-11"/>
          <w:w w:val="95"/>
        </w:rPr>
        <w:t xml:space="preserve"> </w:t>
      </w:r>
      <w:r>
        <w:rPr>
          <w:w w:val="95"/>
        </w:rPr>
        <w:t>than</w:t>
      </w:r>
      <w:r>
        <w:rPr>
          <w:spacing w:val="-11"/>
          <w:w w:val="95"/>
        </w:rPr>
        <w:t xml:space="preserve"> </w:t>
      </w:r>
      <w:r>
        <w:rPr>
          <w:w w:val="95"/>
        </w:rPr>
        <w:t>a</w:t>
      </w:r>
      <w:r>
        <w:rPr>
          <w:spacing w:val="-11"/>
          <w:w w:val="95"/>
        </w:rPr>
        <w:t xml:space="preserve"> </w:t>
      </w:r>
      <w:r>
        <w:rPr>
          <w:w w:val="95"/>
        </w:rPr>
        <w:t>field-by-</w:t>
      </w:r>
      <w:r>
        <w:rPr>
          <w:spacing w:val="-71"/>
          <w:w w:val="95"/>
        </w:rPr>
        <w:t xml:space="preserve"> </w:t>
      </w:r>
      <w:r>
        <w:rPr>
          <w:w w:val="95"/>
        </w:rPr>
        <w:t>field assessment and detailed decisions and assessments will still be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required to consider specific local circumstances. For </w:t>
      </w:r>
      <w:proofErr w:type="gramStart"/>
      <w:r>
        <w:rPr>
          <w:spacing w:val="-1"/>
        </w:rPr>
        <w:t>example</w:t>
      </w:r>
      <w:proofErr w:type="gramEnd"/>
      <w:r>
        <w:rPr>
          <w:spacing w:val="-1"/>
        </w:rPr>
        <w:t xml:space="preserve"> </w:t>
      </w:r>
      <w:r>
        <w:t>new</w:t>
      </w:r>
      <w:r>
        <w:rPr>
          <w:spacing w:val="1"/>
        </w:rPr>
        <w:t xml:space="preserve"> </w:t>
      </w:r>
      <w:r>
        <w:rPr>
          <w:w w:val="95"/>
        </w:rPr>
        <w:t>development proposed for a site will still require a landscape and visual</w:t>
      </w:r>
      <w:r>
        <w:rPr>
          <w:spacing w:val="-71"/>
          <w:w w:val="95"/>
        </w:rPr>
        <w:t xml:space="preserve"> </w:t>
      </w:r>
      <w:r>
        <w:rPr>
          <w:w w:val="95"/>
        </w:rPr>
        <w:t>assessment which includes an assessment of landscape character on a</w:t>
      </w:r>
      <w:r>
        <w:rPr>
          <w:spacing w:val="1"/>
          <w:w w:val="95"/>
        </w:rPr>
        <w:t xml:space="preserve"> </w:t>
      </w:r>
      <w:r>
        <w:t>field-by-field</w:t>
      </w:r>
      <w:r>
        <w:rPr>
          <w:spacing w:val="-8"/>
        </w:rPr>
        <w:t xml:space="preserve"> </w:t>
      </w:r>
      <w:r>
        <w:t>basis.</w:t>
      </w:r>
    </w:p>
    <w:p w14:paraId="6A0DD35B" w14:textId="77777777" w:rsidR="002621EA" w:rsidRDefault="002621EA">
      <w:pPr>
        <w:pStyle w:val="BodyText"/>
        <w:spacing w:before="1"/>
      </w:pPr>
    </w:p>
    <w:p w14:paraId="2F724A43" w14:textId="77777777" w:rsidR="002621EA" w:rsidRDefault="00F06925">
      <w:pPr>
        <w:pStyle w:val="ListParagraph"/>
        <w:numPr>
          <w:ilvl w:val="1"/>
          <w:numId w:val="63"/>
        </w:numPr>
        <w:tabs>
          <w:tab w:val="left" w:pos="880"/>
        </w:tabs>
        <w:ind w:right="227" w:hanging="720"/>
        <w:jc w:val="both"/>
      </w:pPr>
      <w:r>
        <w:rPr>
          <w:w w:val="95"/>
        </w:rPr>
        <w:t>The</w:t>
      </w:r>
      <w:r>
        <w:rPr>
          <w:spacing w:val="-6"/>
          <w:w w:val="95"/>
        </w:rPr>
        <w:t xml:space="preserve"> </w:t>
      </w:r>
      <w:r>
        <w:rPr>
          <w:w w:val="95"/>
        </w:rPr>
        <w:t>assessment</w:t>
      </w:r>
      <w:r>
        <w:rPr>
          <w:spacing w:val="-5"/>
          <w:w w:val="95"/>
        </w:rPr>
        <w:t xml:space="preserve"> </w:t>
      </w:r>
      <w:r>
        <w:rPr>
          <w:w w:val="95"/>
        </w:rPr>
        <w:t>has</w:t>
      </w:r>
      <w:r>
        <w:rPr>
          <w:spacing w:val="-5"/>
          <w:w w:val="95"/>
        </w:rPr>
        <w:t xml:space="preserve"> </w:t>
      </w:r>
      <w:r>
        <w:rPr>
          <w:w w:val="95"/>
        </w:rPr>
        <w:t>focused</w:t>
      </w:r>
      <w:r>
        <w:rPr>
          <w:spacing w:val="-6"/>
          <w:w w:val="95"/>
        </w:rPr>
        <w:t xml:space="preserve"> </w:t>
      </w:r>
      <w:r>
        <w:rPr>
          <w:w w:val="95"/>
        </w:rPr>
        <w:t>on</w:t>
      </w:r>
      <w:r>
        <w:rPr>
          <w:spacing w:val="-5"/>
          <w:w w:val="95"/>
        </w:rPr>
        <w:t xml:space="preserve"> </w:t>
      </w:r>
      <w:r>
        <w:rPr>
          <w:w w:val="95"/>
        </w:rPr>
        <w:t>the</w:t>
      </w:r>
      <w:r>
        <w:rPr>
          <w:spacing w:val="-5"/>
          <w:w w:val="95"/>
        </w:rPr>
        <w:t xml:space="preserve"> </w:t>
      </w:r>
      <w:r>
        <w:rPr>
          <w:w w:val="95"/>
        </w:rPr>
        <w:t>rural</w:t>
      </w:r>
      <w:r>
        <w:rPr>
          <w:spacing w:val="-6"/>
          <w:w w:val="95"/>
        </w:rPr>
        <w:t xml:space="preserve"> </w:t>
      </w:r>
      <w:r>
        <w:rPr>
          <w:w w:val="95"/>
        </w:rPr>
        <w:t>landscape</w:t>
      </w:r>
      <w:r>
        <w:rPr>
          <w:spacing w:val="-5"/>
          <w:w w:val="95"/>
        </w:rPr>
        <w:t xml:space="preserve"> </w:t>
      </w:r>
      <w:r>
        <w:rPr>
          <w:w w:val="95"/>
        </w:rPr>
        <w:t>and</w:t>
      </w:r>
      <w:r>
        <w:rPr>
          <w:spacing w:val="-5"/>
          <w:w w:val="95"/>
        </w:rPr>
        <w:t xml:space="preserve"> </w:t>
      </w:r>
      <w:r>
        <w:rPr>
          <w:w w:val="95"/>
        </w:rPr>
        <w:t>areas</w:t>
      </w:r>
      <w:r>
        <w:rPr>
          <w:spacing w:val="-7"/>
          <w:w w:val="95"/>
        </w:rPr>
        <w:t xml:space="preserve"> </w:t>
      </w:r>
      <w:r>
        <w:rPr>
          <w:w w:val="95"/>
        </w:rPr>
        <w:t>bordering</w:t>
      </w:r>
      <w:r>
        <w:rPr>
          <w:spacing w:val="-71"/>
          <w:w w:val="95"/>
        </w:rPr>
        <w:t xml:space="preserve"> </w:t>
      </w:r>
      <w:r>
        <w:rPr>
          <w:w w:val="95"/>
        </w:rPr>
        <w:t>urban areas; it has not assessed the character of towns or villages. The</w:t>
      </w:r>
      <w:r>
        <w:rPr>
          <w:spacing w:val="-71"/>
          <w:w w:val="95"/>
        </w:rPr>
        <w:t xml:space="preserve"> </w:t>
      </w:r>
      <w:r>
        <w:rPr>
          <w:spacing w:val="-1"/>
        </w:rPr>
        <w:t xml:space="preserve">document </w:t>
      </w:r>
      <w:proofErr w:type="gramStart"/>
      <w:r>
        <w:rPr>
          <w:spacing w:val="-1"/>
        </w:rPr>
        <w:t>makes reference</w:t>
      </w:r>
      <w:proofErr w:type="gramEnd"/>
      <w:r>
        <w:rPr>
          <w:spacing w:val="-1"/>
        </w:rPr>
        <w:t xml:space="preserve"> </w:t>
      </w:r>
      <w:r>
        <w:t>to how settlements integrate with the</w:t>
      </w:r>
      <w:r>
        <w:rPr>
          <w:spacing w:val="1"/>
        </w:rPr>
        <w:t xml:space="preserve"> </w:t>
      </w:r>
      <w:r>
        <w:rPr>
          <w:w w:val="90"/>
        </w:rPr>
        <w:t>surrounding</w:t>
      </w:r>
      <w:r>
        <w:rPr>
          <w:spacing w:val="24"/>
          <w:w w:val="90"/>
        </w:rPr>
        <w:t xml:space="preserve"> </w:t>
      </w:r>
      <w:r>
        <w:rPr>
          <w:w w:val="90"/>
        </w:rPr>
        <w:t>landscape</w:t>
      </w:r>
      <w:r>
        <w:rPr>
          <w:spacing w:val="22"/>
          <w:w w:val="90"/>
        </w:rPr>
        <w:t xml:space="preserve"> </w:t>
      </w:r>
      <w:r>
        <w:rPr>
          <w:w w:val="90"/>
        </w:rPr>
        <w:t>and</w:t>
      </w:r>
      <w:r>
        <w:rPr>
          <w:spacing w:val="24"/>
          <w:w w:val="90"/>
        </w:rPr>
        <w:t xml:space="preserve"> </w:t>
      </w:r>
      <w:r>
        <w:rPr>
          <w:w w:val="90"/>
        </w:rPr>
        <w:t>any</w:t>
      </w:r>
      <w:r>
        <w:rPr>
          <w:spacing w:val="23"/>
          <w:w w:val="90"/>
        </w:rPr>
        <w:t xml:space="preserve"> </w:t>
      </w:r>
      <w:r>
        <w:rPr>
          <w:w w:val="90"/>
        </w:rPr>
        <w:t>key</w:t>
      </w:r>
      <w:r>
        <w:rPr>
          <w:spacing w:val="23"/>
          <w:w w:val="90"/>
        </w:rPr>
        <w:t xml:space="preserve"> </w:t>
      </w:r>
      <w:r>
        <w:rPr>
          <w:w w:val="90"/>
        </w:rPr>
        <w:t>elements</w:t>
      </w:r>
      <w:r>
        <w:rPr>
          <w:spacing w:val="24"/>
          <w:w w:val="90"/>
        </w:rPr>
        <w:t xml:space="preserve"> </w:t>
      </w:r>
      <w:r>
        <w:rPr>
          <w:w w:val="90"/>
        </w:rPr>
        <w:t>or</w:t>
      </w:r>
      <w:r>
        <w:rPr>
          <w:spacing w:val="22"/>
          <w:w w:val="90"/>
        </w:rPr>
        <w:t xml:space="preserve"> </w:t>
      </w:r>
      <w:r>
        <w:rPr>
          <w:w w:val="90"/>
        </w:rPr>
        <w:t>distinctive</w:t>
      </w:r>
      <w:r>
        <w:rPr>
          <w:spacing w:val="22"/>
          <w:w w:val="90"/>
        </w:rPr>
        <w:t xml:space="preserve"> </w:t>
      </w:r>
      <w:r>
        <w:rPr>
          <w:w w:val="90"/>
        </w:rPr>
        <w:t>characteristics</w:t>
      </w:r>
      <w:r>
        <w:rPr>
          <w:spacing w:val="-68"/>
          <w:w w:val="90"/>
        </w:rPr>
        <w:t xml:space="preserve"> </w:t>
      </w:r>
      <w:r>
        <w:rPr>
          <w:w w:val="95"/>
        </w:rPr>
        <w:t>of these settlements where they are particularly evident within the</w:t>
      </w:r>
      <w:r>
        <w:rPr>
          <w:spacing w:val="1"/>
          <w:w w:val="95"/>
        </w:rPr>
        <w:t xml:space="preserve"> </w:t>
      </w:r>
      <w:r>
        <w:t>landscape.</w:t>
      </w:r>
    </w:p>
    <w:p w14:paraId="4E97BE03" w14:textId="77777777" w:rsidR="002621EA" w:rsidRDefault="002621EA">
      <w:pPr>
        <w:pStyle w:val="BodyText"/>
        <w:spacing w:before="3"/>
      </w:pPr>
    </w:p>
    <w:p w14:paraId="2E61527B" w14:textId="77777777" w:rsidR="002621EA" w:rsidRDefault="00F06925">
      <w:pPr>
        <w:pStyle w:val="BodyText"/>
        <w:spacing w:line="267" w:lineRule="exact"/>
        <w:ind w:left="880"/>
        <w:jc w:val="both"/>
      </w:pPr>
      <w:r>
        <w:rPr>
          <w:w w:val="95"/>
          <w:u w:val="single"/>
        </w:rPr>
        <w:t>How</w:t>
      </w:r>
      <w:r>
        <w:rPr>
          <w:spacing w:val="-9"/>
          <w:w w:val="95"/>
          <w:u w:val="single"/>
        </w:rPr>
        <w:t xml:space="preserve"> </w:t>
      </w:r>
      <w:r>
        <w:rPr>
          <w:w w:val="95"/>
          <w:u w:val="single"/>
        </w:rPr>
        <w:t>to</w:t>
      </w:r>
      <w:r>
        <w:rPr>
          <w:spacing w:val="-9"/>
          <w:w w:val="95"/>
          <w:u w:val="single"/>
        </w:rPr>
        <w:t xml:space="preserve"> </w:t>
      </w:r>
      <w:r>
        <w:rPr>
          <w:w w:val="95"/>
          <w:u w:val="single"/>
        </w:rPr>
        <w:t>use</w:t>
      </w:r>
      <w:r>
        <w:rPr>
          <w:spacing w:val="-10"/>
          <w:w w:val="95"/>
          <w:u w:val="single"/>
        </w:rPr>
        <w:t xml:space="preserve"> </w:t>
      </w:r>
      <w:r>
        <w:rPr>
          <w:w w:val="95"/>
          <w:u w:val="single"/>
        </w:rPr>
        <w:t>this</w:t>
      </w:r>
      <w:r>
        <w:rPr>
          <w:spacing w:val="-9"/>
          <w:w w:val="95"/>
          <w:u w:val="single"/>
        </w:rPr>
        <w:t xml:space="preserve"> </w:t>
      </w:r>
      <w:r>
        <w:rPr>
          <w:w w:val="95"/>
          <w:u w:val="single"/>
        </w:rPr>
        <w:t>document</w:t>
      </w:r>
    </w:p>
    <w:p w14:paraId="66A606E8" w14:textId="77777777" w:rsidR="002621EA" w:rsidRDefault="00F06925">
      <w:pPr>
        <w:pStyle w:val="ListParagraph"/>
        <w:numPr>
          <w:ilvl w:val="1"/>
          <w:numId w:val="63"/>
        </w:numPr>
        <w:tabs>
          <w:tab w:val="left" w:pos="880"/>
        </w:tabs>
        <w:ind w:left="879" w:right="226" w:hanging="720"/>
        <w:jc w:val="both"/>
      </w:pPr>
      <w:r>
        <w:rPr>
          <w:w w:val="95"/>
        </w:rPr>
        <w:t>This document provides a detailed technical report of the landscape</w:t>
      </w:r>
      <w:r>
        <w:rPr>
          <w:spacing w:val="1"/>
          <w:w w:val="95"/>
        </w:rPr>
        <w:t xml:space="preserve"> </w:t>
      </w:r>
      <w:r>
        <w:rPr>
          <w:w w:val="95"/>
        </w:rPr>
        <w:t>character</w:t>
      </w:r>
      <w:r>
        <w:rPr>
          <w:spacing w:val="-5"/>
          <w:w w:val="95"/>
        </w:rPr>
        <w:t xml:space="preserve"> </w:t>
      </w:r>
      <w:r>
        <w:rPr>
          <w:w w:val="95"/>
        </w:rPr>
        <w:t>of</w:t>
      </w:r>
      <w:r>
        <w:rPr>
          <w:spacing w:val="-4"/>
          <w:w w:val="95"/>
        </w:rPr>
        <w:t xml:space="preserve"> </w:t>
      </w:r>
      <w:r>
        <w:rPr>
          <w:w w:val="95"/>
        </w:rPr>
        <w:t>Greater</w:t>
      </w:r>
      <w:r>
        <w:rPr>
          <w:spacing w:val="-7"/>
          <w:w w:val="95"/>
        </w:rPr>
        <w:t xml:space="preserve"> </w:t>
      </w:r>
      <w:r>
        <w:rPr>
          <w:w w:val="95"/>
        </w:rPr>
        <w:t>Nottingham.</w:t>
      </w:r>
      <w:r>
        <w:rPr>
          <w:spacing w:val="-3"/>
          <w:w w:val="95"/>
        </w:rPr>
        <w:t xml:space="preserve"> </w:t>
      </w:r>
      <w:r>
        <w:rPr>
          <w:w w:val="95"/>
        </w:rPr>
        <w:t>It</w:t>
      </w:r>
      <w:r>
        <w:rPr>
          <w:spacing w:val="-5"/>
          <w:w w:val="95"/>
        </w:rPr>
        <w:t xml:space="preserve"> </w:t>
      </w:r>
      <w:r>
        <w:rPr>
          <w:w w:val="95"/>
        </w:rPr>
        <w:t>has</w:t>
      </w:r>
      <w:r>
        <w:rPr>
          <w:spacing w:val="-6"/>
          <w:w w:val="95"/>
        </w:rPr>
        <w:t xml:space="preserve"> </w:t>
      </w:r>
      <w:r>
        <w:rPr>
          <w:w w:val="95"/>
        </w:rPr>
        <w:t>been</w:t>
      </w:r>
      <w:r>
        <w:rPr>
          <w:spacing w:val="-5"/>
          <w:w w:val="95"/>
        </w:rPr>
        <w:t xml:space="preserve"> </w:t>
      </w:r>
      <w:r>
        <w:rPr>
          <w:w w:val="95"/>
        </w:rPr>
        <w:t>structured</w:t>
      </w:r>
      <w:r>
        <w:rPr>
          <w:spacing w:val="-3"/>
          <w:w w:val="95"/>
        </w:rPr>
        <w:t xml:space="preserve"> </w:t>
      </w:r>
      <w:r>
        <w:rPr>
          <w:w w:val="95"/>
        </w:rPr>
        <w:t>to</w:t>
      </w:r>
      <w:r>
        <w:rPr>
          <w:spacing w:val="-4"/>
          <w:w w:val="95"/>
        </w:rPr>
        <w:t xml:space="preserve"> </w:t>
      </w:r>
      <w:r>
        <w:rPr>
          <w:w w:val="95"/>
        </w:rPr>
        <w:t>enable</w:t>
      </w:r>
      <w:r>
        <w:rPr>
          <w:spacing w:val="-6"/>
          <w:w w:val="95"/>
        </w:rPr>
        <w:t xml:space="preserve"> </w:t>
      </w:r>
      <w:r>
        <w:rPr>
          <w:w w:val="95"/>
        </w:rPr>
        <w:t>users</w:t>
      </w:r>
      <w:r>
        <w:rPr>
          <w:spacing w:val="-71"/>
          <w:w w:val="95"/>
        </w:rPr>
        <w:t xml:space="preserve"> </w:t>
      </w:r>
      <w:r>
        <w:t>not to have to read the whole document to access information on a</w:t>
      </w:r>
      <w:r>
        <w:rPr>
          <w:spacing w:val="1"/>
        </w:rPr>
        <w:t xml:space="preserve"> </w:t>
      </w:r>
      <w:r>
        <w:t>specific</w:t>
      </w:r>
      <w:r>
        <w:rPr>
          <w:spacing w:val="-8"/>
        </w:rPr>
        <w:t xml:space="preserve"> </w:t>
      </w:r>
      <w:r>
        <w:t>area</w:t>
      </w:r>
      <w:r>
        <w:rPr>
          <w:spacing w:val="-8"/>
        </w:rPr>
        <w:t xml:space="preserve"> </w:t>
      </w:r>
      <w:r>
        <w:t>or</w:t>
      </w:r>
      <w:r>
        <w:rPr>
          <w:spacing w:val="-6"/>
        </w:rPr>
        <w:t xml:space="preserve"> </w:t>
      </w:r>
      <w:r>
        <w:t>site.</w:t>
      </w:r>
    </w:p>
    <w:p w14:paraId="0A63E467" w14:textId="77777777" w:rsidR="002621EA" w:rsidRDefault="002621EA">
      <w:pPr>
        <w:jc w:val="both"/>
        <w:sectPr w:rsidR="002621EA" w:rsidSect="00786364">
          <w:pgSz w:w="11900" w:h="16840"/>
          <w:pgMar w:top="1340" w:right="1560" w:bottom="960" w:left="1640" w:header="701" w:footer="775" w:gutter="0"/>
          <w:cols w:space="720"/>
        </w:sectPr>
      </w:pPr>
    </w:p>
    <w:p w14:paraId="353DE908" w14:textId="77777777" w:rsidR="002621EA" w:rsidRDefault="00F06925">
      <w:pPr>
        <w:pStyle w:val="ListParagraph"/>
        <w:numPr>
          <w:ilvl w:val="1"/>
          <w:numId w:val="63"/>
        </w:numPr>
        <w:tabs>
          <w:tab w:val="left" w:pos="880"/>
        </w:tabs>
        <w:spacing w:before="87"/>
        <w:ind w:left="879" w:right="225" w:hanging="720"/>
        <w:jc w:val="both"/>
      </w:pPr>
      <w:r>
        <w:lastRenderedPageBreak/>
        <w:t>The main report looks at the study area as a whole and highlights</w:t>
      </w:r>
      <w:r>
        <w:rPr>
          <w:spacing w:val="1"/>
        </w:rPr>
        <w:t xml:space="preserve"> </w:t>
      </w:r>
      <w:r>
        <w:rPr>
          <w:w w:val="95"/>
        </w:rPr>
        <w:t xml:space="preserve">important planning designations, national and local </w:t>
      </w:r>
      <w:proofErr w:type="gramStart"/>
      <w:r>
        <w:rPr>
          <w:w w:val="95"/>
        </w:rPr>
        <w:t>designations</w:t>
      </w:r>
      <w:proofErr w:type="gramEnd"/>
      <w:r>
        <w:rPr>
          <w:w w:val="95"/>
        </w:rPr>
        <w:t xml:space="preserve"> and</w:t>
      </w:r>
      <w:r>
        <w:rPr>
          <w:spacing w:val="1"/>
          <w:w w:val="95"/>
        </w:rPr>
        <w:t xml:space="preserve"> </w:t>
      </w:r>
      <w:r>
        <w:rPr>
          <w:w w:val="90"/>
        </w:rPr>
        <w:t>broad characteristics such as geology, soils, landform, hydrology, ecology</w:t>
      </w:r>
      <w:r>
        <w:rPr>
          <w:spacing w:val="1"/>
          <w:w w:val="90"/>
        </w:rPr>
        <w:t xml:space="preserve"> </w:t>
      </w:r>
      <w:r>
        <w:rPr>
          <w:w w:val="95"/>
        </w:rPr>
        <w:t>and cultural heritage to build a picture of the character of the overall</w:t>
      </w:r>
      <w:r>
        <w:rPr>
          <w:spacing w:val="1"/>
          <w:w w:val="95"/>
        </w:rPr>
        <w:t xml:space="preserve"> </w:t>
      </w:r>
      <w:r>
        <w:t>Greater</w:t>
      </w:r>
      <w:r>
        <w:rPr>
          <w:spacing w:val="-8"/>
        </w:rPr>
        <w:t xml:space="preserve"> </w:t>
      </w:r>
      <w:r>
        <w:t>Nottingham</w:t>
      </w:r>
      <w:r>
        <w:rPr>
          <w:spacing w:val="-9"/>
        </w:rPr>
        <w:t xml:space="preserve"> </w:t>
      </w:r>
      <w:r>
        <w:t>area.</w:t>
      </w:r>
    </w:p>
    <w:p w14:paraId="2321B8CA" w14:textId="77777777" w:rsidR="002621EA" w:rsidRDefault="002621EA">
      <w:pPr>
        <w:pStyle w:val="BodyText"/>
        <w:spacing w:before="1"/>
      </w:pPr>
    </w:p>
    <w:p w14:paraId="5FBAF1E6" w14:textId="77777777" w:rsidR="002621EA" w:rsidRDefault="00F06925">
      <w:pPr>
        <w:pStyle w:val="ListParagraph"/>
        <w:numPr>
          <w:ilvl w:val="1"/>
          <w:numId w:val="63"/>
        </w:numPr>
        <w:tabs>
          <w:tab w:val="left" w:pos="880"/>
        </w:tabs>
        <w:spacing w:before="1"/>
        <w:ind w:left="879" w:right="227" w:hanging="720"/>
        <w:jc w:val="both"/>
      </w:pPr>
      <w:r>
        <w:rPr>
          <w:w w:val="95"/>
        </w:rPr>
        <w:t>Appendix 9 provides summary descriptions of the Regional Character</w:t>
      </w:r>
      <w:r>
        <w:rPr>
          <w:spacing w:val="1"/>
          <w:w w:val="95"/>
        </w:rPr>
        <w:t xml:space="preserve"> </w:t>
      </w:r>
      <w:r>
        <w:rPr>
          <w:w w:val="95"/>
        </w:rPr>
        <w:t>Areas and detailed descriptions and profiles for the Draft Policy Zones</w:t>
      </w:r>
      <w:r>
        <w:rPr>
          <w:spacing w:val="1"/>
          <w:w w:val="95"/>
        </w:rPr>
        <w:t xml:space="preserve"> </w:t>
      </w:r>
      <w:r>
        <w:rPr>
          <w:w w:val="90"/>
        </w:rPr>
        <w:t>(DPZs). It is this appendix which should be used when looking at the local</w:t>
      </w:r>
      <w:r>
        <w:rPr>
          <w:spacing w:val="1"/>
          <w:w w:val="90"/>
        </w:rPr>
        <w:t xml:space="preserve"> </w:t>
      </w:r>
      <w:r>
        <w:rPr>
          <w:w w:val="95"/>
        </w:rPr>
        <w:t>character</w:t>
      </w:r>
      <w:r>
        <w:rPr>
          <w:spacing w:val="-9"/>
          <w:w w:val="95"/>
        </w:rPr>
        <w:t xml:space="preserve"> </w:t>
      </w:r>
      <w:r>
        <w:rPr>
          <w:w w:val="95"/>
        </w:rPr>
        <w:t>of</w:t>
      </w:r>
      <w:r>
        <w:rPr>
          <w:spacing w:val="-8"/>
          <w:w w:val="95"/>
        </w:rPr>
        <w:t xml:space="preserve"> </w:t>
      </w:r>
      <w:r>
        <w:rPr>
          <w:w w:val="95"/>
        </w:rPr>
        <w:t>a</w:t>
      </w:r>
      <w:r>
        <w:rPr>
          <w:spacing w:val="-11"/>
          <w:w w:val="95"/>
        </w:rPr>
        <w:t xml:space="preserve"> </w:t>
      </w:r>
      <w:r>
        <w:rPr>
          <w:w w:val="95"/>
        </w:rPr>
        <w:t>specific</w:t>
      </w:r>
      <w:r>
        <w:rPr>
          <w:spacing w:val="-10"/>
          <w:w w:val="95"/>
        </w:rPr>
        <w:t xml:space="preserve"> </w:t>
      </w:r>
      <w:r>
        <w:rPr>
          <w:w w:val="95"/>
        </w:rPr>
        <w:t>area</w:t>
      </w:r>
      <w:r>
        <w:rPr>
          <w:spacing w:val="-9"/>
          <w:w w:val="95"/>
        </w:rPr>
        <w:t xml:space="preserve"> </w:t>
      </w:r>
      <w:r>
        <w:rPr>
          <w:w w:val="95"/>
        </w:rPr>
        <w:t>or</w:t>
      </w:r>
      <w:r>
        <w:rPr>
          <w:spacing w:val="-9"/>
          <w:w w:val="95"/>
        </w:rPr>
        <w:t xml:space="preserve"> </w:t>
      </w:r>
      <w:r>
        <w:rPr>
          <w:w w:val="95"/>
        </w:rPr>
        <w:t>site.</w:t>
      </w:r>
      <w:r>
        <w:rPr>
          <w:spacing w:val="-9"/>
          <w:w w:val="95"/>
        </w:rPr>
        <w:t xml:space="preserve"> </w:t>
      </w:r>
      <w:r>
        <w:rPr>
          <w:w w:val="95"/>
        </w:rPr>
        <w:t>For</w:t>
      </w:r>
      <w:r>
        <w:rPr>
          <w:spacing w:val="-8"/>
          <w:w w:val="95"/>
        </w:rPr>
        <w:t xml:space="preserve"> </w:t>
      </w:r>
      <w:r>
        <w:rPr>
          <w:w w:val="95"/>
        </w:rPr>
        <w:t>clarity</w:t>
      </w:r>
      <w:r>
        <w:rPr>
          <w:spacing w:val="-12"/>
          <w:w w:val="95"/>
        </w:rPr>
        <w:t xml:space="preserve"> </w:t>
      </w:r>
      <w:r>
        <w:rPr>
          <w:w w:val="95"/>
        </w:rPr>
        <w:t>and</w:t>
      </w:r>
      <w:r>
        <w:rPr>
          <w:spacing w:val="-9"/>
          <w:w w:val="95"/>
        </w:rPr>
        <w:t xml:space="preserve"> </w:t>
      </w:r>
      <w:r>
        <w:rPr>
          <w:w w:val="95"/>
        </w:rPr>
        <w:t>ease</w:t>
      </w:r>
      <w:r>
        <w:rPr>
          <w:spacing w:val="-11"/>
          <w:w w:val="95"/>
        </w:rPr>
        <w:t xml:space="preserve"> </w:t>
      </w:r>
      <w:r>
        <w:rPr>
          <w:w w:val="95"/>
        </w:rPr>
        <w:t>of</w:t>
      </w:r>
      <w:r>
        <w:rPr>
          <w:spacing w:val="-10"/>
          <w:w w:val="95"/>
        </w:rPr>
        <w:t xml:space="preserve"> </w:t>
      </w:r>
      <w:r>
        <w:rPr>
          <w:w w:val="95"/>
        </w:rPr>
        <w:t>orientation</w:t>
      </w:r>
      <w:r>
        <w:rPr>
          <w:spacing w:val="-11"/>
          <w:w w:val="95"/>
        </w:rPr>
        <w:t xml:space="preserve"> </w:t>
      </w:r>
      <w:r>
        <w:rPr>
          <w:w w:val="95"/>
        </w:rPr>
        <w:t>the</w:t>
      </w:r>
      <w:r>
        <w:rPr>
          <w:spacing w:val="-71"/>
          <w:w w:val="95"/>
        </w:rPr>
        <w:t xml:space="preserve"> </w:t>
      </w:r>
      <w:r>
        <w:rPr>
          <w:w w:val="90"/>
        </w:rPr>
        <w:t>DPZs have been grouped under the relevant Regional Character Area. Use</w:t>
      </w:r>
      <w:r>
        <w:rPr>
          <w:spacing w:val="1"/>
          <w:w w:val="90"/>
        </w:rPr>
        <w:t xml:space="preserve"> </w:t>
      </w:r>
      <w:r>
        <w:t>Appendix</w:t>
      </w:r>
      <w:r>
        <w:rPr>
          <w:spacing w:val="-14"/>
        </w:rPr>
        <w:t xml:space="preserve"> </w:t>
      </w:r>
      <w:r>
        <w:t>10</w:t>
      </w:r>
      <w:r>
        <w:rPr>
          <w:spacing w:val="-12"/>
        </w:rPr>
        <w:t xml:space="preserve"> </w:t>
      </w:r>
      <w:r>
        <w:t>if</w:t>
      </w:r>
      <w:r>
        <w:rPr>
          <w:spacing w:val="-14"/>
        </w:rPr>
        <w:t xml:space="preserve"> </w:t>
      </w:r>
      <w:r>
        <w:t>a</w:t>
      </w:r>
      <w:r>
        <w:rPr>
          <w:spacing w:val="-15"/>
        </w:rPr>
        <w:t xml:space="preserve"> </w:t>
      </w:r>
      <w:r>
        <w:t>site</w:t>
      </w:r>
      <w:r>
        <w:rPr>
          <w:spacing w:val="-14"/>
        </w:rPr>
        <w:t xml:space="preserve"> </w:t>
      </w:r>
      <w:r>
        <w:t>lies</w:t>
      </w:r>
      <w:r>
        <w:rPr>
          <w:spacing w:val="-12"/>
        </w:rPr>
        <w:t xml:space="preserve"> </w:t>
      </w:r>
      <w:r>
        <w:t>within</w:t>
      </w:r>
      <w:r>
        <w:rPr>
          <w:spacing w:val="-13"/>
        </w:rPr>
        <w:t xml:space="preserve"> </w:t>
      </w:r>
      <w:r>
        <w:t>Erewash</w:t>
      </w:r>
      <w:r>
        <w:rPr>
          <w:spacing w:val="-14"/>
        </w:rPr>
        <w:t xml:space="preserve"> </w:t>
      </w:r>
      <w:r>
        <w:t>Borough.</w:t>
      </w:r>
    </w:p>
    <w:p w14:paraId="21DF0090" w14:textId="77777777" w:rsidR="002621EA" w:rsidRDefault="002621EA">
      <w:pPr>
        <w:pStyle w:val="BodyText"/>
      </w:pPr>
    </w:p>
    <w:p w14:paraId="03255F65" w14:textId="77777777" w:rsidR="002621EA" w:rsidRDefault="00F06925">
      <w:pPr>
        <w:pStyle w:val="ListParagraph"/>
        <w:numPr>
          <w:ilvl w:val="1"/>
          <w:numId w:val="63"/>
        </w:numPr>
        <w:tabs>
          <w:tab w:val="left" w:pos="880"/>
        </w:tabs>
        <w:ind w:left="879" w:right="228" w:hanging="720"/>
        <w:jc w:val="both"/>
      </w:pPr>
      <w:r>
        <w:rPr>
          <w:w w:val="95"/>
        </w:rPr>
        <w:t>For</w:t>
      </w:r>
      <w:r>
        <w:rPr>
          <w:spacing w:val="-7"/>
          <w:w w:val="95"/>
        </w:rPr>
        <w:t xml:space="preserve"> </w:t>
      </w:r>
      <w:r>
        <w:rPr>
          <w:w w:val="95"/>
        </w:rPr>
        <w:t>example,</w:t>
      </w:r>
      <w:r>
        <w:rPr>
          <w:spacing w:val="-7"/>
          <w:w w:val="95"/>
        </w:rPr>
        <w:t xml:space="preserve"> </w:t>
      </w:r>
      <w:r>
        <w:rPr>
          <w:w w:val="95"/>
        </w:rPr>
        <w:t>for</w:t>
      </w:r>
      <w:r>
        <w:rPr>
          <w:spacing w:val="-7"/>
          <w:w w:val="95"/>
        </w:rPr>
        <w:t xml:space="preserve"> </w:t>
      </w:r>
      <w:r>
        <w:rPr>
          <w:w w:val="95"/>
        </w:rPr>
        <w:t>somebody</w:t>
      </w:r>
      <w:r>
        <w:rPr>
          <w:spacing w:val="-7"/>
          <w:w w:val="95"/>
        </w:rPr>
        <w:t xml:space="preserve"> </w:t>
      </w:r>
      <w:r>
        <w:rPr>
          <w:w w:val="95"/>
        </w:rPr>
        <w:t>wishing</w:t>
      </w:r>
      <w:r>
        <w:rPr>
          <w:spacing w:val="-5"/>
          <w:w w:val="95"/>
        </w:rPr>
        <w:t xml:space="preserve"> </w:t>
      </w:r>
      <w:r>
        <w:rPr>
          <w:w w:val="95"/>
        </w:rPr>
        <w:t>to</w:t>
      </w:r>
      <w:r>
        <w:rPr>
          <w:spacing w:val="-5"/>
          <w:w w:val="95"/>
        </w:rPr>
        <w:t xml:space="preserve"> </w:t>
      </w:r>
      <w:r>
        <w:rPr>
          <w:w w:val="95"/>
        </w:rPr>
        <w:t>know</w:t>
      </w:r>
      <w:r>
        <w:rPr>
          <w:spacing w:val="-7"/>
          <w:w w:val="95"/>
        </w:rPr>
        <w:t xml:space="preserve"> </w:t>
      </w:r>
      <w:r>
        <w:rPr>
          <w:w w:val="95"/>
        </w:rPr>
        <w:t>more</w:t>
      </w:r>
      <w:r>
        <w:rPr>
          <w:spacing w:val="-6"/>
          <w:w w:val="95"/>
        </w:rPr>
        <w:t xml:space="preserve"> </w:t>
      </w:r>
      <w:r>
        <w:rPr>
          <w:w w:val="95"/>
        </w:rPr>
        <w:t>about</w:t>
      </w:r>
      <w:r>
        <w:rPr>
          <w:spacing w:val="-5"/>
          <w:w w:val="95"/>
        </w:rPr>
        <w:t xml:space="preserve"> </w:t>
      </w:r>
      <w:r>
        <w:rPr>
          <w:w w:val="95"/>
        </w:rPr>
        <w:t>a</w:t>
      </w:r>
      <w:r>
        <w:rPr>
          <w:spacing w:val="-8"/>
          <w:w w:val="95"/>
        </w:rPr>
        <w:t xml:space="preserve"> </w:t>
      </w:r>
      <w:r>
        <w:rPr>
          <w:w w:val="95"/>
        </w:rPr>
        <w:t>parcel</w:t>
      </w:r>
      <w:r>
        <w:rPr>
          <w:spacing w:val="-8"/>
          <w:w w:val="95"/>
        </w:rPr>
        <w:t xml:space="preserve"> </w:t>
      </w:r>
      <w:r>
        <w:rPr>
          <w:w w:val="95"/>
        </w:rPr>
        <w:t>of</w:t>
      </w:r>
      <w:r>
        <w:rPr>
          <w:spacing w:val="-7"/>
          <w:w w:val="95"/>
        </w:rPr>
        <w:t xml:space="preserve"> </w:t>
      </w:r>
      <w:r>
        <w:rPr>
          <w:w w:val="95"/>
        </w:rPr>
        <w:t>land</w:t>
      </w:r>
      <w:r>
        <w:rPr>
          <w:spacing w:val="-71"/>
          <w:w w:val="95"/>
        </w:rPr>
        <w:t xml:space="preserve"> </w:t>
      </w:r>
      <w:r>
        <w:t xml:space="preserve">within Rushcliffe on the northern fringes of </w:t>
      </w:r>
      <w:proofErr w:type="spellStart"/>
      <w:r>
        <w:t>Aslockton</w:t>
      </w:r>
      <w:proofErr w:type="spellEnd"/>
      <w:r>
        <w:t>, the first step</w:t>
      </w:r>
      <w:r>
        <w:rPr>
          <w:spacing w:val="1"/>
        </w:rPr>
        <w:t xml:space="preserve"> </w:t>
      </w:r>
      <w:r>
        <w:rPr>
          <w:w w:val="95"/>
        </w:rPr>
        <w:t xml:space="preserve">would be to identify the </w:t>
      </w:r>
      <w:proofErr w:type="gramStart"/>
      <w:r>
        <w:rPr>
          <w:w w:val="95"/>
        </w:rPr>
        <w:t>sites</w:t>
      </w:r>
      <w:proofErr w:type="gramEnd"/>
      <w:r>
        <w:rPr>
          <w:w w:val="95"/>
        </w:rPr>
        <w:t xml:space="preserve"> location on a map. Referring to Figure 17</w:t>
      </w:r>
      <w:r>
        <w:rPr>
          <w:spacing w:val="1"/>
          <w:w w:val="95"/>
        </w:rPr>
        <w:t xml:space="preserve"> </w:t>
      </w:r>
      <w:r>
        <w:rPr>
          <w:w w:val="95"/>
        </w:rPr>
        <w:t>identify the Regional Character Area which it falls and review the key</w:t>
      </w:r>
      <w:r>
        <w:rPr>
          <w:spacing w:val="1"/>
          <w:w w:val="95"/>
        </w:rPr>
        <w:t xml:space="preserve"> </w:t>
      </w:r>
      <w:r>
        <w:t>characteristics. This parcel of land would belong to the Regional</w:t>
      </w:r>
      <w:r>
        <w:rPr>
          <w:spacing w:val="1"/>
        </w:rPr>
        <w:t xml:space="preserve"> </w:t>
      </w:r>
      <w:r>
        <w:rPr>
          <w:w w:val="95"/>
        </w:rPr>
        <w:t>Character Area: South Nottinghamshire Farmlands. Then look at Figure</w:t>
      </w:r>
      <w:r>
        <w:rPr>
          <w:spacing w:val="-71"/>
          <w:w w:val="95"/>
        </w:rPr>
        <w:t xml:space="preserve"> </w:t>
      </w:r>
      <w:r>
        <w:t>18</w:t>
      </w:r>
      <w:r>
        <w:rPr>
          <w:spacing w:val="-11"/>
        </w:rPr>
        <w:t xml:space="preserve"> </w:t>
      </w:r>
      <w:r>
        <w:t>to</w:t>
      </w:r>
      <w:r>
        <w:rPr>
          <w:spacing w:val="-11"/>
        </w:rPr>
        <w:t xml:space="preserve"> </w:t>
      </w:r>
      <w:r>
        <w:t>identify</w:t>
      </w:r>
      <w:r>
        <w:rPr>
          <w:spacing w:val="-12"/>
        </w:rPr>
        <w:t xml:space="preserve"> </w:t>
      </w:r>
      <w:r>
        <w:t>which</w:t>
      </w:r>
      <w:r>
        <w:rPr>
          <w:spacing w:val="-11"/>
        </w:rPr>
        <w:t xml:space="preserve"> </w:t>
      </w:r>
      <w:r>
        <w:t>DPZ</w:t>
      </w:r>
      <w:r>
        <w:rPr>
          <w:spacing w:val="-9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field</w:t>
      </w:r>
      <w:r>
        <w:rPr>
          <w:spacing w:val="-11"/>
        </w:rPr>
        <w:t xml:space="preserve"> </w:t>
      </w:r>
      <w:r>
        <w:t>falls</w:t>
      </w:r>
      <w:r>
        <w:rPr>
          <w:spacing w:val="-11"/>
        </w:rPr>
        <w:t xml:space="preserve"> </w:t>
      </w:r>
      <w:r>
        <w:t>within.</w:t>
      </w:r>
    </w:p>
    <w:p w14:paraId="4BC95951" w14:textId="77777777" w:rsidR="002621EA" w:rsidRDefault="002621EA">
      <w:pPr>
        <w:pStyle w:val="BodyText"/>
        <w:spacing w:before="2"/>
      </w:pPr>
    </w:p>
    <w:p w14:paraId="0674580A" w14:textId="77777777" w:rsidR="002621EA" w:rsidRDefault="00F06925">
      <w:pPr>
        <w:pStyle w:val="ListParagraph"/>
        <w:numPr>
          <w:ilvl w:val="1"/>
          <w:numId w:val="63"/>
        </w:numPr>
        <w:tabs>
          <w:tab w:val="left" w:pos="880"/>
        </w:tabs>
        <w:ind w:left="879" w:right="226" w:hanging="720"/>
        <w:jc w:val="both"/>
      </w:pPr>
      <w:r>
        <w:rPr>
          <w:spacing w:val="-1"/>
        </w:rPr>
        <w:t xml:space="preserve">From this use Appendix </w:t>
      </w:r>
      <w:r>
        <w:t>9 to identify the characteristics of the South</w:t>
      </w:r>
      <w:r>
        <w:rPr>
          <w:spacing w:val="-75"/>
        </w:rPr>
        <w:t xml:space="preserve"> </w:t>
      </w:r>
      <w:r>
        <w:rPr>
          <w:w w:val="95"/>
        </w:rPr>
        <w:t>Nottinghamshire</w:t>
      </w:r>
      <w:r>
        <w:rPr>
          <w:spacing w:val="-5"/>
          <w:w w:val="95"/>
        </w:rPr>
        <w:t xml:space="preserve"> </w:t>
      </w:r>
      <w:r>
        <w:rPr>
          <w:w w:val="95"/>
        </w:rPr>
        <w:t>Farmlands</w:t>
      </w:r>
      <w:r>
        <w:rPr>
          <w:spacing w:val="-3"/>
          <w:w w:val="95"/>
        </w:rPr>
        <w:t xml:space="preserve"> </w:t>
      </w:r>
      <w:r>
        <w:rPr>
          <w:w w:val="95"/>
        </w:rPr>
        <w:t>and</w:t>
      </w:r>
      <w:r>
        <w:rPr>
          <w:spacing w:val="-3"/>
          <w:w w:val="95"/>
        </w:rPr>
        <w:t xml:space="preserve"> </w:t>
      </w:r>
      <w:r>
        <w:rPr>
          <w:w w:val="95"/>
        </w:rPr>
        <w:t>the</w:t>
      </w:r>
      <w:r>
        <w:rPr>
          <w:spacing w:val="-6"/>
          <w:w w:val="95"/>
        </w:rPr>
        <w:t xml:space="preserve"> </w:t>
      </w:r>
      <w:r>
        <w:rPr>
          <w:w w:val="95"/>
        </w:rPr>
        <w:t>more</w:t>
      </w:r>
      <w:r>
        <w:rPr>
          <w:spacing w:val="-4"/>
          <w:w w:val="95"/>
        </w:rPr>
        <w:t xml:space="preserve"> </w:t>
      </w:r>
      <w:r>
        <w:rPr>
          <w:w w:val="95"/>
        </w:rPr>
        <w:t>detailed</w:t>
      </w:r>
      <w:r>
        <w:rPr>
          <w:spacing w:val="-3"/>
          <w:w w:val="95"/>
        </w:rPr>
        <w:t xml:space="preserve"> </w:t>
      </w:r>
      <w:r>
        <w:rPr>
          <w:w w:val="95"/>
        </w:rPr>
        <w:t>key</w:t>
      </w:r>
      <w:r>
        <w:rPr>
          <w:spacing w:val="-4"/>
          <w:w w:val="95"/>
        </w:rPr>
        <w:t xml:space="preserve"> </w:t>
      </w:r>
      <w:r>
        <w:rPr>
          <w:w w:val="95"/>
        </w:rPr>
        <w:t>characteristics</w:t>
      </w:r>
      <w:r>
        <w:rPr>
          <w:spacing w:val="-5"/>
          <w:w w:val="95"/>
        </w:rPr>
        <w:t xml:space="preserve"> </w:t>
      </w:r>
      <w:r>
        <w:rPr>
          <w:w w:val="95"/>
        </w:rPr>
        <w:t>of</w:t>
      </w:r>
      <w:r>
        <w:rPr>
          <w:spacing w:val="-71"/>
          <w:w w:val="95"/>
        </w:rPr>
        <w:t xml:space="preserve"> </w:t>
      </w:r>
      <w:r>
        <w:rPr>
          <w:w w:val="95"/>
        </w:rPr>
        <w:t xml:space="preserve">the DPZ: </w:t>
      </w:r>
      <w:proofErr w:type="spellStart"/>
      <w:r>
        <w:rPr>
          <w:w w:val="95"/>
        </w:rPr>
        <w:t>Aslockton</w:t>
      </w:r>
      <w:proofErr w:type="spellEnd"/>
      <w:r>
        <w:rPr>
          <w:w w:val="95"/>
        </w:rPr>
        <w:t xml:space="preserve"> Village Farmlands. The key characteristics set out</w:t>
      </w:r>
      <w:r>
        <w:rPr>
          <w:spacing w:val="1"/>
          <w:w w:val="95"/>
        </w:rPr>
        <w:t xml:space="preserve"> </w:t>
      </w:r>
      <w:r>
        <w:t>what features give this area a sense of place. The landscape value</w:t>
      </w:r>
      <w:r>
        <w:rPr>
          <w:spacing w:val="1"/>
        </w:rPr>
        <w:t xml:space="preserve"> </w:t>
      </w:r>
      <w:r>
        <w:rPr>
          <w:w w:val="95"/>
        </w:rPr>
        <w:t>judgements then explain how and why this landscape is distinct from</w:t>
      </w:r>
      <w:r>
        <w:rPr>
          <w:spacing w:val="1"/>
          <w:w w:val="95"/>
        </w:rPr>
        <w:t xml:space="preserve"> </w:t>
      </w:r>
      <w:r>
        <w:rPr>
          <w:w w:val="95"/>
        </w:rPr>
        <w:t>others. This has informed the character guidelines. These guidelines in</w:t>
      </w:r>
      <w:r>
        <w:rPr>
          <w:spacing w:val="1"/>
          <w:w w:val="95"/>
        </w:rPr>
        <w:t xml:space="preserve"> </w:t>
      </w:r>
      <w:r>
        <w:rPr>
          <w:w w:val="95"/>
        </w:rPr>
        <w:t>combination</w:t>
      </w:r>
      <w:r>
        <w:rPr>
          <w:spacing w:val="-13"/>
          <w:w w:val="95"/>
        </w:rPr>
        <w:t xml:space="preserve"> </w:t>
      </w:r>
      <w:r>
        <w:rPr>
          <w:w w:val="95"/>
        </w:rPr>
        <w:t>with</w:t>
      </w:r>
      <w:r>
        <w:rPr>
          <w:spacing w:val="-13"/>
          <w:w w:val="95"/>
        </w:rPr>
        <w:t xml:space="preserve"> </w:t>
      </w:r>
      <w:r>
        <w:rPr>
          <w:w w:val="95"/>
        </w:rPr>
        <w:t>the</w:t>
      </w:r>
      <w:r>
        <w:rPr>
          <w:spacing w:val="-15"/>
          <w:w w:val="95"/>
        </w:rPr>
        <w:t xml:space="preserve"> </w:t>
      </w:r>
      <w:r>
        <w:rPr>
          <w:w w:val="95"/>
        </w:rPr>
        <w:t>key</w:t>
      </w:r>
      <w:r>
        <w:rPr>
          <w:spacing w:val="-13"/>
          <w:w w:val="95"/>
        </w:rPr>
        <w:t xml:space="preserve"> </w:t>
      </w:r>
      <w:r>
        <w:rPr>
          <w:w w:val="95"/>
        </w:rPr>
        <w:t>characteristics</w:t>
      </w:r>
      <w:r>
        <w:rPr>
          <w:spacing w:val="-14"/>
          <w:w w:val="95"/>
        </w:rPr>
        <w:t xml:space="preserve"> </w:t>
      </w:r>
      <w:r>
        <w:rPr>
          <w:w w:val="95"/>
        </w:rPr>
        <w:t>can</w:t>
      </w:r>
      <w:r>
        <w:rPr>
          <w:spacing w:val="-13"/>
          <w:w w:val="95"/>
        </w:rPr>
        <w:t xml:space="preserve"> </w:t>
      </w:r>
      <w:r>
        <w:rPr>
          <w:w w:val="95"/>
        </w:rPr>
        <w:t>be</w:t>
      </w:r>
      <w:r>
        <w:rPr>
          <w:spacing w:val="-14"/>
          <w:w w:val="95"/>
        </w:rPr>
        <w:t xml:space="preserve"> </w:t>
      </w:r>
      <w:r>
        <w:rPr>
          <w:w w:val="95"/>
        </w:rPr>
        <w:t>used</w:t>
      </w:r>
      <w:r>
        <w:rPr>
          <w:spacing w:val="-13"/>
          <w:w w:val="95"/>
        </w:rPr>
        <w:t xml:space="preserve"> </w:t>
      </w:r>
      <w:r>
        <w:rPr>
          <w:w w:val="95"/>
        </w:rPr>
        <w:t>to</w:t>
      </w:r>
      <w:r>
        <w:rPr>
          <w:spacing w:val="-13"/>
          <w:w w:val="95"/>
        </w:rPr>
        <w:t xml:space="preserve"> </w:t>
      </w:r>
      <w:r>
        <w:rPr>
          <w:w w:val="95"/>
        </w:rPr>
        <w:t>understand</w:t>
      </w:r>
      <w:r>
        <w:rPr>
          <w:spacing w:val="-13"/>
          <w:w w:val="95"/>
        </w:rPr>
        <w:t xml:space="preserve"> </w:t>
      </w:r>
      <w:r>
        <w:rPr>
          <w:w w:val="95"/>
        </w:rPr>
        <w:t>what</w:t>
      </w:r>
      <w:r>
        <w:rPr>
          <w:spacing w:val="-71"/>
          <w:w w:val="95"/>
        </w:rPr>
        <w:t xml:space="preserve"> </w:t>
      </w:r>
      <w:r>
        <w:rPr>
          <w:w w:val="95"/>
        </w:rPr>
        <w:t>types of change could occur on the field which would retain or enhance</w:t>
      </w:r>
      <w:r>
        <w:rPr>
          <w:spacing w:val="1"/>
          <w:w w:val="95"/>
        </w:rPr>
        <w:t xml:space="preserve"> </w:t>
      </w:r>
      <w:r>
        <w:rPr>
          <w:w w:val="90"/>
        </w:rPr>
        <w:t>the landscape character and what is likely to alter or be detrimental to the</w:t>
      </w:r>
      <w:r>
        <w:rPr>
          <w:spacing w:val="1"/>
          <w:w w:val="90"/>
        </w:rPr>
        <w:t xml:space="preserve"> </w:t>
      </w:r>
      <w:r>
        <w:t>landscape</w:t>
      </w:r>
      <w:r>
        <w:rPr>
          <w:spacing w:val="-9"/>
        </w:rPr>
        <w:t xml:space="preserve"> </w:t>
      </w:r>
      <w:r>
        <w:t>character.</w:t>
      </w:r>
    </w:p>
    <w:p w14:paraId="3862396C" w14:textId="77777777" w:rsidR="002621EA" w:rsidRDefault="002621EA">
      <w:pPr>
        <w:pStyle w:val="BodyText"/>
        <w:spacing w:before="3"/>
      </w:pPr>
    </w:p>
    <w:p w14:paraId="2B41AA25" w14:textId="77777777" w:rsidR="002621EA" w:rsidRDefault="00F06925">
      <w:pPr>
        <w:pStyle w:val="ListParagraph"/>
        <w:numPr>
          <w:ilvl w:val="1"/>
          <w:numId w:val="63"/>
        </w:numPr>
        <w:tabs>
          <w:tab w:val="left" w:pos="880"/>
        </w:tabs>
        <w:ind w:left="879" w:right="228" w:hanging="720"/>
        <w:jc w:val="both"/>
      </w:pPr>
      <w:r>
        <w:rPr>
          <w:w w:val="95"/>
        </w:rPr>
        <w:t>If a particular parcel of land lies on the boundary of DPZs the following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should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be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noted.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DPZ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boundaries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represent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‘transitional</w:t>
      </w:r>
      <w:r>
        <w:rPr>
          <w:spacing w:val="-14"/>
          <w:w w:val="95"/>
        </w:rPr>
        <w:t xml:space="preserve"> </w:t>
      </w:r>
      <w:r>
        <w:rPr>
          <w:w w:val="95"/>
        </w:rPr>
        <w:t>areas’</w:t>
      </w:r>
      <w:r>
        <w:rPr>
          <w:spacing w:val="-14"/>
          <w:w w:val="95"/>
        </w:rPr>
        <w:t xml:space="preserve"> </w:t>
      </w:r>
      <w:r>
        <w:rPr>
          <w:w w:val="95"/>
        </w:rPr>
        <w:t>where</w:t>
      </w:r>
      <w:r>
        <w:rPr>
          <w:spacing w:val="-14"/>
          <w:w w:val="95"/>
        </w:rPr>
        <w:t xml:space="preserve"> </w:t>
      </w:r>
      <w:r>
        <w:rPr>
          <w:w w:val="95"/>
        </w:rPr>
        <w:t>key</w:t>
      </w:r>
      <w:r>
        <w:rPr>
          <w:spacing w:val="-71"/>
          <w:w w:val="95"/>
        </w:rPr>
        <w:t xml:space="preserve"> </w:t>
      </w:r>
      <w:r>
        <w:rPr>
          <w:w w:val="95"/>
        </w:rPr>
        <w:t>characteristics from the two adjacent areas may be present within the</w:t>
      </w:r>
      <w:r>
        <w:rPr>
          <w:spacing w:val="1"/>
          <w:w w:val="95"/>
        </w:rPr>
        <w:t xml:space="preserve"> </w:t>
      </w:r>
      <w:r>
        <w:rPr>
          <w:w w:val="95"/>
        </w:rPr>
        <w:t>landscape. In considering character for a particular field/site on a DPZ</w:t>
      </w:r>
      <w:r>
        <w:rPr>
          <w:spacing w:val="1"/>
          <w:w w:val="95"/>
        </w:rPr>
        <w:t xml:space="preserve"> </w:t>
      </w:r>
      <w:r>
        <w:t>boundary it will be important to review the descriptions and key</w:t>
      </w:r>
      <w:r>
        <w:rPr>
          <w:spacing w:val="1"/>
        </w:rPr>
        <w:t xml:space="preserve"> </w:t>
      </w:r>
      <w:r>
        <w:rPr>
          <w:w w:val="95"/>
        </w:rPr>
        <w:t>characteristics for both areas and to consider the relative landscape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values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and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guidelines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when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formulating</w:t>
      </w:r>
      <w:r>
        <w:rPr>
          <w:spacing w:val="-14"/>
          <w:w w:val="95"/>
        </w:rPr>
        <w:t xml:space="preserve"> </w:t>
      </w:r>
      <w:r>
        <w:rPr>
          <w:w w:val="95"/>
        </w:rPr>
        <w:t>or</w:t>
      </w:r>
      <w:r>
        <w:rPr>
          <w:spacing w:val="-13"/>
          <w:w w:val="95"/>
        </w:rPr>
        <w:t xml:space="preserve"> </w:t>
      </w:r>
      <w:r>
        <w:rPr>
          <w:w w:val="95"/>
        </w:rPr>
        <w:t>responding</w:t>
      </w:r>
      <w:r>
        <w:rPr>
          <w:spacing w:val="-14"/>
          <w:w w:val="95"/>
        </w:rPr>
        <w:t xml:space="preserve"> </w:t>
      </w:r>
      <w:r>
        <w:rPr>
          <w:w w:val="95"/>
        </w:rPr>
        <w:t>to</w:t>
      </w:r>
      <w:r>
        <w:rPr>
          <w:spacing w:val="-14"/>
          <w:w w:val="95"/>
        </w:rPr>
        <w:t xml:space="preserve"> </w:t>
      </w:r>
      <w:r>
        <w:rPr>
          <w:w w:val="95"/>
        </w:rPr>
        <w:t>proposals.</w:t>
      </w:r>
    </w:p>
    <w:p w14:paraId="112912FA" w14:textId="77777777" w:rsidR="002621EA" w:rsidRDefault="002621EA">
      <w:pPr>
        <w:pStyle w:val="BodyText"/>
        <w:spacing w:before="2"/>
      </w:pPr>
    </w:p>
    <w:p w14:paraId="6FC9C9DF" w14:textId="77777777" w:rsidR="002621EA" w:rsidRDefault="00F06925">
      <w:pPr>
        <w:pStyle w:val="ListParagraph"/>
        <w:numPr>
          <w:ilvl w:val="1"/>
          <w:numId w:val="63"/>
        </w:numPr>
        <w:tabs>
          <w:tab w:val="left" w:pos="880"/>
        </w:tabs>
        <w:ind w:left="879" w:right="225" w:hanging="720"/>
        <w:jc w:val="both"/>
      </w:pPr>
      <w:r>
        <w:rPr>
          <w:w w:val="95"/>
        </w:rPr>
        <w:t>The landscape guidelines for each DPZ form a useful aid for assessing</w:t>
      </w:r>
      <w:r>
        <w:rPr>
          <w:spacing w:val="1"/>
          <w:w w:val="95"/>
        </w:rPr>
        <w:t xml:space="preserve"> </w:t>
      </w:r>
      <w:r>
        <w:rPr>
          <w:w w:val="95"/>
        </w:rPr>
        <w:t>proposals.</w:t>
      </w:r>
      <w:r>
        <w:rPr>
          <w:spacing w:val="-12"/>
          <w:w w:val="95"/>
        </w:rPr>
        <w:t xml:space="preserve"> </w:t>
      </w:r>
      <w:r>
        <w:rPr>
          <w:w w:val="95"/>
        </w:rPr>
        <w:t>For</w:t>
      </w:r>
      <w:r>
        <w:rPr>
          <w:spacing w:val="-10"/>
          <w:w w:val="95"/>
        </w:rPr>
        <w:t xml:space="preserve"> </w:t>
      </w:r>
      <w:proofErr w:type="gramStart"/>
      <w:r>
        <w:rPr>
          <w:w w:val="95"/>
        </w:rPr>
        <w:t>example</w:t>
      </w:r>
      <w:proofErr w:type="gramEnd"/>
      <w:r>
        <w:rPr>
          <w:spacing w:val="-12"/>
          <w:w w:val="95"/>
        </w:rPr>
        <w:t xml:space="preserve"> </w:t>
      </w:r>
      <w:r>
        <w:rPr>
          <w:w w:val="95"/>
        </w:rPr>
        <w:t>a</w:t>
      </w:r>
      <w:r>
        <w:rPr>
          <w:spacing w:val="-10"/>
          <w:w w:val="95"/>
        </w:rPr>
        <w:t xml:space="preserve"> </w:t>
      </w:r>
      <w:r>
        <w:rPr>
          <w:w w:val="95"/>
        </w:rPr>
        <w:t>proposal</w:t>
      </w:r>
      <w:r>
        <w:rPr>
          <w:spacing w:val="-10"/>
          <w:w w:val="95"/>
        </w:rPr>
        <w:t xml:space="preserve"> </w:t>
      </w:r>
      <w:r>
        <w:rPr>
          <w:w w:val="95"/>
        </w:rPr>
        <w:t>for</w:t>
      </w:r>
      <w:r>
        <w:rPr>
          <w:spacing w:val="-10"/>
          <w:w w:val="95"/>
        </w:rPr>
        <w:t xml:space="preserve"> </w:t>
      </w:r>
      <w:r>
        <w:rPr>
          <w:w w:val="95"/>
        </w:rPr>
        <w:t>infill</w:t>
      </w:r>
      <w:r>
        <w:rPr>
          <w:spacing w:val="-12"/>
          <w:w w:val="95"/>
        </w:rPr>
        <w:t xml:space="preserve"> </w:t>
      </w:r>
      <w:r>
        <w:rPr>
          <w:w w:val="95"/>
        </w:rPr>
        <w:t>housing</w:t>
      </w:r>
      <w:r>
        <w:rPr>
          <w:spacing w:val="-9"/>
          <w:w w:val="95"/>
        </w:rPr>
        <w:t xml:space="preserve"> </w:t>
      </w:r>
      <w:r>
        <w:rPr>
          <w:w w:val="95"/>
        </w:rPr>
        <w:t>could</w:t>
      </w:r>
      <w:r>
        <w:rPr>
          <w:spacing w:val="-11"/>
          <w:w w:val="95"/>
        </w:rPr>
        <w:t xml:space="preserve"> </w:t>
      </w:r>
      <w:r>
        <w:rPr>
          <w:w w:val="95"/>
        </w:rPr>
        <w:t>be</w:t>
      </w:r>
      <w:r>
        <w:rPr>
          <w:spacing w:val="-10"/>
          <w:w w:val="95"/>
        </w:rPr>
        <w:t xml:space="preserve"> </w:t>
      </w:r>
      <w:r>
        <w:rPr>
          <w:w w:val="95"/>
        </w:rPr>
        <w:t>assessed</w:t>
      </w:r>
      <w:r>
        <w:rPr>
          <w:spacing w:val="-9"/>
          <w:w w:val="95"/>
        </w:rPr>
        <w:t xml:space="preserve"> </w:t>
      </w:r>
      <w:r>
        <w:rPr>
          <w:w w:val="95"/>
        </w:rPr>
        <w:t>on</w:t>
      </w:r>
      <w:r>
        <w:rPr>
          <w:spacing w:val="-71"/>
          <w:w w:val="95"/>
        </w:rPr>
        <w:t xml:space="preserve"> </w:t>
      </w:r>
      <w:r>
        <w:rPr>
          <w:spacing w:val="-1"/>
        </w:rPr>
        <w:t xml:space="preserve">whether it conserves the prominent </w:t>
      </w:r>
      <w:r>
        <w:t>village skylines or if it makes a</w:t>
      </w:r>
      <w:r>
        <w:rPr>
          <w:spacing w:val="1"/>
        </w:rPr>
        <w:t xml:space="preserve"> </w:t>
      </w:r>
      <w:r>
        <w:rPr>
          <w:w w:val="95"/>
        </w:rPr>
        <w:t>positive</w:t>
      </w:r>
      <w:r>
        <w:rPr>
          <w:spacing w:val="-5"/>
          <w:w w:val="95"/>
        </w:rPr>
        <w:t xml:space="preserve"> </w:t>
      </w:r>
      <w:r>
        <w:rPr>
          <w:w w:val="95"/>
        </w:rPr>
        <w:t>contribution</w:t>
      </w:r>
      <w:r>
        <w:rPr>
          <w:spacing w:val="-4"/>
          <w:w w:val="95"/>
        </w:rPr>
        <w:t xml:space="preserve"> </w:t>
      </w:r>
      <w:r>
        <w:rPr>
          <w:w w:val="95"/>
        </w:rPr>
        <w:t>to</w:t>
      </w:r>
      <w:r>
        <w:rPr>
          <w:spacing w:val="-3"/>
          <w:w w:val="95"/>
        </w:rPr>
        <w:t xml:space="preserve"> </w:t>
      </w:r>
      <w:r>
        <w:rPr>
          <w:w w:val="95"/>
        </w:rPr>
        <w:t>local</w:t>
      </w:r>
      <w:r>
        <w:rPr>
          <w:spacing w:val="-5"/>
          <w:w w:val="95"/>
        </w:rPr>
        <w:t xml:space="preserve"> </w:t>
      </w:r>
      <w:r>
        <w:rPr>
          <w:w w:val="95"/>
        </w:rPr>
        <w:t>distinctiveness</w:t>
      </w:r>
      <w:r>
        <w:rPr>
          <w:spacing w:val="-4"/>
          <w:w w:val="95"/>
        </w:rPr>
        <w:t xml:space="preserve"> </w:t>
      </w:r>
      <w:r>
        <w:rPr>
          <w:w w:val="95"/>
        </w:rPr>
        <w:t>through</w:t>
      </w:r>
      <w:r>
        <w:rPr>
          <w:spacing w:val="-3"/>
          <w:w w:val="95"/>
        </w:rPr>
        <w:t xml:space="preserve"> </w:t>
      </w:r>
      <w:r>
        <w:rPr>
          <w:w w:val="95"/>
        </w:rPr>
        <w:t>the</w:t>
      </w:r>
      <w:r>
        <w:rPr>
          <w:spacing w:val="-6"/>
          <w:w w:val="95"/>
        </w:rPr>
        <w:t xml:space="preserve"> </w:t>
      </w:r>
      <w:r>
        <w:rPr>
          <w:w w:val="95"/>
        </w:rPr>
        <w:t>use</w:t>
      </w:r>
      <w:r>
        <w:rPr>
          <w:spacing w:val="-5"/>
          <w:w w:val="95"/>
        </w:rPr>
        <w:t xml:space="preserve"> </w:t>
      </w:r>
      <w:r>
        <w:rPr>
          <w:w w:val="95"/>
        </w:rPr>
        <w:t>of</w:t>
      </w:r>
      <w:r>
        <w:rPr>
          <w:spacing w:val="-3"/>
          <w:w w:val="95"/>
        </w:rPr>
        <w:t xml:space="preserve"> </w:t>
      </w:r>
      <w:r>
        <w:rPr>
          <w:w w:val="95"/>
        </w:rPr>
        <w:t>red</w:t>
      </w:r>
      <w:r>
        <w:rPr>
          <w:spacing w:val="-4"/>
          <w:w w:val="95"/>
        </w:rPr>
        <w:t xml:space="preserve"> </w:t>
      </w:r>
      <w:r>
        <w:rPr>
          <w:w w:val="95"/>
        </w:rPr>
        <w:t>brick</w:t>
      </w:r>
      <w:r>
        <w:rPr>
          <w:spacing w:val="-71"/>
          <w:w w:val="95"/>
        </w:rPr>
        <w:t xml:space="preserve"> </w:t>
      </w:r>
      <w:r>
        <w:t>or</w:t>
      </w:r>
      <w:r>
        <w:rPr>
          <w:spacing w:val="-7"/>
        </w:rPr>
        <w:t xml:space="preserve"> </w:t>
      </w:r>
      <w:r>
        <w:t>red</w:t>
      </w:r>
      <w:r>
        <w:rPr>
          <w:spacing w:val="-9"/>
        </w:rPr>
        <w:t xml:space="preserve"> </w:t>
      </w:r>
      <w:r>
        <w:t>pantile</w:t>
      </w:r>
      <w:r>
        <w:rPr>
          <w:spacing w:val="-8"/>
        </w:rPr>
        <w:t xml:space="preserve"> </w:t>
      </w:r>
      <w:r>
        <w:t>roofs.</w:t>
      </w:r>
    </w:p>
    <w:p w14:paraId="2B527409" w14:textId="77777777" w:rsidR="002621EA" w:rsidRDefault="002621EA">
      <w:pPr>
        <w:jc w:val="both"/>
        <w:sectPr w:rsidR="002621EA" w:rsidSect="00786364">
          <w:pgSz w:w="11900" w:h="16840"/>
          <w:pgMar w:top="1340" w:right="1560" w:bottom="960" w:left="1640" w:header="701" w:footer="775" w:gutter="0"/>
          <w:cols w:space="720"/>
        </w:sectPr>
      </w:pPr>
    </w:p>
    <w:p w14:paraId="153A5936" w14:textId="77777777" w:rsidR="002621EA" w:rsidRDefault="00F06925">
      <w:pPr>
        <w:pStyle w:val="Heading2"/>
        <w:numPr>
          <w:ilvl w:val="1"/>
          <w:numId w:val="62"/>
        </w:numPr>
        <w:tabs>
          <w:tab w:val="left" w:pos="879"/>
          <w:tab w:val="left" w:pos="881"/>
        </w:tabs>
        <w:spacing w:before="88"/>
      </w:pPr>
      <w:r>
        <w:rPr>
          <w:spacing w:val="-1"/>
        </w:rPr>
        <w:lastRenderedPageBreak/>
        <w:t>STUDY</w:t>
      </w:r>
      <w:r>
        <w:rPr>
          <w:spacing w:val="-12"/>
        </w:rPr>
        <w:t xml:space="preserve"> </w:t>
      </w:r>
      <w:r>
        <w:rPr>
          <w:spacing w:val="-1"/>
        </w:rPr>
        <w:t>OBJECTIVES</w:t>
      </w:r>
    </w:p>
    <w:p w14:paraId="7A7D1B38" w14:textId="77777777" w:rsidR="002621EA" w:rsidRDefault="002621EA">
      <w:pPr>
        <w:pStyle w:val="BodyText"/>
        <w:spacing w:before="3"/>
        <w:rPr>
          <w:rFonts w:ascii="Tahoma"/>
          <w:b/>
        </w:rPr>
      </w:pPr>
    </w:p>
    <w:p w14:paraId="2C8A32CC" w14:textId="77777777" w:rsidR="002621EA" w:rsidRDefault="00F06925">
      <w:pPr>
        <w:pStyle w:val="ListParagraph"/>
        <w:numPr>
          <w:ilvl w:val="1"/>
          <w:numId w:val="62"/>
        </w:numPr>
        <w:tabs>
          <w:tab w:val="left" w:pos="879"/>
          <w:tab w:val="left" w:pos="880"/>
        </w:tabs>
        <w:ind w:left="879" w:hanging="720"/>
      </w:pPr>
      <w:r>
        <w:rPr>
          <w:w w:val="90"/>
        </w:rPr>
        <w:t>The</w:t>
      </w:r>
      <w:r>
        <w:rPr>
          <w:spacing w:val="7"/>
          <w:w w:val="90"/>
        </w:rPr>
        <w:t xml:space="preserve"> </w:t>
      </w:r>
      <w:r>
        <w:rPr>
          <w:w w:val="90"/>
        </w:rPr>
        <w:t>main</w:t>
      </w:r>
      <w:r>
        <w:rPr>
          <w:spacing w:val="8"/>
          <w:w w:val="90"/>
        </w:rPr>
        <w:t xml:space="preserve"> </w:t>
      </w:r>
      <w:r>
        <w:rPr>
          <w:w w:val="90"/>
        </w:rPr>
        <w:t>objectives</w:t>
      </w:r>
      <w:r>
        <w:rPr>
          <w:spacing w:val="9"/>
          <w:w w:val="90"/>
        </w:rPr>
        <w:t xml:space="preserve"> </w:t>
      </w:r>
      <w:r>
        <w:rPr>
          <w:w w:val="90"/>
        </w:rPr>
        <w:t>of</w:t>
      </w:r>
      <w:r>
        <w:rPr>
          <w:spacing w:val="7"/>
          <w:w w:val="90"/>
        </w:rPr>
        <w:t xml:space="preserve"> </w:t>
      </w:r>
      <w:r>
        <w:rPr>
          <w:w w:val="90"/>
        </w:rPr>
        <w:t>this</w:t>
      </w:r>
      <w:r>
        <w:rPr>
          <w:spacing w:val="8"/>
          <w:w w:val="90"/>
        </w:rPr>
        <w:t xml:space="preserve"> </w:t>
      </w:r>
      <w:r>
        <w:rPr>
          <w:w w:val="90"/>
        </w:rPr>
        <w:t>study</w:t>
      </w:r>
      <w:r>
        <w:rPr>
          <w:spacing w:val="11"/>
          <w:w w:val="90"/>
        </w:rPr>
        <w:t xml:space="preserve"> </w:t>
      </w:r>
      <w:r>
        <w:rPr>
          <w:w w:val="90"/>
        </w:rPr>
        <w:t>are:</w:t>
      </w:r>
    </w:p>
    <w:p w14:paraId="4CCB94E6" w14:textId="77777777" w:rsidR="002621EA" w:rsidRDefault="002621EA">
      <w:pPr>
        <w:pStyle w:val="BodyText"/>
        <w:spacing w:before="8"/>
      </w:pPr>
    </w:p>
    <w:p w14:paraId="391C1EC3" w14:textId="77777777" w:rsidR="002621EA" w:rsidRDefault="00F06925">
      <w:pPr>
        <w:pStyle w:val="ListParagraph"/>
        <w:numPr>
          <w:ilvl w:val="2"/>
          <w:numId w:val="62"/>
        </w:numPr>
        <w:tabs>
          <w:tab w:val="left" w:pos="1239"/>
          <w:tab w:val="left" w:pos="1240"/>
        </w:tabs>
        <w:spacing w:line="237" w:lineRule="auto"/>
        <w:ind w:left="1239" w:right="229"/>
        <w:jc w:val="left"/>
      </w:pPr>
      <w:r>
        <w:rPr>
          <w:w w:val="95"/>
        </w:rPr>
        <w:t>To</w:t>
      </w:r>
      <w:r>
        <w:rPr>
          <w:spacing w:val="35"/>
          <w:w w:val="95"/>
        </w:rPr>
        <w:t xml:space="preserve"> </w:t>
      </w:r>
      <w:r>
        <w:rPr>
          <w:w w:val="95"/>
        </w:rPr>
        <w:t>review</w:t>
      </w:r>
      <w:r>
        <w:rPr>
          <w:spacing w:val="35"/>
          <w:w w:val="95"/>
        </w:rPr>
        <w:t xml:space="preserve"> </w:t>
      </w:r>
      <w:r>
        <w:rPr>
          <w:w w:val="95"/>
        </w:rPr>
        <w:t>and</w:t>
      </w:r>
      <w:r>
        <w:rPr>
          <w:spacing w:val="36"/>
          <w:w w:val="95"/>
        </w:rPr>
        <w:t xml:space="preserve"> </w:t>
      </w:r>
      <w:r>
        <w:rPr>
          <w:w w:val="95"/>
        </w:rPr>
        <w:t>update</w:t>
      </w:r>
      <w:r>
        <w:rPr>
          <w:spacing w:val="33"/>
          <w:w w:val="95"/>
        </w:rPr>
        <w:t xml:space="preserve"> </w:t>
      </w:r>
      <w:r>
        <w:rPr>
          <w:w w:val="95"/>
        </w:rPr>
        <w:t>the</w:t>
      </w:r>
      <w:r>
        <w:rPr>
          <w:spacing w:val="34"/>
          <w:w w:val="95"/>
        </w:rPr>
        <w:t xml:space="preserve"> </w:t>
      </w:r>
      <w:r>
        <w:rPr>
          <w:w w:val="95"/>
        </w:rPr>
        <w:t>Countryside</w:t>
      </w:r>
      <w:r>
        <w:rPr>
          <w:spacing w:val="35"/>
          <w:w w:val="95"/>
        </w:rPr>
        <w:t xml:space="preserve"> </w:t>
      </w:r>
      <w:r>
        <w:rPr>
          <w:w w:val="95"/>
        </w:rPr>
        <w:t>Appraisal:</w:t>
      </w:r>
      <w:r>
        <w:rPr>
          <w:spacing w:val="36"/>
          <w:w w:val="95"/>
        </w:rPr>
        <w:t xml:space="preserve"> </w:t>
      </w:r>
      <w:r>
        <w:rPr>
          <w:w w:val="95"/>
        </w:rPr>
        <w:t>Nottinghamshire</w:t>
      </w:r>
      <w:r>
        <w:rPr>
          <w:spacing w:val="-71"/>
          <w:w w:val="95"/>
        </w:rPr>
        <w:t xml:space="preserve"> </w:t>
      </w:r>
      <w:r>
        <w:t>Landscape</w:t>
      </w:r>
      <w:r>
        <w:rPr>
          <w:spacing w:val="-14"/>
        </w:rPr>
        <w:t xml:space="preserve"> </w:t>
      </w:r>
      <w:r>
        <w:t>Guidelines</w:t>
      </w:r>
      <w:r>
        <w:rPr>
          <w:spacing w:val="-12"/>
        </w:rPr>
        <w:t xml:space="preserve"> </w:t>
      </w:r>
      <w:r>
        <w:t>published</w:t>
      </w:r>
      <w:r>
        <w:rPr>
          <w:spacing w:val="-10"/>
        </w:rPr>
        <w:t xml:space="preserve"> </w:t>
      </w:r>
      <w:r>
        <w:t>in</w:t>
      </w:r>
      <w:r>
        <w:rPr>
          <w:spacing w:val="-12"/>
        </w:rPr>
        <w:t xml:space="preserve"> </w:t>
      </w:r>
      <w:proofErr w:type="gramStart"/>
      <w:r>
        <w:t>1997;</w:t>
      </w:r>
      <w:proofErr w:type="gramEnd"/>
    </w:p>
    <w:p w14:paraId="06D4E534" w14:textId="77777777" w:rsidR="002621EA" w:rsidRDefault="002621EA">
      <w:pPr>
        <w:pStyle w:val="BodyText"/>
        <w:spacing w:before="5"/>
      </w:pPr>
    </w:p>
    <w:p w14:paraId="30699E82" w14:textId="77777777" w:rsidR="002621EA" w:rsidRDefault="00F06925">
      <w:pPr>
        <w:pStyle w:val="ListParagraph"/>
        <w:numPr>
          <w:ilvl w:val="2"/>
          <w:numId w:val="62"/>
        </w:numPr>
        <w:tabs>
          <w:tab w:val="left" w:pos="1239"/>
          <w:tab w:val="left" w:pos="1240"/>
        </w:tabs>
        <w:ind w:hanging="361"/>
        <w:jc w:val="left"/>
      </w:pPr>
      <w:r>
        <w:rPr>
          <w:w w:val="90"/>
        </w:rPr>
        <w:t>To</w:t>
      </w:r>
      <w:r>
        <w:rPr>
          <w:spacing w:val="18"/>
          <w:w w:val="90"/>
        </w:rPr>
        <w:t xml:space="preserve"> </w:t>
      </w:r>
      <w:r>
        <w:rPr>
          <w:w w:val="90"/>
        </w:rPr>
        <w:t>promote</w:t>
      </w:r>
      <w:r>
        <w:rPr>
          <w:spacing w:val="17"/>
          <w:w w:val="90"/>
        </w:rPr>
        <w:t xml:space="preserve"> </w:t>
      </w:r>
      <w:r>
        <w:rPr>
          <w:w w:val="90"/>
        </w:rPr>
        <w:t>awareness</w:t>
      </w:r>
      <w:r>
        <w:rPr>
          <w:spacing w:val="15"/>
          <w:w w:val="90"/>
        </w:rPr>
        <w:t xml:space="preserve"> </w:t>
      </w:r>
      <w:r>
        <w:rPr>
          <w:w w:val="90"/>
        </w:rPr>
        <w:t>of</w:t>
      </w:r>
      <w:r>
        <w:rPr>
          <w:spacing w:val="17"/>
          <w:w w:val="90"/>
        </w:rPr>
        <w:t xml:space="preserve"> </w:t>
      </w:r>
      <w:r>
        <w:rPr>
          <w:w w:val="90"/>
        </w:rPr>
        <w:t>Greater</w:t>
      </w:r>
      <w:r>
        <w:rPr>
          <w:spacing w:val="20"/>
          <w:w w:val="90"/>
        </w:rPr>
        <w:t xml:space="preserve"> </w:t>
      </w:r>
      <w:r>
        <w:rPr>
          <w:w w:val="90"/>
        </w:rPr>
        <w:t>Nottingham’s</w:t>
      </w:r>
      <w:r>
        <w:rPr>
          <w:spacing w:val="21"/>
          <w:w w:val="90"/>
        </w:rPr>
        <w:t xml:space="preserve"> </w:t>
      </w:r>
      <w:proofErr w:type="gramStart"/>
      <w:r>
        <w:rPr>
          <w:w w:val="90"/>
        </w:rPr>
        <w:t>landscape;</w:t>
      </w:r>
      <w:proofErr w:type="gramEnd"/>
    </w:p>
    <w:p w14:paraId="5EF2B7EB" w14:textId="77777777" w:rsidR="002621EA" w:rsidRDefault="002621EA">
      <w:pPr>
        <w:pStyle w:val="BodyText"/>
        <w:spacing w:before="3"/>
      </w:pPr>
    </w:p>
    <w:p w14:paraId="20869248" w14:textId="77777777" w:rsidR="002621EA" w:rsidRDefault="00F06925">
      <w:pPr>
        <w:pStyle w:val="ListParagraph"/>
        <w:numPr>
          <w:ilvl w:val="2"/>
          <w:numId w:val="62"/>
        </w:numPr>
        <w:tabs>
          <w:tab w:val="left" w:pos="1240"/>
        </w:tabs>
        <w:ind w:right="226"/>
      </w:pPr>
      <w:r>
        <w:rPr>
          <w:w w:val="95"/>
        </w:rPr>
        <w:t>To carry out the work in accordance with the method developed by</w:t>
      </w:r>
      <w:r>
        <w:rPr>
          <w:spacing w:val="1"/>
          <w:w w:val="95"/>
        </w:rPr>
        <w:t xml:space="preserve"> </w:t>
      </w:r>
      <w:r>
        <w:t>Nottinghamshire</w:t>
      </w:r>
      <w:r>
        <w:rPr>
          <w:spacing w:val="1"/>
        </w:rPr>
        <w:t xml:space="preserve"> </w:t>
      </w:r>
      <w:r>
        <w:t>County</w:t>
      </w:r>
      <w:r>
        <w:rPr>
          <w:spacing w:val="1"/>
        </w:rPr>
        <w:t xml:space="preserve"> </w:t>
      </w:r>
      <w:r>
        <w:t>Council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consistent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Derbyshire</w:t>
      </w:r>
      <w:r>
        <w:rPr>
          <w:spacing w:val="-16"/>
        </w:rPr>
        <w:t xml:space="preserve"> </w:t>
      </w:r>
      <w:r>
        <w:t>County</w:t>
      </w:r>
      <w:r>
        <w:rPr>
          <w:spacing w:val="-18"/>
        </w:rPr>
        <w:t xml:space="preserve"> </w:t>
      </w:r>
      <w:r>
        <w:t>Council</w:t>
      </w:r>
      <w:r>
        <w:rPr>
          <w:spacing w:val="-15"/>
        </w:rPr>
        <w:t xml:space="preserve"> </w:t>
      </w:r>
      <w:r>
        <w:t>approach</w:t>
      </w:r>
      <w:r>
        <w:rPr>
          <w:spacing w:val="-17"/>
        </w:rPr>
        <w:t xml:space="preserve"> </w:t>
      </w:r>
      <w:r>
        <w:t>at</w:t>
      </w:r>
      <w:r>
        <w:rPr>
          <w:spacing w:val="-17"/>
        </w:rPr>
        <w:t xml:space="preserve"> </w:t>
      </w:r>
      <w:proofErr w:type="gramStart"/>
      <w:r>
        <w:t>Erewash;</w:t>
      </w:r>
      <w:proofErr w:type="gramEnd"/>
    </w:p>
    <w:p w14:paraId="65A69AD0" w14:textId="77777777" w:rsidR="002621EA" w:rsidRDefault="002621EA">
      <w:pPr>
        <w:pStyle w:val="BodyText"/>
        <w:spacing w:before="4"/>
      </w:pPr>
    </w:p>
    <w:p w14:paraId="438E026B" w14:textId="77777777" w:rsidR="002621EA" w:rsidRDefault="00F06925">
      <w:pPr>
        <w:pStyle w:val="ListParagraph"/>
        <w:numPr>
          <w:ilvl w:val="2"/>
          <w:numId w:val="62"/>
        </w:numPr>
        <w:tabs>
          <w:tab w:val="left" w:pos="1241"/>
        </w:tabs>
        <w:ind w:right="230"/>
      </w:pPr>
      <w:r>
        <w:t>To identify discrete areas of character and describe their main</w:t>
      </w:r>
      <w:r>
        <w:rPr>
          <w:spacing w:val="1"/>
        </w:rPr>
        <w:t xml:space="preserve"> </w:t>
      </w:r>
      <w:r>
        <w:t>landscape</w:t>
      </w:r>
      <w:r>
        <w:rPr>
          <w:spacing w:val="-10"/>
        </w:rPr>
        <w:t xml:space="preserve"> </w:t>
      </w:r>
      <w:proofErr w:type="gramStart"/>
      <w:r>
        <w:t>characteristics;</w:t>
      </w:r>
      <w:proofErr w:type="gramEnd"/>
    </w:p>
    <w:p w14:paraId="39FF8914" w14:textId="77777777" w:rsidR="002621EA" w:rsidRDefault="002621EA">
      <w:pPr>
        <w:pStyle w:val="BodyText"/>
        <w:spacing w:before="6"/>
      </w:pPr>
    </w:p>
    <w:p w14:paraId="1B3AA5AD" w14:textId="77777777" w:rsidR="002621EA" w:rsidRDefault="00F06925">
      <w:pPr>
        <w:pStyle w:val="ListParagraph"/>
        <w:numPr>
          <w:ilvl w:val="2"/>
          <w:numId w:val="62"/>
        </w:numPr>
        <w:tabs>
          <w:tab w:val="left" w:pos="1239"/>
          <w:tab w:val="left" w:pos="1241"/>
        </w:tabs>
        <w:spacing w:line="237" w:lineRule="auto"/>
        <w:ind w:right="228"/>
        <w:jc w:val="left"/>
      </w:pPr>
      <w:r>
        <w:rPr>
          <w:w w:val="95"/>
        </w:rPr>
        <w:t>To</w:t>
      </w:r>
      <w:r>
        <w:rPr>
          <w:spacing w:val="39"/>
          <w:w w:val="95"/>
        </w:rPr>
        <w:t xml:space="preserve"> </w:t>
      </w:r>
      <w:r>
        <w:rPr>
          <w:w w:val="95"/>
        </w:rPr>
        <w:t>assess</w:t>
      </w:r>
      <w:r>
        <w:rPr>
          <w:spacing w:val="38"/>
          <w:w w:val="95"/>
        </w:rPr>
        <w:t xml:space="preserve"> </w:t>
      </w:r>
      <w:r>
        <w:rPr>
          <w:w w:val="95"/>
        </w:rPr>
        <w:t>the</w:t>
      </w:r>
      <w:r>
        <w:rPr>
          <w:spacing w:val="37"/>
          <w:w w:val="95"/>
        </w:rPr>
        <w:t xml:space="preserve"> </w:t>
      </w:r>
      <w:r>
        <w:rPr>
          <w:w w:val="95"/>
        </w:rPr>
        <w:t>landscape</w:t>
      </w:r>
      <w:r>
        <w:rPr>
          <w:spacing w:val="38"/>
          <w:w w:val="95"/>
        </w:rPr>
        <w:t xml:space="preserve"> </w:t>
      </w:r>
      <w:r>
        <w:rPr>
          <w:w w:val="95"/>
        </w:rPr>
        <w:t>condition,</w:t>
      </w:r>
      <w:r>
        <w:rPr>
          <w:spacing w:val="38"/>
          <w:w w:val="95"/>
        </w:rPr>
        <w:t xml:space="preserve"> </w:t>
      </w:r>
      <w:r>
        <w:rPr>
          <w:w w:val="95"/>
        </w:rPr>
        <w:t>quality</w:t>
      </w:r>
      <w:r>
        <w:rPr>
          <w:spacing w:val="38"/>
          <w:w w:val="95"/>
        </w:rPr>
        <w:t xml:space="preserve"> </w:t>
      </w:r>
      <w:r>
        <w:rPr>
          <w:w w:val="95"/>
        </w:rPr>
        <w:t>and</w:t>
      </w:r>
      <w:r>
        <w:rPr>
          <w:spacing w:val="39"/>
          <w:w w:val="95"/>
        </w:rPr>
        <w:t xml:space="preserve"> </w:t>
      </w:r>
      <w:r>
        <w:rPr>
          <w:w w:val="95"/>
        </w:rPr>
        <w:t>significance</w:t>
      </w:r>
      <w:r>
        <w:rPr>
          <w:spacing w:val="38"/>
          <w:w w:val="95"/>
        </w:rPr>
        <w:t xml:space="preserve"> </w:t>
      </w:r>
      <w:r>
        <w:rPr>
          <w:w w:val="95"/>
        </w:rPr>
        <w:t>of</w:t>
      </w:r>
      <w:r>
        <w:rPr>
          <w:spacing w:val="38"/>
          <w:w w:val="95"/>
        </w:rPr>
        <w:t xml:space="preserve"> </w:t>
      </w:r>
      <w:r>
        <w:rPr>
          <w:w w:val="95"/>
        </w:rPr>
        <w:t>the</w:t>
      </w:r>
      <w:r>
        <w:rPr>
          <w:spacing w:val="-71"/>
          <w:w w:val="95"/>
        </w:rPr>
        <w:t xml:space="preserve"> </w:t>
      </w:r>
      <w:proofErr w:type="gramStart"/>
      <w:r>
        <w:t>areas;</w:t>
      </w:r>
      <w:proofErr w:type="gramEnd"/>
    </w:p>
    <w:p w14:paraId="33F2966B" w14:textId="77777777" w:rsidR="002621EA" w:rsidRDefault="002621EA">
      <w:pPr>
        <w:pStyle w:val="BodyText"/>
        <w:spacing w:before="6"/>
      </w:pPr>
    </w:p>
    <w:p w14:paraId="7C816607" w14:textId="77777777" w:rsidR="002621EA" w:rsidRDefault="00F06925">
      <w:pPr>
        <w:pStyle w:val="ListParagraph"/>
        <w:numPr>
          <w:ilvl w:val="2"/>
          <w:numId w:val="62"/>
        </w:numPr>
        <w:tabs>
          <w:tab w:val="left" w:pos="1239"/>
          <w:tab w:val="left" w:pos="1241"/>
        </w:tabs>
        <w:ind w:hanging="361"/>
        <w:jc w:val="left"/>
      </w:pPr>
      <w:r>
        <w:rPr>
          <w:w w:val="90"/>
        </w:rPr>
        <w:t>To</w:t>
      </w:r>
      <w:r>
        <w:rPr>
          <w:spacing w:val="17"/>
          <w:w w:val="90"/>
        </w:rPr>
        <w:t xml:space="preserve"> </w:t>
      </w:r>
      <w:r>
        <w:rPr>
          <w:w w:val="90"/>
        </w:rPr>
        <w:t>consult</w:t>
      </w:r>
      <w:r>
        <w:rPr>
          <w:spacing w:val="17"/>
          <w:w w:val="90"/>
        </w:rPr>
        <w:t xml:space="preserve"> </w:t>
      </w:r>
      <w:r>
        <w:rPr>
          <w:w w:val="90"/>
        </w:rPr>
        <w:t>with</w:t>
      </w:r>
      <w:r>
        <w:rPr>
          <w:spacing w:val="21"/>
          <w:w w:val="90"/>
        </w:rPr>
        <w:t xml:space="preserve"> </w:t>
      </w:r>
      <w:r>
        <w:rPr>
          <w:w w:val="90"/>
        </w:rPr>
        <w:t>key</w:t>
      </w:r>
      <w:r>
        <w:rPr>
          <w:spacing w:val="17"/>
          <w:w w:val="90"/>
        </w:rPr>
        <w:t xml:space="preserve"> </w:t>
      </w:r>
      <w:proofErr w:type="gramStart"/>
      <w:r>
        <w:rPr>
          <w:w w:val="90"/>
        </w:rPr>
        <w:t>stakeholders;</w:t>
      </w:r>
      <w:proofErr w:type="gramEnd"/>
    </w:p>
    <w:p w14:paraId="0B340E9C" w14:textId="77777777" w:rsidR="002621EA" w:rsidRDefault="002621EA">
      <w:pPr>
        <w:pStyle w:val="BodyText"/>
        <w:spacing w:before="3"/>
      </w:pPr>
    </w:p>
    <w:p w14:paraId="67213815" w14:textId="77777777" w:rsidR="002621EA" w:rsidRDefault="00F06925">
      <w:pPr>
        <w:pStyle w:val="ListParagraph"/>
        <w:numPr>
          <w:ilvl w:val="2"/>
          <w:numId w:val="62"/>
        </w:numPr>
        <w:tabs>
          <w:tab w:val="left" w:pos="1241"/>
        </w:tabs>
        <w:ind w:right="228"/>
      </w:pPr>
      <w:r>
        <w:rPr>
          <w:w w:val="95"/>
        </w:rPr>
        <w:t>To</w:t>
      </w:r>
      <w:r>
        <w:rPr>
          <w:spacing w:val="-7"/>
          <w:w w:val="95"/>
        </w:rPr>
        <w:t xml:space="preserve"> </w:t>
      </w:r>
      <w:r>
        <w:rPr>
          <w:w w:val="95"/>
        </w:rPr>
        <w:t>provide</w:t>
      </w:r>
      <w:r>
        <w:rPr>
          <w:spacing w:val="-7"/>
          <w:w w:val="95"/>
        </w:rPr>
        <w:t xml:space="preserve"> </w:t>
      </w:r>
      <w:r>
        <w:rPr>
          <w:w w:val="95"/>
        </w:rPr>
        <w:t>a</w:t>
      </w:r>
      <w:r>
        <w:rPr>
          <w:spacing w:val="-5"/>
          <w:w w:val="95"/>
        </w:rPr>
        <w:t xml:space="preserve"> </w:t>
      </w:r>
      <w:r>
        <w:rPr>
          <w:w w:val="95"/>
        </w:rPr>
        <w:t>series</w:t>
      </w:r>
      <w:r>
        <w:rPr>
          <w:spacing w:val="-6"/>
          <w:w w:val="95"/>
        </w:rPr>
        <w:t xml:space="preserve"> </w:t>
      </w:r>
      <w:r>
        <w:rPr>
          <w:w w:val="95"/>
        </w:rPr>
        <w:t>of</w:t>
      </w:r>
      <w:r>
        <w:rPr>
          <w:spacing w:val="-9"/>
          <w:w w:val="95"/>
        </w:rPr>
        <w:t xml:space="preserve"> </w:t>
      </w:r>
      <w:r>
        <w:rPr>
          <w:w w:val="95"/>
        </w:rPr>
        <w:t>recommendations</w:t>
      </w:r>
      <w:r>
        <w:rPr>
          <w:spacing w:val="-6"/>
          <w:w w:val="95"/>
        </w:rPr>
        <w:t xml:space="preserve"> </w:t>
      </w:r>
      <w:r>
        <w:rPr>
          <w:w w:val="95"/>
        </w:rPr>
        <w:t>and</w:t>
      </w:r>
      <w:r>
        <w:rPr>
          <w:spacing w:val="-4"/>
          <w:w w:val="95"/>
        </w:rPr>
        <w:t xml:space="preserve"> </w:t>
      </w:r>
      <w:r>
        <w:rPr>
          <w:w w:val="95"/>
        </w:rPr>
        <w:t>future</w:t>
      </w:r>
      <w:r>
        <w:rPr>
          <w:spacing w:val="-7"/>
          <w:w w:val="95"/>
        </w:rPr>
        <w:t xml:space="preserve"> </w:t>
      </w:r>
      <w:r>
        <w:rPr>
          <w:w w:val="95"/>
        </w:rPr>
        <w:t>strategies</w:t>
      </w:r>
      <w:r>
        <w:rPr>
          <w:spacing w:val="-5"/>
          <w:w w:val="95"/>
        </w:rPr>
        <w:t xml:space="preserve"> </w:t>
      </w:r>
      <w:r>
        <w:rPr>
          <w:w w:val="95"/>
        </w:rPr>
        <w:t>for</w:t>
      </w:r>
      <w:r>
        <w:rPr>
          <w:spacing w:val="-5"/>
          <w:w w:val="95"/>
        </w:rPr>
        <w:t xml:space="preserve"> </w:t>
      </w:r>
      <w:r>
        <w:rPr>
          <w:w w:val="95"/>
        </w:rPr>
        <w:t>the</w:t>
      </w:r>
      <w:r>
        <w:rPr>
          <w:spacing w:val="-71"/>
          <w:w w:val="95"/>
        </w:rPr>
        <w:t xml:space="preserve"> </w:t>
      </w:r>
      <w:r>
        <w:rPr>
          <w:w w:val="95"/>
        </w:rPr>
        <w:t>protection,</w:t>
      </w:r>
      <w:r>
        <w:rPr>
          <w:spacing w:val="1"/>
          <w:w w:val="95"/>
        </w:rPr>
        <w:t xml:space="preserve"> </w:t>
      </w:r>
      <w:r>
        <w:rPr>
          <w:w w:val="95"/>
        </w:rPr>
        <w:t>conservation,</w:t>
      </w:r>
      <w:r>
        <w:rPr>
          <w:spacing w:val="1"/>
          <w:w w:val="95"/>
        </w:rPr>
        <w:t xml:space="preserve"> </w:t>
      </w:r>
      <w:r>
        <w:rPr>
          <w:w w:val="95"/>
        </w:rPr>
        <w:t>enhancement</w:t>
      </w:r>
      <w:r>
        <w:rPr>
          <w:spacing w:val="1"/>
          <w:w w:val="95"/>
        </w:rPr>
        <w:t xml:space="preserve"> </w:t>
      </w:r>
      <w:r>
        <w:rPr>
          <w:w w:val="95"/>
        </w:rPr>
        <w:t>and</w:t>
      </w:r>
      <w:r>
        <w:rPr>
          <w:spacing w:val="1"/>
          <w:w w:val="95"/>
        </w:rPr>
        <w:t xml:space="preserve"> </w:t>
      </w:r>
      <w:r>
        <w:rPr>
          <w:w w:val="95"/>
        </w:rPr>
        <w:t>restoration</w:t>
      </w:r>
      <w:r>
        <w:rPr>
          <w:spacing w:val="1"/>
          <w:w w:val="95"/>
        </w:rPr>
        <w:t xml:space="preserve"> </w:t>
      </w:r>
      <w:r>
        <w:rPr>
          <w:w w:val="95"/>
        </w:rPr>
        <w:t>of</w:t>
      </w:r>
      <w:r>
        <w:rPr>
          <w:spacing w:val="1"/>
          <w:w w:val="95"/>
        </w:rPr>
        <w:t xml:space="preserve"> </w:t>
      </w:r>
      <w:r>
        <w:rPr>
          <w:w w:val="95"/>
        </w:rPr>
        <w:t>each</w:t>
      </w:r>
      <w:r>
        <w:rPr>
          <w:spacing w:val="1"/>
          <w:w w:val="95"/>
        </w:rPr>
        <w:t xml:space="preserve"> </w:t>
      </w:r>
      <w:r>
        <w:t>landscape</w:t>
      </w:r>
      <w:r>
        <w:rPr>
          <w:spacing w:val="-9"/>
        </w:rPr>
        <w:t xml:space="preserve"> </w:t>
      </w:r>
      <w:proofErr w:type="gramStart"/>
      <w:r>
        <w:t>area;</w:t>
      </w:r>
      <w:proofErr w:type="gramEnd"/>
    </w:p>
    <w:p w14:paraId="00716D6D" w14:textId="77777777" w:rsidR="002621EA" w:rsidRDefault="002621EA">
      <w:pPr>
        <w:pStyle w:val="BodyText"/>
        <w:spacing w:before="3"/>
      </w:pPr>
    </w:p>
    <w:p w14:paraId="1A7FA260" w14:textId="77777777" w:rsidR="002621EA" w:rsidRDefault="00F06925">
      <w:pPr>
        <w:pStyle w:val="ListParagraph"/>
        <w:numPr>
          <w:ilvl w:val="2"/>
          <w:numId w:val="62"/>
        </w:numPr>
        <w:tabs>
          <w:tab w:val="left" w:pos="1241"/>
        </w:tabs>
        <w:ind w:right="230"/>
      </w:pPr>
      <w:r>
        <w:rPr>
          <w:w w:val="95"/>
        </w:rPr>
        <w:t>To identify a range of key issues and provide a knowledge base to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enable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informed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and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justified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landscape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related</w:t>
      </w:r>
      <w:r>
        <w:rPr>
          <w:spacing w:val="-14"/>
          <w:w w:val="95"/>
        </w:rPr>
        <w:t xml:space="preserve"> </w:t>
      </w:r>
      <w:r>
        <w:rPr>
          <w:w w:val="95"/>
        </w:rPr>
        <w:t>decisions;</w:t>
      </w:r>
      <w:r>
        <w:rPr>
          <w:spacing w:val="-13"/>
          <w:w w:val="95"/>
        </w:rPr>
        <w:t xml:space="preserve"> </w:t>
      </w:r>
      <w:r>
        <w:rPr>
          <w:w w:val="95"/>
        </w:rPr>
        <w:t>and</w:t>
      </w:r>
    </w:p>
    <w:p w14:paraId="2D85040F" w14:textId="77777777" w:rsidR="002621EA" w:rsidRDefault="002621EA">
      <w:pPr>
        <w:pStyle w:val="BodyText"/>
        <w:spacing w:before="7"/>
      </w:pPr>
    </w:p>
    <w:p w14:paraId="62F987DB" w14:textId="77777777" w:rsidR="002621EA" w:rsidRDefault="00F06925">
      <w:pPr>
        <w:pStyle w:val="ListParagraph"/>
        <w:numPr>
          <w:ilvl w:val="2"/>
          <w:numId w:val="62"/>
        </w:numPr>
        <w:tabs>
          <w:tab w:val="left" w:pos="1239"/>
          <w:tab w:val="left" w:pos="1241"/>
        </w:tabs>
        <w:spacing w:line="237" w:lineRule="auto"/>
        <w:ind w:right="225"/>
        <w:jc w:val="left"/>
      </w:pPr>
      <w:r>
        <w:t>To</w:t>
      </w:r>
      <w:r>
        <w:rPr>
          <w:spacing w:val="33"/>
        </w:rPr>
        <w:t xml:space="preserve"> </w:t>
      </w:r>
      <w:r>
        <w:t>provide</w:t>
      </w:r>
      <w:r>
        <w:rPr>
          <w:spacing w:val="32"/>
        </w:rPr>
        <w:t xml:space="preserve"> </w:t>
      </w:r>
      <w:r>
        <w:t>potential</w:t>
      </w:r>
      <w:r>
        <w:rPr>
          <w:spacing w:val="33"/>
        </w:rPr>
        <w:t xml:space="preserve"> </w:t>
      </w:r>
      <w:r>
        <w:t>indicators</w:t>
      </w:r>
      <w:r>
        <w:rPr>
          <w:spacing w:val="33"/>
        </w:rPr>
        <w:t xml:space="preserve"> </w:t>
      </w:r>
      <w:r>
        <w:t>that</w:t>
      </w:r>
      <w:r>
        <w:rPr>
          <w:spacing w:val="34"/>
        </w:rPr>
        <w:t xml:space="preserve"> </w:t>
      </w:r>
      <w:r>
        <w:t>could</w:t>
      </w:r>
      <w:r>
        <w:rPr>
          <w:spacing w:val="33"/>
        </w:rPr>
        <w:t xml:space="preserve"> </w:t>
      </w:r>
      <w:r>
        <w:t>form</w:t>
      </w:r>
      <w:r>
        <w:rPr>
          <w:spacing w:val="33"/>
        </w:rPr>
        <w:t xml:space="preserve"> </w:t>
      </w:r>
      <w:r>
        <w:t>part</w:t>
      </w:r>
      <w:r>
        <w:rPr>
          <w:spacing w:val="31"/>
        </w:rPr>
        <w:t xml:space="preserve"> </w:t>
      </w:r>
      <w:r>
        <w:t>of</w:t>
      </w:r>
      <w:r>
        <w:rPr>
          <w:spacing w:val="34"/>
        </w:rPr>
        <w:t xml:space="preserve"> </w:t>
      </w:r>
      <w:r>
        <w:t>the</w:t>
      </w:r>
      <w:r>
        <w:rPr>
          <w:spacing w:val="32"/>
        </w:rPr>
        <w:t xml:space="preserve"> </w:t>
      </w:r>
      <w:r>
        <w:t>LDF</w:t>
      </w:r>
      <w:r>
        <w:rPr>
          <w:spacing w:val="-74"/>
        </w:rPr>
        <w:t xml:space="preserve"> </w:t>
      </w:r>
      <w:r>
        <w:t>monitoring</w:t>
      </w:r>
      <w:r>
        <w:rPr>
          <w:spacing w:val="-6"/>
        </w:rPr>
        <w:t xml:space="preserve"> </w:t>
      </w:r>
      <w:r>
        <w:t>framework.</w:t>
      </w:r>
    </w:p>
    <w:p w14:paraId="19DDBAEF" w14:textId="77777777" w:rsidR="002621EA" w:rsidRDefault="002621EA">
      <w:pPr>
        <w:pStyle w:val="BodyText"/>
      </w:pPr>
    </w:p>
    <w:p w14:paraId="6A5920DD" w14:textId="77777777" w:rsidR="002621EA" w:rsidRDefault="00F06925">
      <w:pPr>
        <w:pStyle w:val="ListParagraph"/>
        <w:numPr>
          <w:ilvl w:val="1"/>
          <w:numId w:val="62"/>
        </w:numPr>
        <w:tabs>
          <w:tab w:val="left" w:pos="881"/>
        </w:tabs>
        <w:spacing w:before="1"/>
        <w:ind w:right="227" w:hanging="720"/>
        <w:jc w:val="both"/>
      </w:pPr>
      <w:r>
        <w:rPr>
          <w:w w:val="95"/>
        </w:rPr>
        <w:t xml:space="preserve">Landscape character is one of many issues which need to be </w:t>
      </w:r>
      <w:proofErr w:type="gramStart"/>
      <w:r>
        <w:rPr>
          <w:w w:val="95"/>
        </w:rPr>
        <w:t>taken into</w:t>
      </w:r>
      <w:r>
        <w:rPr>
          <w:spacing w:val="1"/>
          <w:w w:val="95"/>
        </w:rPr>
        <w:t xml:space="preserve"> </w:t>
      </w:r>
      <w:r>
        <w:t>account</w:t>
      </w:r>
      <w:proofErr w:type="gramEnd"/>
      <w:r>
        <w:rPr>
          <w:spacing w:val="-10"/>
        </w:rPr>
        <w:t xml:space="preserve"> </w:t>
      </w:r>
      <w:r>
        <w:t>in</w:t>
      </w:r>
      <w:r>
        <w:rPr>
          <w:spacing w:val="-12"/>
        </w:rPr>
        <w:t xml:space="preserve"> </w:t>
      </w:r>
      <w:r>
        <w:t>shaping</w:t>
      </w:r>
      <w:r>
        <w:rPr>
          <w:spacing w:val="-11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future</w:t>
      </w:r>
      <w:r>
        <w:rPr>
          <w:spacing w:val="-13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area.</w:t>
      </w:r>
    </w:p>
    <w:p w14:paraId="784EA768" w14:textId="77777777" w:rsidR="002621EA" w:rsidRDefault="002621EA">
      <w:pPr>
        <w:pStyle w:val="BodyText"/>
        <w:spacing w:before="1"/>
      </w:pPr>
    </w:p>
    <w:p w14:paraId="7C793AE9" w14:textId="77777777" w:rsidR="002621EA" w:rsidRDefault="00F06925">
      <w:pPr>
        <w:pStyle w:val="ListParagraph"/>
        <w:numPr>
          <w:ilvl w:val="1"/>
          <w:numId w:val="62"/>
        </w:numPr>
        <w:tabs>
          <w:tab w:val="left" w:pos="880"/>
        </w:tabs>
        <w:spacing w:before="1"/>
        <w:ind w:right="226" w:hanging="720"/>
        <w:jc w:val="both"/>
      </w:pPr>
      <w:r>
        <w:rPr>
          <w:w w:val="95"/>
        </w:rPr>
        <w:t>The</w:t>
      </w:r>
      <w:r>
        <w:rPr>
          <w:spacing w:val="-11"/>
          <w:w w:val="95"/>
        </w:rPr>
        <w:t xml:space="preserve"> </w:t>
      </w:r>
      <w:r>
        <w:rPr>
          <w:w w:val="95"/>
        </w:rPr>
        <w:t>identification</w:t>
      </w:r>
      <w:r>
        <w:rPr>
          <w:spacing w:val="-9"/>
          <w:w w:val="95"/>
        </w:rPr>
        <w:t xml:space="preserve"> </w:t>
      </w:r>
      <w:r>
        <w:rPr>
          <w:w w:val="95"/>
        </w:rPr>
        <w:t>of</w:t>
      </w:r>
      <w:r>
        <w:rPr>
          <w:spacing w:val="-11"/>
          <w:w w:val="95"/>
        </w:rPr>
        <w:t xml:space="preserve"> </w:t>
      </w:r>
      <w:r>
        <w:rPr>
          <w:w w:val="95"/>
        </w:rPr>
        <w:t>landscape</w:t>
      </w:r>
      <w:r>
        <w:rPr>
          <w:spacing w:val="-10"/>
          <w:w w:val="95"/>
        </w:rPr>
        <w:t xml:space="preserve"> </w:t>
      </w:r>
      <w:r>
        <w:rPr>
          <w:w w:val="95"/>
        </w:rPr>
        <w:t>character</w:t>
      </w:r>
      <w:r>
        <w:rPr>
          <w:spacing w:val="-12"/>
          <w:w w:val="95"/>
        </w:rPr>
        <w:t xml:space="preserve"> </w:t>
      </w:r>
      <w:r>
        <w:rPr>
          <w:w w:val="95"/>
        </w:rPr>
        <w:t>or</w:t>
      </w:r>
      <w:r>
        <w:rPr>
          <w:spacing w:val="-11"/>
          <w:w w:val="95"/>
        </w:rPr>
        <w:t xml:space="preserve"> </w:t>
      </w:r>
      <w:r>
        <w:rPr>
          <w:w w:val="95"/>
        </w:rPr>
        <w:t>its</w:t>
      </w:r>
      <w:r>
        <w:rPr>
          <w:spacing w:val="-11"/>
          <w:w w:val="95"/>
        </w:rPr>
        <w:t xml:space="preserve"> </w:t>
      </w:r>
      <w:r>
        <w:rPr>
          <w:w w:val="95"/>
        </w:rPr>
        <w:t>identified</w:t>
      </w:r>
      <w:r>
        <w:rPr>
          <w:spacing w:val="-9"/>
          <w:w w:val="95"/>
        </w:rPr>
        <w:t xml:space="preserve"> </w:t>
      </w:r>
      <w:r>
        <w:rPr>
          <w:w w:val="95"/>
        </w:rPr>
        <w:t>landscape</w:t>
      </w:r>
      <w:r>
        <w:rPr>
          <w:spacing w:val="-11"/>
          <w:w w:val="95"/>
        </w:rPr>
        <w:t xml:space="preserve"> </w:t>
      </w:r>
      <w:r>
        <w:rPr>
          <w:w w:val="95"/>
        </w:rPr>
        <w:t>value</w:t>
      </w:r>
      <w:r>
        <w:rPr>
          <w:spacing w:val="-71"/>
          <w:w w:val="95"/>
        </w:rPr>
        <w:t xml:space="preserve"> </w:t>
      </w:r>
      <w:r>
        <w:rPr>
          <w:spacing w:val="-1"/>
          <w:w w:val="95"/>
        </w:rPr>
        <w:t>does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not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determine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whether</w:t>
      </w:r>
      <w:r>
        <w:rPr>
          <w:spacing w:val="-11"/>
          <w:w w:val="95"/>
        </w:rPr>
        <w:t xml:space="preserve"> </w:t>
      </w:r>
      <w:r>
        <w:rPr>
          <w:w w:val="95"/>
        </w:rPr>
        <w:t>development</w:t>
      </w:r>
      <w:r>
        <w:rPr>
          <w:spacing w:val="-13"/>
          <w:w w:val="95"/>
        </w:rPr>
        <w:t xml:space="preserve"> </w:t>
      </w:r>
      <w:r>
        <w:rPr>
          <w:w w:val="95"/>
        </w:rPr>
        <w:t>will</w:t>
      </w:r>
      <w:r>
        <w:rPr>
          <w:spacing w:val="-13"/>
          <w:w w:val="95"/>
        </w:rPr>
        <w:t xml:space="preserve"> </w:t>
      </w:r>
      <w:r>
        <w:rPr>
          <w:w w:val="95"/>
        </w:rPr>
        <w:t>or</w:t>
      </w:r>
      <w:r>
        <w:rPr>
          <w:spacing w:val="-11"/>
          <w:w w:val="95"/>
        </w:rPr>
        <w:t xml:space="preserve"> </w:t>
      </w:r>
      <w:r>
        <w:rPr>
          <w:w w:val="95"/>
        </w:rPr>
        <w:t>will</w:t>
      </w:r>
      <w:r>
        <w:rPr>
          <w:spacing w:val="-15"/>
          <w:w w:val="95"/>
        </w:rPr>
        <w:t xml:space="preserve"> </w:t>
      </w:r>
      <w:r>
        <w:rPr>
          <w:w w:val="95"/>
        </w:rPr>
        <w:t>not</w:t>
      </w:r>
      <w:r>
        <w:rPr>
          <w:spacing w:val="-11"/>
          <w:w w:val="95"/>
        </w:rPr>
        <w:t xml:space="preserve"> </w:t>
      </w:r>
      <w:r>
        <w:rPr>
          <w:w w:val="95"/>
        </w:rPr>
        <w:t>be</w:t>
      </w:r>
      <w:r>
        <w:rPr>
          <w:spacing w:val="-11"/>
          <w:w w:val="95"/>
        </w:rPr>
        <w:t xml:space="preserve"> </w:t>
      </w:r>
      <w:r>
        <w:rPr>
          <w:w w:val="95"/>
        </w:rPr>
        <w:t>allowed</w:t>
      </w:r>
      <w:r>
        <w:rPr>
          <w:spacing w:val="-10"/>
          <w:w w:val="95"/>
        </w:rPr>
        <w:t xml:space="preserve"> </w:t>
      </w:r>
      <w:r>
        <w:rPr>
          <w:w w:val="95"/>
        </w:rPr>
        <w:t>in</w:t>
      </w:r>
      <w:r>
        <w:rPr>
          <w:spacing w:val="-9"/>
          <w:w w:val="95"/>
        </w:rPr>
        <w:t xml:space="preserve"> </w:t>
      </w:r>
      <w:r>
        <w:rPr>
          <w:w w:val="95"/>
        </w:rPr>
        <w:t>an</w:t>
      </w:r>
      <w:r>
        <w:rPr>
          <w:spacing w:val="-71"/>
          <w:w w:val="95"/>
        </w:rPr>
        <w:t xml:space="preserve"> </w:t>
      </w:r>
      <w:r>
        <w:rPr>
          <w:w w:val="95"/>
        </w:rPr>
        <w:t>area or on a site.</w:t>
      </w:r>
      <w:r>
        <w:rPr>
          <w:spacing w:val="1"/>
          <w:w w:val="95"/>
        </w:rPr>
        <w:t xml:space="preserve"> </w:t>
      </w:r>
      <w:r>
        <w:rPr>
          <w:w w:val="95"/>
        </w:rPr>
        <w:t>Where development is needed to meet economic or</w:t>
      </w:r>
      <w:r>
        <w:rPr>
          <w:spacing w:val="1"/>
          <w:w w:val="95"/>
        </w:rPr>
        <w:t xml:space="preserve"> </w:t>
      </w:r>
      <w:r>
        <w:rPr>
          <w:w w:val="95"/>
        </w:rPr>
        <w:t>sustainability objectives, this document will help to guide the form of</w:t>
      </w:r>
      <w:r>
        <w:rPr>
          <w:spacing w:val="1"/>
          <w:w w:val="95"/>
        </w:rPr>
        <w:t xml:space="preserve"> </w:t>
      </w:r>
      <w:r>
        <w:rPr>
          <w:w w:val="95"/>
        </w:rPr>
        <w:t>development to ensure local distinctiveness and landscape quality are</w:t>
      </w:r>
      <w:r>
        <w:rPr>
          <w:spacing w:val="1"/>
          <w:w w:val="95"/>
        </w:rPr>
        <w:t xml:space="preserve"> </w:t>
      </w:r>
      <w:r>
        <w:t>conserved</w:t>
      </w:r>
      <w:r>
        <w:rPr>
          <w:spacing w:val="-12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t>where</w:t>
      </w:r>
      <w:r>
        <w:rPr>
          <w:spacing w:val="-13"/>
        </w:rPr>
        <w:t xml:space="preserve"> </w:t>
      </w:r>
      <w:r>
        <w:t>possible</w:t>
      </w:r>
      <w:r>
        <w:rPr>
          <w:spacing w:val="-11"/>
        </w:rPr>
        <w:t xml:space="preserve"> </w:t>
      </w:r>
      <w:r>
        <w:t>enhanced.</w:t>
      </w:r>
    </w:p>
    <w:p w14:paraId="51D5FFD8" w14:textId="77777777" w:rsidR="002621EA" w:rsidRDefault="002621EA">
      <w:pPr>
        <w:jc w:val="both"/>
        <w:sectPr w:rsidR="002621EA" w:rsidSect="00786364">
          <w:pgSz w:w="11900" w:h="16840"/>
          <w:pgMar w:top="1340" w:right="1560" w:bottom="960" w:left="1640" w:header="701" w:footer="775" w:gutter="0"/>
          <w:cols w:space="720"/>
        </w:sectPr>
      </w:pPr>
    </w:p>
    <w:p w14:paraId="19C4DD69" w14:textId="77777777" w:rsidR="002621EA" w:rsidRDefault="00F06925">
      <w:pPr>
        <w:pStyle w:val="Heading2"/>
        <w:numPr>
          <w:ilvl w:val="1"/>
          <w:numId w:val="61"/>
        </w:numPr>
        <w:tabs>
          <w:tab w:val="left" w:pos="879"/>
          <w:tab w:val="left" w:pos="881"/>
        </w:tabs>
        <w:spacing w:before="88"/>
      </w:pPr>
      <w:r>
        <w:lastRenderedPageBreak/>
        <w:t>METHOD</w:t>
      </w:r>
    </w:p>
    <w:p w14:paraId="306EB3C0" w14:textId="77777777" w:rsidR="002621EA" w:rsidRDefault="002621EA">
      <w:pPr>
        <w:pStyle w:val="BodyText"/>
        <w:spacing w:before="3"/>
        <w:rPr>
          <w:rFonts w:ascii="Tahoma"/>
          <w:b/>
        </w:rPr>
      </w:pPr>
    </w:p>
    <w:p w14:paraId="21F2A5D8" w14:textId="77777777" w:rsidR="002621EA" w:rsidRDefault="00F06925">
      <w:pPr>
        <w:pStyle w:val="ListParagraph"/>
        <w:numPr>
          <w:ilvl w:val="1"/>
          <w:numId w:val="61"/>
        </w:numPr>
        <w:tabs>
          <w:tab w:val="left" w:pos="880"/>
        </w:tabs>
        <w:ind w:left="879" w:right="228" w:hanging="720"/>
        <w:jc w:val="both"/>
      </w:pPr>
      <w:r>
        <w:rPr>
          <w:w w:val="95"/>
        </w:rPr>
        <w:t>The framework GIS exercise on which this assessment has been based</w:t>
      </w:r>
      <w:r>
        <w:rPr>
          <w:spacing w:val="1"/>
          <w:w w:val="95"/>
        </w:rPr>
        <w:t xml:space="preserve"> </w:t>
      </w:r>
      <w:r>
        <w:rPr>
          <w:w w:val="95"/>
        </w:rPr>
        <w:t>was undertaken by Steven Warnock of the Department of Geography at</w:t>
      </w:r>
      <w:r>
        <w:rPr>
          <w:spacing w:val="-71"/>
          <w:w w:val="95"/>
        </w:rPr>
        <w:t xml:space="preserve"> </w:t>
      </w:r>
      <w:r>
        <w:rPr>
          <w:w w:val="95"/>
        </w:rPr>
        <w:t>the University of Reading in 2004, using the ‘Living Landscapes’ Method</w:t>
      </w:r>
      <w:r>
        <w:rPr>
          <w:spacing w:val="-71"/>
          <w:w w:val="95"/>
        </w:rPr>
        <w:t xml:space="preserve"> </w:t>
      </w:r>
      <w:r>
        <w:t>that he developed. The key stages of the process are described as</w:t>
      </w:r>
      <w:r>
        <w:rPr>
          <w:spacing w:val="1"/>
        </w:rPr>
        <w:t xml:space="preserve"> </w:t>
      </w:r>
      <w:r>
        <w:t>follows:</w:t>
      </w:r>
    </w:p>
    <w:p w14:paraId="74D101D1" w14:textId="77777777" w:rsidR="002621EA" w:rsidRDefault="002621EA">
      <w:pPr>
        <w:pStyle w:val="BodyText"/>
        <w:spacing w:before="6"/>
      </w:pPr>
    </w:p>
    <w:p w14:paraId="113FB187" w14:textId="77777777" w:rsidR="002621EA" w:rsidRDefault="00F06925">
      <w:pPr>
        <w:pStyle w:val="ListParagraph"/>
        <w:numPr>
          <w:ilvl w:val="2"/>
          <w:numId w:val="61"/>
        </w:numPr>
        <w:tabs>
          <w:tab w:val="left" w:pos="1446"/>
          <w:tab w:val="left" w:pos="1447"/>
        </w:tabs>
        <w:ind w:hanging="568"/>
        <w:jc w:val="left"/>
      </w:pPr>
      <w:r>
        <w:rPr>
          <w:w w:val="90"/>
        </w:rPr>
        <w:t>Identification</w:t>
      </w:r>
      <w:r>
        <w:rPr>
          <w:spacing w:val="5"/>
          <w:w w:val="90"/>
        </w:rPr>
        <w:t xml:space="preserve"> </w:t>
      </w:r>
      <w:r>
        <w:rPr>
          <w:w w:val="90"/>
        </w:rPr>
        <w:t>of</w:t>
      </w:r>
      <w:r>
        <w:rPr>
          <w:spacing w:val="4"/>
          <w:w w:val="90"/>
        </w:rPr>
        <w:t xml:space="preserve"> </w:t>
      </w:r>
      <w:r>
        <w:rPr>
          <w:w w:val="90"/>
        </w:rPr>
        <w:t>regional</w:t>
      </w:r>
      <w:r>
        <w:rPr>
          <w:spacing w:val="7"/>
          <w:w w:val="90"/>
        </w:rPr>
        <w:t xml:space="preserve"> </w:t>
      </w:r>
      <w:r>
        <w:rPr>
          <w:w w:val="90"/>
        </w:rPr>
        <w:t>character</w:t>
      </w:r>
      <w:r>
        <w:rPr>
          <w:spacing w:val="4"/>
          <w:w w:val="90"/>
        </w:rPr>
        <w:t xml:space="preserve"> </w:t>
      </w:r>
      <w:proofErr w:type="gramStart"/>
      <w:r>
        <w:rPr>
          <w:w w:val="90"/>
        </w:rPr>
        <w:t>areas;</w:t>
      </w:r>
      <w:proofErr w:type="gramEnd"/>
    </w:p>
    <w:p w14:paraId="538A5299" w14:textId="77777777" w:rsidR="002621EA" w:rsidRDefault="00F06925">
      <w:pPr>
        <w:pStyle w:val="ListParagraph"/>
        <w:numPr>
          <w:ilvl w:val="2"/>
          <w:numId w:val="61"/>
        </w:numPr>
        <w:tabs>
          <w:tab w:val="left" w:pos="1446"/>
          <w:tab w:val="left" w:pos="1447"/>
        </w:tabs>
        <w:spacing w:before="2"/>
        <w:ind w:hanging="568"/>
        <w:jc w:val="left"/>
      </w:pPr>
      <w:r>
        <w:rPr>
          <w:w w:val="90"/>
        </w:rPr>
        <w:t>Desk</w:t>
      </w:r>
      <w:r>
        <w:rPr>
          <w:spacing w:val="8"/>
          <w:w w:val="90"/>
        </w:rPr>
        <w:t xml:space="preserve"> </w:t>
      </w:r>
      <w:proofErr w:type="gramStart"/>
      <w:r>
        <w:rPr>
          <w:w w:val="90"/>
        </w:rPr>
        <w:t>study;</w:t>
      </w:r>
      <w:proofErr w:type="gramEnd"/>
    </w:p>
    <w:p w14:paraId="7C8F8727" w14:textId="77777777" w:rsidR="002621EA" w:rsidRDefault="00F06925">
      <w:pPr>
        <w:pStyle w:val="ListParagraph"/>
        <w:numPr>
          <w:ilvl w:val="2"/>
          <w:numId w:val="61"/>
        </w:numPr>
        <w:tabs>
          <w:tab w:val="left" w:pos="1446"/>
          <w:tab w:val="left" w:pos="1447"/>
        </w:tabs>
        <w:spacing w:before="4"/>
        <w:ind w:hanging="568"/>
        <w:jc w:val="left"/>
      </w:pPr>
      <w:r>
        <w:rPr>
          <w:w w:val="90"/>
        </w:rPr>
        <w:t>Interpolation</w:t>
      </w:r>
      <w:r>
        <w:rPr>
          <w:spacing w:val="3"/>
          <w:w w:val="90"/>
        </w:rPr>
        <w:t xml:space="preserve"> </w:t>
      </w:r>
      <w:r>
        <w:rPr>
          <w:w w:val="90"/>
        </w:rPr>
        <w:t>of</w:t>
      </w:r>
      <w:r>
        <w:rPr>
          <w:spacing w:val="2"/>
          <w:w w:val="90"/>
        </w:rPr>
        <w:t xml:space="preserve"> </w:t>
      </w:r>
      <w:r>
        <w:rPr>
          <w:w w:val="90"/>
        </w:rPr>
        <w:t>data</w:t>
      </w:r>
      <w:r>
        <w:rPr>
          <w:spacing w:val="4"/>
          <w:w w:val="90"/>
        </w:rPr>
        <w:t xml:space="preserve"> </w:t>
      </w:r>
      <w:r>
        <w:rPr>
          <w:w w:val="90"/>
        </w:rPr>
        <w:t>and</w:t>
      </w:r>
      <w:r>
        <w:rPr>
          <w:spacing w:val="6"/>
          <w:w w:val="90"/>
        </w:rPr>
        <w:t xml:space="preserve"> </w:t>
      </w:r>
      <w:r>
        <w:rPr>
          <w:w w:val="90"/>
        </w:rPr>
        <w:t>initial</w:t>
      </w:r>
      <w:r>
        <w:rPr>
          <w:spacing w:val="2"/>
          <w:w w:val="90"/>
        </w:rPr>
        <w:t xml:space="preserve"> </w:t>
      </w:r>
      <w:r>
        <w:rPr>
          <w:w w:val="90"/>
        </w:rPr>
        <w:t>mapping</w:t>
      </w:r>
      <w:r>
        <w:rPr>
          <w:spacing w:val="1"/>
          <w:w w:val="90"/>
        </w:rPr>
        <w:t xml:space="preserve"> </w:t>
      </w:r>
      <w:r>
        <w:rPr>
          <w:w w:val="90"/>
        </w:rPr>
        <w:t>of</w:t>
      </w:r>
      <w:r>
        <w:rPr>
          <w:spacing w:val="5"/>
          <w:w w:val="90"/>
        </w:rPr>
        <w:t xml:space="preserve"> </w:t>
      </w:r>
      <w:r>
        <w:rPr>
          <w:w w:val="90"/>
        </w:rPr>
        <w:t>character</w:t>
      </w:r>
      <w:r>
        <w:rPr>
          <w:spacing w:val="5"/>
          <w:w w:val="90"/>
        </w:rPr>
        <w:t xml:space="preserve"> </w:t>
      </w:r>
      <w:proofErr w:type="gramStart"/>
      <w:r>
        <w:rPr>
          <w:w w:val="90"/>
        </w:rPr>
        <w:t>areas;</w:t>
      </w:r>
      <w:proofErr w:type="gramEnd"/>
    </w:p>
    <w:p w14:paraId="2940DFA0" w14:textId="77777777" w:rsidR="002621EA" w:rsidRDefault="00F06925">
      <w:pPr>
        <w:pStyle w:val="ListParagraph"/>
        <w:numPr>
          <w:ilvl w:val="2"/>
          <w:numId w:val="61"/>
        </w:numPr>
        <w:tabs>
          <w:tab w:val="left" w:pos="1446"/>
          <w:tab w:val="left" w:pos="1447"/>
        </w:tabs>
        <w:spacing w:before="2"/>
        <w:ind w:hanging="568"/>
        <w:jc w:val="left"/>
      </w:pPr>
      <w:r>
        <w:rPr>
          <w:w w:val="90"/>
        </w:rPr>
        <w:t>Field</w:t>
      </w:r>
      <w:r>
        <w:rPr>
          <w:spacing w:val="5"/>
          <w:w w:val="90"/>
        </w:rPr>
        <w:t xml:space="preserve"> </w:t>
      </w:r>
      <w:proofErr w:type="gramStart"/>
      <w:r>
        <w:rPr>
          <w:w w:val="90"/>
        </w:rPr>
        <w:t>study;</w:t>
      </w:r>
      <w:proofErr w:type="gramEnd"/>
    </w:p>
    <w:p w14:paraId="38CFCBBA" w14:textId="77777777" w:rsidR="002621EA" w:rsidRDefault="00F06925">
      <w:pPr>
        <w:pStyle w:val="ListParagraph"/>
        <w:numPr>
          <w:ilvl w:val="2"/>
          <w:numId w:val="61"/>
        </w:numPr>
        <w:tabs>
          <w:tab w:val="left" w:pos="1446"/>
          <w:tab w:val="left" w:pos="1447"/>
        </w:tabs>
        <w:spacing w:before="4"/>
        <w:ind w:hanging="568"/>
        <w:jc w:val="left"/>
      </w:pPr>
      <w:r>
        <w:rPr>
          <w:w w:val="90"/>
        </w:rPr>
        <w:t>Classification</w:t>
      </w:r>
      <w:r>
        <w:rPr>
          <w:spacing w:val="16"/>
          <w:w w:val="90"/>
        </w:rPr>
        <w:t xml:space="preserve"> </w:t>
      </w:r>
      <w:r>
        <w:rPr>
          <w:w w:val="90"/>
        </w:rPr>
        <w:t>and</w:t>
      </w:r>
      <w:r>
        <w:rPr>
          <w:spacing w:val="17"/>
          <w:w w:val="90"/>
        </w:rPr>
        <w:t xml:space="preserve"> </w:t>
      </w:r>
      <w:r>
        <w:rPr>
          <w:w w:val="90"/>
        </w:rPr>
        <w:t>description;</w:t>
      </w:r>
      <w:r>
        <w:rPr>
          <w:spacing w:val="20"/>
          <w:w w:val="90"/>
        </w:rPr>
        <w:t xml:space="preserve"> </w:t>
      </w:r>
      <w:r>
        <w:rPr>
          <w:w w:val="90"/>
        </w:rPr>
        <w:t>and</w:t>
      </w:r>
    </w:p>
    <w:p w14:paraId="16C766CE" w14:textId="77777777" w:rsidR="002621EA" w:rsidRDefault="00F06925">
      <w:pPr>
        <w:pStyle w:val="ListParagraph"/>
        <w:numPr>
          <w:ilvl w:val="2"/>
          <w:numId w:val="61"/>
        </w:numPr>
        <w:tabs>
          <w:tab w:val="left" w:pos="1446"/>
          <w:tab w:val="left" w:pos="1447"/>
        </w:tabs>
        <w:spacing w:before="4"/>
        <w:ind w:hanging="568"/>
        <w:jc w:val="left"/>
      </w:pPr>
      <w:r>
        <w:t>Recommendations.</w:t>
      </w:r>
    </w:p>
    <w:p w14:paraId="7ABFA434" w14:textId="77777777" w:rsidR="002621EA" w:rsidRDefault="002621EA">
      <w:pPr>
        <w:pStyle w:val="BodyText"/>
        <w:spacing w:before="10"/>
        <w:rPr>
          <w:sz w:val="21"/>
        </w:rPr>
      </w:pPr>
    </w:p>
    <w:p w14:paraId="250B6803" w14:textId="77777777" w:rsidR="002621EA" w:rsidRDefault="00F06925">
      <w:pPr>
        <w:pStyle w:val="ListParagraph"/>
        <w:numPr>
          <w:ilvl w:val="1"/>
          <w:numId w:val="61"/>
        </w:numPr>
        <w:tabs>
          <w:tab w:val="left" w:pos="880"/>
        </w:tabs>
        <w:ind w:right="228" w:hanging="720"/>
        <w:jc w:val="both"/>
      </w:pPr>
      <w:r>
        <w:rPr>
          <w:w w:val="95"/>
        </w:rPr>
        <w:t xml:space="preserve">This section </w:t>
      </w:r>
      <w:proofErr w:type="spellStart"/>
      <w:r>
        <w:rPr>
          <w:w w:val="95"/>
        </w:rPr>
        <w:t>summarises</w:t>
      </w:r>
      <w:proofErr w:type="spellEnd"/>
      <w:r>
        <w:rPr>
          <w:w w:val="95"/>
        </w:rPr>
        <w:t xml:space="preserve"> the main approach taken to the landscape</w:t>
      </w:r>
      <w:r>
        <w:rPr>
          <w:spacing w:val="1"/>
          <w:w w:val="95"/>
        </w:rPr>
        <w:t xml:space="preserve"> </w:t>
      </w:r>
      <w:r>
        <w:t>character</w:t>
      </w:r>
      <w:r>
        <w:rPr>
          <w:spacing w:val="-7"/>
        </w:rPr>
        <w:t xml:space="preserve"> </w:t>
      </w:r>
      <w:r>
        <w:t>assessment.</w:t>
      </w:r>
    </w:p>
    <w:p w14:paraId="41A1FE27" w14:textId="77777777" w:rsidR="002621EA" w:rsidRDefault="002621EA">
      <w:pPr>
        <w:pStyle w:val="BodyText"/>
        <w:spacing w:before="1"/>
      </w:pPr>
    </w:p>
    <w:p w14:paraId="7E9FE772" w14:textId="77777777" w:rsidR="002621EA" w:rsidRDefault="00F06925">
      <w:pPr>
        <w:pStyle w:val="Heading2"/>
        <w:spacing w:line="265" w:lineRule="exact"/>
        <w:ind w:left="665" w:right="6460"/>
        <w:jc w:val="center"/>
      </w:pPr>
      <w:r>
        <w:rPr>
          <w:w w:val="95"/>
        </w:rPr>
        <w:t>Desk</w:t>
      </w:r>
      <w:r>
        <w:rPr>
          <w:spacing w:val="-4"/>
          <w:w w:val="95"/>
        </w:rPr>
        <w:t xml:space="preserve"> </w:t>
      </w:r>
      <w:proofErr w:type="gramStart"/>
      <w:r>
        <w:rPr>
          <w:w w:val="95"/>
        </w:rPr>
        <w:t>study</w:t>
      </w:r>
      <w:proofErr w:type="gramEnd"/>
    </w:p>
    <w:p w14:paraId="577EF2FA" w14:textId="77777777" w:rsidR="002621EA" w:rsidRDefault="00F06925">
      <w:pPr>
        <w:pStyle w:val="ListParagraph"/>
        <w:numPr>
          <w:ilvl w:val="1"/>
          <w:numId w:val="61"/>
        </w:numPr>
        <w:tabs>
          <w:tab w:val="left" w:pos="880"/>
        </w:tabs>
        <w:ind w:left="879" w:right="225" w:hanging="720"/>
        <w:jc w:val="both"/>
      </w:pPr>
      <w:r>
        <w:rPr>
          <w:w w:val="95"/>
        </w:rPr>
        <w:t>Desk based research included a review of available relevant published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documentation.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This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included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national,</w:t>
      </w:r>
      <w:r>
        <w:rPr>
          <w:spacing w:val="-10"/>
          <w:w w:val="95"/>
        </w:rPr>
        <w:t xml:space="preserve"> </w:t>
      </w:r>
      <w:proofErr w:type="gramStart"/>
      <w:r>
        <w:rPr>
          <w:spacing w:val="-1"/>
          <w:w w:val="95"/>
        </w:rPr>
        <w:t>regional</w:t>
      </w:r>
      <w:proofErr w:type="gramEnd"/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and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local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planning</w:t>
      </w:r>
      <w:r>
        <w:rPr>
          <w:spacing w:val="-11"/>
          <w:w w:val="95"/>
        </w:rPr>
        <w:t xml:space="preserve"> </w:t>
      </w:r>
      <w:r>
        <w:rPr>
          <w:w w:val="95"/>
        </w:rPr>
        <w:t>policy,</w:t>
      </w:r>
      <w:r>
        <w:rPr>
          <w:spacing w:val="-71"/>
          <w:w w:val="95"/>
        </w:rPr>
        <w:t xml:space="preserve"> </w:t>
      </w:r>
      <w:r>
        <w:rPr>
          <w:w w:val="90"/>
        </w:rPr>
        <w:t>and relevant landscape and heritage documents including the Countryside</w:t>
      </w:r>
      <w:r>
        <w:rPr>
          <w:spacing w:val="1"/>
          <w:w w:val="90"/>
        </w:rPr>
        <w:t xml:space="preserve"> </w:t>
      </w:r>
      <w:r>
        <w:t>Appraisal</w:t>
      </w:r>
      <w:r>
        <w:rPr>
          <w:spacing w:val="-10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Nottinghamshire.</w:t>
      </w:r>
    </w:p>
    <w:p w14:paraId="3C3C56AF" w14:textId="77777777" w:rsidR="002621EA" w:rsidRDefault="002621EA">
      <w:pPr>
        <w:pStyle w:val="BodyText"/>
        <w:spacing w:before="2"/>
      </w:pPr>
    </w:p>
    <w:p w14:paraId="71D646B2" w14:textId="77777777" w:rsidR="002621EA" w:rsidRDefault="00F06925">
      <w:pPr>
        <w:pStyle w:val="ListParagraph"/>
        <w:numPr>
          <w:ilvl w:val="1"/>
          <w:numId w:val="61"/>
        </w:numPr>
        <w:tabs>
          <w:tab w:val="left" w:pos="880"/>
        </w:tabs>
        <w:ind w:left="879" w:right="228" w:hanging="720"/>
        <w:jc w:val="both"/>
      </w:pPr>
      <w:r>
        <w:rPr>
          <w:w w:val="95"/>
        </w:rPr>
        <w:t>Desk based research also included an assessment of relevant Ordnance</w:t>
      </w:r>
      <w:r>
        <w:rPr>
          <w:spacing w:val="-71"/>
          <w:w w:val="95"/>
        </w:rPr>
        <w:t xml:space="preserve"> </w:t>
      </w:r>
      <w:r>
        <w:rPr>
          <w:w w:val="95"/>
        </w:rPr>
        <w:t xml:space="preserve">Survey (OS) maps, aerial </w:t>
      </w:r>
      <w:proofErr w:type="gramStart"/>
      <w:r>
        <w:rPr>
          <w:w w:val="95"/>
        </w:rPr>
        <w:t>photography</w:t>
      </w:r>
      <w:proofErr w:type="gramEnd"/>
      <w:r>
        <w:rPr>
          <w:w w:val="95"/>
        </w:rPr>
        <w:t xml:space="preserve"> and the contributing Council’s</w:t>
      </w:r>
      <w:r>
        <w:rPr>
          <w:spacing w:val="1"/>
          <w:w w:val="95"/>
        </w:rPr>
        <w:t xml:space="preserve"> </w:t>
      </w:r>
      <w:r>
        <w:rPr>
          <w:w w:val="95"/>
        </w:rPr>
        <w:t>Geographic Information Systems (GIS) data sets including landform,</w:t>
      </w:r>
      <w:r>
        <w:rPr>
          <w:spacing w:val="1"/>
          <w:w w:val="95"/>
        </w:rPr>
        <w:t xml:space="preserve"> </w:t>
      </w:r>
      <w:proofErr w:type="spellStart"/>
      <w:r>
        <w:rPr>
          <w:w w:val="95"/>
        </w:rPr>
        <w:t>floodzones</w:t>
      </w:r>
      <w:proofErr w:type="spellEnd"/>
      <w:r>
        <w:rPr>
          <w:w w:val="95"/>
        </w:rPr>
        <w:t>,</w:t>
      </w:r>
      <w:r>
        <w:rPr>
          <w:spacing w:val="-10"/>
          <w:w w:val="95"/>
        </w:rPr>
        <w:t xml:space="preserve"> </w:t>
      </w:r>
      <w:r>
        <w:rPr>
          <w:w w:val="95"/>
        </w:rPr>
        <w:t>ecological,</w:t>
      </w:r>
      <w:r>
        <w:rPr>
          <w:spacing w:val="-9"/>
          <w:w w:val="95"/>
        </w:rPr>
        <w:t xml:space="preserve"> </w:t>
      </w:r>
      <w:r>
        <w:rPr>
          <w:w w:val="95"/>
        </w:rPr>
        <w:t>landscape</w:t>
      </w:r>
      <w:r>
        <w:rPr>
          <w:spacing w:val="-10"/>
          <w:w w:val="95"/>
        </w:rPr>
        <w:t xml:space="preserve"> </w:t>
      </w:r>
      <w:r>
        <w:rPr>
          <w:w w:val="95"/>
        </w:rPr>
        <w:t>and</w:t>
      </w:r>
      <w:r>
        <w:rPr>
          <w:spacing w:val="-9"/>
          <w:w w:val="95"/>
        </w:rPr>
        <w:t xml:space="preserve"> </w:t>
      </w:r>
      <w:r>
        <w:rPr>
          <w:w w:val="95"/>
        </w:rPr>
        <w:t>heritage</w:t>
      </w:r>
      <w:r>
        <w:rPr>
          <w:spacing w:val="-9"/>
          <w:w w:val="95"/>
        </w:rPr>
        <w:t xml:space="preserve"> </w:t>
      </w:r>
      <w:r>
        <w:rPr>
          <w:w w:val="95"/>
        </w:rPr>
        <w:t>information.</w:t>
      </w:r>
    </w:p>
    <w:p w14:paraId="446313AC" w14:textId="77777777" w:rsidR="002621EA" w:rsidRDefault="002621EA">
      <w:pPr>
        <w:pStyle w:val="BodyText"/>
      </w:pPr>
    </w:p>
    <w:p w14:paraId="27F694D0" w14:textId="77777777" w:rsidR="002621EA" w:rsidRDefault="00F06925">
      <w:pPr>
        <w:pStyle w:val="Heading2"/>
        <w:ind w:left="699" w:right="6460"/>
        <w:jc w:val="center"/>
      </w:pPr>
      <w:r>
        <w:rPr>
          <w:rFonts w:ascii="Verdana"/>
          <w:b w:val="0"/>
          <w:spacing w:val="-1"/>
          <w:w w:val="90"/>
        </w:rPr>
        <w:t>I</w:t>
      </w:r>
      <w:r>
        <w:rPr>
          <w:spacing w:val="-1"/>
          <w:w w:val="90"/>
        </w:rPr>
        <w:t>nitial</w:t>
      </w:r>
      <w:r>
        <w:rPr>
          <w:spacing w:val="-9"/>
          <w:w w:val="90"/>
        </w:rPr>
        <w:t xml:space="preserve"> </w:t>
      </w:r>
      <w:r>
        <w:rPr>
          <w:w w:val="90"/>
        </w:rPr>
        <w:t>mapping</w:t>
      </w:r>
    </w:p>
    <w:p w14:paraId="39B7B58C" w14:textId="77777777" w:rsidR="002621EA" w:rsidRDefault="00F06925">
      <w:pPr>
        <w:spacing w:before="2"/>
        <w:ind w:left="879" w:right="229"/>
        <w:jc w:val="both"/>
        <w:rPr>
          <w:i/>
        </w:rPr>
      </w:pPr>
      <w:r>
        <w:rPr>
          <w:w w:val="95"/>
        </w:rPr>
        <w:t>(</w:t>
      </w:r>
      <w:r>
        <w:rPr>
          <w:i/>
          <w:w w:val="95"/>
        </w:rPr>
        <w:t>Carried out by Stephen Warnock on behalf of Nottinghamshire County</w:t>
      </w:r>
      <w:r>
        <w:rPr>
          <w:i/>
          <w:spacing w:val="1"/>
          <w:w w:val="95"/>
        </w:rPr>
        <w:t xml:space="preserve"> </w:t>
      </w:r>
      <w:r>
        <w:rPr>
          <w:i/>
        </w:rPr>
        <w:t>Council)</w:t>
      </w:r>
    </w:p>
    <w:p w14:paraId="57BC885C" w14:textId="77777777" w:rsidR="002621EA" w:rsidRDefault="00F06925">
      <w:pPr>
        <w:pStyle w:val="ListParagraph"/>
        <w:numPr>
          <w:ilvl w:val="1"/>
          <w:numId w:val="61"/>
        </w:numPr>
        <w:tabs>
          <w:tab w:val="left" w:pos="880"/>
        </w:tabs>
        <w:ind w:left="879" w:right="225" w:hanging="720"/>
        <w:jc w:val="both"/>
      </w:pPr>
      <w:r>
        <w:rPr>
          <w:w w:val="95"/>
        </w:rPr>
        <w:t>The assessment has been carried out at two levels. The first level was a</w:t>
      </w:r>
      <w:r>
        <w:rPr>
          <w:spacing w:val="-71"/>
          <w:w w:val="95"/>
        </w:rPr>
        <w:t xml:space="preserve"> </w:t>
      </w:r>
      <w:r>
        <w:rPr>
          <w:w w:val="95"/>
        </w:rPr>
        <w:t>broad-level identification of Regional Areas (A list of these is provided</w:t>
      </w:r>
      <w:r>
        <w:rPr>
          <w:spacing w:val="1"/>
          <w:w w:val="95"/>
        </w:rPr>
        <w:t xml:space="preserve"> </w:t>
      </w:r>
      <w:r>
        <w:rPr>
          <w:w w:val="95"/>
        </w:rPr>
        <w:t>within Appendix 1, these areas were sub-divided into smaller landscape</w:t>
      </w:r>
      <w:r>
        <w:rPr>
          <w:spacing w:val="-71"/>
          <w:w w:val="95"/>
        </w:rPr>
        <w:t xml:space="preserve"> </w:t>
      </w:r>
      <w:r>
        <w:rPr>
          <w:spacing w:val="-1"/>
          <w:w w:val="95"/>
        </w:rPr>
        <w:t>character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types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also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presented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in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Appendix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1).</w:t>
      </w:r>
      <w:r>
        <w:rPr>
          <w:spacing w:val="-13"/>
          <w:w w:val="95"/>
        </w:rPr>
        <w:t xml:space="preserve"> </w:t>
      </w:r>
      <w:r>
        <w:rPr>
          <w:w w:val="95"/>
        </w:rPr>
        <w:t>These</w:t>
      </w:r>
      <w:r>
        <w:rPr>
          <w:spacing w:val="-15"/>
          <w:w w:val="95"/>
        </w:rPr>
        <w:t xml:space="preserve"> </w:t>
      </w:r>
      <w:r>
        <w:rPr>
          <w:w w:val="95"/>
        </w:rPr>
        <w:t>are</w:t>
      </w:r>
      <w:r>
        <w:rPr>
          <w:spacing w:val="-14"/>
          <w:w w:val="95"/>
        </w:rPr>
        <w:t xml:space="preserve"> </w:t>
      </w:r>
      <w:r>
        <w:rPr>
          <w:w w:val="95"/>
        </w:rPr>
        <w:t>sub-divisions</w:t>
      </w:r>
      <w:r>
        <w:rPr>
          <w:spacing w:val="-14"/>
          <w:w w:val="95"/>
        </w:rPr>
        <w:t xml:space="preserve"> </w:t>
      </w:r>
      <w:r>
        <w:rPr>
          <w:w w:val="95"/>
        </w:rPr>
        <w:t>of</w:t>
      </w:r>
      <w:r>
        <w:rPr>
          <w:spacing w:val="-71"/>
          <w:w w:val="95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national</w:t>
      </w:r>
      <w:r>
        <w:rPr>
          <w:spacing w:val="1"/>
        </w:rPr>
        <w:t xml:space="preserve"> </w:t>
      </w:r>
      <w:r>
        <w:t>Joint</w:t>
      </w:r>
      <w:r>
        <w:rPr>
          <w:spacing w:val="1"/>
        </w:rPr>
        <w:t xml:space="preserve"> </w:t>
      </w:r>
      <w:r>
        <w:t>Character</w:t>
      </w:r>
      <w:r>
        <w:rPr>
          <w:spacing w:val="1"/>
        </w:rPr>
        <w:t xml:space="preserve"> </w:t>
      </w:r>
      <w:r>
        <w:t>Areas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contain</w:t>
      </w:r>
      <w:r>
        <w:rPr>
          <w:spacing w:val="1"/>
        </w:rPr>
        <w:t xml:space="preserve"> </w:t>
      </w:r>
      <w:r>
        <w:t>broadly</w:t>
      </w:r>
      <w:r>
        <w:rPr>
          <w:spacing w:val="1"/>
        </w:rPr>
        <w:t xml:space="preserve"> </w:t>
      </w:r>
      <w:r>
        <w:t>similar</w:t>
      </w:r>
      <w:r>
        <w:rPr>
          <w:spacing w:val="1"/>
        </w:rPr>
        <w:t xml:space="preserve"> </w:t>
      </w:r>
      <w:r>
        <w:rPr>
          <w:spacing w:val="-1"/>
          <w:w w:val="95"/>
        </w:rPr>
        <w:t xml:space="preserve">characteristics. </w:t>
      </w:r>
      <w:r>
        <w:rPr>
          <w:w w:val="95"/>
        </w:rPr>
        <w:t>Undertaken to identify patterns in physiography, ground</w:t>
      </w:r>
      <w:r>
        <w:rPr>
          <w:spacing w:val="-71"/>
          <w:w w:val="95"/>
        </w:rPr>
        <w:t xml:space="preserve"> </w:t>
      </w:r>
      <w:r>
        <w:rPr>
          <w:w w:val="95"/>
        </w:rPr>
        <w:t>type, settlement pattern and land cover. This has been used within the</w:t>
      </w:r>
      <w:r>
        <w:rPr>
          <w:spacing w:val="1"/>
          <w:w w:val="95"/>
        </w:rPr>
        <w:t xml:space="preserve"> </w:t>
      </w:r>
      <w:r>
        <w:rPr>
          <w:w w:val="95"/>
        </w:rPr>
        <w:t>East Midlands Regional Character Assessment. The second level is the</w:t>
      </w:r>
      <w:r>
        <w:rPr>
          <w:spacing w:val="1"/>
          <w:w w:val="95"/>
        </w:rPr>
        <w:t xml:space="preserve"> </w:t>
      </w:r>
      <w:r>
        <w:rPr>
          <w:w w:val="95"/>
        </w:rPr>
        <w:t>identification</w:t>
      </w:r>
      <w:r>
        <w:rPr>
          <w:spacing w:val="-6"/>
          <w:w w:val="95"/>
        </w:rPr>
        <w:t xml:space="preserve"> </w:t>
      </w:r>
      <w:r>
        <w:rPr>
          <w:w w:val="95"/>
        </w:rPr>
        <w:t>of</w:t>
      </w:r>
      <w:r>
        <w:rPr>
          <w:spacing w:val="-6"/>
          <w:w w:val="95"/>
        </w:rPr>
        <w:t xml:space="preserve"> </w:t>
      </w:r>
      <w:r>
        <w:rPr>
          <w:w w:val="95"/>
        </w:rPr>
        <w:t>distinct</w:t>
      </w:r>
      <w:r>
        <w:rPr>
          <w:spacing w:val="-6"/>
          <w:w w:val="95"/>
        </w:rPr>
        <w:t xml:space="preserve"> </w:t>
      </w:r>
      <w:r>
        <w:rPr>
          <w:w w:val="95"/>
        </w:rPr>
        <w:t>units</w:t>
      </w:r>
      <w:r>
        <w:rPr>
          <w:spacing w:val="-5"/>
          <w:w w:val="95"/>
        </w:rPr>
        <w:t xml:space="preserve"> </w:t>
      </w:r>
      <w:r>
        <w:rPr>
          <w:w w:val="95"/>
        </w:rPr>
        <w:t>of</w:t>
      </w:r>
      <w:r>
        <w:rPr>
          <w:spacing w:val="-5"/>
          <w:w w:val="95"/>
        </w:rPr>
        <w:t xml:space="preserve"> </w:t>
      </w:r>
      <w:r>
        <w:rPr>
          <w:w w:val="95"/>
        </w:rPr>
        <w:t>character</w:t>
      </w:r>
      <w:r>
        <w:rPr>
          <w:spacing w:val="-5"/>
          <w:w w:val="95"/>
        </w:rPr>
        <w:t xml:space="preserve"> </w:t>
      </w:r>
      <w:r>
        <w:rPr>
          <w:w w:val="95"/>
        </w:rPr>
        <w:t>at</w:t>
      </w:r>
      <w:r>
        <w:rPr>
          <w:spacing w:val="-6"/>
          <w:w w:val="95"/>
        </w:rPr>
        <w:t xml:space="preserve"> </w:t>
      </w:r>
      <w:r>
        <w:rPr>
          <w:w w:val="95"/>
        </w:rPr>
        <w:t>a</w:t>
      </w:r>
      <w:r>
        <w:rPr>
          <w:spacing w:val="-8"/>
          <w:w w:val="95"/>
        </w:rPr>
        <w:t xml:space="preserve"> </w:t>
      </w:r>
      <w:r>
        <w:rPr>
          <w:w w:val="95"/>
        </w:rPr>
        <w:t>local</w:t>
      </w:r>
      <w:r>
        <w:rPr>
          <w:spacing w:val="-5"/>
          <w:w w:val="95"/>
        </w:rPr>
        <w:t xml:space="preserve"> </w:t>
      </w:r>
      <w:r>
        <w:rPr>
          <w:w w:val="95"/>
        </w:rPr>
        <w:t>level</w:t>
      </w:r>
      <w:r>
        <w:rPr>
          <w:spacing w:val="-5"/>
          <w:w w:val="95"/>
        </w:rPr>
        <w:t xml:space="preserve"> </w:t>
      </w:r>
      <w:r>
        <w:rPr>
          <w:w w:val="95"/>
        </w:rPr>
        <w:t>(typically</w:t>
      </w:r>
      <w:r>
        <w:rPr>
          <w:spacing w:val="-6"/>
          <w:w w:val="95"/>
        </w:rPr>
        <w:t xml:space="preserve"> </w:t>
      </w:r>
      <w:r>
        <w:rPr>
          <w:w w:val="95"/>
        </w:rPr>
        <w:t>using</w:t>
      </w:r>
      <w:r>
        <w:rPr>
          <w:spacing w:val="-71"/>
          <w:w w:val="95"/>
        </w:rPr>
        <w:t xml:space="preserve"> </w:t>
      </w:r>
      <w:r>
        <w:rPr>
          <w:w w:val="95"/>
        </w:rPr>
        <w:t>1:50,000 Ordnance Survey base maps). These are called Landscape</w:t>
      </w:r>
      <w:r>
        <w:rPr>
          <w:spacing w:val="1"/>
          <w:w w:val="95"/>
        </w:rPr>
        <w:t xml:space="preserve"> </w:t>
      </w:r>
      <w:r>
        <w:t>Description</w:t>
      </w:r>
      <w:r>
        <w:rPr>
          <w:spacing w:val="-8"/>
        </w:rPr>
        <w:t xml:space="preserve"> </w:t>
      </w:r>
      <w:r>
        <w:t>Units</w:t>
      </w:r>
      <w:r>
        <w:rPr>
          <w:spacing w:val="-8"/>
        </w:rPr>
        <w:t xml:space="preserve"> </w:t>
      </w:r>
      <w:r>
        <w:t>(LDU).</w:t>
      </w:r>
    </w:p>
    <w:p w14:paraId="76C81CB7" w14:textId="77777777" w:rsidR="002621EA" w:rsidRDefault="002621EA">
      <w:pPr>
        <w:pStyle w:val="BodyText"/>
        <w:spacing w:before="3"/>
      </w:pPr>
    </w:p>
    <w:p w14:paraId="76029CE0" w14:textId="77777777" w:rsidR="002621EA" w:rsidRDefault="00F06925">
      <w:pPr>
        <w:pStyle w:val="ListParagraph"/>
        <w:numPr>
          <w:ilvl w:val="1"/>
          <w:numId w:val="61"/>
        </w:numPr>
        <w:tabs>
          <w:tab w:val="left" w:pos="880"/>
        </w:tabs>
        <w:ind w:left="879" w:right="227" w:hanging="720"/>
        <w:jc w:val="both"/>
      </w:pPr>
      <w:r>
        <w:rPr>
          <w:w w:val="95"/>
        </w:rPr>
        <w:t xml:space="preserve">LDUs are homogenous units of land defined by </w:t>
      </w:r>
      <w:proofErr w:type="gramStart"/>
      <w:r>
        <w:rPr>
          <w:w w:val="95"/>
        </w:rPr>
        <w:t>a number of</w:t>
      </w:r>
      <w:proofErr w:type="gramEnd"/>
      <w:r>
        <w:rPr>
          <w:w w:val="95"/>
        </w:rPr>
        <w:t xml:space="preserve"> attributes</w:t>
      </w:r>
      <w:r>
        <w:rPr>
          <w:spacing w:val="1"/>
          <w:w w:val="95"/>
        </w:rPr>
        <w:t xml:space="preserve"> </w:t>
      </w:r>
      <w:r>
        <w:rPr>
          <w:w w:val="95"/>
        </w:rPr>
        <w:t>which are derived from a series of GIS overlays. These identify areas of</w:t>
      </w:r>
      <w:r>
        <w:rPr>
          <w:spacing w:val="-71"/>
          <w:w w:val="95"/>
        </w:rPr>
        <w:t xml:space="preserve"> </w:t>
      </w:r>
      <w:r>
        <w:rPr>
          <w:spacing w:val="-1"/>
        </w:rPr>
        <w:t xml:space="preserve">common characteristics. The LDUs were defined </w:t>
      </w:r>
      <w:r>
        <w:t>using various key</w:t>
      </w:r>
      <w:r>
        <w:rPr>
          <w:spacing w:val="1"/>
        </w:rPr>
        <w:t xml:space="preserve"> </w:t>
      </w:r>
      <w:r>
        <w:t>components</w:t>
      </w:r>
      <w:r>
        <w:rPr>
          <w:spacing w:val="-12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landscape</w:t>
      </w:r>
      <w:r>
        <w:rPr>
          <w:spacing w:val="-10"/>
        </w:rPr>
        <w:t xml:space="preserve"> </w:t>
      </w:r>
      <w:r>
        <w:t>including:</w:t>
      </w:r>
    </w:p>
    <w:p w14:paraId="5D493C14" w14:textId="77777777" w:rsidR="002621EA" w:rsidRDefault="002621EA">
      <w:pPr>
        <w:pStyle w:val="BodyText"/>
        <w:spacing w:before="4"/>
      </w:pPr>
    </w:p>
    <w:p w14:paraId="5D92AB19" w14:textId="77777777" w:rsidR="002621EA" w:rsidRDefault="00F06925">
      <w:pPr>
        <w:pStyle w:val="ListParagraph"/>
        <w:numPr>
          <w:ilvl w:val="2"/>
          <w:numId w:val="61"/>
        </w:numPr>
        <w:tabs>
          <w:tab w:val="left" w:pos="1447"/>
        </w:tabs>
        <w:spacing w:before="1"/>
        <w:ind w:right="228"/>
      </w:pPr>
      <w:r>
        <w:t>Physiography – expression of the shape and structure of the</w:t>
      </w:r>
      <w:r>
        <w:rPr>
          <w:spacing w:val="1"/>
        </w:rPr>
        <w:t xml:space="preserve"> </w:t>
      </w:r>
      <w:r>
        <w:rPr>
          <w:w w:val="95"/>
        </w:rPr>
        <w:t>landscape as influenced by both nature of the underlying geology</w:t>
      </w:r>
      <w:r>
        <w:rPr>
          <w:spacing w:val="1"/>
          <w:w w:val="95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geological</w:t>
      </w:r>
      <w:r>
        <w:rPr>
          <w:spacing w:val="-9"/>
        </w:rPr>
        <w:t xml:space="preserve"> </w:t>
      </w:r>
      <w:r>
        <w:t>processes.</w:t>
      </w:r>
    </w:p>
    <w:p w14:paraId="5EBAC422" w14:textId="77777777" w:rsidR="002621EA" w:rsidRDefault="002621EA">
      <w:pPr>
        <w:jc w:val="both"/>
        <w:sectPr w:rsidR="002621EA" w:rsidSect="00786364">
          <w:pgSz w:w="11900" w:h="16840"/>
          <w:pgMar w:top="1340" w:right="1560" w:bottom="960" w:left="1640" w:header="701" w:footer="775" w:gutter="0"/>
          <w:cols w:space="720"/>
        </w:sectPr>
      </w:pPr>
    </w:p>
    <w:p w14:paraId="3E033554" w14:textId="77777777" w:rsidR="002621EA" w:rsidRDefault="00F06925">
      <w:pPr>
        <w:pStyle w:val="ListParagraph"/>
        <w:numPr>
          <w:ilvl w:val="2"/>
          <w:numId w:val="61"/>
        </w:numPr>
        <w:tabs>
          <w:tab w:val="left" w:pos="1447"/>
        </w:tabs>
        <w:spacing w:before="92"/>
        <w:ind w:right="227"/>
      </w:pPr>
      <w:r>
        <w:rPr>
          <w:w w:val="95"/>
        </w:rPr>
        <w:lastRenderedPageBreak/>
        <w:t>Ground Type – soil forming environment which determines the</w:t>
      </w:r>
      <w:r>
        <w:rPr>
          <w:spacing w:val="1"/>
          <w:w w:val="95"/>
        </w:rPr>
        <w:t xml:space="preserve"> </w:t>
      </w:r>
      <w:r>
        <w:t>surface</w:t>
      </w:r>
      <w:r>
        <w:rPr>
          <w:spacing w:val="-15"/>
        </w:rPr>
        <w:t xml:space="preserve"> </w:t>
      </w:r>
      <w:r>
        <w:t>pattern</w:t>
      </w:r>
      <w:r>
        <w:rPr>
          <w:spacing w:val="-14"/>
        </w:rPr>
        <w:t xml:space="preserve"> </w:t>
      </w:r>
      <w:r>
        <w:t>of</w:t>
      </w:r>
      <w:r>
        <w:rPr>
          <w:spacing w:val="-15"/>
        </w:rPr>
        <w:t xml:space="preserve"> </w:t>
      </w:r>
      <w:r>
        <w:t>vegetation</w:t>
      </w:r>
      <w:r>
        <w:rPr>
          <w:spacing w:val="-11"/>
        </w:rPr>
        <w:t xml:space="preserve"> </w:t>
      </w:r>
      <w:r>
        <w:t>and</w:t>
      </w:r>
      <w:r>
        <w:rPr>
          <w:spacing w:val="-14"/>
        </w:rPr>
        <w:t xml:space="preserve"> </w:t>
      </w:r>
      <w:r>
        <w:t>land</w:t>
      </w:r>
      <w:r>
        <w:rPr>
          <w:spacing w:val="-14"/>
        </w:rPr>
        <w:t xml:space="preserve"> </w:t>
      </w:r>
      <w:r>
        <w:t>use.</w:t>
      </w:r>
    </w:p>
    <w:p w14:paraId="1C219D5A" w14:textId="77777777" w:rsidR="002621EA" w:rsidRDefault="00F06925">
      <w:pPr>
        <w:pStyle w:val="ListParagraph"/>
        <w:numPr>
          <w:ilvl w:val="2"/>
          <w:numId w:val="61"/>
        </w:numPr>
        <w:tabs>
          <w:tab w:val="left" w:pos="1447"/>
        </w:tabs>
        <w:spacing w:before="3"/>
        <w:ind w:right="229"/>
      </w:pPr>
      <w:r>
        <w:rPr>
          <w:w w:val="95"/>
        </w:rPr>
        <w:t>Settlement Pattern – is the structural component of the cultural</w:t>
      </w:r>
      <w:r>
        <w:rPr>
          <w:spacing w:val="1"/>
          <w:w w:val="95"/>
        </w:rPr>
        <w:t xml:space="preserve"> </w:t>
      </w:r>
      <w:r>
        <w:rPr>
          <w:w w:val="95"/>
        </w:rPr>
        <w:t>landscape</w:t>
      </w:r>
      <w:r>
        <w:rPr>
          <w:spacing w:val="1"/>
          <w:w w:val="95"/>
        </w:rPr>
        <w:t xml:space="preserve"> </w:t>
      </w:r>
      <w:r>
        <w:rPr>
          <w:w w:val="95"/>
        </w:rPr>
        <w:t>reflected</w:t>
      </w:r>
      <w:r>
        <w:rPr>
          <w:spacing w:val="1"/>
          <w:w w:val="95"/>
        </w:rPr>
        <w:t xml:space="preserve"> </w:t>
      </w:r>
      <w:r>
        <w:rPr>
          <w:w w:val="95"/>
        </w:rPr>
        <w:t>in</w:t>
      </w:r>
      <w:r>
        <w:rPr>
          <w:spacing w:val="1"/>
          <w:w w:val="95"/>
        </w:rPr>
        <w:t xml:space="preserve"> </w:t>
      </w:r>
      <w:r>
        <w:rPr>
          <w:w w:val="95"/>
        </w:rPr>
        <w:t>the</w:t>
      </w:r>
      <w:r>
        <w:rPr>
          <w:spacing w:val="1"/>
          <w:w w:val="95"/>
        </w:rPr>
        <w:t xml:space="preserve"> </w:t>
      </w:r>
      <w:r>
        <w:rPr>
          <w:w w:val="95"/>
        </w:rPr>
        <w:t>distribution</w:t>
      </w:r>
      <w:r>
        <w:rPr>
          <w:spacing w:val="1"/>
          <w:w w:val="95"/>
        </w:rPr>
        <w:t xml:space="preserve"> </w:t>
      </w:r>
      <w:r>
        <w:rPr>
          <w:w w:val="95"/>
        </w:rPr>
        <w:t>of</w:t>
      </w:r>
      <w:r>
        <w:rPr>
          <w:spacing w:val="1"/>
          <w:w w:val="95"/>
        </w:rPr>
        <w:t xml:space="preserve"> </w:t>
      </w:r>
      <w:r>
        <w:rPr>
          <w:w w:val="95"/>
        </w:rPr>
        <w:t>settlements;</w:t>
      </w:r>
      <w:r>
        <w:rPr>
          <w:spacing w:val="1"/>
          <w:w w:val="95"/>
        </w:rPr>
        <w:t xml:space="preserve"> </w:t>
      </w:r>
      <w:r>
        <w:rPr>
          <w:w w:val="95"/>
        </w:rPr>
        <w:t>historic</w:t>
      </w:r>
      <w:r>
        <w:rPr>
          <w:spacing w:val="-71"/>
          <w:w w:val="95"/>
        </w:rPr>
        <w:t xml:space="preserve"> </w:t>
      </w:r>
      <w:r>
        <w:rPr>
          <w:w w:val="95"/>
        </w:rPr>
        <w:t>enclosure;</w:t>
      </w:r>
      <w:r>
        <w:rPr>
          <w:spacing w:val="-9"/>
          <w:w w:val="95"/>
        </w:rPr>
        <w:t xml:space="preserve"> </w:t>
      </w:r>
      <w:r>
        <w:rPr>
          <w:w w:val="95"/>
        </w:rPr>
        <w:t>and</w:t>
      </w:r>
      <w:r>
        <w:rPr>
          <w:spacing w:val="-9"/>
          <w:w w:val="95"/>
        </w:rPr>
        <w:t xml:space="preserve"> </w:t>
      </w:r>
      <w:r>
        <w:rPr>
          <w:w w:val="95"/>
        </w:rPr>
        <w:t>size</w:t>
      </w:r>
      <w:r>
        <w:rPr>
          <w:spacing w:val="-10"/>
          <w:w w:val="95"/>
        </w:rPr>
        <w:t xml:space="preserve"> </w:t>
      </w:r>
      <w:r>
        <w:rPr>
          <w:w w:val="95"/>
        </w:rPr>
        <w:t>of</w:t>
      </w:r>
      <w:r>
        <w:rPr>
          <w:spacing w:val="-6"/>
          <w:w w:val="95"/>
        </w:rPr>
        <w:t xml:space="preserve"> </w:t>
      </w:r>
      <w:r>
        <w:rPr>
          <w:w w:val="95"/>
        </w:rPr>
        <w:t>tenure</w:t>
      </w:r>
      <w:r>
        <w:rPr>
          <w:spacing w:val="-10"/>
          <w:w w:val="95"/>
        </w:rPr>
        <w:t xml:space="preserve"> </w:t>
      </w:r>
      <w:r>
        <w:rPr>
          <w:w w:val="95"/>
        </w:rPr>
        <w:t>of</w:t>
      </w:r>
      <w:r>
        <w:rPr>
          <w:spacing w:val="-10"/>
          <w:w w:val="95"/>
        </w:rPr>
        <w:t xml:space="preserve"> </w:t>
      </w:r>
      <w:r>
        <w:rPr>
          <w:w w:val="95"/>
        </w:rPr>
        <w:t>agricultural</w:t>
      </w:r>
      <w:r>
        <w:rPr>
          <w:spacing w:val="-9"/>
          <w:w w:val="95"/>
        </w:rPr>
        <w:t xml:space="preserve"> </w:t>
      </w:r>
      <w:r>
        <w:rPr>
          <w:w w:val="95"/>
        </w:rPr>
        <w:t>holdings.</w:t>
      </w:r>
    </w:p>
    <w:p w14:paraId="509E4442" w14:textId="77777777" w:rsidR="002621EA" w:rsidRDefault="00F06925">
      <w:pPr>
        <w:pStyle w:val="ListParagraph"/>
        <w:numPr>
          <w:ilvl w:val="2"/>
          <w:numId w:val="61"/>
        </w:numPr>
        <w:tabs>
          <w:tab w:val="left" w:pos="1447"/>
        </w:tabs>
        <w:spacing w:before="7" w:line="237" w:lineRule="auto"/>
        <w:ind w:right="229"/>
      </w:pPr>
      <w:r>
        <w:rPr>
          <w:w w:val="95"/>
        </w:rPr>
        <w:t>Land</w:t>
      </w:r>
      <w:r>
        <w:rPr>
          <w:spacing w:val="-3"/>
          <w:w w:val="95"/>
        </w:rPr>
        <w:t xml:space="preserve"> </w:t>
      </w:r>
      <w:r>
        <w:rPr>
          <w:w w:val="95"/>
        </w:rPr>
        <w:t>Cover</w:t>
      </w:r>
      <w:r>
        <w:rPr>
          <w:spacing w:val="-4"/>
          <w:w w:val="95"/>
        </w:rPr>
        <w:t xml:space="preserve"> </w:t>
      </w:r>
      <w:r>
        <w:rPr>
          <w:w w:val="95"/>
        </w:rPr>
        <w:t>–</w:t>
      </w:r>
      <w:r>
        <w:rPr>
          <w:spacing w:val="-3"/>
          <w:w w:val="95"/>
        </w:rPr>
        <w:t xml:space="preserve"> </w:t>
      </w:r>
      <w:r>
        <w:rPr>
          <w:w w:val="95"/>
        </w:rPr>
        <w:t>type</w:t>
      </w:r>
      <w:r>
        <w:rPr>
          <w:spacing w:val="-4"/>
          <w:w w:val="95"/>
        </w:rPr>
        <w:t xml:space="preserve"> </w:t>
      </w:r>
      <w:r>
        <w:rPr>
          <w:w w:val="95"/>
        </w:rPr>
        <w:t>of</w:t>
      </w:r>
      <w:r>
        <w:rPr>
          <w:spacing w:val="-4"/>
          <w:w w:val="95"/>
        </w:rPr>
        <w:t xml:space="preserve"> </w:t>
      </w:r>
      <w:r>
        <w:rPr>
          <w:w w:val="95"/>
        </w:rPr>
        <w:t>vegetation</w:t>
      </w:r>
      <w:r>
        <w:rPr>
          <w:spacing w:val="-2"/>
          <w:w w:val="95"/>
        </w:rPr>
        <w:t xml:space="preserve"> </w:t>
      </w:r>
      <w:r>
        <w:rPr>
          <w:w w:val="95"/>
        </w:rPr>
        <w:t>(natural</w:t>
      </w:r>
      <w:r>
        <w:rPr>
          <w:spacing w:val="-2"/>
          <w:w w:val="95"/>
        </w:rPr>
        <w:t xml:space="preserve"> </w:t>
      </w:r>
      <w:r>
        <w:rPr>
          <w:w w:val="95"/>
        </w:rPr>
        <w:t>and</w:t>
      </w:r>
      <w:r>
        <w:rPr>
          <w:spacing w:val="-3"/>
          <w:w w:val="95"/>
        </w:rPr>
        <w:t xml:space="preserve"> </w:t>
      </w:r>
      <w:r>
        <w:rPr>
          <w:w w:val="95"/>
        </w:rPr>
        <w:t>man-made)</w:t>
      </w:r>
      <w:r>
        <w:rPr>
          <w:spacing w:val="-1"/>
          <w:w w:val="95"/>
        </w:rPr>
        <w:t xml:space="preserve"> </w:t>
      </w:r>
      <w:r>
        <w:rPr>
          <w:w w:val="95"/>
        </w:rPr>
        <w:t>covering</w:t>
      </w:r>
      <w:r>
        <w:rPr>
          <w:spacing w:val="-71"/>
          <w:w w:val="95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land</w:t>
      </w:r>
      <w:r>
        <w:rPr>
          <w:spacing w:val="-5"/>
        </w:rPr>
        <w:t xml:space="preserve"> </w:t>
      </w:r>
      <w:r>
        <w:t>surface.</w:t>
      </w:r>
    </w:p>
    <w:p w14:paraId="62AD8B84" w14:textId="77777777" w:rsidR="002621EA" w:rsidRDefault="002621EA">
      <w:pPr>
        <w:pStyle w:val="BodyText"/>
      </w:pPr>
    </w:p>
    <w:p w14:paraId="36CE243D" w14:textId="77777777" w:rsidR="002621EA" w:rsidRDefault="00F06925">
      <w:pPr>
        <w:pStyle w:val="ListParagraph"/>
        <w:numPr>
          <w:ilvl w:val="1"/>
          <w:numId w:val="61"/>
        </w:numPr>
        <w:tabs>
          <w:tab w:val="left" w:pos="880"/>
        </w:tabs>
        <w:ind w:left="879" w:right="228" w:hanging="720"/>
        <w:jc w:val="both"/>
      </w:pPr>
      <w:r>
        <w:rPr>
          <w:w w:val="95"/>
        </w:rPr>
        <w:t>These are sub-divided into the following categories: landform; geology;</w:t>
      </w:r>
      <w:r>
        <w:rPr>
          <w:spacing w:val="-71"/>
          <w:w w:val="95"/>
        </w:rPr>
        <w:t xml:space="preserve"> </w:t>
      </w:r>
      <w:r>
        <w:rPr>
          <w:w w:val="95"/>
        </w:rPr>
        <w:t xml:space="preserve">soils; settlement pattern; farm type and tree cover. </w:t>
      </w:r>
      <w:proofErr w:type="gramStart"/>
      <w:r>
        <w:rPr>
          <w:w w:val="95"/>
        </w:rPr>
        <w:t>Through the use of</w:t>
      </w:r>
      <w:proofErr w:type="gramEnd"/>
      <w:r>
        <w:rPr>
          <w:spacing w:val="-71"/>
          <w:w w:val="95"/>
        </w:rPr>
        <w:t xml:space="preserve"> </w:t>
      </w:r>
      <w:r>
        <w:rPr>
          <w:w w:val="95"/>
        </w:rPr>
        <w:t>GIS</w:t>
      </w:r>
      <w:r>
        <w:rPr>
          <w:spacing w:val="-6"/>
          <w:w w:val="95"/>
        </w:rPr>
        <w:t xml:space="preserve"> </w:t>
      </w:r>
      <w:r>
        <w:rPr>
          <w:w w:val="95"/>
        </w:rPr>
        <w:t>these</w:t>
      </w:r>
      <w:r>
        <w:rPr>
          <w:spacing w:val="-6"/>
          <w:w w:val="95"/>
        </w:rPr>
        <w:t xml:space="preserve"> </w:t>
      </w:r>
      <w:r>
        <w:rPr>
          <w:w w:val="95"/>
        </w:rPr>
        <w:t>patterns</w:t>
      </w:r>
      <w:r>
        <w:rPr>
          <w:spacing w:val="-4"/>
          <w:w w:val="95"/>
        </w:rPr>
        <w:t xml:space="preserve"> </w:t>
      </w:r>
      <w:r>
        <w:rPr>
          <w:w w:val="95"/>
        </w:rPr>
        <w:t>can</w:t>
      </w:r>
      <w:r>
        <w:rPr>
          <w:spacing w:val="-5"/>
          <w:w w:val="95"/>
        </w:rPr>
        <w:t xml:space="preserve"> </w:t>
      </w:r>
      <w:r>
        <w:rPr>
          <w:w w:val="95"/>
        </w:rPr>
        <w:t>be</w:t>
      </w:r>
      <w:r>
        <w:rPr>
          <w:spacing w:val="-7"/>
          <w:w w:val="95"/>
        </w:rPr>
        <w:t xml:space="preserve"> </w:t>
      </w:r>
      <w:r>
        <w:rPr>
          <w:w w:val="95"/>
        </w:rPr>
        <w:t>overlaid</w:t>
      </w:r>
      <w:r>
        <w:rPr>
          <w:spacing w:val="-5"/>
          <w:w w:val="95"/>
        </w:rPr>
        <w:t xml:space="preserve"> </w:t>
      </w:r>
      <w:r>
        <w:rPr>
          <w:w w:val="95"/>
        </w:rPr>
        <w:t>to</w:t>
      </w:r>
      <w:r>
        <w:rPr>
          <w:spacing w:val="-5"/>
          <w:w w:val="95"/>
        </w:rPr>
        <w:t xml:space="preserve"> </w:t>
      </w:r>
      <w:r>
        <w:rPr>
          <w:w w:val="95"/>
        </w:rPr>
        <w:t>identify</w:t>
      </w:r>
      <w:r>
        <w:rPr>
          <w:spacing w:val="-6"/>
          <w:w w:val="95"/>
        </w:rPr>
        <w:t xml:space="preserve"> </w:t>
      </w:r>
      <w:r>
        <w:rPr>
          <w:w w:val="95"/>
        </w:rPr>
        <w:t>areas</w:t>
      </w:r>
      <w:r>
        <w:rPr>
          <w:spacing w:val="-4"/>
          <w:w w:val="95"/>
        </w:rPr>
        <w:t xml:space="preserve"> </w:t>
      </w:r>
      <w:r>
        <w:rPr>
          <w:w w:val="95"/>
        </w:rPr>
        <w:t>of</w:t>
      </w:r>
      <w:r>
        <w:rPr>
          <w:spacing w:val="-6"/>
          <w:w w:val="95"/>
        </w:rPr>
        <w:t xml:space="preserve"> </w:t>
      </w:r>
      <w:r>
        <w:rPr>
          <w:w w:val="95"/>
        </w:rPr>
        <w:t>similar</w:t>
      </w:r>
      <w:r>
        <w:rPr>
          <w:spacing w:val="-4"/>
          <w:w w:val="95"/>
        </w:rPr>
        <w:t xml:space="preserve"> </w:t>
      </w:r>
      <w:r>
        <w:rPr>
          <w:w w:val="95"/>
        </w:rPr>
        <w:t>character.</w:t>
      </w:r>
      <w:r>
        <w:rPr>
          <w:spacing w:val="-71"/>
          <w:w w:val="95"/>
        </w:rPr>
        <w:t xml:space="preserve"> </w:t>
      </w:r>
      <w:r>
        <w:rPr>
          <w:w w:val="95"/>
        </w:rPr>
        <w:t xml:space="preserve">Each LDU has a </w:t>
      </w:r>
      <w:proofErr w:type="gramStart"/>
      <w:r>
        <w:rPr>
          <w:w w:val="95"/>
        </w:rPr>
        <w:t>6 figure</w:t>
      </w:r>
      <w:proofErr w:type="gramEnd"/>
      <w:r>
        <w:rPr>
          <w:w w:val="95"/>
        </w:rPr>
        <w:t xml:space="preserve"> reference code which relates to each overlay,</w:t>
      </w:r>
      <w:r>
        <w:rPr>
          <w:spacing w:val="1"/>
          <w:w w:val="95"/>
        </w:rPr>
        <w:t xml:space="preserve"> </w:t>
      </w:r>
      <w:r>
        <w:t>identified</w:t>
      </w:r>
      <w:r>
        <w:rPr>
          <w:spacing w:val="-15"/>
        </w:rPr>
        <w:t xml:space="preserve"> </w:t>
      </w:r>
      <w:r>
        <w:t>followed</w:t>
      </w:r>
      <w:r>
        <w:rPr>
          <w:spacing w:val="-14"/>
        </w:rPr>
        <w:t xml:space="preserve"> </w:t>
      </w:r>
      <w:r>
        <w:t>by</w:t>
      </w:r>
      <w:r>
        <w:rPr>
          <w:spacing w:val="-12"/>
        </w:rPr>
        <w:t xml:space="preserve"> </w:t>
      </w:r>
      <w:r>
        <w:t>a</w:t>
      </w:r>
      <w:r>
        <w:rPr>
          <w:spacing w:val="-15"/>
        </w:rPr>
        <w:t xml:space="preserve"> </w:t>
      </w:r>
      <w:r>
        <w:t>short</w:t>
      </w:r>
      <w:r>
        <w:rPr>
          <w:spacing w:val="-15"/>
        </w:rPr>
        <w:t xml:space="preserve"> </w:t>
      </w:r>
      <w:r>
        <w:t>written</w:t>
      </w:r>
      <w:r>
        <w:rPr>
          <w:spacing w:val="-14"/>
        </w:rPr>
        <w:t xml:space="preserve"> </w:t>
      </w:r>
      <w:r>
        <w:t>description.</w:t>
      </w:r>
    </w:p>
    <w:p w14:paraId="1D511779" w14:textId="77777777" w:rsidR="002621EA" w:rsidRDefault="002621EA">
      <w:pPr>
        <w:pStyle w:val="BodyText"/>
        <w:spacing w:before="7"/>
      </w:pPr>
    </w:p>
    <w:tbl>
      <w:tblPr>
        <w:tblW w:w="0" w:type="auto"/>
        <w:tblInd w:w="8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03"/>
        <w:gridCol w:w="6072"/>
      </w:tblGrid>
      <w:tr w:rsidR="002621EA" w14:paraId="3BDB6C32" w14:textId="77777777">
        <w:trPr>
          <w:trHeight w:val="1873"/>
        </w:trPr>
        <w:tc>
          <w:tcPr>
            <w:tcW w:w="1603" w:type="dxa"/>
          </w:tcPr>
          <w:p w14:paraId="4AFE323B" w14:textId="77777777" w:rsidR="002621EA" w:rsidRDefault="00F06925">
            <w:pPr>
              <w:pStyle w:val="TableParagraph"/>
              <w:spacing w:line="262" w:lineRule="exact"/>
              <w:ind w:left="107"/>
              <w:rPr>
                <w:rFonts w:ascii="Verdana"/>
              </w:rPr>
            </w:pPr>
            <w:r>
              <w:rPr>
                <w:rFonts w:ascii="Verdana"/>
              </w:rPr>
              <w:t>Example</w:t>
            </w:r>
          </w:p>
          <w:p w14:paraId="14D9E0E5" w14:textId="77777777" w:rsidR="002621EA" w:rsidRDefault="002621EA">
            <w:pPr>
              <w:pStyle w:val="TableParagraph"/>
              <w:rPr>
                <w:rFonts w:ascii="Verdana"/>
                <w:sz w:val="26"/>
              </w:rPr>
            </w:pPr>
          </w:p>
          <w:p w14:paraId="05957468" w14:textId="77777777" w:rsidR="002621EA" w:rsidRDefault="002621EA">
            <w:pPr>
              <w:pStyle w:val="TableParagraph"/>
              <w:rPr>
                <w:rFonts w:ascii="Verdana"/>
                <w:sz w:val="26"/>
              </w:rPr>
            </w:pPr>
          </w:p>
          <w:p w14:paraId="519F6AA2" w14:textId="77777777" w:rsidR="002621EA" w:rsidRDefault="00F06925">
            <w:pPr>
              <w:pStyle w:val="TableParagraph"/>
              <w:spacing w:before="171"/>
              <w:ind w:left="107"/>
              <w:rPr>
                <w:rFonts w:ascii="Verdana"/>
              </w:rPr>
            </w:pPr>
            <w:r>
              <w:rPr>
                <w:rFonts w:ascii="Verdana"/>
              </w:rPr>
              <w:t>Written</w:t>
            </w:r>
            <w:r>
              <w:rPr>
                <w:rFonts w:ascii="Verdana"/>
                <w:spacing w:val="1"/>
              </w:rPr>
              <w:t xml:space="preserve"> </w:t>
            </w:r>
            <w:r>
              <w:rPr>
                <w:rFonts w:ascii="Verdana"/>
                <w:w w:val="90"/>
              </w:rPr>
              <w:t>Description</w:t>
            </w:r>
          </w:p>
        </w:tc>
        <w:tc>
          <w:tcPr>
            <w:tcW w:w="6072" w:type="dxa"/>
          </w:tcPr>
          <w:p w14:paraId="6BCAB32C" w14:textId="77777777" w:rsidR="002621EA" w:rsidRDefault="00F06925">
            <w:pPr>
              <w:pStyle w:val="TableParagraph"/>
              <w:spacing w:line="262" w:lineRule="exact"/>
              <w:ind w:left="108"/>
              <w:rPr>
                <w:rFonts w:ascii="Verdana"/>
              </w:rPr>
            </w:pPr>
            <w:r>
              <w:rPr>
                <w:rFonts w:ascii="Verdana"/>
              </w:rPr>
              <w:t>LDU</w:t>
            </w:r>
            <w:r>
              <w:rPr>
                <w:rFonts w:ascii="Verdana"/>
                <w:spacing w:val="-18"/>
              </w:rPr>
              <w:t xml:space="preserve"> </w:t>
            </w:r>
            <w:r>
              <w:rPr>
                <w:rFonts w:ascii="Verdana"/>
              </w:rPr>
              <w:t>382</w:t>
            </w:r>
          </w:p>
          <w:p w14:paraId="5A489585" w14:textId="77777777" w:rsidR="002621EA" w:rsidRDefault="002621EA">
            <w:pPr>
              <w:pStyle w:val="TableParagraph"/>
              <w:rPr>
                <w:rFonts w:ascii="Verdana"/>
              </w:rPr>
            </w:pPr>
          </w:p>
          <w:p w14:paraId="2D9CF6F2" w14:textId="77777777" w:rsidR="002621EA" w:rsidRDefault="00F06925">
            <w:pPr>
              <w:pStyle w:val="TableParagraph"/>
              <w:ind w:left="108"/>
              <w:rPr>
                <w:rFonts w:ascii="Verdana"/>
              </w:rPr>
            </w:pPr>
            <w:r>
              <w:rPr>
                <w:rFonts w:ascii="Verdana"/>
                <w:spacing w:val="-1"/>
                <w:w w:val="95"/>
              </w:rPr>
              <w:t>6</w:t>
            </w:r>
            <w:r>
              <w:rPr>
                <w:rFonts w:ascii="Verdana"/>
                <w:spacing w:val="-12"/>
                <w:w w:val="95"/>
              </w:rPr>
              <w:t xml:space="preserve"> </w:t>
            </w:r>
            <w:r>
              <w:rPr>
                <w:rFonts w:ascii="Verdana"/>
                <w:spacing w:val="-1"/>
                <w:w w:val="95"/>
              </w:rPr>
              <w:t>figure</w:t>
            </w:r>
            <w:r>
              <w:rPr>
                <w:rFonts w:ascii="Verdana"/>
                <w:spacing w:val="-14"/>
                <w:w w:val="95"/>
              </w:rPr>
              <w:t xml:space="preserve"> </w:t>
            </w:r>
            <w:r>
              <w:rPr>
                <w:rFonts w:ascii="Verdana"/>
                <w:spacing w:val="-1"/>
                <w:w w:val="95"/>
              </w:rPr>
              <w:t>reference:</w:t>
            </w:r>
            <w:r>
              <w:rPr>
                <w:rFonts w:ascii="Verdana"/>
                <w:spacing w:val="48"/>
                <w:w w:val="95"/>
              </w:rPr>
              <w:t xml:space="preserve"> </w:t>
            </w:r>
            <w:r>
              <w:rPr>
                <w:rFonts w:ascii="Verdana"/>
                <w:spacing w:val="-1"/>
                <w:w w:val="95"/>
              </w:rPr>
              <w:t>SSD</w:t>
            </w:r>
            <w:r>
              <w:rPr>
                <w:rFonts w:ascii="Verdana"/>
                <w:spacing w:val="-12"/>
                <w:w w:val="95"/>
              </w:rPr>
              <w:t xml:space="preserve"> </w:t>
            </w:r>
            <w:r>
              <w:rPr>
                <w:rFonts w:ascii="Verdana"/>
                <w:spacing w:val="-1"/>
                <w:w w:val="95"/>
              </w:rPr>
              <w:t>PSS</w:t>
            </w:r>
          </w:p>
          <w:p w14:paraId="79BA5D67" w14:textId="77777777" w:rsidR="002621EA" w:rsidRDefault="002621EA">
            <w:pPr>
              <w:pStyle w:val="TableParagraph"/>
              <w:rPr>
                <w:rFonts w:ascii="Verdana"/>
              </w:rPr>
            </w:pPr>
          </w:p>
          <w:p w14:paraId="7D9E4129" w14:textId="77777777" w:rsidR="002621EA" w:rsidRDefault="00F06925">
            <w:pPr>
              <w:pStyle w:val="TableParagraph"/>
              <w:tabs>
                <w:tab w:val="left" w:pos="1090"/>
                <w:tab w:val="left" w:pos="2452"/>
                <w:tab w:val="left" w:pos="3078"/>
                <w:tab w:val="left" w:pos="4346"/>
                <w:tab w:val="left" w:pos="4648"/>
                <w:tab w:val="left" w:pos="5478"/>
              </w:tabs>
              <w:spacing w:before="1"/>
              <w:ind w:left="108"/>
              <w:rPr>
                <w:rFonts w:ascii="Verdana"/>
              </w:rPr>
            </w:pPr>
            <w:r>
              <w:rPr>
                <w:rFonts w:ascii="Verdana"/>
              </w:rPr>
              <w:t>Sloping</w:t>
            </w:r>
            <w:r>
              <w:rPr>
                <w:rFonts w:ascii="Verdana"/>
              </w:rPr>
              <w:tab/>
            </w:r>
            <w:r>
              <w:rPr>
                <w:rFonts w:ascii="Verdana"/>
                <w:w w:val="95"/>
              </w:rPr>
              <w:t>undulating,</w:t>
            </w:r>
            <w:r>
              <w:rPr>
                <w:rFonts w:ascii="Verdana"/>
                <w:w w:val="95"/>
              </w:rPr>
              <w:tab/>
            </w:r>
            <w:r>
              <w:rPr>
                <w:rFonts w:ascii="Verdana"/>
              </w:rPr>
              <w:t>soft</w:t>
            </w:r>
            <w:r>
              <w:rPr>
                <w:rFonts w:ascii="Verdana"/>
              </w:rPr>
              <w:tab/>
            </w:r>
            <w:r>
              <w:rPr>
                <w:rFonts w:ascii="Verdana"/>
                <w:spacing w:val="-1"/>
              </w:rPr>
              <w:t>sandstone</w:t>
            </w:r>
            <w:r>
              <w:rPr>
                <w:rFonts w:ascii="Verdana"/>
                <w:spacing w:val="-1"/>
              </w:rPr>
              <w:tab/>
            </w:r>
            <w:r>
              <w:rPr>
                <w:rFonts w:ascii="Verdana"/>
              </w:rPr>
              <w:t>/</w:t>
            </w:r>
            <w:r>
              <w:rPr>
                <w:rFonts w:ascii="Verdana"/>
              </w:rPr>
              <w:tab/>
              <w:t>sandy</w:t>
            </w:r>
            <w:r>
              <w:rPr>
                <w:rFonts w:ascii="Verdana"/>
              </w:rPr>
              <w:tab/>
              <w:t>drift,</w:t>
            </w:r>
          </w:p>
          <w:p w14:paraId="3B36AEC4" w14:textId="77777777" w:rsidR="002621EA" w:rsidRDefault="00F06925">
            <w:pPr>
              <w:pStyle w:val="TableParagraph"/>
              <w:spacing w:line="266" w:lineRule="exact"/>
              <w:ind w:left="108" w:right="82"/>
              <w:rPr>
                <w:rFonts w:ascii="Verdana"/>
              </w:rPr>
            </w:pPr>
            <w:r>
              <w:rPr>
                <w:rFonts w:ascii="Verdana"/>
                <w:spacing w:val="-1"/>
              </w:rPr>
              <w:t>impoverished</w:t>
            </w:r>
            <w:r>
              <w:rPr>
                <w:rFonts w:ascii="Verdana"/>
                <w:spacing w:val="42"/>
              </w:rPr>
              <w:t xml:space="preserve"> </w:t>
            </w:r>
            <w:r>
              <w:rPr>
                <w:rFonts w:ascii="Verdana"/>
                <w:spacing w:val="-1"/>
              </w:rPr>
              <w:t>soils,</w:t>
            </w:r>
            <w:r>
              <w:rPr>
                <w:rFonts w:ascii="Verdana"/>
                <w:spacing w:val="44"/>
              </w:rPr>
              <w:t xml:space="preserve"> </w:t>
            </w:r>
            <w:r>
              <w:rPr>
                <w:rFonts w:ascii="Verdana"/>
                <w:spacing w:val="-1"/>
              </w:rPr>
              <w:t>low</w:t>
            </w:r>
            <w:r>
              <w:rPr>
                <w:rFonts w:ascii="Verdana"/>
                <w:spacing w:val="43"/>
              </w:rPr>
              <w:t xml:space="preserve"> </w:t>
            </w:r>
            <w:r>
              <w:rPr>
                <w:rFonts w:ascii="Verdana"/>
                <w:spacing w:val="-1"/>
              </w:rPr>
              <w:t>dispersal</w:t>
            </w:r>
            <w:r>
              <w:rPr>
                <w:rFonts w:ascii="Verdana"/>
                <w:spacing w:val="41"/>
              </w:rPr>
              <w:t xml:space="preserve"> </w:t>
            </w:r>
            <w:r>
              <w:rPr>
                <w:rFonts w:ascii="Verdana"/>
              </w:rPr>
              <w:t>with</w:t>
            </w:r>
            <w:r>
              <w:rPr>
                <w:rFonts w:ascii="Verdana"/>
                <w:spacing w:val="45"/>
              </w:rPr>
              <w:t xml:space="preserve"> </w:t>
            </w:r>
            <w:r>
              <w:rPr>
                <w:rFonts w:ascii="Verdana"/>
              </w:rPr>
              <w:t>farms,</w:t>
            </w:r>
            <w:r>
              <w:rPr>
                <w:rFonts w:ascii="Verdana"/>
                <w:spacing w:val="42"/>
              </w:rPr>
              <w:t xml:space="preserve"> </w:t>
            </w:r>
            <w:r>
              <w:rPr>
                <w:rFonts w:ascii="Verdana"/>
              </w:rPr>
              <w:t>small</w:t>
            </w:r>
            <w:r>
              <w:rPr>
                <w:rFonts w:ascii="Verdana"/>
                <w:spacing w:val="-75"/>
              </w:rPr>
              <w:t xml:space="preserve"> </w:t>
            </w:r>
            <w:r>
              <w:rPr>
                <w:rFonts w:ascii="Verdana"/>
              </w:rPr>
              <w:t>farms,</w:t>
            </w:r>
            <w:r>
              <w:rPr>
                <w:rFonts w:ascii="Verdana"/>
                <w:spacing w:val="-10"/>
              </w:rPr>
              <w:t xml:space="preserve"> </w:t>
            </w:r>
            <w:r>
              <w:rPr>
                <w:rFonts w:ascii="Verdana"/>
              </w:rPr>
              <w:t>secondary</w:t>
            </w:r>
            <w:r>
              <w:rPr>
                <w:rFonts w:ascii="Verdana"/>
                <w:spacing w:val="-11"/>
              </w:rPr>
              <w:t xml:space="preserve"> </w:t>
            </w:r>
            <w:r>
              <w:rPr>
                <w:rFonts w:ascii="Verdana"/>
              </w:rPr>
              <w:t>woodland</w:t>
            </w:r>
          </w:p>
        </w:tc>
      </w:tr>
      <w:tr w:rsidR="002621EA" w14:paraId="60A051C8" w14:textId="77777777">
        <w:trPr>
          <w:trHeight w:val="666"/>
        </w:trPr>
        <w:tc>
          <w:tcPr>
            <w:tcW w:w="1603" w:type="dxa"/>
            <w:tcBorders>
              <w:bottom w:val="nil"/>
            </w:tcBorders>
          </w:tcPr>
          <w:p w14:paraId="6BD28F94" w14:textId="77777777" w:rsidR="002621EA" w:rsidRDefault="002621EA">
            <w:pPr>
              <w:pStyle w:val="TableParagraph"/>
              <w:spacing w:before="5"/>
              <w:rPr>
                <w:rFonts w:ascii="Verdana"/>
                <w:sz w:val="21"/>
              </w:rPr>
            </w:pPr>
          </w:p>
          <w:p w14:paraId="07DB23AB" w14:textId="77777777" w:rsidR="002621EA" w:rsidRDefault="00F06925">
            <w:pPr>
              <w:pStyle w:val="TableParagraph"/>
              <w:ind w:left="107"/>
              <w:rPr>
                <w:rFonts w:ascii="Verdana"/>
              </w:rPr>
            </w:pPr>
            <w:r>
              <w:rPr>
                <w:rFonts w:ascii="Verdana"/>
              </w:rPr>
              <w:t>Example</w:t>
            </w:r>
          </w:p>
        </w:tc>
        <w:tc>
          <w:tcPr>
            <w:tcW w:w="6072" w:type="dxa"/>
            <w:tcBorders>
              <w:bottom w:val="nil"/>
            </w:tcBorders>
          </w:tcPr>
          <w:p w14:paraId="7CF4172E" w14:textId="77777777" w:rsidR="002621EA" w:rsidRDefault="002621EA">
            <w:pPr>
              <w:pStyle w:val="TableParagraph"/>
              <w:spacing w:before="5"/>
              <w:rPr>
                <w:rFonts w:ascii="Verdana"/>
                <w:sz w:val="21"/>
              </w:rPr>
            </w:pPr>
          </w:p>
          <w:p w14:paraId="3B2A4B87" w14:textId="77777777" w:rsidR="002621EA" w:rsidRDefault="00F06925">
            <w:pPr>
              <w:pStyle w:val="TableParagraph"/>
              <w:ind w:left="108"/>
              <w:rPr>
                <w:rFonts w:ascii="Verdana"/>
              </w:rPr>
            </w:pPr>
            <w:r>
              <w:rPr>
                <w:rFonts w:ascii="Verdana"/>
              </w:rPr>
              <w:t>LDU</w:t>
            </w:r>
            <w:r>
              <w:rPr>
                <w:rFonts w:ascii="Verdana"/>
                <w:spacing w:val="-18"/>
              </w:rPr>
              <w:t xml:space="preserve"> </w:t>
            </w:r>
            <w:r>
              <w:rPr>
                <w:rFonts w:ascii="Verdana"/>
              </w:rPr>
              <w:t>389</w:t>
            </w:r>
          </w:p>
        </w:tc>
      </w:tr>
      <w:tr w:rsidR="002621EA" w14:paraId="59C4A956" w14:textId="77777777">
        <w:trPr>
          <w:trHeight w:val="535"/>
        </w:trPr>
        <w:tc>
          <w:tcPr>
            <w:tcW w:w="1603" w:type="dxa"/>
            <w:tcBorders>
              <w:top w:val="nil"/>
              <w:bottom w:val="nil"/>
            </w:tcBorders>
          </w:tcPr>
          <w:p w14:paraId="016E5A66" w14:textId="77777777" w:rsidR="002621EA" w:rsidRDefault="002621EA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072" w:type="dxa"/>
            <w:tcBorders>
              <w:top w:val="nil"/>
              <w:bottom w:val="nil"/>
            </w:tcBorders>
          </w:tcPr>
          <w:p w14:paraId="018EAE62" w14:textId="77777777" w:rsidR="002621EA" w:rsidRDefault="00F06925">
            <w:pPr>
              <w:pStyle w:val="TableParagraph"/>
              <w:spacing w:before="129"/>
              <w:ind w:left="108"/>
              <w:rPr>
                <w:rFonts w:ascii="Verdana"/>
              </w:rPr>
            </w:pPr>
            <w:r>
              <w:rPr>
                <w:rFonts w:ascii="Verdana"/>
                <w:w w:val="95"/>
              </w:rPr>
              <w:t>6</w:t>
            </w:r>
            <w:r>
              <w:rPr>
                <w:rFonts w:ascii="Verdana"/>
                <w:spacing w:val="-12"/>
                <w:w w:val="95"/>
              </w:rPr>
              <w:t xml:space="preserve"> </w:t>
            </w:r>
            <w:r>
              <w:rPr>
                <w:rFonts w:ascii="Verdana"/>
                <w:w w:val="95"/>
              </w:rPr>
              <w:t>figure</w:t>
            </w:r>
            <w:r>
              <w:rPr>
                <w:rFonts w:ascii="Verdana"/>
                <w:spacing w:val="-14"/>
                <w:w w:val="95"/>
              </w:rPr>
              <w:t xml:space="preserve"> </w:t>
            </w:r>
            <w:r>
              <w:rPr>
                <w:rFonts w:ascii="Verdana"/>
                <w:w w:val="95"/>
              </w:rPr>
              <w:t>reference:</w:t>
            </w:r>
            <w:r>
              <w:rPr>
                <w:rFonts w:ascii="Verdana"/>
                <w:spacing w:val="48"/>
                <w:w w:val="95"/>
              </w:rPr>
              <w:t xml:space="preserve"> </w:t>
            </w:r>
            <w:r>
              <w:rPr>
                <w:rFonts w:ascii="Verdana"/>
                <w:w w:val="95"/>
              </w:rPr>
              <w:t>LFB</w:t>
            </w:r>
            <w:r>
              <w:rPr>
                <w:rFonts w:ascii="Verdana"/>
                <w:spacing w:val="-13"/>
                <w:w w:val="95"/>
              </w:rPr>
              <w:t xml:space="preserve"> </w:t>
            </w:r>
            <w:r>
              <w:rPr>
                <w:rFonts w:ascii="Verdana"/>
                <w:w w:val="95"/>
              </w:rPr>
              <w:t>MEP</w:t>
            </w:r>
          </w:p>
        </w:tc>
      </w:tr>
      <w:tr w:rsidR="002621EA" w14:paraId="318F4AD9" w14:textId="77777777">
        <w:trPr>
          <w:trHeight w:val="402"/>
        </w:trPr>
        <w:tc>
          <w:tcPr>
            <w:tcW w:w="1603" w:type="dxa"/>
            <w:tcBorders>
              <w:top w:val="nil"/>
              <w:bottom w:val="nil"/>
            </w:tcBorders>
          </w:tcPr>
          <w:p w14:paraId="68A1355F" w14:textId="77777777" w:rsidR="002621EA" w:rsidRDefault="00F06925">
            <w:pPr>
              <w:pStyle w:val="TableParagraph"/>
              <w:spacing w:before="129" w:line="253" w:lineRule="exact"/>
              <w:ind w:left="107"/>
              <w:rPr>
                <w:rFonts w:ascii="Verdana"/>
              </w:rPr>
            </w:pPr>
            <w:r>
              <w:rPr>
                <w:rFonts w:ascii="Verdana"/>
              </w:rPr>
              <w:t>Written</w:t>
            </w:r>
          </w:p>
        </w:tc>
        <w:tc>
          <w:tcPr>
            <w:tcW w:w="6072" w:type="dxa"/>
            <w:tcBorders>
              <w:top w:val="nil"/>
              <w:bottom w:val="nil"/>
            </w:tcBorders>
          </w:tcPr>
          <w:p w14:paraId="0B89690A" w14:textId="77777777" w:rsidR="002621EA" w:rsidRDefault="00F06925">
            <w:pPr>
              <w:pStyle w:val="TableParagraph"/>
              <w:spacing w:before="129" w:line="253" w:lineRule="exact"/>
              <w:ind w:left="108"/>
              <w:rPr>
                <w:rFonts w:ascii="Verdana"/>
              </w:rPr>
            </w:pPr>
            <w:r>
              <w:rPr>
                <w:rFonts w:ascii="Verdana"/>
                <w:w w:val="95"/>
              </w:rPr>
              <w:t>Vales</w:t>
            </w:r>
            <w:r>
              <w:rPr>
                <w:rFonts w:ascii="Verdana"/>
                <w:spacing w:val="-5"/>
                <w:w w:val="95"/>
              </w:rPr>
              <w:t xml:space="preserve"> </w:t>
            </w:r>
            <w:r>
              <w:rPr>
                <w:rFonts w:ascii="Verdana"/>
                <w:w w:val="95"/>
              </w:rPr>
              <w:t>and</w:t>
            </w:r>
            <w:r>
              <w:rPr>
                <w:rFonts w:ascii="Verdana"/>
                <w:spacing w:val="-5"/>
                <w:w w:val="95"/>
              </w:rPr>
              <w:t xml:space="preserve"> </w:t>
            </w:r>
            <w:r>
              <w:rPr>
                <w:rFonts w:ascii="Verdana"/>
                <w:w w:val="95"/>
              </w:rPr>
              <w:t>valley</w:t>
            </w:r>
            <w:r>
              <w:rPr>
                <w:rFonts w:ascii="Verdana"/>
                <w:spacing w:val="-6"/>
                <w:w w:val="95"/>
              </w:rPr>
              <w:t xml:space="preserve"> </w:t>
            </w:r>
            <w:r>
              <w:rPr>
                <w:rFonts w:ascii="Verdana"/>
                <w:w w:val="95"/>
              </w:rPr>
              <w:t>bottoms,</w:t>
            </w:r>
            <w:r>
              <w:rPr>
                <w:rFonts w:ascii="Verdana"/>
                <w:spacing w:val="-6"/>
                <w:w w:val="95"/>
              </w:rPr>
              <w:t xml:space="preserve"> </w:t>
            </w:r>
            <w:r>
              <w:rPr>
                <w:rFonts w:ascii="Verdana"/>
                <w:w w:val="95"/>
              </w:rPr>
              <w:t>other</w:t>
            </w:r>
            <w:r>
              <w:rPr>
                <w:rFonts w:ascii="Verdana"/>
                <w:spacing w:val="-5"/>
                <w:w w:val="95"/>
              </w:rPr>
              <w:t xml:space="preserve"> </w:t>
            </w:r>
            <w:r>
              <w:rPr>
                <w:rFonts w:ascii="Verdana"/>
                <w:w w:val="95"/>
              </w:rPr>
              <w:t>fluvial</w:t>
            </w:r>
            <w:r>
              <w:rPr>
                <w:rFonts w:ascii="Verdana"/>
                <w:spacing w:val="-7"/>
                <w:w w:val="95"/>
              </w:rPr>
              <w:t xml:space="preserve"> </w:t>
            </w:r>
            <w:r>
              <w:rPr>
                <w:rFonts w:ascii="Verdana"/>
                <w:w w:val="95"/>
              </w:rPr>
              <w:t>drift,</w:t>
            </w:r>
            <w:r>
              <w:rPr>
                <w:rFonts w:ascii="Verdana"/>
                <w:spacing w:val="-7"/>
                <w:w w:val="95"/>
              </w:rPr>
              <w:t xml:space="preserve"> </w:t>
            </w:r>
            <w:r>
              <w:rPr>
                <w:rFonts w:ascii="Verdana"/>
                <w:w w:val="95"/>
              </w:rPr>
              <w:t>deep</w:t>
            </w:r>
            <w:r>
              <w:rPr>
                <w:rFonts w:ascii="Verdana"/>
                <w:spacing w:val="-7"/>
                <w:w w:val="95"/>
              </w:rPr>
              <w:t xml:space="preserve"> </w:t>
            </w:r>
            <w:r>
              <w:rPr>
                <w:rFonts w:ascii="Verdana"/>
                <w:w w:val="95"/>
              </w:rPr>
              <w:t>sandy</w:t>
            </w:r>
          </w:p>
        </w:tc>
      </w:tr>
      <w:tr w:rsidR="002621EA" w14:paraId="72206041" w14:textId="77777777">
        <w:trPr>
          <w:trHeight w:val="536"/>
        </w:trPr>
        <w:tc>
          <w:tcPr>
            <w:tcW w:w="1603" w:type="dxa"/>
            <w:tcBorders>
              <w:top w:val="nil"/>
            </w:tcBorders>
          </w:tcPr>
          <w:p w14:paraId="613732BC" w14:textId="77777777" w:rsidR="002621EA" w:rsidRDefault="00F06925">
            <w:pPr>
              <w:pStyle w:val="TableParagraph"/>
              <w:spacing w:line="263" w:lineRule="exact"/>
              <w:ind w:left="107"/>
              <w:rPr>
                <w:rFonts w:ascii="Verdana"/>
              </w:rPr>
            </w:pPr>
            <w:r>
              <w:rPr>
                <w:rFonts w:ascii="Verdana"/>
              </w:rPr>
              <w:t>Description</w:t>
            </w:r>
          </w:p>
        </w:tc>
        <w:tc>
          <w:tcPr>
            <w:tcW w:w="6072" w:type="dxa"/>
            <w:tcBorders>
              <w:top w:val="nil"/>
            </w:tcBorders>
          </w:tcPr>
          <w:p w14:paraId="1DA23037" w14:textId="77777777" w:rsidR="002621EA" w:rsidRDefault="00F06925">
            <w:pPr>
              <w:pStyle w:val="TableParagraph"/>
              <w:tabs>
                <w:tab w:val="left" w:pos="921"/>
                <w:tab w:val="left" w:pos="1649"/>
                <w:tab w:val="left" w:pos="2789"/>
                <w:tab w:val="left" w:pos="3934"/>
                <w:tab w:val="left" w:pos="4505"/>
                <w:tab w:val="left" w:pos="5478"/>
              </w:tabs>
              <w:spacing w:line="266" w:lineRule="exact"/>
              <w:ind w:left="108" w:right="91"/>
              <w:rPr>
                <w:rFonts w:ascii="Verdana"/>
              </w:rPr>
            </w:pPr>
            <w:r>
              <w:rPr>
                <w:rFonts w:ascii="Verdana"/>
              </w:rPr>
              <w:t>loamy</w:t>
            </w:r>
            <w:r>
              <w:rPr>
                <w:rFonts w:ascii="Verdana"/>
              </w:rPr>
              <w:tab/>
              <w:t>soils,</w:t>
            </w:r>
            <w:r>
              <w:rPr>
                <w:rFonts w:ascii="Verdana"/>
              </w:rPr>
              <w:tab/>
            </w:r>
            <w:r>
              <w:rPr>
                <w:rFonts w:ascii="Verdana"/>
                <w:spacing w:val="-1"/>
              </w:rPr>
              <w:t>unsettled</w:t>
            </w:r>
            <w:r>
              <w:rPr>
                <w:rFonts w:ascii="Verdana"/>
                <w:spacing w:val="-1"/>
              </w:rPr>
              <w:tab/>
              <w:t>(meadow</w:t>
            </w:r>
            <w:r>
              <w:rPr>
                <w:rFonts w:ascii="Verdana"/>
                <w:spacing w:val="-1"/>
              </w:rPr>
              <w:tab/>
            </w:r>
            <w:r>
              <w:rPr>
                <w:rFonts w:ascii="Verdana"/>
              </w:rPr>
              <w:t>and</w:t>
            </w:r>
            <w:r>
              <w:rPr>
                <w:rFonts w:ascii="Verdana"/>
              </w:rPr>
              <w:tab/>
            </w:r>
            <w:r>
              <w:rPr>
                <w:rFonts w:ascii="Verdana"/>
                <w:w w:val="95"/>
              </w:rPr>
              <w:t>marsh),</w:t>
            </w:r>
            <w:r>
              <w:rPr>
                <w:rFonts w:ascii="Verdana"/>
                <w:w w:val="95"/>
              </w:rPr>
              <w:tab/>
            </w:r>
            <w:r>
              <w:rPr>
                <w:rFonts w:ascii="Verdana"/>
                <w:spacing w:val="-3"/>
                <w:w w:val="90"/>
              </w:rPr>
              <w:t>large</w:t>
            </w:r>
            <w:r>
              <w:rPr>
                <w:rFonts w:ascii="Verdana"/>
                <w:spacing w:val="-67"/>
                <w:w w:val="90"/>
              </w:rPr>
              <w:t xml:space="preserve"> </w:t>
            </w:r>
            <w:r>
              <w:rPr>
                <w:rFonts w:ascii="Verdana"/>
              </w:rPr>
              <w:t>estates,</w:t>
            </w:r>
            <w:r>
              <w:rPr>
                <w:rFonts w:ascii="Verdana"/>
                <w:spacing w:val="-8"/>
              </w:rPr>
              <w:t xml:space="preserve"> </w:t>
            </w:r>
            <w:r>
              <w:rPr>
                <w:rFonts w:ascii="Verdana"/>
              </w:rPr>
              <w:t>estate</w:t>
            </w:r>
            <w:r>
              <w:rPr>
                <w:rFonts w:ascii="Verdana"/>
                <w:spacing w:val="-11"/>
              </w:rPr>
              <w:t xml:space="preserve"> </w:t>
            </w:r>
            <w:r>
              <w:rPr>
                <w:rFonts w:ascii="Verdana"/>
              </w:rPr>
              <w:t>plantations</w:t>
            </w:r>
          </w:p>
        </w:tc>
      </w:tr>
    </w:tbl>
    <w:p w14:paraId="5F19993E" w14:textId="77777777" w:rsidR="002621EA" w:rsidRDefault="002621EA">
      <w:pPr>
        <w:pStyle w:val="BodyText"/>
        <w:spacing w:before="6"/>
        <w:rPr>
          <w:sz w:val="21"/>
        </w:rPr>
      </w:pPr>
    </w:p>
    <w:p w14:paraId="7418D4A2" w14:textId="77777777" w:rsidR="002621EA" w:rsidRDefault="00F06925">
      <w:pPr>
        <w:pStyle w:val="Heading2"/>
        <w:jc w:val="both"/>
      </w:pPr>
      <w:r>
        <w:rPr>
          <w:w w:val="90"/>
        </w:rPr>
        <w:t>Interpolation</w:t>
      </w:r>
      <w:r>
        <w:rPr>
          <w:spacing w:val="1"/>
          <w:w w:val="90"/>
        </w:rPr>
        <w:t xml:space="preserve"> </w:t>
      </w:r>
      <w:r>
        <w:rPr>
          <w:w w:val="90"/>
        </w:rPr>
        <w:t>of GIS data</w:t>
      </w:r>
    </w:p>
    <w:p w14:paraId="77A24761" w14:textId="77777777" w:rsidR="002621EA" w:rsidRDefault="00F06925">
      <w:pPr>
        <w:spacing w:before="3" w:line="267" w:lineRule="exact"/>
        <w:ind w:left="880"/>
        <w:jc w:val="both"/>
        <w:rPr>
          <w:i/>
        </w:rPr>
      </w:pPr>
      <w:r>
        <w:rPr>
          <w:i/>
          <w:w w:val="90"/>
        </w:rPr>
        <w:t>(Carried</w:t>
      </w:r>
      <w:r>
        <w:rPr>
          <w:i/>
          <w:spacing w:val="4"/>
          <w:w w:val="90"/>
        </w:rPr>
        <w:t xml:space="preserve"> </w:t>
      </w:r>
      <w:r>
        <w:rPr>
          <w:i/>
          <w:w w:val="90"/>
        </w:rPr>
        <w:t>out</w:t>
      </w:r>
      <w:r>
        <w:rPr>
          <w:i/>
          <w:spacing w:val="4"/>
          <w:w w:val="90"/>
        </w:rPr>
        <w:t xml:space="preserve"> </w:t>
      </w:r>
      <w:r>
        <w:rPr>
          <w:i/>
          <w:w w:val="90"/>
        </w:rPr>
        <w:t>by</w:t>
      </w:r>
      <w:r>
        <w:rPr>
          <w:i/>
          <w:spacing w:val="4"/>
          <w:w w:val="90"/>
        </w:rPr>
        <w:t xml:space="preserve"> </w:t>
      </w:r>
      <w:r>
        <w:rPr>
          <w:i/>
          <w:w w:val="90"/>
        </w:rPr>
        <w:t>TEP)</w:t>
      </w:r>
    </w:p>
    <w:p w14:paraId="2799503F" w14:textId="77777777" w:rsidR="002621EA" w:rsidRDefault="00F06925">
      <w:pPr>
        <w:pStyle w:val="ListParagraph"/>
        <w:numPr>
          <w:ilvl w:val="1"/>
          <w:numId w:val="61"/>
        </w:numPr>
        <w:tabs>
          <w:tab w:val="left" w:pos="880"/>
        </w:tabs>
        <w:ind w:right="229" w:hanging="720"/>
        <w:jc w:val="both"/>
      </w:pPr>
      <w:r>
        <w:rPr>
          <w:w w:val="90"/>
        </w:rPr>
        <w:t>The GIS interpolation identified detailed and often small units of character</w:t>
      </w:r>
      <w:r>
        <w:rPr>
          <w:spacing w:val="1"/>
          <w:w w:val="90"/>
        </w:rPr>
        <w:t xml:space="preserve"> </w:t>
      </w:r>
      <w:r>
        <w:rPr>
          <w:spacing w:val="-1"/>
        </w:rPr>
        <w:t xml:space="preserve">across the study area. After a brief </w:t>
      </w:r>
      <w:proofErr w:type="spellStart"/>
      <w:r>
        <w:rPr>
          <w:spacing w:val="-1"/>
        </w:rPr>
        <w:t>familiarisation</w:t>
      </w:r>
      <w:proofErr w:type="spellEnd"/>
      <w:r>
        <w:rPr>
          <w:spacing w:val="-1"/>
        </w:rPr>
        <w:t xml:space="preserve"> </w:t>
      </w:r>
      <w:r>
        <w:t>visit to site, it was</w:t>
      </w:r>
      <w:r>
        <w:rPr>
          <w:spacing w:val="-75"/>
        </w:rPr>
        <w:t xml:space="preserve"> </w:t>
      </w:r>
      <w:r>
        <w:rPr>
          <w:w w:val="90"/>
        </w:rPr>
        <w:t>clear that many of the LDUs only displayed subtle differences in character</w:t>
      </w:r>
      <w:r>
        <w:rPr>
          <w:spacing w:val="1"/>
          <w:w w:val="90"/>
        </w:rPr>
        <w:t xml:space="preserve"> </w:t>
      </w:r>
      <w:r>
        <w:t>such</w:t>
      </w:r>
      <w:r>
        <w:rPr>
          <w:spacing w:val="-11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top,</w:t>
      </w:r>
      <w:r>
        <w:rPr>
          <w:spacing w:val="-10"/>
        </w:rPr>
        <w:t xml:space="preserve"> </w:t>
      </w:r>
      <w:proofErr w:type="gramStart"/>
      <w:r>
        <w:t>side</w:t>
      </w:r>
      <w:proofErr w:type="gramEnd"/>
      <w:r>
        <w:rPr>
          <w:spacing w:val="-9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base</w:t>
      </w:r>
      <w:r>
        <w:rPr>
          <w:spacing w:val="-11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hill.</w:t>
      </w:r>
    </w:p>
    <w:p w14:paraId="3FA84C0A" w14:textId="77777777" w:rsidR="002621EA" w:rsidRDefault="002621EA">
      <w:pPr>
        <w:pStyle w:val="BodyText"/>
        <w:spacing w:before="1"/>
      </w:pPr>
    </w:p>
    <w:p w14:paraId="3679FC97" w14:textId="77777777" w:rsidR="002621EA" w:rsidRDefault="00F06925">
      <w:pPr>
        <w:pStyle w:val="ListParagraph"/>
        <w:numPr>
          <w:ilvl w:val="1"/>
          <w:numId w:val="61"/>
        </w:numPr>
        <w:tabs>
          <w:tab w:val="left" w:pos="880"/>
        </w:tabs>
        <w:spacing w:before="1"/>
        <w:ind w:left="879" w:right="229" w:hanging="720"/>
        <w:jc w:val="both"/>
      </w:pPr>
      <w:r>
        <w:rPr>
          <w:w w:val="95"/>
        </w:rPr>
        <w:t>To</w:t>
      </w:r>
      <w:r>
        <w:rPr>
          <w:spacing w:val="-7"/>
          <w:w w:val="95"/>
        </w:rPr>
        <w:t xml:space="preserve"> </w:t>
      </w:r>
      <w:proofErr w:type="spellStart"/>
      <w:r>
        <w:rPr>
          <w:w w:val="95"/>
        </w:rPr>
        <w:t>rationalise</w:t>
      </w:r>
      <w:proofErr w:type="spellEnd"/>
      <w:r>
        <w:rPr>
          <w:spacing w:val="-7"/>
          <w:w w:val="95"/>
        </w:rPr>
        <w:t xml:space="preserve"> </w:t>
      </w:r>
      <w:r>
        <w:rPr>
          <w:w w:val="95"/>
        </w:rPr>
        <w:t>and</w:t>
      </w:r>
      <w:r>
        <w:rPr>
          <w:spacing w:val="-8"/>
          <w:w w:val="95"/>
        </w:rPr>
        <w:t xml:space="preserve"> </w:t>
      </w:r>
      <w:r>
        <w:rPr>
          <w:w w:val="95"/>
        </w:rPr>
        <w:t>identify</w:t>
      </w:r>
      <w:r>
        <w:rPr>
          <w:spacing w:val="-7"/>
          <w:w w:val="95"/>
        </w:rPr>
        <w:t xml:space="preserve"> </w:t>
      </w:r>
      <w:r>
        <w:rPr>
          <w:w w:val="95"/>
        </w:rPr>
        <w:t>broader</w:t>
      </w:r>
      <w:r>
        <w:rPr>
          <w:spacing w:val="-9"/>
          <w:w w:val="95"/>
        </w:rPr>
        <w:t xml:space="preserve"> </w:t>
      </w:r>
      <w:r>
        <w:rPr>
          <w:w w:val="95"/>
        </w:rPr>
        <w:t>areas</w:t>
      </w:r>
      <w:r>
        <w:rPr>
          <w:spacing w:val="-8"/>
          <w:w w:val="95"/>
        </w:rPr>
        <w:t xml:space="preserve"> </w:t>
      </w:r>
      <w:r>
        <w:rPr>
          <w:w w:val="95"/>
        </w:rPr>
        <w:t>of</w:t>
      </w:r>
      <w:r>
        <w:rPr>
          <w:spacing w:val="-9"/>
          <w:w w:val="95"/>
        </w:rPr>
        <w:t xml:space="preserve"> </w:t>
      </w:r>
      <w:r>
        <w:rPr>
          <w:w w:val="95"/>
        </w:rPr>
        <w:t>similar</w:t>
      </w:r>
      <w:r>
        <w:rPr>
          <w:spacing w:val="-7"/>
          <w:w w:val="95"/>
        </w:rPr>
        <w:t xml:space="preserve"> </w:t>
      </w:r>
      <w:r>
        <w:rPr>
          <w:w w:val="95"/>
        </w:rPr>
        <w:t>character,</w:t>
      </w:r>
      <w:r>
        <w:rPr>
          <w:spacing w:val="-6"/>
          <w:w w:val="95"/>
        </w:rPr>
        <w:t xml:space="preserve"> </w:t>
      </w:r>
      <w:r>
        <w:rPr>
          <w:w w:val="95"/>
        </w:rPr>
        <w:t>LDUs</w:t>
      </w:r>
      <w:r>
        <w:rPr>
          <w:spacing w:val="-9"/>
          <w:w w:val="95"/>
        </w:rPr>
        <w:t xml:space="preserve"> </w:t>
      </w:r>
      <w:r>
        <w:rPr>
          <w:w w:val="95"/>
        </w:rPr>
        <w:t>were</w:t>
      </w:r>
      <w:r>
        <w:rPr>
          <w:spacing w:val="-71"/>
          <w:w w:val="95"/>
        </w:rPr>
        <w:t xml:space="preserve"> </w:t>
      </w:r>
      <w:proofErr w:type="spellStart"/>
      <w:r>
        <w:rPr>
          <w:w w:val="90"/>
        </w:rPr>
        <w:t>analysed</w:t>
      </w:r>
      <w:proofErr w:type="spellEnd"/>
      <w:r>
        <w:rPr>
          <w:w w:val="90"/>
        </w:rPr>
        <w:t xml:space="preserve"> to establish units which had four or more attributes the same. In</w:t>
      </w:r>
      <w:r>
        <w:rPr>
          <w:spacing w:val="1"/>
          <w:w w:val="90"/>
        </w:rPr>
        <w:t xml:space="preserve"> </w:t>
      </w:r>
      <w:r>
        <w:rPr>
          <w:w w:val="95"/>
        </w:rPr>
        <w:t>these</w:t>
      </w:r>
      <w:r>
        <w:rPr>
          <w:spacing w:val="-5"/>
          <w:w w:val="95"/>
        </w:rPr>
        <w:t xml:space="preserve"> </w:t>
      </w:r>
      <w:proofErr w:type="gramStart"/>
      <w:r>
        <w:rPr>
          <w:w w:val="95"/>
        </w:rPr>
        <w:t>cases</w:t>
      </w:r>
      <w:proofErr w:type="gramEnd"/>
      <w:r>
        <w:rPr>
          <w:spacing w:val="-3"/>
          <w:w w:val="95"/>
        </w:rPr>
        <w:t xml:space="preserve"> </w:t>
      </w:r>
      <w:r>
        <w:rPr>
          <w:w w:val="95"/>
        </w:rPr>
        <w:t>it</w:t>
      </w:r>
      <w:r>
        <w:rPr>
          <w:spacing w:val="-4"/>
          <w:w w:val="95"/>
        </w:rPr>
        <w:t xml:space="preserve"> </w:t>
      </w:r>
      <w:r>
        <w:rPr>
          <w:w w:val="95"/>
        </w:rPr>
        <w:t>is</w:t>
      </w:r>
      <w:r>
        <w:rPr>
          <w:spacing w:val="-4"/>
          <w:w w:val="95"/>
        </w:rPr>
        <w:t xml:space="preserve"> </w:t>
      </w:r>
      <w:r>
        <w:rPr>
          <w:w w:val="95"/>
        </w:rPr>
        <w:t>likely</w:t>
      </w:r>
      <w:r>
        <w:rPr>
          <w:spacing w:val="-3"/>
          <w:w w:val="95"/>
        </w:rPr>
        <w:t xml:space="preserve"> </w:t>
      </w:r>
      <w:r>
        <w:rPr>
          <w:w w:val="95"/>
        </w:rPr>
        <w:t>that</w:t>
      </w:r>
      <w:r>
        <w:rPr>
          <w:spacing w:val="-4"/>
          <w:w w:val="95"/>
        </w:rPr>
        <w:t xml:space="preserve"> </w:t>
      </w:r>
      <w:r>
        <w:rPr>
          <w:w w:val="95"/>
        </w:rPr>
        <w:t>at</w:t>
      </w:r>
      <w:r>
        <w:rPr>
          <w:spacing w:val="-3"/>
          <w:w w:val="95"/>
        </w:rPr>
        <w:t xml:space="preserve"> </w:t>
      </w:r>
      <w:r>
        <w:rPr>
          <w:w w:val="95"/>
        </w:rPr>
        <w:t>a</w:t>
      </w:r>
      <w:r>
        <w:rPr>
          <w:spacing w:val="-5"/>
          <w:w w:val="95"/>
        </w:rPr>
        <w:t xml:space="preserve"> </w:t>
      </w:r>
      <w:r>
        <w:rPr>
          <w:w w:val="95"/>
        </w:rPr>
        <w:t>local</w:t>
      </w:r>
      <w:r>
        <w:rPr>
          <w:spacing w:val="-4"/>
          <w:w w:val="95"/>
        </w:rPr>
        <w:t xml:space="preserve"> </w:t>
      </w:r>
      <w:r>
        <w:rPr>
          <w:w w:val="95"/>
        </w:rPr>
        <w:t>level</w:t>
      </w:r>
      <w:r>
        <w:rPr>
          <w:spacing w:val="-4"/>
          <w:w w:val="95"/>
        </w:rPr>
        <w:t xml:space="preserve"> </w:t>
      </w:r>
      <w:r>
        <w:rPr>
          <w:w w:val="95"/>
        </w:rPr>
        <w:t>the</w:t>
      </w:r>
      <w:r>
        <w:rPr>
          <w:spacing w:val="-9"/>
          <w:w w:val="95"/>
        </w:rPr>
        <w:t xml:space="preserve"> </w:t>
      </w:r>
      <w:r>
        <w:rPr>
          <w:w w:val="95"/>
        </w:rPr>
        <w:t>character</w:t>
      </w:r>
      <w:r>
        <w:rPr>
          <w:spacing w:val="-4"/>
          <w:w w:val="95"/>
        </w:rPr>
        <w:t xml:space="preserve"> </w:t>
      </w:r>
      <w:r>
        <w:rPr>
          <w:w w:val="95"/>
        </w:rPr>
        <w:t>within</w:t>
      </w:r>
      <w:r>
        <w:rPr>
          <w:spacing w:val="-4"/>
          <w:w w:val="95"/>
        </w:rPr>
        <w:t xml:space="preserve"> </w:t>
      </w:r>
      <w:r>
        <w:rPr>
          <w:w w:val="95"/>
        </w:rPr>
        <w:t>each</w:t>
      </w:r>
      <w:r>
        <w:rPr>
          <w:spacing w:val="-3"/>
          <w:w w:val="95"/>
        </w:rPr>
        <w:t xml:space="preserve"> </w:t>
      </w:r>
      <w:r>
        <w:rPr>
          <w:w w:val="95"/>
        </w:rPr>
        <w:t>LDU</w:t>
      </w:r>
      <w:r>
        <w:rPr>
          <w:spacing w:val="-71"/>
          <w:w w:val="95"/>
        </w:rPr>
        <w:t xml:space="preserve"> </w:t>
      </w:r>
      <w:r>
        <w:rPr>
          <w:w w:val="95"/>
        </w:rPr>
        <w:t>would be similar and guidelines and descriptions closely correlated. This</w:t>
      </w:r>
      <w:r>
        <w:rPr>
          <w:spacing w:val="-72"/>
          <w:w w:val="95"/>
        </w:rPr>
        <w:t xml:space="preserve"> </w:t>
      </w:r>
      <w:r>
        <w:t>was</w:t>
      </w:r>
      <w:r>
        <w:rPr>
          <w:spacing w:val="-11"/>
        </w:rPr>
        <w:t xml:space="preserve"> </w:t>
      </w:r>
      <w:r>
        <w:t>verified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part</w:t>
      </w:r>
      <w:r>
        <w:rPr>
          <w:spacing w:val="-13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field</w:t>
      </w:r>
      <w:r>
        <w:rPr>
          <w:spacing w:val="-10"/>
        </w:rPr>
        <w:t xml:space="preserve"> </w:t>
      </w:r>
      <w:r>
        <w:t>survey.</w:t>
      </w:r>
    </w:p>
    <w:p w14:paraId="00DC0859" w14:textId="77777777" w:rsidR="002621EA" w:rsidRDefault="002621EA">
      <w:pPr>
        <w:pStyle w:val="BodyText"/>
        <w:spacing w:before="1"/>
      </w:pPr>
    </w:p>
    <w:p w14:paraId="1438E97E" w14:textId="77777777" w:rsidR="002621EA" w:rsidRDefault="00F06925">
      <w:pPr>
        <w:pStyle w:val="ListParagraph"/>
        <w:numPr>
          <w:ilvl w:val="1"/>
          <w:numId w:val="61"/>
        </w:numPr>
        <w:tabs>
          <w:tab w:val="left" w:pos="880"/>
        </w:tabs>
        <w:ind w:left="879" w:right="228" w:hanging="720"/>
        <w:jc w:val="both"/>
      </w:pPr>
      <w:r>
        <w:rPr>
          <w:w w:val="95"/>
        </w:rPr>
        <w:t xml:space="preserve">This analysis enabled draft </w:t>
      </w:r>
      <w:proofErr w:type="spellStart"/>
      <w:r>
        <w:rPr>
          <w:w w:val="95"/>
        </w:rPr>
        <w:t>Draft</w:t>
      </w:r>
      <w:proofErr w:type="spellEnd"/>
      <w:r>
        <w:rPr>
          <w:w w:val="95"/>
        </w:rPr>
        <w:t xml:space="preserve"> Policy Zones (DPZs) to be formulated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along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with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specific</w:t>
      </w:r>
      <w:r>
        <w:rPr>
          <w:spacing w:val="-13"/>
          <w:w w:val="95"/>
        </w:rPr>
        <w:t xml:space="preserve"> </w:t>
      </w:r>
      <w:r>
        <w:rPr>
          <w:w w:val="95"/>
        </w:rPr>
        <w:t>notes</w:t>
      </w:r>
      <w:r>
        <w:rPr>
          <w:spacing w:val="-13"/>
          <w:w w:val="95"/>
        </w:rPr>
        <w:t xml:space="preserve"> </w:t>
      </w:r>
      <w:r>
        <w:rPr>
          <w:w w:val="95"/>
        </w:rPr>
        <w:t>of</w:t>
      </w:r>
      <w:r>
        <w:rPr>
          <w:spacing w:val="-14"/>
          <w:w w:val="95"/>
        </w:rPr>
        <w:t xml:space="preserve"> </w:t>
      </w:r>
      <w:r>
        <w:rPr>
          <w:w w:val="95"/>
        </w:rPr>
        <w:t>any</w:t>
      </w:r>
      <w:r>
        <w:rPr>
          <w:spacing w:val="-13"/>
          <w:w w:val="95"/>
        </w:rPr>
        <w:t xml:space="preserve"> </w:t>
      </w:r>
      <w:r>
        <w:rPr>
          <w:w w:val="95"/>
        </w:rPr>
        <w:t>areas</w:t>
      </w:r>
      <w:r>
        <w:rPr>
          <w:spacing w:val="-15"/>
          <w:w w:val="95"/>
        </w:rPr>
        <w:t xml:space="preserve"> </w:t>
      </w:r>
      <w:r>
        <w:rPr>
          <w:w w:val="95"/>
        </w:rPr>
        <w:t>of</w:t>
      </w:r>
      <w:r>
        <w:rPr>
          <w:spacing w:val="-13"/>
          <w:w w:val="95"/>
        </w:rPr>
        <w:t xml:space="preserve"> </w:t>
      </w:r>
      <w:r>
        <w:rPr>
          <w:w w:val="95"/>
        </w:rPr>
        <w:t>uncertainty.</w:t>
      </w:r>
      <w:r>
        <w:rPr>
          <w:spacing w:val="-13"/>
          <w:w w:val="95"/>
        </w:rPr>
        <w:t xml:space="preserve"> </w:t>
      </w:r>
      <w:r>
        <w:rPr>
          <w:w w:val="95"/>
        </w:rPr>
        <w:t>These</w:t>
      </w:r>
      <w:r>
        <w:rPr>
          <w:spacing w:val="-13"/>
          <w:w w:val="95"/>
        </w:rPr>
        <w:t xml:space="preserve"> </w:t>
      </w:r>
      <w:r>
        <w:rPr>
          <w:w w:val="95"/>
        </w:rPr>
        <w:t>areas</w:t>
      </w:r>
      <w:r>
        <w:rPr>
          <w:spacing w:val="-13"/>
          <w:w w:val="95"/>
        </w:rPr>
        <w:t xml:space="preserve"> </w:t>
      </w:r>
      <w:r>
        <w:rPr>
          <w:w w:val="95"/>
        </w:rPr>
        <w:t>formed</w:t>
      </w:r>
      <w:r>
        <w:rPr>
          <w:spacing w:val="-71"/>
          <w:w w:val="95"/>
        </w:rPr>
        <w:t xml:space="preserve"> </w:t>
      </w:r>
      <w:r>
        <w:rPr>
          <w:spacing w:val="-1"/>
          <w:w w:val="95"/>
        </w:rPr>
        <w:t>the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basis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for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the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field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study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which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verified,</w:t>
      </w:r>
      <w:r>
        <w:rPr>
          <w:spacing w:val="-11"/>
          <w:w w:val="95"/>
        </w:rPr>
        <w:t xml:space="preserve"> </w:t>
      </w:r>
      <w:proofErr w:type="gramStart"/>
      <w:r>
        <w:rPr>
          <w:spacing w:val="-1"/>
          <w:w w:val="95"/>
        </w:rPr>
        <w:t>reviewed</w:t>
      </w:r>
      <w:proofErr w:type="gramEnd"/>
      <w:r>
        <w:rPr>
          <w:spacing w:val="-10"/>
          <w:w w:val="95"/>
        </w:rPr>
        <w:t xml:space="preserve"> </w:t>
      </w:r>
      <w:r>
        <w:rPr>
          <w:w w:val="95"/>
        </w:rPr>
        <w:t>and</w:t>
      </w:r>
      <w:r>
        <w:rPr>
          <w:spacing w:val="-13"/>
          <w:w w:val="95"/>
        </w:rPr>
        <w:t xml:space="preserve"> </w:t>
      </w:r>
      <w:r>
        <w:rPr>
          <w:w w:val="95"/>
        </w:rPr>
        <w:t>refined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14"/>
          <w:w w:val="95"/>
        </w:rPr>
        <w:t xml:space="preserve"> </w:t>
      </w:r>
      <w:r>
        <w:rPr>
          <w:w w:val="95"/>
        </w:rPr>
        <w:t>draft</w:t>
      </w:r>
      <w:r>
        <w:rPr>
          <w:spacing w:val="-71"/>
          <w:w w:val="95"/>
        </w:rPr>
        <w:t xml:space="preserve"> </w:t>
      </w:r>
      <w:r>
        <w:t>DPZs.</w:t>
      </w:r>
    </w:p>
    <w:p w14:paraId="6662523A" w14:textId="77777777" w:rsidR="002621EA" w:rsidRDefault="002621EA">
      <w:pPr>
        <w:jc w:val="both"/>
        <w:sectPr w:rsidR="002621EA" w:rsidSect="00786364">
          <w:pgSz w:w="11900" w:h="16840"/>
          <w:pgMar w:top="1340" w:right="1560" w:bottom="960" w:left="1640" w:header="701" w:footer="775" w:gutter="0"/>
          <w:cols w:space="720"/>
        </w:sectPr>
      </w:pPr>
    </w:p>
    <w:p w14:paraId="64F95D0A" w14:textId="77777777" w:rsidR="002621EA" w:rsidRDefault="00F06925">
      <w:pPr>
        <w:pStyle w:val="Heading2"/>
        <w:spacing w:before="88" w:line="265" w:lineRule="exact"/>
        <w:ind w:left="879"/>
      </w:pPr>
      <w:r>
        <w:rPr>
          <w:w w:val="90"/>
        </w:rPr>
        <w:lastRenderedPageBreak/>
        <w:t>Field</w:t>
      </w:r>
      <w:r>
        <w:rPr>
          <w:spacing w:val="23"/>
          <w:w w:val="90"/>
        </w:rPr>
        <w:t xml:space="preserve"> </w:t>
      </w:r>
      <w:r>
        <w:rPr>
          <w:w w:val="90"/>
        </w:rPr>
        <w:t>study</w:t>
      </w:r>
    </w:p>
    <w:p w14:paraId="4D73223F" w14:textId="77777777" w:rsidR="002621EA" w:rsidRDefault="00F06925">
      <w:pPr>
        <w:pStyle w:val="ListParagraph"/>
        <w:numPr>
          <w:ilvl w:val="1"/>
          <w:numId w:val="61"/>
        </w:numPr>
        <w:tabs>
          <w:tab w:val="left" w:pos="880"/>
        </w:tabs>
        <w:ind w:left="879" w:right="226" w:hanging="720"/>
        <w:jc w:val="both"/>
      </w:pPr>
      <w:r>
        <w:t>The detailed field study was carried out by Chartered Landscape</w:t>
      </w:r>
      <w:r>
        <w:rPr>
          <w:spacing w:val="1"/>
        </w:rPr>
        <w:t xml:space="preserve"> </w:t>
      </w:r>
      <w:r>
        <w:rPr>
          <w:w w:val="95"/>
        </w:rPr>
        <w:t>Architects, both by car and on foot from publicly accessible locations.</w:t>
      </w:r>
      <w:r>
        <w:rPr>
          <w:spacing w:val="1"/>
          <w:w w:val="95"/>
        </w:rPr>
        <w:t xml:space="preserve"> </w:t>
      </w:r>
      <w:r>
        <w:rPr>
          <w:w w:val="95"/>
        </w:rPr>
        <w:t>During this assessment consideration was given to individual elements</w:t>
      </w:r>
      <w:r>
        <w:rPr>
          <w:spacing w:val="1"/>
          <w:w w:val="95"/>
        </w:rPr>
        <w:t xml:space="preserve"> </w:t>
      </w:r>
      <w:r>
        <w:rPr>
          <w:w w:val="95"/>
        </w:rPr>
        <w:t>such</w:t>
      </w:r>
      <w:r>
        <w:rPr>
          <w:spacing w:val="-9"/>
          <w:w w:val="95"/>
        </w:rPr>
        <w:t xml:space="preserve"> </w:t>
      </w:r>
      <w:r>
        <w:rPr>
          <w:w w:val="95"/>
        </w:rPr>
        <w:t>as</w:t>
      </w:r>
      <w:r>
        <w:rPr>
          <w:spacing w:val="-8"/>
          <w:w w:val="95"/>
        </w:rPr>
        <w:t xml:space="preserve"> </w:t>
      </w:r>
      <w:r>
        <w:rPr>
          <w:w w:val="95"/>
        </w:rPr>
        <w:t>built</w:t>
      </w:r>
      <w:r>
        <w:rPr>
          <w:spacing w:val="-9"/>
          <w:w w:val="95"/>
        </w:rPr>
        <w:t xml:space="preserve"> </w:t>
      </w:r>
      <w:r>
        <w:rPr>
          <w:w w:val="95"/>
        </w:rPr>
        <w:t>form,</w:t>
      </w:r>
      <w:r>
        <w:rPr>
          <w:spacing w:val="-8"/>
          <w:w w:val="95"/>
        </w:rPr>
        <w:t xml:space="preserve"> </w:t>
      </w:r>
      <w:r>
        <w:rPr>
          <w:w w:val="95"/>
        </w:rPr>
        <w:t>land</w:t>
      </w:r>
      <w:r>
        <w:rPr>
          <w:spacing w:val="-9"/>
          <w:w w:val="95"/>
        </w:rPr>
        <w:t xml:space="preserve"> </w:t>
      </w:r>
      <w:r>
        <w:rPr>
          <w:w w:val="95"/>
        </w:rPr>
        <w:t>use,</w:t>
      </w:r>
      <w:r>
        <w:rPr>
          <w:spacing w:val="-8"/>
          <w:w w:val="95"/>
        </w:rPr>
        <w:t xml:space="preserve"> </w:t>
      </w:r>
      <w:r>
        <w:rPr>
          <w:w w:val="95"/>
        </w:rPr>
        <w:t>landform,</w:t>
      </w:r>
      <w:r>
        <w:rPr>
          <w:spacing w:val="-8"/>
          <w:w w:val="95"/>
        </w:rPr>
        <w:t xml:space="preserve"> </w:t>
      </w:r>
      <w:r>
        <w:rPr>
          <w:w w:val="95"/>
        </w:rPr>
        <w:t>vegetation,</w:t>
      </w:r>
      <w:r>
        <w:rPr>
          <w:spacing w:val="-9"/>
          <w:w w:val="95"/>
        </w:rPr>
        <w:t xml:space="preserve"> </w:t>
      </w:r>
      <w:r>
        <w:rPr>
          <w:w w:val="95"/>
        </w:rPr>
        <w:t>hydrology,</w:t>
      </w:r>
      <w:r>
        <w:rPr>
          <w:spacing w:val="-8"/>
          <w:w w:val="95"/>
        </w:rPr>
        <w:t xml:space="preserve"> </w:t>
      </w:r>
      <w:r>
        <w:rPr>
          <w:w w:val="95"/>
        </w:rPr>
        <w:t>views</w:t>
      </w:r>
      <w:r>
        <w:rPr>
          <w:spacing w:val="-11"/>
          <w:w w:val="95"/>
        </w:rPr>
        <w:t xml:space="preserve"> </w:t>
      </w:r>
      <w:r>
        <w:rPr>
          <w:w w:val="95"/>
        </w:rPr>
        <w:t>and</w:t>
      </w:r>
      <w:r>
        <w:rPr>
          <w:spacing w:val="-71"/>
          <w:w w:val="95"/>
        </w:rPr>
        <w:t xml:space="preserve"> </w:t>
      </w:r>
      <w:r>
        <w:rPr>
          <w:w w:val="95"/>
        </w:rPr>
        <w:t>aesthetic factors and the interaction between them which cannot be</w:t>
      </w:r>
      <w:r>
        <w:rPr>
          <w:spacing w:val="1"/>
          <w:w w:val="95"/>
        </w:rPr>
        <w:t xml:space="preserve"> </w:t>
      </w:r>
      <w:r>
        <w:rPr>
          <w:w w:val="95"/>
        </w:rPr>
        <w:t>determined by desk study alone. This allowed distinctions to be made</w:t>
      </w:r>
      <w:r>
        <w:rPr>
          <w:spacing w:val="1"/>
          <w:w w:val="95"/>
        </w:rPr>
        <w:t xml:space="preserve"> </w:t>
      </w:r>
      <w:r>
        <w:t>between</w:t>
      </w:r>
      <w:r>
        <w:rPr>
          <w:spacing w:val="-13"/>
        </w:rPr>
        <w:t xml:space="preserve"> </w:t>
      </w:r>
      <w:proofErr w:type="spellStart"/>
      <w:r>
        <w:t>recognisable</w:t>
      </w:r>
      <w:proofErr w:type="spellEnd"/>
      <w:r>
        <w:rPr>
          <w:spacing w:val="-16"/>
        </w:rPr>
        <w:t xml:space="preserve"> </w:t>
      </w:r>
      <w:r>
        <w:t>patterns</w:t>
      </w:r>
      <w:r>
        <w:rPr>
          <w:spacing w:val="-15"/>
        </w:rPr>
        <w:t xml:space="preserve"> </w:t>
      </w:r>
      <w:r>
        <w:t>in</w:t>
      </w:r>
      <w:r>
        <w:rPr>
          <w:spacing w:val="-15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landscape.</w:t>
      </w:r>
    </w:p>
    <w:p w14:paraId="54F5AE04" w14:textId="77777777" w:rsidR="002621EA" w:rsidRDefault="002621EA">
      <w:pPr>
        <w:pStyle w:val="BodyText"/>
        <w:spacing w:before="2"/>
      </w:pPr>
    </w:p>
    <w:p w14:paraId="7021B534" w14:textId="77777777" w:rsidR="002621EA" w:rsidRDefault="00F06925">
      <w:pPr>
        <w:pStyle w:val="ListParagraph"/>
        <w:numPr>
          <w:ilvl w:val="1"/>
          <w:numId w:val="61"/>
        </w:numPr>
        <w:tabs>
          <w:tab w:val="left" w:pos="880"/>
        </w:tabs>
        <w:ind w:left="879" w:right="228" w:hanging="720"/>
        <w:jc w:val="both"/>
      </w:pPr>
      <w:r>
        <w:t>Key distinguishing characteristics were recorded on site using a</w:t>
      </w:r>
      <w:r>
        <w:rPr>
          <w:spacing w:val="1"/>
        </w:rPr>
        <w:t xml:space="preserve"> </w:t>
      </w:r>
      <w:proofErr w:type="spellStart"/>
      <w:r>
        <w:rPr>
          <w:w w:val="95"/>
        </w:rPr>
        <w:t>standardised</w:t>
      </w:r>
      <w:proofErr w:type="spellEnd"/>
      <w:r>
        <w:rPr>
          <w:spacing w:val="-2"/>
          <w:w w:val="95"/>
        </w:rPr>
        <w:t xml:space="preserve"> </w:t>
      </w:r>
      <w:r>
        <w:rPr>
          <w:w w:val="95"/>
        </w:rPr>
        <w:t>survey sheet, an example</w:t>
      </w:r>
      <w:r>
        <w:rPr>
          <w:spacing w:val="-3"/>
          <w:w w:val="95"/>
        </w:rPr>
        <w:t xml:space="preserve"> </w:t>
      </w:r>
      <w:r>
        <w:rPr>
          <w:w w:val="95"/>
        </w:rPr>
        <w:t>of</w:t>
      </w:r>
      <w:r>
        <w:rPr>
          <w:spacing w:val="-2"/>
          <w:w w:val="95"/>
        </w:rPr>
        <w:t xml:space="preserve"> </w:t>
      </w:r>
      <w:r>
        <w:rPr>
          <w:w w:val="95"/>
        </w:rPr>
        <w:t>which</w:t>
      </w:r>
      <w:r>
        <w:rPr>
          <w:spacing w:val="1"/>
          <w:w w:val="95"/>
        </w:rPr>
        <w:t xml:space="preserve"> </w:t>
      </w:r>
      <w:r>
        <w:rPr>
          <w:w w:val="95"/>
        </w:rPr>
        <w:t>is</w:t>
      </w:r>
      <w:r>
        <w:rPr>
          <w:spacing w:val="-2"/>
          <w:w w:val="95"/>
        </w:rPr>
        <w:t xml:space="preserve"> </w:t>
      </w:r>
      <w:r>
        <w:rPr>
          <w:w w:val="95"/>
        </w:rPr>
        <w:t xml:space="preserve">included in </w:t>
      </w:r>
      <w:proofErr w:type="gramStart"/>
      <w:r>
        <w:rPr>
          <w:w w:val="95"/>
        </w:rPr>
        <w:t>Appendix</w:t>
      </w:r>
      <w:proofErr w:type="gramEnd"/>
    </w:p>
    <w:p w14:paraId="58317F5B" w14:textId="77777777" w:rsidR="002621EA" w:rsidRDefault="00F06925">
      <w:pPr>
        <w:pStyle w:val="BodyText"/>
        <w:ind w:left="879" w:right="230"/>
        <w:jc w:val="both"/>
      </w:pPr>
      <w:r>
        <w:rPr>
          <w:w w:val="95"/>
        </w:rPr>
        <w:t>2. Representative photos were also taken for each DPZ and have been</w:t>
      </w:r>
      <w:r>
        <w:rPr>
          <w:spacing w:val="1"/>
          <w:w w:val="95"/>
        </w:rPr>
        <w:t xml:space="preserve"> </w:t>
      </w:r>
      <w:r>
        <w:rPr>
          <w:w w:val="95"/>
        </w:rPr>
        <w:t>used to illustrate the character area descriptions. Survey locations were</w:t>
      </w:r>
      <w:r>
        <w:rPr>
          <w:spacing w:val="-71"/>
          <w:w w:val="95"/>
        </w:rPr>
        <w:t xml:space="preserve"> </w:t>
      </w:r>
      <w:r>
        <w:rPr>
          <w:w w:val="95"/>
        </w:rPr>
        <w:t>chosen</w:t>
      </w:r>
      <w:r>
        <w:rPr>
          <w:spacing w:val="-5"/>
          <w:w w:val="95"/>
        </w:rPr>
        <w:t xml:space="preserve"> </w:t>
      </w:r>
      <w:r>
        <w:rPr>
          <w:w w:val="95"/>
        </w:rPr>
        <w:t>to</w:t>
      </w:r>
      <w:r>
        <w:rPr>
          <w:spacing w:val="-5"/>
          <w:w w:val="95"/>
        </w:rPr>
        <w:t xml:space="preserve"> </w:t>
      </w:r>
      <w:r>
        <w:rPr>
          <w:w w:val="95"/>
        </w:rPr>
        <w:t>cover</w:t>
      </w:r>
      <w:r>
        <w:rPr>
          <w:spacing w:val="-5"/>
          <w:w w:val="95"/>
        </w:rPr>
        <w:t xml:space="preserve"> </w:t>
      </w:r>
      <w:r>
        <w:rPr>
          <w:w w:val="95"/>
        </w:rPr>
        <w:t>many</w:t>
      </w:r>
      <w:r>
        <w:rPr>
          <w:spacing w:val="-6"/>
          <w:w w:val="95"/>
        </w:rPr>
        <w:t xml:space="preserve"> </w:t>
      </w:r>
      <w:r>
        <w:rPr>
          <w:w w:val="95"/>
        </w:rPr>
        <w:t>of</w:t>
      </w:r>
      <w:r>
        <w:rPr>
          <w:spacing w:val="-5"/>
          <w:w w:val="95"/>
        </w:rPr>
        <w:t xml:space="preserve"> </w:t>
      </w:r>
      <w:r>
        <w:rPr>
          <w:w w:val="95"/>
        </w:rPr>
        <w:t>the</w:t>
      </w:r>
      <w:r>
        <w:rPr>
          <w:spacing w:val="-5"/>
          <w:w w:val="95"/>
        </w:rPr>
        <w:t xml:space="preserve"> </w:t>
      </w:r>
      <w:r>
        <w:rPr>
          <w:w w:val="95"/>
        </w:rPr>
        <w:t>LDUs</w:t>
      </w:r>
      <w:r>
        <w:rPr>
          <w:spacing w:val="-5"/>
          <w:w w:val="95"/>
        </w:rPr>
        <w:t xml:space="preserve"> </w:t>
      </w:r>
      <w:r>
        <w:rPr>
          <w:w w:val="95"/>
        </w:rPr>
        <w:t>which</w:t>
      </w:r>
      <w:r>
        <w:rPr>
          <w:spacing w:val="-5"/>
          <w:w w:val="95"/>
        </w:rPr>
        <w:t xml:space="preserve"> </w:t>
      </w:r>
      <w:r>
        <w:rPr>
          <w:w w:val="95"/>
        </w:rPr>
        <w:t>lie</w:t>
      </w:r>
      <w:r>
        <w:rPr>
          <w:spacing w:val="-8"/>
          <w:w w:val="95"/>
        </w:rPr>
        <w:t xml:space="preserve"> </w:t>
      </w:r>
      <w:r>
        <w:rPr>
          <w:w w:val="95"/>
        </w:rPr>
        <w:t>within</w:t>
      </w:r>
      <w:r>
        <w:rPr>
          <w:spacing w:val="-4"/>
          <w:w w:val="95"/>
        </w:rPr>
        <w:t xml:space="preserve"> </w:t>
      </w:r>
      <w:r>
        <w:rPr>
          <w:w w:val="95"/>
        </w:rPr>
        <w:t>each</w:t>
      </w:r>
      <w:r>
        <w:rPr>
          <w:spacing w:val="-5"/>
          <w:w w:val="95"/>
        </w:rPr>
        <w:t xml:space="preserve"> </w:t>
      </w:r>
      <w:r>
        <w:rPr>
          <w:w w:val="95"/>
        </w:rPr>
        <w:t>DPZ.</w:t>
      </w:r>
    </w:p>
    <w:p w14:paraId="7DEF9C73" w14:textId="77777777" w:rsidR="002621EA" w:rsidRDefault="002621EA">
      <w:pPr>
        <w:pStyle w:val="BodyText"/>
        <w:spacing w:before="2"/>
      </w:pPr>
    </w:p>
    <w:p w14:paraId="6C51D22C" w14:textId="77777777" w:rsidR="002621EA" w:rsidRDefault="00F06925">
      <w:pPr>
        <w:pStyle w:val="Heading2"/>
        <w:ind w:left="879"/>
      </w:pPr>
      <w:r>
        <w:rPr>
          <w:w w:val="90"/>
        </w:rPr>
        <w:t>Classification</w:t>
      </w:r>
      <w:r>
        <w:rPr>
          <w:spacing w:val="21"/>
          <w:w w:val="90"/>
        </w:rPr>
        <w:t xml:space="preserve"> </w:t>
      </w:r>
      <w:r>
        <w:rPr>
          <w:w w:val="90"/>
        </w:rPr>
        <w:t>and</w:t>
      </w:r>
      <w:r>
        <w:rPr>
          <w:spacing w:val="22"/>
          <w:w w:val="90"/>
        </w:rPr>
        <w:t xml:space="preserve"> </w:t>
      </w:r>
      <w:r>
        <w:rPr>
          <w:w w:val="90"/>
        </w:rPr>
        <w:t>description</w:t>
      </w:r>
    </w:p>
    <w:p w14:paraId="19F8DF7E" w14:textId="77777777" w:rsidR="002621EA" w:rsidRDefault="00F06925">
      <w:pPr>
        <w:pStyle w:val="ListParagraph"/>
        <w:numPr>
          <w:ilvl w:val="1"/>
          <w:numId w:val="61"/>
        </w:numPr>
        <w:tabs>
          <w:tab w:val="left" w:pos="880"/>
        </w:tabs>
        <w:spacing w:before="3"/>
        <w:ind w:left="879" w:right="224" w:hanging="720"/>
        <w:jc w:val="both"/>
      </w:pPr>
      <w:r>
        <w:rPr>
          <w:w w:val="95"/>
        </w:rPr>
        <w:t>Following the field survey, the identified draft DPZs were refined. The</w:t>
      </w:r>
      <w:r>
        <w:rPr>
          <w:spacing w:val="1"/>
          <w:w w:val="95"/>
        </w:rPr>
        <w:t xml:space="preserve"> </w:t>
      </w:r>
      <w:r>
        <w:rPr>
          <w:w w:val="95"/>
        </w:rPr>
        <w:t>information was collated to provide a factual description for each of the</w:t>
      </w:r>
      <w:r>
        <w:rPr>
          <w:spacing w:val="-71"/>
          <w:w w:val="95"/>
        </w:rPr>
        <w:t xml:space="preserve"> </w:t>
      </w:r>
      <w:r>
        <w:rPr>
          <w:spacing w:val="-1"/>
          <w:w w:val="95"/>
        </w:rPr>
        <w:t>DPZs.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The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text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describes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the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key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elements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which</w:t>
      </w:r>
      <w:r>
        <w:rPr>
          <w:spacing w:val="-11"/>
          <w:w w:val="95"/>
        </w:rPr>
        <w:t xml:space="preserve"> </w:t>
      </w:r>
      <w:r>
        <w:rPr>
          <w:w w:val="95"/>
        </w:rPr>
        <w:t>create</w:t>
      </w:r>
      <w:r>
        <w:rPr>
          <w:spacing w:val="-12"/>
          <w:w w:val="95"/>
        </w:rPr>
        <w:t xml:space="preserve"> </w:t>
      </w:r>
      <w:r>
        <w:rPr>
          <w:w w:val="95"/>
        </w:rPr>
        <w:t>a</w:t>
      </w:r>
      <w:r>
        <w:rPr>
          <w:spacing w:val="-13"/>
          <w:w w:val="95"/>
        </w:rPr>
        <w:t xml:space="preserve"> </w:t>
      </w:r>
      <w:r>
        <w:rPr>
          <w:w w:val="95"/>
        </w:rPr>
        <w:t>sense</w:t>
      </w:r>
      <w:r>
        <w:rPr>
          <w:spacing w:val="-12"/>
          <w:w w:val="95"/>
        </w:rPr>
        <w:t xml:space="preserve"> </w:t>
      </w:r>
      <w:r>
        <w:rPr>
          <w:w w:val="95"/>
        </w:rPr>
        <w:t>of</w:t>
      </w:r>
      <w:r>
        <w:rPr>
          <w:spacing w:val="-12"/>
          <w:w w:val="95"/>
        </w:rPr>
        <w:t xml:space="preserve"> </w:t>
      </w:r>
      <w:r>
        <w:rPr>
          <w:w w:val="95"/>
        </w:rPr>
        <w:t>place,</w:t>
      </w:r>
      <w:r>
        <w:rPr>
          <w:spacing w:val="-71"/>
          <w:w w:val="95"/>
        </w:rPr>
        <w:t xml:space="preserve"> </w:t>
      </w:r>
      <w:r>
        <w:rPr>
          <w:w w:val="95"/>
        </w:rPr>
        <w:t>the landscape’s intactness from a visual and functional perspective,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landform, land use and field pattern, and </w:t>
      </w:r>
      <w:proofErr w:type="gramStart"/>
      <w:r>
        <w:rPr>
          <w:w w:val="95"/>
        </w:rPr>
        <w:t>makes reference</w:t>
      </w:r>
      <w:proofErr w:type="gramEnd"/>
      <w:r>
        <w:rPr>
          <w:w w:val="95"/>
        </w:rPr>
        <w:t xml:space="preserve"> to ecology,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archaeology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and</w:t>
      </w:r>
      <w:r>
        <w:rPr>
          <w:spacing w:val="-10"/>
          <w:w w:val="95"/>
        </w:rPr>
        <w:t xml:space="preserve"> </w:t>
      </w:r>
      <w:r>
        <w:rPr>
          <w:spacing w:val="-1"/>
          <w:w w:val="95"/>
        </w:rPr>
        <w:t>cultural</w:t>
      </w:r>
      <w:r>
        <w:rPr>
          <w:spacing w:val="-11"/>
          <w:w w:val="95"/>
        </w:rPr>
        <w:t xml:space="preserve"> </w:t>
      </w:r>
      <w:r>
        <w:rPr>
          <w:w w:val="95"/>
        </w:rPr>
        <w:t>heritage,</w:t>
      </w:r>
      <w:r>
        <w:rPr>
          <w:spacing w:val="-10"/>
          <w:w w:val="95"/>
        </w:rPr>
        <w:t xml:space="preserve"> </w:t>
      </w:r>
      <w:r>
        <w:rPr>
          <w:w w:val="95"/>
        </w:rPr>
        <w:t>built</w:t>
      </w:r>
      <w:r>
        <w:rPr>
          <w:spacing w:val="-12"/>
          <w:w w:val="95"/>
        </w:rPr>
        <w:t xml:space="preserve"> </w:t>
      </w:r>
      <w:r>
        <w:rPr>
          <w:w w:val="95"/>
        </w:rPr>
        <w:t>form</w:t>
      </w:r>
      <w:r>
        <w:rPr>
          <w:spacing w:val="-12"/>
          <w:w w:val="95"/>
        </w:rPr>
        <w:t xml:space="preserve"> </w:t>
      </w:r>
      <w:r>
        <w:rPr>
          <w:w w:val="95"/>
        </w:rPr>
        <w:t>and</w:t>
      </w:r>
      <w:r>
        <w:rPr>
          <w:spacing w:val="-10"/>
          <w:w w:val="95"/>
        </w:rPr>
        <w:t xml:space="preserve"> </w:t>
      </w:r>
      <w:r>
        <w:rPr>
          <w:w w:val="95"/>
        </w:rPr>
        <w:t>vegetation</w:t>
      </w:r>
      <w:r>
        <w:rPr>
          <w:spacing w:val="-11"/>
          <w:w w:val="95"/>
        </w:rPr>
        <w:t xml:space="preserve"> </w:t>
      </w:r>
      <w:r>
        <w:rPr>
          <w:w w:val="95"/>
        </w:rPr>
        <w:t>composition</w:t>
      </w:r>
      <w:r>
        <w:rPr>
          <w:spacing w:val="-71"/>
          <w:w w:val="95"/>
        </w:rPr>
        <w:t xml:space="preserve"> </w:t>
      </w:r>
      <w:r>
        <w:t>where</w:t>
      </w:r>
      <w:r>
        <w:rPr>
          <w:spacing w:val="-9"/>
        </w:rPr>
        <w:t xml:space="preserve"> </w:t>
      </w:r>
      <w:r>
        <w:t>appropriate.</w:t>
      </w:r>
    </w:p>
    <w:p w14:paraId="7BA2A1D6" w14:textId="77777777" w:rsidR="002621EA" w:rsidRDefault="002621EA">
      <w:pPr>
        <w:pStyle w:val="BodyText"/>
        <w:spacing w:before="2"/>
      </w:pPr>
    </w:p>
    <w:p w14:paraId="2927905F" w14:textId="77777777" w:rsidR="002621EA" w:rsidRDefault="00F06925">
      <w:pPr>
        <w:pStyle w:val="Heading2"/>
        <w:spacing w:line="265" w:lineRule="exact"/>
        <w:ind w:left="879"/>
      </w:pPr>
      <w:r>
        <w:rPr>
          <w:w w:val="90"/>
        </w:rPr>
        <w:t>Making</w:t>
      </w:r>
      <w:r>
        <w:rPr>
          <w:spacing w:val="24"/>
          <w:w w:val="90"/>
        </w:rPr>
        <w:t xml:space="preserve"> </w:t>
      </w:r>
      <w:r>
        <w:rPr>
          <w:w w:val="90"/>
        </w:rPr>
        <w:t>recommendations</w:t>
      </w:r>
    </w:p>
    <w:p w14:paraId="6DDA4947" w14:textId="77777777" w:rsidR="002621EA" w:rsidRDefault="00F06925">
      <w:pPr>
        <w:pStyle w:val="ListParagraph"/>
        <w:numPr>
          <w:ilvl w:val="1"/>
          <w:numId w:val="61"/>
        </w:numPr>
        <w:tabs>
          <w:tab w:val="left" w:pos="880"/>
        </w:tabs>
        <w:ind w:left="879" w:right="228" w:hanging="720"/>
        <w:jc w:val="both"/>
      </w:pPr>
      <w:r>
        <w:t>The first part of making recommendations for each DPZ was the</w:t>
      </w:r>
      <w:r>
        <w:rPr>
          <w:spacing w:val="1"/>
        </w:rPr>
        <w:t xml:space="preserve"> </w:t>
      </w:r>
      <w:r>
        <w:rPr>
          <w:w w:val="95"/>
        </w:rPr>
        <w:t>assessment of landscape quality. This is a judgement regarding the</w:t>
      </w:r>
      <w:r>
        <w:rPr>
          <w:spacing w:val="1"/>
          <w:w w:val="95"/>
        </w:rPr>
        <w:t xml:space="preserve"> </w:t>
      </w:r>
      <w:r>
        <w:rPr>
          <w:w w:val="95"/>
        </w:rPr>
        <w:t>condition</w:t>
      </w:r>
      <w:r>
        <w:rPr>
          <w:spacing w:val="-7"/>
          <w:w w:val="95"/>
        </w:rPr>
        <w:t xml:space="preserve"> </w:t>
      </w:r>
      <w:r>
        <w:rPr>
          <w:w w:val="95"/>
        </w:rPr>
        <w:t>of</w:t>
      </w:r>
      <w:r>
        <w:rPr>
          <w:spacing w:val="-8"/>
          <w:w w:val="95"/>
        </w:rPr>
        <w:t xml:space="preserve"> </w:t>
      </w:r>
      <w:r>
        <w:rPr>
          <w:w w:val="95"/>
        </w:rPr>
        <w:t>landscape</w:t>
      </w:r>
      <w:r>
        <w:rPr>
          <w:spacing w:val="-9"/>
          <w:w w:val="95"/>
        </w:rPr>
        <w:t xml:space="preserve"> </w:t>
      </w:r>
      <w:r>
        <w:rPr>
          <w:w w:val="95"/>
        </w:rPr>
        <w:t>features</w:t>
      </w:r>
      <w:r>
        <w:rPr>
          <w:spacing w:val="-7"/>
          <w:w w:val="95"/>
        </w:rPr>
        <w:t xml:space="preserve"> </w:t>
      </w:r>
      <w:r>
        <w:rPr>
          <w:w w:val="95"/>
        </w:rPr>
        <w:t>combined</w:t>
      </w:r>
      <w:r>
        <w:rPr>
          <w:spacing w:val="-7"/>
          <w:w w:val="95"/>
        </w:rPr>
        <w:t xml:space="preserve"> </w:t>
      </w:r>
      <w:r>
        <w:rPr>
          <w:w w:val="95"/>
        </w:rPr>
        <w:t>with</w:t>
      </w:r>
      <w:r>
        <w:rPr>
          <w:spacing w:val="-7"/>
          <w:w w:val="95"/>
        </w:rPr>
        <w:t xml:space="preserve"> </w:t>
      </w:r>
      <w:r>
        <w:rPr>
          <w:w w:val="95"/>
        </w:rPr>
        <w:t>the</w:t>
      </w:r>
      <w:r>
        <w:rPr>
          <w:spacing w:val="-9"/>
          <w:w w:val="95"/>
        </w:rPr>
        <w:t xml:space="preserve"> </w:t>
      </w:r>
      <w:r>
        <w:rPr>
          <w:w w:val="95"/>
        </w:rPr>
        <w:t>strength</w:t>
      </w:r>
      <w:r>
        <w:rPr>
          <w:spacing w:val="-7"/>
          <w:w w:val="95"/>
        </w:rPr>
        <w:t xml:space="preserve"> </w:t>
      </w:r>
      <w:r>
        <w:rPr>
          <w:w w:val="95"/>
        </w:rPr>
        <w:t>of</w:t>
      </w:r>
      <w:r>
        <w:rPr>
          <w:spacing w:val="-8"/>
          <w:w w:val="95"/>
        </w:rPr>
        <w:t xml:space="preserve"> </w:t>
      </w:r>
      <w:r>
        <w:rPr>
          <w:w w:val="95"/>
        </w:rPr>
        <w:t>landscape</w:t>
      </w:r>
      <w:r>
        <w:rPr>
          <w:spacing w:val="-71"/>
          <w:w w:val="95"/>
        </w:rPr>
        <w:t xml:space="preserve"> </w:t>
      </w:r>
      <w:r>
        <w:rPr>
          <w:w w:val="95"/>
        </w:rPr>
        <w:t>character.</w:t>
      </w:r>
      <w:r>
        <w:rPr>
          <w:spacing w:val="-5"/>
          <w:w w:val="95"/>
        </w:rPr>
        <w:t xml:space="preserve"> </w:t>
      </w:r>
      <w:r>
        <w:rPr>
          <w:w w:val="95"/>
        </w:rPr>
        <w:t>This</w:t>
      </w:r>
      <w:r>
        <w:rPr>
          <w:spacing w:val="-5"/>
          <w:w w:val="95"/>
        </w:rPr>
        <w:t xml:space="preserve"> </w:t>
      </w:r>
      <w:r>
        <w:rPr>
          <w:w w:val="95"/>
        </w:rPr>
        <w:t>is</w:t>
      </w:r>
      <w:r>
        <w:rPr>
          <w:spacing w:val="-5"/>
          <w:w w:val="95"/>
        </w:rPr>
        <w:t xml:space="preserve"> </w:t>
      </w:r>
      <w:r>
        <w:rPr>
          <w:w w:val="95"/>
        </w:rPr>
        <w:t>based</w:t>
      </w:r>
      <w:r>
        <w:rPr>
          <w:spacing w:val="-4"/>
          <w:w w:val="95"/>
        </w:rPr>
        <w:t xml:space="preserve"> </w:t>
      </w:r>
      <w:r>
        <w:rPr>
          <w:w w:val="95"/>
        </w:rPr>
        <w:t>on</w:t>
      </w:r>
      <w:r>
        <w:rPr>
          <w:spacing w:val="-4"/>
          <w:w w:val="95"/>
        </w:rPr>
        <w:t xml:space="preserve"> </w:t>
      </w:r>
      <w:r>
        <w:rPr>
          <w:w w:val="95"/>
        </w:rPr>
        <w:t>the</w:t>
      </w:r>
      <w:r>
        <w:rPr>
          <w:spacing w:val="-5"/>
          <w:w w:val="95"/>
        </w:rPr>
        <w:t xml:space="preserve"> </w:t>
      </w:r>
      <w:r>
        <w:rPr>
          <w:w w:val="95"/>
        </w:rPr>
        <w:t>combination</w:t>
      </w:r>
      <w:r>
        <w:rPr>
          <w:spacing w:val="-6"/>
          <w:w w:val="95"/>
        </w:rPr>
        <w:t xml:space="preserve"> </w:t>
      </w:r>
      <w:r>
        <w:rPr>
          <w:w w:val="95"/>
        </w:rPr>
        <w:t>of</w:t>
      </w:r>
      <w:r>
        <w:rPr>
          <w:spacing w:val="-5"/>
          <w:w w:val="95"/>
        </w:rPr>
        <w:t xml:space="preserve"> </w:t>
      </w:r>
      <w:r>
        <w:rPr>
          <w:w w:val="95"/>
        </w:rPr>
        <w:t>strength</w:t>
      </w:r>
      <w:r>
        <w:rPr>
          <w:spacing w:val="-5"/>
          <w:w w:val="95"/>
        </w:rPr>
        <w:t xml:space="preserve"> </w:t>
      </w:r>
      <w:r>
        <w:rPr>
          <w:w w:val="95"/>
        </w:rPr>
        <w:t>of</w:t>
      </w:r>
      <w:r>
        <w:rPr>
          <w:spacing w:val="-5"/>
          <w:w w:val="95"/>
        </w:rPr>
        <w:t xml:space="preserve"> </w:t>
      </w:r>
      <w:r>
        <w:rPr>
          <w:w w:val="95"/>
        </w:rPr>
        <w:t>character</w:t>
      </w:r>
      <w:r>
        <w:rPr>
          <w:spacing w:val="-5"/>
          <w:w w:val="95"/>
        </w:rPr>
        <w:t xml:space="preserve"> </w:t>
      </w:r>
      <w:r>
        <w:rPr>
          <w:w w:val="95"/>
        </w:rPr>
        <w:t>and</w:t>
      </w:r>
      <w:r>
        <w:rPr>
          <w:spacing w:val="-71"/>
          <w:w w:val="95"/>
        </w:rPr>
        <w:t xml:space="preserve"> </w:t>
      </w:r>
      <w:r>
        <w:t>landscape</w:t>
      </w:r>
      <w:r>
        <w:rPr>
          <w:spacing w:val="-9"/>
        </w:rPr>
        <w:t xml:space="preserve"> </w:t>
      </w:r>
      <w:r>
        <w:t>condition.</w:t>
      </w:r>
    </w:p>
    <w:p w14:paraId="6A3A0E8B" w14:textId="77777777" w:rsidR="002621EA" w:rsidRDefault="002621EA">
      <w:pPr>
        <w:pStyle w:val="BodyText"/>
        <w:spacing w:before="2"/>
      </w:pPr>
    </w:p>
    <w:p w14:paraId="504CDE1C" w14:textId="77777777" w:rsidR="002621EA" w:rsidRDefault="00F06925">
      <w:pPr>
        <w:pStyle w:val="ListParagraph"/>
        <w:numPr>
          <w:ilvl w:val="1"/>
          <w:numId w:val="61"/>
        </w:numPr>
        <w:tabs>
          <w:tab w:val="left" w:pos="880"/>
        </w:tabs>
        <w:ind w:left="879" w:right="228" w:hanging="720"/>
        <w:jc w:val="both"/>
      </w:pPr>
      <w:r>
        <w:rPr>
          <w:w w:val="95"/>
        </w:rPr>
        <w:t>The method used by Nottinghamshire County Council for assessing</w:t>
      </w:r>
      <w:r>
        <w:rPr>
          <w:spacing w:val="1"/>
          <w:w w:val="95"/>
        </w:rPr>
        <w:t xml:space="preserve"> </w:t>
      </w:r>
      <w:r>
        <w:rPr>
          <w:w w:val="95"/>
        </w:rPr>
        <w:t>landscape quality differed slightly, however the output of both methods</w:t>
      </w:r>
      <w:r>
        <w:rPr>
          <w:spacing w:val="-71"/>
          <w:w w:val="95"/>
        </w:rPr>
        <w:t xml:space="preserve"> </w:t>
      </w:r>
      <w:r>
        <w:rPr>
          <w:w w:val="95"/>
        </w:rPr>
        <w:t>produced similar landscape actions for each DPZ. The NCC method is</w:t>
      </w:r>
      <w:r>
        <w:rPr>
          <w:spacing w:val="1"/>
          <w:w w:val="95"/>
        </w:rPr>
        <w:t xml:space="preserve"> </w:t>
      </w:r>
      <w:proofErr w:type="spellStart"/>
      <w:r>
        <w:t>summarised</w:t>
      </w:r>
      <w:proofErr w:type="spellEnd"/>
      <w:r>
        <w:rPr>
          <w:spacing w:val="-6"/>
        </w:rPr>
        <w:t xml:space="preserve"> </w:t>
      </w:r>
      <w:r>
        <w:t>at</w:t>
      </w:r>
      <w:r>
        <w:rPr>
          <w:spacing w:val="-7"/>
        </w:rPr>
        <w:t xml:space="preserve"> </w:t>
      </w:r>
      <w:r>
        <w:t>Appendix</w:t>
      </w:r>
      <w:r>
        <w:rPr>
          <w:spacing w:val="-6"/>
        </w:rPr>
        <w:t xml:space="preserve"> </w:t>
      </w:r>
      <w:r>
        <w:t>3.</w:t>
      </w:r>
    </w:p>
    <w:p w14:paraId="2FF1BC6D" w14:textId="77777777" w:rsidR="002621EA" w:rsidRDefault="002621EA">
      <w:pPr>
        <w:pStyle w:val="BodyText"/>
        <w:spacing w:before="3"/>
      </w:pPr>
    </w:p>
    <w:p w14:paraId="67D67CC9" w14:textId="77777777" w:rsidR="002621EA" w:rsidRDefault="00F06925">
      <w:pPr>
        <w:pStyle w:val="Heading2"/>
        <w:spacing w:line="265" w:lineRule="exact"/>
        <w:ind w:left="879"/>
      </w:pPr>
      <w:r>
        <w:rPr>
          <w:w w:val="90"/>
        </w:rPr>
        <w:t>Strength</w:t>
      </w:r>
      <w:r>
        <w:rPr>
          <w:spacing w:val="22"/>
          <w:w w:val="90"/>
        </w:rPr>
        <w:t xml:space="preserve"> </w:t>
      </w:r>
      <w:r>
        <w:rPr>
          <w:w w:val="90"/>
        </w:rPr>
        <w:t>of</w:t>
      </w:r>
      <w:r>
        <w:rPr>
          <w:spacing w:val="21"/>
          <w:w w:val="90"/>
        </w:rPr>
        <w:t xml:space="preserve"> </w:t>
      </w:r>
      <w:r>
        <w:rPr>
          <w:w w:val="90"/>
        </w:rPr>
        <w:t>Character:</w:t>
      </w:r>
    </w:p>
    <w:p w14:paraId="2A7E0708" w14:textId="77777777" w:rsidR="002621EA" w:rsidRDefault="00F06925">
      <w:pPr>
        <w:pStyle w:val="ListParagraph"/>
        <w:numPr>
          <w:ilvl w:val="1"/>
          <w:numId w:val="61"/>
        </w:numPr>
        <w:tabs>
          <w:tab w:val="left" w:pos="879"/>
          <w:tab w:val="left" w:pos="880"/>
        </w:tabs>
      </w:pPr>
      <w:r>
        <w:rPr>
          <w:w w:val="90"/>
        </w:rPr>
        <w:t>This</w:t>
      </w:r>
      <w:r>
        <w:rPr>
          <w:spacing w:val="5"/>
          <w:w w:val="90"/>
        </w:rPr>
        <w:t xml:space="preserve"> </w:t>
      </w:r>
      <w:r>
        <w:rPr>
          <w:w w:val="90"/>
        </w:rPr>
        <w:t>is</w:t>
      </w:r>
      <w:r>
        <w:rPr>
          <w:spacing w:val="2"/>
          <w:w w:val="90"/>
        </w:rPr>
        <w:t xml:space="preserve"> </w:t>
      </w:r>
      <w:r>
        <w:rPr>
          <w:w w:val="90"/>
        </w:rPr>
        <w:t>determined</w:t>
      </w:r>
      <w:r>
        <w:rPr>
          <w:spacing w:val="6"/>
          <w:w w:val="90"/>
        </w:rPr>
        <w:t xml:space="preserve"> </w:t>
      </w:r>
      <w:r>
        <w:rPr>
          <w:w w:val="90"/>
        </w:rPr>
        <w:t>by</w:t>
      </w:r>
      <w:r>
        <w:rPr>
          <w:spacing w:val="7"/>
          <w:w w:val="90"/>
        </w:rPr>
        <w:t xml:space="preserve"> </w:t>
      </w:r>
      <w:r>
        <w:rPr>
          <w:w w:val="90"/>
        </w:rPr>
        <w:t>a</w:t>
      </w:r>
      <w:r>
        <w:rPr>
          <w:spacing w:val="2"/>
          <w:w w:val="90"/>
        </w:rPr>
        <w:t xml:space="preserve"> </w:t>
      </w:r>
      <w:r>
        <w:rPr>
          <w:w w:val="90"/>
        </w:rPr>
        <w:t>range</w:t>
      </w:r>
      <w:r>
        <w:rPr>
          <w:spacing w:val="4"/>
          <w:w w:val="90"/>
        </w:rPr>
        <w:t xml:space="preserve"> </w:t>
      </w:r>
      <w:r>
        <w:rPr>
          <w:w w:val="90"/>
        </w:rPr>
        <w:t>of</w:t>
      </w:r>
      <w:r>
        <w:rPr>
          <w:spacing w:val="4"/>
          <w:w w:val="90"/>
        </w:rPr>
        <w:t xml:space="preserve"> </w:t>
      </w:r>
      <w:r>
        <w:rPr>
          <w:w w:val="90"/>
        </w:rPr>
        <w:t>criteria:</w:t>
      </w:r>
    </w:p>
    <w:p w14:paraId="3FE099D8" w14:textId="77777777" w:rsidR="002621EA" w:rsidRDefault="002621EA">
      <w:pPr>
        <w:pStyle w:val="BodyText"/>
      </w:pPr>
    </w:p>
    <w:p w14:paraId="267AC870" w14:textId="77777777" w:rsidR="002621EA" w:rsidRDefault="00F06925">
      <w:pPr>
        <w:pStyle w:val="ListParagraph"/>
        <w:numPr>
          <w:ilvl w:val="0"/>
          <w:numId w:val="60"/>
        </w:numPr>
        <w:tabs>
          <w:tab w:val="left" w:pos="1239"/>
          <w:tab w:val="left" w:pos="1240"/>
        </w:tabs>
        <w:ind w:right="231"/>
        <w:jc w:val="left"/>
      </w:pPr>
      <w:r>
        <w:rPr>
          <w:w w:val="95"/>
        </w:rPr>
        <w:t>An assessment of how characteristic features and elements combine</w:t>
      </w:r>
      <w:r>
        <w:rPr>
          <w:spacing w:val="-71"/>
          <w:w w:val="95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form</w:t>
      </w:r>
      <w:r>
        <w:rPr>
          <w:spacing w:val="-6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sense</w:t>
      </w:r>
      <w:r>
        <w:rPr>
          <w:spacing w:val="-9"/>
        </w:rPr>
        <w:t xml:space="preserve"> </w:t>
      </w:r>
      <w:r>
        <w:t>of</w:t>
      </w:r>
      <w:r>
        <w:rPr>
          <w:spacing w:val="-9"/>
        </w:rPr>
        <w:t xml:space="preserve"> </w:t>
      </w:r>
      <w:proofErr w:type="gramStart"/>
      <w:r>
        <w:t>place;</w:t>
      </w:r>
      <w:proofErr w:type="gramEnd"/>
    </w:p>
    <w:p w14:paraId="4F6849C7" w14:textId="77777777" w:rsidR="002621EA" w:rsidRDefault="00F06925">
      <w:pPr>
        <w:pStyle w:val="ListParagraph"/>
        <w:numPr>
          <w:ilvl w:val="0"/>
          <w:numId w:val="60"/>
        </w:numPr>
        <w:tabs>
          <w:tab w:val="left" w:pos="1239"/>
          <w:tab w:val="left" w:pos="1240"/>
        </w:tabs>
        <w:spacing w:before="1"/>
        <w:ind w:right="231"/>
        <w:jc w:val="left"/>
      </w:pPr>
      <w:r>
        <w:rPr>
          <w:w w:val="95"/>
        </w:rPr>
        <w:t>How</w:t>
      </w:r>
      <w:r>
        <w:rPr>
          <w:spacing w:val="32"/>
          <w:w w:val="95"/>
        </w:rPr>
        <w:t xml:space="preserve"> </w:t>
      </w:r>
      <w:r>
        <w:rPr>
          <w:w w:val="95"/>
        </w:rPr>
        <w:t>distinctive</w:t>
      </w:r>
      <w:r>
        <w:rPr>
          <w:spacing w:val="33"/>
          <w:w w:val="95"/>
        </w:rPr>
        <w:t xml:space="preserve"> </w:t>
      </w:r>
      <w:r>
        <w:rPr>
          <w:w w:val="95"/>
        </w:rPr>
        <w:t>and</w:t>
      </w:r>
      <w:r>
        <w:rPr>
          <w:spacing w:val="35"/>
          <w:w w:val="95"/>
        </w:rPr>
        <w:t xml:space="preserve"> </w:t>
      </w:r>
      <w:proofErr w:type="spellStart"/>
      <w:r>
        <w:rPr>
          <w:w w:val="95"/>
        </w:rPr>
        <w:t>recognisable</w:t>
      </w:r>
      <w:proofErr w:type="spellEnd"/>
      <w:r>
        <w:rPr>
          <w:spacing w:val="33"/>
          <w:w w:val="95"/>
        </w:rPr>
        <w:t xml:space="preserve"> </w:t>
      </w:r>
      <w:r>
        <w:rPr>
          <w:w w:val="95"/>
        </w:rPr>
        <w:t>are</w:t>
      </w:r>
      <w:r>
        <w:rPr>
          <w:spacing w:val="33"/>
          <w:w w:val="95"/>
        </w:rPr>
        <w:t xml:space="preserve"> </w:t>
      </w:r>
      <w:r>
        <w:rPr>
          <w:w w:val="95"/>
        </w:rPr>
        <w:t>the</w:t>
      </w:r>
      <w:r>
        <w:rPr>
          <w:spacing w:val="31"/>
          <w:w w:val="95"/>
        </w:rPr>
        <w:t xml:space="preserve"> </w:t>
      </w:r>
      <w:r>
        <w:rPr>
          <w:w w:val="95"/>
        </w:rPr>
        <w:t>pattern</w:t>
      </w:r>
      <w:r>
        <w:rPr>
          <w:spacing w:val="35"/>
          <w:w w:val="95"/>
        </w:rPr>
        <w:t xml:space="preserve"> </w:t>
      </w:r>
      <w:r>
        <w:rPr>
          <w:w w:val="95"/>
        </w:rPr>
        <w:t>of</w:t>
      </w:r>
      <w:r>
        <w:rPr>
          <w:spacing w:val="32"/>
          <w:w w:val="95"/>
        </w:rPr>
        <w:t xml:space="preserve"> </w:t>
      </w:r>
      <w:r>
        <w:rPr>
          <w:w w:val="95"/>
        </w:rPr>
        <w:t>elements</w:t>
      </w:r>
      <w:r>
        <w:rPr>
          <w:spacing w:val="34"/>
          <w:w w:val="95"/>
        </w:rPr>
        <w:t xml:space="preserve"> </w:t>
      </w:r>
      <w:r>
        <w:rPr>
          <w:w w:val="95"/>
        </w:rPr>
        <w:t>that</w:t>
      </w:r>
      <w:r>
        <w:rPr>
          <w:spacing w:val="-71"/>
          <w:w w:val="95"/>
        </w:rPr>
        <w:t xml:space="preserve"> </w:t>
      </w:r>
      <w:r>
        <w:rPr>
          <w:w w:val="90"/>
        </w:rPr>
        <w:t>make</w:t>
      </w:r>
      <w:r>
        <w:rPr>
          <w:spacing w:val="7"/>
          <w:w w:val="90"/>
        </w:rPr>
        <w:t xml:space="preserve"> </w:t>
      </w:r>
      <w:r>
        <w:rPr>
          <w:w w:val="90"/>
        </w:rPr>
        <w:t>up</w:t>
      </w:r>
      <w:r>
        <w:rPr>
          <w:spacing w:val="8"/>
          <w:w w:val="90"/>
        </w:rPr>
        <w:t xml:space="preserve"> </w:t>
      </w:r>
      <w:r>
        <w:rPr>
          <w:w w:val="90"/>
        </w:rPr>
        <w:t>the</w:t>
      </w:r>
      <w:r>
        <w:rPr>
          <w:spacing w:val="10"/>
          <w:w w:val="90"/>
        </w:rPr>
        <w:t xml:space="preserve"> </w:t>
      </w:r>
      <w:r>
        <w:rPr>
          <w:w w:val="90"/>
        </w:rPr>
        <w:t>character,</w:t>
      </w:r>
      <w:r>
        <w:rPr>
          <w:spacing w:val="6"/>
          <w:w w:val="90"/>
        </w:rPr>
        <w:t xml:space="preserve"> </w:t>
      </w:r>
      <w:r>
        <w:rPr>
          <w:w w:val="90"/>
        </w:rPr>
        <w:t>including</w:t>
      </w:r>
      <w:r>
        <w:rPr>
          <w:spacing w:val="9"/>
          <w:w w:val="90"/>
        </w:rPr>
        <w:t xml:space="preserve"> </w:t>
      </w:r>
      <w:r>
        <w:rPr>
          <w:w w:val="90"/>
        </w:rPr>
        <w:t>both</w:t>
      </w:r>
      <w:r>
        <w:rPr>
          <w:spacing w:val="6"/>
          <w:w w:val="90"/>
        </w:rPr>
        <w:t xml:space="preserve"> </w:t>
      </w:r>
      <w:r>
        <w:rPr>
          <w:w w:val="90"/>
        </w:rPr>
        <w:t>positive</w:t>
      </w:r>
      <w:r>
        <w:rPr>
          <w:spacing w:val="4"/>
          <w:w w:val="90"/>
        </w:rPr>
        <w:t xml:space="preserve"> </w:t>
      </w:r>
      <w:r>
        <w:rPr>
          <w:w w:val="90"/>
        </w:rPr>
        <w:t>and</w:t>
      </w:r>
      <w:r>
        <w:rPr>
          <w:spacing w:val="6"/>
          <w:w w:val="90"/>
        </w:rPr>
        <w:t xml:space="preserve"> </w:t>
      </w:r>
      <w:r>
        <w:rPr>
          <w:w w:val="90"/>
        </w:rPr>
        <w:t>negative</w:t>
      </w:r>
      <w:r>
        <w:rPr>
          <w:spacing w:val="8"/>
          <w:w w:val="90"/>
        </w:rPr>
        <w:t xml:space="preserve"> </w:t>
      </w:r>
      <w:proofErr w:type="gramStart"/>
      <w:r>
        <w:rPr>
          <w:w w:val="90"/>
        </w:rPr>
        <w:t>elements;</w:t>
      </w:r>
      <w:proofErr w:type="gramEnd"/>
    </w:p>
    <w:p w14:paraId="6EE33001" w14:textId="77777777" w:rsidR="002621EA" w:rsidRDefault="00F06925">
      <w:pPr>
        <w:pStyle w:val="ListParagraph"/>
        <w:numPr>
          <w:ilvl w:val="0"/>
          <w:numId w:val="60"/>
        </w:numPr>
        <w:tabs>
          <w:tab w:val="left" w:pos="1239"/>
          <w:tab w:val="left" w:pos="1240"/>
        </w:tabs>
        <w:ind w:hanging="361"/>
        <w:jc w:val="left"/>
      </w:pPr>
      <w:r>
        <w:rPr>
          <w:w w:val="90"/>
        </w:rPr>
        <w:t>Presence</w:t>
      </w:r>
      <w:r>
        <w:rPr>
          <w:spacing w:val="14"/>
          <w:w w:val="90"/>
        </w:rPr>
        <w:t xml:space="preserve"> </w:t>
      </w:r>
      <w:r>
        <w:rPr>
          <w:w w:val="90"/>
        </w:rPr>
        <w:t>and</w:t>
      </w:r>
      <w:r>
        <w:rPr>
          <w:spacing w:val="12"/>
          <w:w w:val="90"/>
        </w:rPr>
        <w:t xml:space="preserve"> </w:t>
      </w:r>
      <w:r>
        <w:rPr>
          <w:w w:val="90"/>
        </w:rPr>
        <w:t>quantity</w:t>
      </w:r>
      <w:r>
        <w:rPr>
          <w:spacing w:val="10"/>
          <w:w w:val="90"/>
        </w:rPr>
        <w:t xml:space="preserve"> </w:t>
      </w:r>
      <w:r>
        <w:rPr>
          <w:w w:val="90"/>
        </w:rPr>
        <w:t>of</w:t>
      </w:r>
      <w:r>
        <w:rPr>
          <w:spacing w:val="13"/>
          <w:w w:val="90"/>
        </w:rPr>
        <w:t xml:space="preserve"> </w:t>
      </w:r>
      <w:r>
        <w:rPr>
          <w:w w:val="90"/>
        </w:rPr>
        <w:t>distinctive</w:t>
      </w:r>
      <w:r>
        <w:rPr>
          <w:spacing w:val="15"/>
          <w:w w:val="90"/>
        </w:rPr>
        <w:t xml:space="preserve"> </w:t>
      </w:r>
      <w:r>
        <w:rPr>
          <w:w w:val="90"/>
        </w:rPr>
        <w:t>features;</w:t>
      </w:r>
      <w:r>
        <w:rPr>
          <w:spacing w:val="14"/>
          <w:w w:val="90"/>
        </w:rPr>
        <w:t xml:space="preserve"> </w:t>
      </w:r>
      <w:r>
        <w:rPr>
          <w:w w:val="90"/>
        </w:rPr>
        <w:t>and</w:t>
      </w:r>
    </w:p>
    <w:p w14:paraId="1CB598F7" w14:textId="77777777" w:rsidR="002621EA" w:rsidRDefault="00F06925">
      <w:pPr>
        <w:pStyle w:val="ListParagraph"/>
        <w:numPr>
          <w:ilvl w:val="0"/>
          <w:numId w:val="60"/>
        </w:numPr>
        <w:tabs>
          <w:tab w:val="left" w:pos="1240"/>
        </w:tabs>
        <w:spacing w:before="1"/>
        <w:ind w:right="229"/>
      </w:pPr>
      <w:r>
        <w:rPr>
          <w:w w:val="95"/>
        </w:rPr>
        <w:t>Identification of landscapes containing historic patterns and features</w:t>
      </w:r>
      <w:r>
        <w:rPr>
          <w:spacing w:val="-71"/>
          <w:w w:val="95"/>
        </w:rPr>
        <w:t xml:space="preserve"> </w:t>
      </w:r>
      <w:r>
        <w:rPr>
          <w:w w:val="95"/>
        </w:rPr>
        <w:t>which may have declined or become fragmented thereby weakening</w:t>
      </w:r>
      <w:r>
        <w:rPr>
          <w:spacing w:val="-71"/>
          <w:w w:val="95"/>
        </w:rPr>
        <w:t xml:space="preserve"> </w:t>
      </w:r>
      <w:proofErr w:type="gramStart"/>
      <w:r>
        <w:t>character</w:t>
      </w:r>
      <w:proofErr w:type="gramEnd"/>
      <w:r>
        <w:rPr>
          <w:spacing w:val="-13"/>
        </w:rPr>
        <w:t xml:space="preserve"> </w:t>
      </w:r>
      <w:r>
        <w:t>but</w:t>
      </w:r>
      <w:r>
        <w:rPr>
          <w:spacing w:val="-13"/>
        </w:rPr>
        <w:t xml:space="preserve"> </w:t>
      </w:r>
      <w:r>
        <w:t>which</w:t>
      </w:r>
      <w:r>
        <w:rPr>
          <w:spacing w:val="-9"/>
        </w:rPr>
        <w:t xml:space="preserve"> </w:t>
      </w:r>
      <w:r>
        <w:t>could</w:t>
      </w:r>
      <w:r>
        <w:rPr>
          <w:spacing w:val="-11"/>
        </w:rPr>
        <w:t xml:space="preserve"> </w:t>
      </w:r>
      <w:r>
        <w:t>be</w:t>
      </w:r>
      <w:r>
        <w:rPr>
          <w:spacing w:val="-13"/>
        </w:rPr>
        <w:t xml:space="preserve"> </w:t>
      </w:r>
      <w:r>
        <w:t>reinstated.</w:t>
      </w:r>
    </w:p>
    <w:p w14:paraId="7DBA0648" w14:textId="77777777" w:rsidR="002621EA" w:rsidRDefault="002621EA">
      <w:pPr>
        <w:pStyle w:val="BodyText"/>
        <w:spacing w:before="1"/>
      </w:pPr>
    </w:p>
    <w:p w14:paraId="648FEE17" w14:textId="77777777" w:rsidR="002621EA" w:rsidRDefault="00F06925">
      <w:pPr>
        <w:pStyle w:val="ListParagraph"/>
        <w:numPr>
          <w:ilvl w:val="1"/>
          <w:numId w:val="61"/>
        </w:numPr>
        <w:tabs>
          <w:tab w:val="left" w:pos="881"/>
        </w:tabs>
        <w:ind w:right="229" w:hanging="720"/>
        <w:jc w:val="both"/>
        <w:rPr>
          <w:b/>
        </w:rPr>
      </w:pPr>
      <w:r>
        <w:rPr>
          <w:w w:val="95"/>
        </w:rPr>
        <w:t>A</w:t>
      </w:r>
      <w:r>
        <w:rPr>
          <w:spacing w:val="-5"/>
          <w:w w:val="95"/>
        </w:rPr>
        <w:t xml:space="preserve"> </w:t>
      </w:r>
      <w:proofErr w:type="gramStart"/>
      <w:r>
        <w:rPr>
          <w:w w:val="95"/>
        </w:rPr>
        <w:t>three</w:t>
      </w:r>
      <w:r>
        <w:rPr>
          <w:spacing w:val="-6"/>
          <w:w w:val="95"/>
        </w:rPr>
        <w:t xml:space="preserve"> </w:t>
      </w:r>
      <w:r>
        <w:rPr>
          <w:w w:val="95"/>
        </w:rPr>
        <w:t>point</w:t>
      </w:r>
      <w:proofErr w:type="gramEnd"/>
      <w:r>
        <w:rPr>
          <w:spacing w:val="-6"/>
          <w:w w:val="95"/>
        </w:rPr>
        <w:t xml:space="preserve"> </w:t>
      </w:r>
      <w:r>
        <w:rPr>
          <w:w w:val="95"/>
        </w:rPr>
        <w:t>scale</w:t>
      </w:r>
      <w:r>
        <w:rPr>
          <w:spacing w:val="-5"/>
          <w:w w:val="95"/>
        </w:rPr>
        <w:t xml:space="preserve"> </w:t>
      </w:r>
      <w:r>
        <w:rPr>
          <w:w w:val="95"/>
        </w:rPr>
        <w:t>has</w:t>
      </w:r>
      <w:r>
        <w:rPr>
          <w:spacing w:val="-6"/>
          <w:w w:val="95"/>
        </w:rPr>
        <w:t xml:space="preserve"> </w:t>
      </w:r>
      <w:r>
        <w:rPr>
          <w:w w:val="95"/>
        </w:rPr>
        <w:t>been</w:t>
      </w:r>
      <w:r>
        <w:rPr>
          <w:spacing w:val="-5"/>
          <w:w w:val="95"/>
        </w:rPr>
        <w:t xml:space="preserve"> </w:t>
      </w:r>
      <w:r>
        <w:rPr>
          <w:w w:val="95"/>
        </w:rPr>
        <w:t>used</w:t>
      </w:r>
      <w:r>
        <w:rPr>
          <w:spacing w:val="-3"/>
          <w:w w:val="95"/>
        </w:rPr>
        <w:t xml:space="preserve"> </w:t>
      </w:r>
      <w:r>
        <w:rPr>
          <w:w w:val="95"/>
        </w:rPr>
        <w:t>to</w:t>
      </w:r>
      <w:r>
        <w:rPr>
          <w:spacing w:val="-4"/>
          <w:w w:val="95"/>
        </w:rPr>
        <w:t xml:space="preserve"> </w:t>
      </w:r>
      <w:r>
        <w:rPr>
          <w:w w:val="95"/>
        </w:rPr>
        <w:t>make</w:t>
      </w:r>
      <w:r>
        <w:rPr>
          <w:spacing w:val="-4"/>
          <w:w w:val="95"/>
        </w:rPr>
        <w:t xml:space="preserve"> </w:t>
      </w:r>
      <w:r>
        <w:rPr>
          <w:w w:val="95"/>
        </w:rPr>
        <w:t>judgements</w:t>
      </w:r>
      <w:r>
        <w:rPr>
          <w:spacing w:val="-4"/>
          <w:w w:val="95"/>
        </w:rPr>
        <w:t xml:space="preserve"> </w:t>
      </w:r>
      <w:r>
        <w:rPr>
          <w:w w:val="95"/>
        </w:rPr>
        <w:t>as</w:t>
      </w:r>
      <w:r>
        <w:rPr>
          <w:spacing w:val="-6"/>
          <w:w w:val="95"/>
        </w:rPr>
        <w:t xml:space="preserve"> </w:t>
      </w:r>
      <w:r>
        <w:rPr>
          <w:w w:val="95"/>
        </w:rPr>
        <w:t>to</w:t>
      </w:r>
      <w:r>
        <w:rPr>
          <w:spacing w:val="-5"/>
          <w:w w:val="95"/>
        </w:rPr>
        <w:t xml:space="preserve"> </w:t>
      </w:r>
      <w:r>
        <w:rPr>
          <w:w w:val="95"/>
        </w:rPr>
        <w:t>strength</w:t>
      </w:r>
      <w:r>
        <w:rPr>
          <w:spacing w:val="-4"/>
          <w:w w:val="95"/>
        </w:rPr>
        <w:t xml:space="preserve"> </w:t>
      </w:r>
      <w:r>
        <w:rPr>
          <w:w w:val="95"/>
        </w:rPr>
        <w:t>of</w:t>
      </w:r>
      <w:r>
        <w:rPr>
          <w:spacing w:val="-71"/>
          <w:w w:val="95"/>
        </w:rPr>
        <w:t xml:space="preserve"> </w:t>
      </w:r>
      <w:r>
        <w:t>character:</w:t>
      </w:r>
      <w:r>
        <w:rPr>
          <w:spacing w:val="-13"/>
        </w:rPr>
        <w:t xml:space="preserve"> </w:t>
      </w:r>
      <w:r>
        <w:rPr>
          <w:rFonts w:ascii="Tahoma"/>
          <w:b/>
        </w:rPr>
        <w:t>Strong;</w:t>
      </w:r>
      <w:r>
        <w:rPr>
          <w:rFonts w:ascii="Tahoma"/>
          <w:b/>
          <w:spacing w:val="1"/>
        </w:rPr>
        <w:t xml:space="preserve"> </w:t>
      </w:r>
      <w:r>
        <w:rPr>
          <w:rFonts w:ascii="Tahoma"/>
          <w:b/>
        </w:rPr>
        <w:t>Moderate;</w:t>
      </w:r>
      <w:r>
        <w:rPr>
          <w:rFonts w:ascii="Tahoma"/>
          <w:b/>
          <w:spacing w:val="3"/>
        </w:rPr>
        <w:t xml:space="preserve"> </w:t>
      </w:r>
      <w:r>
        <w:t>and</w:t>
      </w:r>
      <w:r>
        <w:rPr>
          <w:spacing w:val="-14"/>
        </w:rPr>
        <w:t xml:space="preserve"> </w:t>
      </w:r>
      <w:r>
        <w:rPr>
          <w:rFonts w:ascii="Tahoma"/>
          <w:b/>
        </w:rPr>
        <w:t>Weak.</w:t>
      </w:r>
    </w:p>
    <w:p w14:paraId="00ADE4F7" w14:textId="77777777" w:rsidR="002621EA" w:rsidRDefault="002621EA">
      <w:pPr>
        <w:jc w:val="both"/>
        <w:sectPr w:rsidR="002621EA" w:rsidSect="00786364">
          <w:pgSz w:w="11900" w:h="16840"/>
          <w:pgMar w:top="1340" w:right="1560" w:bottom="960" w:left="1640" w:header="701" w:footer="775" w:gutter="0"/>
          <w:cols w:space="720"/>
        </w:sectPr>
      </w:pPr>
    </w:p>
    <w:p w14:paraId="2A358DD5" w14:textId="77777777" w:rsidR="002621EA" w:rsidRDefault="00F06925">
      <w:pPr>
        <w:pStyle w:val="ListParagraph"/>
        <w:numPr>
          <w:ilvl w:val="2"/>
          <w:numId w:val="61"/>
        </w:numPr>
        <w:tabs>
          <w:tab w:val="left" w:pos="1240"/>
        </w:tabs>
        <w:spacing w:before="92" w:line="269" w:lineRule="exact"/>
        <w:ind w:left="1240" w:hanging="361"/>
        <w:rPr>
          <w:i/>
        </w:rPr>
      </w:pPr>
      <w:r>
        <w:rPr>
          <w:i/>
          <w:w w:val="90"/>
        </w:rPr>
        <w:lastRenderedPageBreak/>
        <w:t>Strong</w:t>
      </w:r>
      <w:r>
        <w:rPr>
          <w:i/>
          <w:spacing w:val="16"/>
          <w:w w:val="90"/>
        </w:rPr>
        <w:t xml:space="preserve"> </w:t>
      </w:r>
      <w:r>
        <w:rPr>
          <w:i/>
          <w:w w:val="90"/>
        </w:rPr>
        <w:t>Character</w:t>
      </w:r>
    </w:p>
    <w:p w14:paraId="638EDD66" w14:textId="77777777" w:rsidR="002621EA" w:rsidRDefault="00F06925">
      <w:pPr>
        <w:pStyle w:val="BodyText"/>
        <w:ind w:left="1240" w:right="227"/>
        <w:jc w:val="both"/>
      </w:pPr>
      <w:r>
        <w:rPr>
          <w:w w:val="95"/>
        </w:rPr>
        <w:t>Strong character is defined as a consistent distribution of distinctive</w:t>
      </w:r>
      <w:r>
        <w:rPr>
          <w:spacing w:val="-71"/>
          <w:w w:val="95"/>
        </w:rPr>
        <w:t xml:space="preserve"> </w:t>
      </w:r>
      <w:r>
        <w:rPr>
          <w:w w:val="95"/>
        </w:rPr>
        <w:t>characteristics such as rock outcrops, hills, river floodplain, and</w:t>
      </w:r>
      <w:r>
        <w:rPr>
          <w:spacing w:val="1"/>
          <w:w w:val="95"/>
        </w:rPr>
        <w:t xml:space="preserve"> </w:t>
      </w:r>
      <w:r>
        <w:t>woodland. These characteristics combine to create a strongly</w:t>
      </w:r>
      <w:r>
        <w:rPr>
          <w:spacing w:val="1"/>
        </w:rPr>
        <w:t xml:space="preserve"> </w:t>
      </w:r>
      <w:r>
        <w:rPr>
          <w:w w:val="95"/>
        </w:rPr>
        <w:t>distinctive sense of place. Minor changes in land use or land cover</w:t>
      </w:r>
      <w:r>
        <w:rPr>
          <w:spacing w:val="1"/>
          <w:w w:val="95"/>
        </w:rPr>
        <w:t xml:space="preserve"> </w:t>
      </w:r>
      <w:r>
        <w:rPr>
          <w:w w:val="95"/>
        </w:rPr>
        <w:t>would not necessarily detrimentally influence character. An example</w:t>
      </w:r>
      <w:r>
        <w:rPr>
          <w:spacing w:val="-71"/>
          <w:w w:val="95"/>
        </w:rPr>
        <w:t xml:space="preserve"> </w:t>
      </w:r>
      <w:r>
        <w:rPr>
          <w:w w:val="95"/>
        </w:rPr>
        <w:t>would be Gotham and West Leake Wooded Hills and Scarps where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the hills (Wolds) </w:t>
      </w:r>
      <w:r>
        <w:t>and mature woodland on them are distinctive</w:t>
      </w:r>
      <w:r>
        <w:rPr>
          <w:spacing w:val="1"/>
        </w:rPr>
        <w:t xml:space="preserve"> </w:t>
      </w:r>
      <w:r>
        <w:rPr>
          <w:w w:val="95"/>
        </w:rPr>
        <w:t>repetitive features which are consistent and exert a strong influence</w:t>
      </w:r>
      <w:r>
        <w:rPr>
          <w:spacing w:val="-71"/>
          <w:w w:val="95"/>
        </w:rPr>
        <w:t xml:space="preserve"> </w:t>
      </w:r>
      <w:r>
        <w:rPr>
          <w:w w:val="95"/>
        </w:rPr>
        <w:t>on the surrounding landscape. This creates a strong and distinctive</w:t>
      </w:r>
      <w:r>
        <w:rPr>
          <w:spacing w:val="1"/>
          <w:w w:val="95"/>
        </w:rPr>
        <w:t xml:space="preserve"> </w:t>
      </w:r>
      <w:r>
        <w:t>sense</w:t>
      </w:r>
      <w:r>
        <w:rPr>
          <w:spacing w:val="-8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place.</w:t>
      </w:r>
    </w:p>
    <w:p w14:paraId="7AD08029" w14:textId="77777777" w:rsidR="002621EA" w:rsidRDefault="002621EA">
      <w:pPr>
        <w:pStyle w:val="BodyText"/>
        <w:spacing w:before="6"/>
      </w:pPr>
    </w:p>
    <w:p w14:paraId="2BD18ED8" w14:textId="77777777" w:rsidR="002621EA" w:rsidRDefault="00F06925">
      <w:pPr>
        <w:pStyle w:val="ListParagraph"/>
        <w:numPr>
          <w:ilvl w:val="2"/>
          <w:numId w:val="61"/>
        </w:numPr>
        <w:tabs>
          <w:tab w:val="left" w:pos="1240"/>
        </w:tabs>
        <w:spacing w:line="268" w:lineRule="exact"/>
        <w:ind w:left="1240" w:hanging="361"/>
        <w:rPr>
          <w:i/>
        </w:rPr>
      </w:pPr>
      <w:r>
        <w:rPr>
          <w:i/>
          <w:w w:val="90"/>
        </w:rPr>
        <w:t>Moderate</w:t>
      </w:r>
      <w:r>
        <w:rPr>
          <w:i/>
          <w:spacing w:val="25"/>
          <w:w w:val="90"/>
        </w:rPr>
        <w:t xml:space="preserve"> </w:t>
      </w:r>
      <w:r>
        <w:rPr>
          <w:i/>
          <w:w w:val="90"/>
        </w:rPr>
        <w:t>Character</w:t>
      </w:r>
    </w:p>
    <w:p w14:paraId="2161C851" w14:textId="77777777" w:rsidR="002621EA" w:rsidRDefault="00F06925">
      <w:pPr>
        <w:pStyle w:val="BodyText"/>
        <w:ind w:left="1240" w:right="224"/>
        <w:jc w:val="both"/>
      </w:pPr>
      <w:r>
        <w:rPr>
          <w:w w:val="95"/>
        </w:rPr>
        <w:t>Distinctive characteristics are consistent though the area although</w:t>
      </w:r>
      <w:r>
        <w:rPr>
          <w:spacing w:val="1"/>
          <w:w w:val="95"/>
        </w:rPr>
        <w:t xml:space="preserve"> </w:t>
      </w:r>
      <w:r>
        <w:rPr>
          <w:w w:val="95"/>
        </w:rPr>
        <w:t>their distribution is less obvious or less frequent. The landscape still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has a </w:t>
      </w:r>
      <w:proofErr w:type="spellStart"/>
      <w:r>
        <w:rPr>
          <w:w w:val="95"/>
        </w:rPr>
        <w:t>recognisable</w:t>
      </w:r>
      <w:proofErr w:type="spellEnd"/>
      <w:r>
        <w:rPr>
          <w:w w:val="95"/>
        </w:rPr>
        <w:t xml:space="preserve"> and distinctive character although it could be</w:t>
      </w:r>
      <w:r>
        <w:rPr>
          <w:spacing w:val="1"/>
          <w:w w:val="95"/>
        </w:rPr>
        <w:t xml:space="preserve"> </w:t>
      </w:r>
      <w:r>
        <w:rPr>
          <w:w w:val="90"/>
        </w:rPr>
        <w:t>altered or weakened through minor changes in land use or land cover.</w:t>
      </w:r>
      <w:r>
        <w:rPr>
          <w:spacing w:val="1"/>
          <w:w w:val="90"/>
        </w:rPr>
        <w:t xml:space="preserve"> </w:t>
      </w:r>
      <w:r>
        <w:rPr>
          <w:w w:val="95"/>
        </w:rPr>
        <w:t xml:space="preserve">An example would be </w:t>
      </w:r>
      <w:proofErr w:type="spellStart"/>
      <w:r>
        <w:rPr>
          <w:w w:val="95"/>
        </w:rPr>
        <w:t>Selston</w:t>
      </w:r>
      <w:proofErr w:type="spellEnd"/>
      <w:r>
        <w:rPr>
          <w:w w:val="95"/>
        </w:rPr>
        <w:t xml:space="preserve"> and Eastwood Urban Fringe Farmland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where the agricultural land has </w:t>
      </w:r>
      <w:r>
        <w:t xml:space="preserve">few distinctive </w:t>
      </w:r>
      <w:proofErr w:type="gramStart"/>
      <w:r>
        <w:t>features</w:t>
      </w:r>
      <w:proofErr w:type="gramEnd"/>
      <w:r>
        <w:t xml:space="preserve"> and the</w:t>
      </w:r>
      <w:r>
        <w:rPr>
          <w:spacing w:val="1"/>
        </w:rPr>
        <w:t xml:space="preserve"> </w:t>
      </w:r>
      <w:r>
        <w:rPr>
          <w:w w:val="90"/>
        </w:rPr>
        <w:t>sprawled settlement pattern does not contribute to the sense of place.</w:t>
      </w:r>
      <w:r>
        <w:rPr>
          <w:spacing w:val="1"/>
          <w:w w:val="90"/>
        </w:rPr>
        <w:t xml:space="preserve"> </w:t>
      </w:r>
      <w:r>
        <w:rPr>
          <w:w w:val="90"/>
        </w:rPr>
        <w:t>However, the landscape history is still evident in the mining influences</w:t>
      </w:r>
      <w:r>
        <w:rPr>
          <w:spacing w:val="1"/>
          <w:w w:val="90"/>
        </w:rPr>
        <w:t xml:space="preserve"> </w:t>
      </w:r>
      <w:r>
        <w:t>and</w:t>
      </w:r>
      <w:r>
        <w:rPr>
          <w:spacing w:val="-13"/>
        </w:rPr>
        <w:t xml:space="preserve"> </w:t>
      </w:r>
      <w:r>
        <w:t>relics</w:t>
      </w:r>
      <w:r>
        <w:rPr>
          <w:spacing w:val="-10"/>
        </w:rPr>
        <w:t xml:space="preserve"> </w:t>
      </w:r>
      <w:r>
        <w:t>contribute</w:t>
      </w:r>
      <w:r>
        <w:rPr>
          <w:spacing w:val="-13"/>
        </w:rPr>
        <w:t xml:space="preserve"> </w:t>
      </w:r>
      <w:r>
        <w:t>to</w:t>
      </w:r>
      <w:r>
        <w:rPr>
          <w:spacing w:val="-14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t>sense</w:t>
      </w:r>
      <w:r>
        <w:rPr>
          <w:spacing w:val="-13"/>
        </w:rPr>
        <w:t xml:space="preserve"> </w:t>
      </w:r>
      <w:r>
        <w:t>of</w:t>
      </w:r>
      <w:r>
        <w:rPr>
          <w:spacing w:val="-13"/>
        </w:rPr>
        <w:t xml:space="preserve"> </w:t>
      </w:r>
      <w:r>
        <w:t>place.</w:t>
      </w:r>
    </w:p>
    <w:p w14:paraId="3F4E88B8" w14:textId="77777777" w:rsidR="002621EA" w:rsidRDefault="002621EA">
      <w:pPr>
        <w:pStyle w:val="BodyText"/>
        <w:spacing w:before="5"/>
      </w:pPr>
    </w:p>
    <w:p w14:paraId="42DFC4A6" w14:textId="77777777" w:rsidR="002621EA" w:rsidRDefault="00F06925">
      <w:pPr>
        <w:pStyle w:val="ListParagraph"/>
        <w:numPr>
          <w:ilvl w:val="2"/>
          <w:numId w:val="61"/>
        </w:numPr>
        <w:tabs>
          <w:tab w:val="left" w:pos="1240"/>
        </w:tabs>
        <w:spacing w:line="269" w:lineRule="exact"/>
        <w:ind w:left="1240" w:hanging="361"/>
        <w:rPr>
          <w:i/>
        </w:rPr>
      </w:pPr>
      <w:r>
        <w:rPr>
          <w:i/>
          <w:w w:val="90"/>
        </w:rPr>
        <w:t>Weak</w:t>
      </w:r>
      <w:r>
        <w:rPr>
          <w:i/>
          <w:spacing w:val="21"/>
          <w:w w:val="90"/>
        </w:rPr>
        <w:t xml:space="preserve"> </w:t>
      </w:r>
      <w:r>
        <w:rPr>
          <w:i/>
          <w:w w:val="90"/>
        </w:rPr>
        <w:t>Character</w:t>
      </w:r>
    </w:p>
    <w:p w14:paraId="1D87EAED" w14:textId="77777777" w:rsidR="002621EA" w:rsidRDefault="00F06925">
      <w:pPr>
        <w:pStyle w:val="BodyText"/>
        <w:ind w:left="1240" w:right="226"/>
        <w:jc w:val="both"/>
      </w:pPr>
      <w:r>
        <w:rPr>
          <w:w w:val="95"/>
        </w:rPr>
        <w:t>A landscape where features and patterns are present which help to</w:t>
      </w:r>
      <w:r>
        <w:rPr>
          <w:spacing w:val="1"/>
          <w:w w:val="95"/>
        </w:rPr>
        <w:t xml:space="preserve"> </w:t>
      </w:r>
      <w:r>
        <w:rPr>
          <w:w w:val="95"/>
        </w:rPr>
        <w:t>define</w:t>
      </w:r>
      <w:r>
        <w:rPr>
          <w:spacing w:val="-12"/>
          <w:w w:val="95"/>
        </w:rPr>
        <w:t xml:space="preserve"> </w:t>
      </w:r>
      <w:r>
        <w:rPr>
          <w:w w:val="95"/>
        </w:rPr>
        <w:t>character,</w:t>
      </w:r>
      <w:r>
        <w:rPr>
          <w:spacing w:val="-13"/>
          <w:w w:val="95"/>
        </w:rPr>
        <w:t xml:space="preserve"> </w:t>
      </w:r>
      <w:r>
        <w:rPr>
          <w:w w:val="95"/>
        </w:rPr>
        <w:t>however,</w:t>
      </w:r>
      <w:r>
        <w:rPr>
          <w:spacing w:val="-10"/>
          <w:w w:val="95"/>
        </w:rPr>
        <w:t xml:space="preserve"> </w:t>
      </w:r>
      <w:r>
        <w:rPr>
          <w:w w:val="95"/>
        </w:rPr>
        <w:t>there</w:t>
      </w:r>
      <w:r>
        <w:rPr>
          <w:spacing w:val="-12"/>
          <w:w w:val="95"/>
        </w:rPr>
        <w:t xml:space="preserve"> </w:t>
      </w:r>
      <w:r>
        <w:rPr>
          <w:w w:val="95"/>
        </w:rPr>
        <w:t>are</w:t>
      </w:r>
      <w:r>
        <w:rPr>
          <w:spacing w:val="-12"/>
          <w:w w:val="95"/>
        </w:rPr>
        <w:t xml:space="preserve"> </w:t>
      </w:r>
      <w:r>
        <w:rPr>
          <w:w w:val="95"/>
        </w:rPr>
        <w:t>often</w:t>
      </w:r>
      <w:r>
        <w:rPr>
          <w:spacing w:val="-12"/>
          <w:w w:val="95"/>
        </w:rPr>
        <w:t xml:space="preserve"> </w:t>
      </w:r>
      <w:r>
        <w:rPr>
          <w:w w:val="95"/>
        </w:rPr>
        <w:t>numerous</w:t>
      </w:r>
      <w:r>
        <w:rPr>
          <w:spacing w:val="-13"/>
          <w:w w:val="95"/>
        </w:rPr>
        <w:t xml:space="preserve"> </w:t>
      </w:r>
      <w:r>
        <w:rPr>
          <w:w w:val="95"/>
        </w:rPr>
        <w:t>influences</w:t>
      </w:r>
      <w:r>
        <w:rPr>
          <w:spacing w:val="-12"/>
          <w:w w:val="95"/>
        </w:rPr>
        <w:t xml:space="preserve"> </w:t>
      </w:r>
      <w:r>
        <w:rPr>
          <w:w w:val="95"/>
        </w:rPr>
        <w:t>none</w:t>
      </w:r>
      <w:r>
        <w:rPr>
          <w:spacing w:val="-71"/>
          <w:w w:val="95"/>
        </w:rPr>
        <w:t xml:space="preserve"> </w:t>
      </w:r>
      <w:r>
        <w:rPr>
          <w:w w:val="95"/>
        </w:rPr>
        <w:t>of</w:t>
      </w:r>
      <w:r>
        <w:rPr>
          <w:spacing w:val="-12"/>
          <w:w w:val="95"/>
        </w:rPr>
        <w:t xml:space="preserve"> </w:t>
      </w:r>
      <w:r>
        <w:rPr>
          <w:w w:val="95"/>
        </w:rPr>
        <w:t>which</w:t>
      </w:r>
      <w:r>
        <w:rPr>
          <w:spacing w:val="-11"/>
          <w:w w:val="95"/>
        </w:rPr>
        <w:t xml:space="preserve"> </w:t>
      </w:r>
      <w:r>
        <w:rPr>
          <w:w w:val="95"/>
        </w:rPr>
        <w:t>are</w:t>
      </w:r>
      <w:r>
        <w:rPr>
          <w:spacing w:val="-13"/>
          <w:w w:val="95"/>
        </w:rPr>
        <w:t xml:space="preserve"> </w:t>
      </w:r>
      <w:proofErr w:type="gramStart"/>
      <w:r>
        <w:rPr>
          <w:w w:val="95"/>
        </w:rPr>
        <w:t>overriding</w:t>
      </w:r>
      <w:proofErr w:type="gramEnd"/>
      <w:r>
        <w:rPr>
          <w:spacing w:val="-12"/>
          <w:w w:val="95"/>
        </w:rPr>
        <w:t xml:space="preserve"> </w:t>
      </w:r>
      <w:r>
        <w:rPr>
          <w:w w:val="95"/>
        </w:rPr>
        <w:t>and</w:t>
      </w:r>
      <w:r>
        <w:rPr>
          <w:spacing w:val="-11"/>
          <w:w w:val="95"/>
        </w:rPr>
        <w:t xml:space="preserve"> </w:t>
      </w:r>
      <w:r>
        <w:rPr>
          <w:w w:val="95"/>
        </w:rPr>
        <w:t>many</w:t>
      </w:r>
      <w:r>
        <w:rPr>
          <w:spacing w:val="-12"/>
          <w:w w:val="95"/>
        </w:rPr>
        <w:t xml:space="preserve"> </w:t>
      </w:r>
      <w:r>
        <w:rPr>
          <w:w w:val="95"/>
        </w:rPr>
        <w:t>features</w:t>
      </w:r>
      <w:r>
        <w:rPr>
          <w:spacing w:val="-11"/>
          <w:w w:val="95"/>
        </w:rPr>
        <w:t xml:space="preserve"> </w:t>
      </w:r>
      <w:r>
        <w:rPr>
          <w:w w:val="95"/>
        </w:rPr>
        <w:t>show</w:t>
      </w:r>
      <w:r>
        <w:rPr>
          <w:spacing w:val="-11"/>
          <w:w w:val="95"/>
        </w:rPr>
        <w:t xml:space="preserve"> </w:t>
      </w:r>
      <w:r>
        <w:rPr>
          <w:w w:val="95"/>
        </w:rPr>
        <w:t>signs</w:t>
      </w:r>
      <w:r>
        <w:rPr>
          <w:spacing w:val="-12"/>
          <w:w w:val="95"/>
        </w:rPr>
        <w:t xml:space="preserve"> </w:t>
      </w:r>
      <w:r>
        <w:rPr>
          <w:w w:val="95"/>
        </w:rPr>
        <w:t>of</w:t>
      </w:r>
      <w:r>
        <w:rPr>
          <w:spacing w:val="-12"/>
          <w:w w:val="95"/>
        </w:rPr>
        <w:t xml:space="preserve"> </w:t>
      </w:r>
      <w:r>
        <w:rPr>
          <w:w w:val="95"/>
        </w:rPr>
        <w:t>alteration</w:t>
      </w:r>
      <w:r>
        <w:rPr>
          <w:spacing w:val="-11"/>
          <w:w w:val="95"/>
        </w:rPr>
        <w:t xml:space="preserve"> </w:t>
      </w:r>
      <w:r>
        <w:rPr>
          <w:w w:val="95"/>
        </w:rPr>
        <w:t>or</w:t>
      </w:r>
      <w:r>
        <w:rPr>
          <w:spacing w:val="-71"/>
          <w:w w:val="95"/>
        </w:rPr>
        <w:t xml:space="preserve"> </w:t>
      </w:r>
      <w:r>
        <w:rPr>
          <w:w w:val="95"/>
        </w:rPr>
        <w:t>decline. Even minor changes in land use or land cover could have a</w:t>
      </w:r>
      <w:r>
        <w:rPr>
          <w:spacing w:val="1"/>
          <w:w w:val="95"/>
        </w:rPr>
        <w:t xml:space="preserve"> </w:t>
      </w:r>
      <w:r>
        <w:rPr>
          <w:w w:val="95"/>
        </w:rPr>
        <w:t>marked</w:t>
      </w:r>
      <w:r>
        <w:rPr>
          <w:spacing w:val="-3"/>
          <w:w w:val="95"/>
        </w:rPr>
        <w:t xml:space="preserve"> </w:t>
      </w:r>
      <w:r>
        <w:rPr>
          <w:w w:val="95"/>
        </w:rPr>
        <w:t>influence</w:t>
      </w:r>
      <w:r>
        <w:rPr>
          <w:spacing w:val="-4"/>
          <w:w w:val="95"/>
        </w:rPr>
        <w:t xml:space="preserve"> </w:t>
      </w:r>
      <w:r>
        <w:rPr>
          <w:w w:val="95"/>
        </w:rPr>
        <w:t>on</w:t>
      </w:r>
      <w:r>
        <w:rPr>
          <w:spacing w:val="-3"/>
          <w:w w:val="95"/>
        </w:rPr>
        <w:t xml:space="preserve"> </w:t>
      </w:r>
      <w:r>
        <w:rPr>
          <w:w w:val="95"/>
        </w:rPr>
        <w:t>the</w:t>
      </w:r>
      <w:r>
        <w:rPr>
          <w:spacing w:val="-4"/>
          <w:w w:val="95"/>
        </w:rPr>
        <w:t xml:space="preserve"> </w:t>
      </w:r>
      <w:r>
        <w:rPr>
          <w:w w:val="95"/>
        </w:rPr>
        <w:t>character</w:t>
      </w:r>
      <w:r>
        <w:rPr>
          <w:spacing w:val="-4"/>
          <w:w w:val="95"/>
        </w:rPr>
        <w:t xml:space="preserve"> </w:t>
      </w:r>
      <w:r>
        <w:rPr>
          <w:w w:val="95"/>
        </w:rPr>
        <w:t>of</w:t>
      </w:r>
      <w:r>
        <w:rPr>
          <w:spacing w:val="-3"/>
          <w:w w:val="95"/>
        </w:rPr>
        <w:t xml:space="preserve"> </w:t>
      </w:r>
      <w:r>
        <w:rPr>
          <w:w w:val="95"/>
        </w:rPr>
        <w:t>the</w:t>
      </w:r>
      <w:r>
        <w:rPr>
          <w:spacing w:val="-3"/>
          <w:w w:val="95"/>
        </w:rPr>
        <w:t xml:space="preserve"> </w:t>
      </w:r>
      <w:r>
        <w:rPr>
          <w:w w:val="95"/>
        </w:rPr>
        <w:t>area.</w:t>
      </w:r>
      <w:r>
        <w:rPr>
          <w:spacing w:val="-3"/>
          <w:w w:val="95"/>
        </w:rPr>
        <w:t xml:space="preserve"> </w:t>
      </w:r>
      <w:r>
        <w:rPr>
          <w:w w:val="95"/>
        </w:rPr>
        <w:t>An</w:t>
      </w:r>
      <w:r>
        <w:rPr>
          <w:spacing w:val="-3"/>
          <w:w w:val="95"/>
        </w:rPr>
        <w:t xml:space="preserve"> </w:t>
      </w:r>
      <w:r>
        <w:rPr>
          <w:w w:val="95"/>
        </w:rPr>
        <w:t>example</w:t>
      </w:r>
      <w:r>
        <w:rPr>
          <w:spacing w:val="-4"/>
          <w:w w:val="95"/>
        </w:rPr>
        <w:t xml:space="preserve"> </w:t>
      </w:r>
      <w:r>
        <w:rPr>
          <w:w w:val="95"/>
        </w:rPr>
        <w:t>would</w:t>
      </w:r>
      <w:r>
        <w:rPr>
          <w:spacing w:val="-3"/>
          <w:w w:val="95"/>
        </w:rPr>
        <w:t xml:space="preserve"> </w:t>
      </w:r>
      <w:r>
        <w:rPr>
          <w:w w:val="95"/>
        </w:rPr>
        <w:t>be</w:t>
      </w:r>
      <w:r>
        <w:rPr>
          <w:spacing w:val="-71"/>
          <w:w w:val="95"/>
        </w:rPr>
        <w:t xml:space="preserve"> </w:t>
      </w:r>
      <w:r>
        <w:rPr>
          <w:w w:val="90"/>
        </w:rPr>
        <w:t>at Fulwood Disused Workings where the landscape features are mixed</w:t>
      </w:r>
      <w:r>
        <w:rPr>
          <w:spacing w:val="1"/>
          <w:w w:val="90"/>
        </w:rPr>
        <w:t xml:space="preserve"> </w:t>
      </w:r>
      <w:r>
        <w:rPr>
          <w:w w:val="95"/>
        </w:rPr>
        <w:t xml:space="preserve">and where elements are </w:t>
      </w:r>
      <w:proofErr w:type="gramStart"/>
      <w:r>
        <w:rPr>
          <w:w w:val="95"/>
        </w:rPr>
        <w:t>unified</w:t>
      </w:r>
      <w:proofErr w:type="gramEnd"/>
      <w:r>
        <w:rPr>
          <w:w w:val="95"/>
        </w:rPr>
        <w:t xml:space="preserve"> they are typically heavily influenced</w:t>
      </w:r>
      <w:r>
        <w:rPr>
          <w:spacing w:val="-71"/>
          <w:w w:val="95"/>
        </w:rPr>
        <w:t xml:space="preserve"> </w:t>
      </w:r>
      <w:r>
        <w:rPr>
          <w:w w:val="95"/>
        </w:rPr>
        <w:t>by</w:t>
      </w:r>
      <w:r>
        <w:rPr>
          <w:spacing w:val="-12"/>
          <w:w w:val="95"/>
        </w:rPr>
        <w:t xml:space="preserve"> </w:t>
      </w:r>
      <w:r>
        <w:rPr>
          <w:w w:val="95"/>
        </w:rPr>
        <w:t>man</w:t>
      </w:r>
      <w:r>
        <w:rPr>
          <w:spacing w:val="-8"/>
          <w:w w:val="95"/>
        </w:rPr>
        <w:t xml:space="preserve"> </w:t>
      </w:r>
      <w:r>
        <w:rPr>
          <w:w w:val="95"/>
        </w:rPr>
        <w:t>such</w:t>
      </w:r>
      <w:r>
        <w:rPr>
          <w:spacing w:val="-8"/>
          <w:w w:val="95"/>
        </w:rPr>
        <w:t xml:space="preserve"> </w:t>
      </w:r>
      <w:r>
        <w:rPr>
          <w:w w:val="95"/>
        </w:rPr>
        <w:t>as</w:t>
      </w:r>
      <w:r>
        <w:rPr>
          <w:spacing w:val="-11"/>
          <w:w w:val="95"/>
        </w:rPr>
        <w:t xml:space="preserve"> </w:t>
      </w:r>
      <w:r>
        <w:rPr>
          <w:w w:val="95"/>
        </w:rPr>
        <w:t>restored</w:t>
      </w:r>
      <w:r>
        <w:rPr>
          <w:spacing w:val="-8"/>
          <w:w w:val="95"/>
        </w:rPr>
        <w:t xml:space="preserve"> </w:t>
      </w:r>
      <w:r>
        <w:rPr>
          <w:w w:val="95"/>
        </w:rPr>
        <w:t>landform</w:t>
      </w:r>
      <w:r>
        <w:rPr>
          <w:spacing w:val="-9"/>
          <w:w w:val="95"/>
        </w:rPr>
        <w:t xml:space="preserve"> </w:t>
      </w:r>
      <w:r>
        <w:rPr>
          <w:w w:val="95"/>
        </w:rPr>
        <w:t>and</w:t>
      </w:r>
      <w:r>
        <w:rPr>
          <w:spacing w:val="-11"/>
          <w:w w:val="95"/>
        </w:rPr>
        <w:t xml:space="preserve"> </w:t>
      </w:r>
      <w:r>
        <w:rPr>
          <w:w w:val="95"/>
        </w:rPr>
        <w:t>plantation</w:t>
      </w:r>
      <w:r>
        <w:rPr>
          <w:spacing w:val="-11"/>
          <w:w w:val="95"/>
        </w:rPr>
        <w:t xml:space="preserve"> </w:t>
      </w:r>
      <w:r>
        <w:rPr>
          <w:w w:val="95"/>
        </w:rPr>
        <w:t>woodland.</w:t>
      </w:r>
    </w:p>
    <w:p w14:paraId="024C38AE" w14:textId="77777777" w:rsidR="002621EA" w:rsidRDefault="002621EA">
      <w:pPr>
        <w:pStyle w:val="BodyText"/>
        <w:spacing w:before="2"/>
      </w:pPr>
    </w:p>
    <w:p w14:paraId="41270FA0" w14:textId="77777777" w:rsidR="002621EA" w:rsidRDefault="00F06925">
      <w:pPr>
        <w:pStyle w:val="Heading2"/>
      </w:pPr>
      <w:r>
        <w:rPr>
          <w:w w:val="90"/>
        </w:rPr>
        <w:t>Landscape</w:t>
      </w:r>
      <w:r>
        <w:rPr>
          <w:spacing w:val="30"/>
          <w:w w:val="90"/>
        </w:rPr>
        <w:t xml:space="preserve"> </w:t>
      </w:r>
      <w:r>
        <w:rPr>
          <w:w w:val="90"/>
        </w:rPr>
        <w:t>Condition</w:t>
      </w:r>
    </w:p>
    <w:p w14:paraId="128F519C" w14:textId="77777777" w:rsidR="002621EA" w:rsidRDefault="00F06925">
      <w:pPr>
        <w:pStyle w:val="ListParagraph"/>
        <w:numPr>
          <w:ilvl w:val="1"/>
          <w:numId w:val="61"/>
        </w:numPr>
        <w:tabs>
          <w:tab w:val="left" w:pos="881"/>
        </w:tabs>
        <w:spacing w:before="2"/>
        <w:ind w:right="225" w:hanging="720"/>
        <w:jc w:val="both"/>
      </w:pPr>
      <w:r>
        <w:rPr>
          <w:spacing w:val="-1"/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judgement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is</w:t>
      </w:r>
      <w:r>
        <w:rPr>
          <w:spacing w:val="-13"/>
          <w:w w:val="95"/>
        </w:rPr>
        <w:t xml:space="preserve"> </w:t>
      </w:r>
      <w:r>
        <w:rPr>
          <w:w w:val="95"/>
        </w:rPr>
        <w:t>made</w:t>
      </w:r>
      <w:r>
        <w:rPr>
          <w:spacing w:val="-13"/>
          <w:w w:val="95"/>
        </w:rPr>
        <w:t xml:space="preserve"> </w:t>
      </w:r>
      <w:r>
        <w:rPr>
          <w:w w:val="95"/>
        </w:rPr>
        <w:t>by</w:t>
      </w:r>
      <w:r>
        <w:rPr>
          <w:spacing w:val="-14"/>
          <w:w w:val="95"/>
        </w:rPr>
        <w:t xml:space="preserve"> </w:t>
      </w:r>
      <w:r>
        <w:rPr>
          <w:w w:val="95"/>
        </w:rPr>
        <w:t>consideration</w:t>
      </w:r>
      <w:r>
        <w:rPr>
          <w:spacing w:val="-12"/>
          <w:w w:val="95"/>
        </w:rPr>
        <w:t xml:space="preserve"> </w:t>
      </w:r>
      <w:r>
        <w:rPr>
          <w:w w:val="95"/>
        </w:rPr>
        <w:t>of</w:t>
      </w:r>
      <w:r>
        <w:rPr>
          <w:spacing w:val="-15"/>
          <w:w w:val="95"/>
        </w:rPr>
        <w:t xml:space="preserve"> </w:t>
      </w:r>
      <w:r>
        <w:rPr>
          <w:w w:val="95"/>
        </w:rPr>
        <w:t>state</w:t>
      </w:r>
      <w:r>
        <w:rPr>
          <w:spacing w:val="-15"/>
          <w:w w:val="95"/>
        </w:rPr>
        <w:t xml:space="preserve"> </w:t>
      </w:r>
      <w:r>
        <w:rPr>
          <w:w w:val="95"/>
        </w:rPr>
        <w:t>or</w:t>
      </w:r>
      <w:r>
        <w:rPr>
          <w:spacing w:val="-14"/>
          <w:w w:val="95"/>
        </w:rPr>
        <w:t xml:space="preserve"> </w:t>
      </w:r>
      <w:r>
        <w:rPr>
          <w:w w:val="95"/>
        </w:rPr>
        <w:t>intactness</w:t>
      </w:r>
      <w:r>
        <w:rPr>
          <w:spacing w:val="-13"/>
          <w:w w:val="95"/>
        </w:rPr>
        <w:t xml:space="preserve"> </w:t>
      </w:r>
      <w:r>
        <w:rPr>
          <w:w w:val="95"/>
        </w:rPr>
        <w:t>of</w:t>
      </w:r>
      <w:r>
        <w:rPr>
          <w:spacing w:val="-13"/>
          <w:w w:val="95"/>
        </w:rPr>
        <w:t xml:space="preserve"> </w:t>
      </w:r>
      <w:r>
        <w:rPr>
          <w:w w:val="95"/>
        </w:rPr>
        <w:t>landscape</w:t>
      </w:r>
      <w:r>
        <w:rPr>
          <w:spacing w:val="-71"/>
          <w:w w:val="95"/>
        </w:rPr>
        <w:t xml:space="preserve"> </w:t>
      </w:r>
      <w:r>
        <w:rPr>
          <w:w w:val="90"/>
        </w:rPr>
        <w:t xml:space="preserve">features, elements and characteristics and how </w:t>
      </w:r>
      <w:proofErr w:type="gramStart"/>
      <w:r>
        <w:rPr>
          <w:w w:val="90"/>
        </w:rPr>
        <w:t>these combine</w:t>
      </w:r>
      <w:proofErr w:type="gramEnd"/>
      <w:r>
        <w:rPr>
          <w:w w:val="90"/>
        </w:rPr>
        <w:t xml:space="preserve"> to inform a</w:t>
      </w:r>
      <w:r>
        <w:rPr>
          <w:spacing w:val="1"/>
          <w:w w:val="90"/>
        </w:rPr>
        <w:t xml:space="preserve"> </w:t>
      </w:r>
      <w:r>
        <w:rPr>
          <w:w w:val="95"/>
        </w:rPr>
        <w:t>positive visual impression. This includes elements such as hedgerows,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woodlands, field pattern, urban influences, </w:t>
      </w:r>
      <w:proofErr w:type="gramStart"/>
      <w:r>
        <w:rPr>
          <w:w w:val="95"/>
        </w:rPr>
        <w:t>infrastructure</w:t>
      </w:r>
      <w:proofErr w:type="gramEnd"/>
      <w:r>
        <w:rPr>
          <w:w w:val="95"/>
        </w:rPr>
        <w:t xml:space="preserve"> and restored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landscapes. Judgements of condition are made as to how </w:t>
      </w:r>
      <w:r>
        <w:t>identified</w:t>
      </w:r>
      <w:r>
        <w:rPr>
          <w:spacing w:val="1"/>
        </w:rPr>
        <w:t xml:space="preserve"> </w:t>
      </w:r>
      <w:r>
        <w:rPr>
          <w:w w:val="90"/>
        </w:rPr>
        <w:t>characteristics</w:t>
      </w:r>
      <w:r>
        <w:rPr>
          <w:spacing w:val="10"/>
          <w:w w:val="90"/>
        </w:rPr>
        <w:t xml:space="preserve"> </w:t>
      </w:r>
      <w:r>
        <w:rPr>
          <w:w w:val="90"/>
        </w:rPr>
        <w:t>positively</w:t>
      </w:r>
      <w:r>
        <w:rPr>
          <w:spacing w:val="14"/>
          <w:w w:val="90"/>
        </w:rPr>
        <w:t xml:space="preserve"> </w:t>
      </w:r>
      <w:r>
        <w:rPr>
          <w:w w:val="90"/>
        </w:rPr>
        <w:t>influence</w:t>
      </w:r>
      <w:r>
        <w:rPr>
          <w:spacing w:val="9"/>
          <w:w w:val="90"/>
        </w:rPr>
        <w:t xml:space="preserve"> </w:t>
      </w:r>
      <w:r>
        <w:rPr>
          <w:w w:val="90"/>
        </w:rPr>
        <w:t>the</w:t>
      </w:r>
      <w:r>
        <w:rPr>
          <w:spacing w:val="10"/>
          <w:w w:val="90"/>
        </w:rPr>
        <w:t xml:space="preserve"> </w:t>
      </w:r>
      <w:r>
        <w:rPr>
          <w:w w:val="90"/>
        </w:rPr>
        <w:t>appearance</w:t>
      </w:r>
      <w:r>
        <w:rPr>
          <w:spacing w:val="7"/>
          <w:w w:val="90"/>
        </w:rPr>
        <w:t xml:space="preserve"> </w:t>
      </w:r>
      <w:r>
        <w:rPr>
          <w:w w:val="90"/>
        </w:rPr>
        <w:t>of</w:t>
      </w:r>
      <w:r>
        <w:rPr>
          <w:spacing w:val="10"/>
          <w:w w:val="90"/>
        </w:rPr>
        <w:t xml:space="preserve"> </w:t>
      </w:r>
      <w:r>
        <w:rPr>
          <w:w w:val="90"/>
        </w:rPr>
        <w:t>the</w:t>
      </w:r>
      <w:r>
        <w:rPr>
          <w:spacing w:val="9"/>
          <w:w w:val="90"/>
        </w:rPr>
        <w:t xml:space="preserve"> </w:t>
      </w:r>
      <w:r>
        <w:rPr>
          <w:w w:val="90"/>
        </w:rPr>
        <w:t>landscape.</w:t>
      </w:r>
    </w:p>
    <w:p w14:paraId="1F3A880B" w14:textId="77777777" w:rsidR="002621EA" w:rsidRDefault="002621EA">
      <w:pPr>
        <w:pStyle w:val="BodyText"/>
      </w:pPr>
    </w:p>
    <w:p w14:paraId="2381D495" w14:textId="77777777" w:rsidR="002621EA" w:rsidRDefault="00F06925">
      <w:pPr>
        <w:pStyle w:val="ListParagraph"/>
        <w:numPr>
          <w:ilvl w:val="1"/>
          <w:numId w:val="61"/>
        </w:numPr>
        <w:tabs>
          <w:tab w:val="left" w:pos="879"/>
          <w:tab w:val="left" w:pos="881"/>
        </w:tabs>
      </w:pPr>
      <w:r>
        <w:rPr>
          <w:w w:val="95"/>
        </w:rPr>
        <w:t xml:space="preserve">A </w:t>
      </w:r>
      <w:proofErr w:type="gramStart"/>
      <w:r>
        <w:rPr>
          <w:w w:val="95"/>
        </w:rPr>
        <w:t>three</w:t>
      </w:r>
      <w:r>
        <w:rPr>
          <w:spacing w:val="-1"/>
          <w:w w:val="95"/>
        </w:rPr>
        <w:t xml:space="preserve"> </w:t>
      </w:r>
      <w:r>
        <w:rPr>
          <w:w w:val="95"/>
        </w:rPr>
        <w:t>point</w:t>
      </w:r>
      <w:proofErr w:type="gramEnd"/>
      <w:r>
        <w:rPr>
          <w:w w:val="95"/>
        </w:rPr>
        <w:t xml:space="preserve"> scale was used</w:t>
      </w:r>
      <w:r>
        <w:rPr>
          <w:spacing w:val="1"/>
          <w:w w:val="95"/>
        </w:rPr>
        <w:t xml:space="preserve"> </w:t>
      </w:r>
      <w:r>
        <w:rPr>
          <w:w w:val="95"/>
        </w:rPr>
        <w:t>to</w:t>
      </w:r>
      <w:r>
        <w:rPr>
          <w:spacing w:val="1"/>
          <w:w w:val="95"/>
        </w:rPr>
        <w:t xml:space="preserve"> </w:t>
      </w:r>
      <w:r>
        <w:rPr>
          <w:w w:val="95"/>
        </w:rPr>
        <w:t>make</w:t>
      </w:r>
      <w:r>
        <w:rPr>
          <w:spacing w:val="-1"/>
          <w:w w:val="95"/>
        </w:rPr>
        <w:t xml:space="preserve"> </w:t>
      </w:r>
      <w:r>
        <w:rPr>
          <w:w w:val="95"/>
        </w:rPr>
        <w:t xml:space="preserve">judgements: </w:t>
      </w:r>
      <w:r>
        <w:rPr>
          <w:rFonts w:ascii="Tahoma"/>
          <w:b/>
          <w:w w:val="95"/>
        </w:rPr>
        <w:t>Good,</w:t>
      </w:r>
      <w:r>
        <w:rPr>
          <w:rFonts w:ascii="Tahoma"/>
          <w:b/>
          <w:spacing w:val="13"/>
          <w:w w:val="95"/>
        </w:rPr>
        <w:t xml:space="preserve"> </w:t>
      </w:r>
      <w:r>
        <w:rPr>
          <w:rFonts w:ascii="Tahoma"/>
          <w:b/>
          <w:w w:val="95"/>
        </w:rPr>
        <w:t>Moderate</w:t>
      </w:r>
      <w:r>
        <w:rPr>
          <w:rFonts w:ascii="Tahoma"/>
          <w:b/>
          <w:spacing w:val="12"/>
          <w:w w:val="95"/>
        </w:rPr>
        <w:t xml:space="preserve"> </w:t>
      </w:r>
      <w:r>
        <w:rPr>
          <w:w w:val="95"/>
        </w:rPr>
        <w:t>and</w:t>
      </w:r>
    </w:p>
    <w:p w14:paraId="46C50FA7" w14:textId="77777777" w:rsidR="002621EA" w:rsidRDefault="00F06925">
      <w:pPr>
        <w:pStyle w:val="Heading2"/>
        <w:spacing w:before="3"/>
      </w:pPr>
      <w:r>
        <w:t>Poor</w:t>
      </w:r>
    </w:p>
    <w:p w14:paraId="10F64400" w14:textId="77777777" w:rsidR="002621EA" w:rsidRDefault="002621EA">
      <w:pPr>
        <w:pStyle w:val="BodyText"/>
        <w:spacing w:before="7"/>
        <w:rPr>
          <w:rFonts w:ascii="Tahoma"/>
          <w:b/>
        </w:rPr>
      </w:pPr>
    </w:p>
    <w:p w14:paraId="529B6EAB" w14:textId="77777777" w:rsidR="002621EA" w:rsidRDefault="00F06925">
      <w:pPr>
        <w:pStyle w:val="ListParagraph"/>
        <w:numPr>
          <w:ilvl w:val="2"/>
          <w:numId w:val="61"/>
        </w:numPr>
        <w:tabs>
          <w:tab w:val="left" w:pos="1241"/>
        </w:tabs>
        <w:spacing w:before="1" w:line="268" w:lineRule="exact"/>
        <w:ind w:left="1240" w:hanging="361"/>
        <w:rPr>
          <w:i/>
        </w:rPr>
      </w:pPr>
      <w:r>
        <w:rPr>
          <w:i/>
          <w:spacing w:val="-1"/>
          <w:w w:val="95"/>
        </w:rPr>
        <w:t>Good</w:t>
      </w:r>
      <w:r>
        <w:rPr>
          <w:i/>
          <w:spacing w:val="-11"/>
          <w:w w:val="95"/>
        </w:rPr>
        <w:t xml:space="preserve"> </w:t>
      </w:r>
      <w:r>
        <w:rPr>
          <w:i/>
          <w:spacing w:val="-1"/>
          <w:w w:val="95"/>
        </w:rPr>
        <w:t>Condition</w:t>
      </w:r>
    </w:p>
    <w:p w14:paraId="2FF17894" w14:textId="77777777" w:rsidR="002621EA" w:rsidRDefault="00F06925">
      <w:pPr>
        <w:pStyle w:val="BodyText"/>
        <w:ind w:left="1240" w:right="226"/>
        <w:jc w:val="both"/>
      </w:pPr>
      <w:r>
        <w:rPr>
          <w:spacing w:val="-1"/>
        </w:rPr>
        <w:t xml:space="preserve">Features are </w:t>
      </w:r>
      <w:r>
        <w:t>well managed and are almost always intact and of</w:t>
      </w:r>
      <w:r>
        <w:rPr>
          <w:spacing w:val="1"/>
        </w:rPr>
        <w:t xml:space="preserve"> </w:t>
      </w:r>
      <w:r>
        <w:rPr>
          <w:w w:val="95"/>
        </w:rPr>
        <w:t>consistent quality. There is little evidence of loss or decline in the</w:t>
      </w:r>
      <w:r>
        <w:rPr>
          <w:spacing w:val="1"/>
          <w:w w:val="95"/>
        </w:rPr>
        <w:t xml:space="preserve"> </w:t>
      </w:r>
      <w:r>
        <w:rPr>
          <w:w w:val="95"/>
        </w:rPr>
        <w:t>condition of features. At Gotham and West Leake Wooded Hills and</w:t>
      </w:r>
      <w:r>
        <w:rPr>
          <w:spacing w:val="1"/>
          <w:w w:val="95"/>
        </w:rPr>
        <w:t xml:space="preserve"> </w:t>
      </w:r>
      <w:r>
        <w:rPr>
          <w:w w:val="95"/>
        </w:rPr>
        <w:t>Scarps</w:t>
      </w:r>
      <w:r>
        <w:rPr>
          <w:spacing w:val="-13"/>
          <w:w w:val="95"/>
        </w:rPr>
        <w:t xml:space="preserve"> </w:t>
      </w:r>
      <w:r>
        <w:rPr>
          <w:w w:val="95"/>
        </w:rPr>
        <w:t>hedgerows</w:t>
      </w:r>
      <w:r>
        <w:rPr>
          <w:spacing w:val="-13"/>
          <w:w w:val="95"/>
        </w:rPr>
        <w:t xml:space="preserve"> </w:t>
      </w:r>
      <w:r>
        <w:rPr>
          <w:w w:val="95"/>
        </w:rPr>
        <w:t>and</w:t>
      </w:r>
      <w:r>
        <w:rPr>
          <w:spacing w:val="-14"/>
          <w:w w:val="95"/>
        </w:rPr>
        <w:t xml:space="preserve"> </w:t>
      </w:r>
      <w:r>
        <w:rPr>
          <w:w w:val="95"/>
        </w:rPr>
        <w:t>woodland</w:t>
      </w:r>
      <w:r>
        <w:rPr>
          <w:spacing w:val="-12"/>
          <w:w w:val="95"/>
        </w:rPr>
        <w:t xml:space="preserve"> </w:t>
      </w:r>
      <w:r>
        <w:rPr>
          <w:w w:val="95"/>
        </w:rPr>
        <w:t>are</w:t>
      </w:r>
      <w:r>
        <w:rPr>
          <w:spacing w:val="-14"/>
          <w:w w:val="95"/>
        </w:rPr>
        <w:t xml:space="preserve"> </w:t>
      </w:r>
      <w:r>
        <w:rPr>
          <w:w w:val="95"/>
        </w:rPr>
        <w:t>well</w:t>
      </w:r>
      <w:r>
        <w:rPr>
          <w:spacing w:val="-13"/>
          <w:w w:val="95"/>
        </w:rPr>
        <w:t xml:space="preserve"> </w:t>
      </w:r>
      <w:r>
        <w:rPr>
          <w:w w:val="95"/>
        </w:rPr>
        <w:t>managed,</w:t>
      </w:r>
      <w:r>
        <w:rPr>
          <w:spacing w:val="-12"/>
          <w:w w:val="95"/>
        </w:rPr>
        <w:t xml:space="preserve"> </w:t>
      </w:r>
      <w:r>
        <w:rPr>
          <w:w w:val="95"/>
        </w:rPr>
        <w:t>although</w:t>
      </w:r>
      <w:r>
        <w:rPr>
          <w:spacing w:val="-12"/>
          <w:w w:val="95"/>
        </w:rPr>
        <w:t xml:space="preserve"> </w:t>
      </w:r>
      <w:r>
        <w:rPr>
          <w:w w:val="95"/>
        </w:rPr>
        <w:t>there</w:t>
      </w:r>
      <w:r>
        <w:rPr>
          <w:spacing w:val="-13"/>
          <w:w w:val="95"/>
        </w:rPr>
        <w:t xml:space="preserve"> </w:t>
      </w:r>
      <w:r>
        <w:rPr>
          <w:w w:val="95"/>
        </w:rPr>
        <w:t>is</w:t>
      </w:r>
      <w:r>
        <w:rPr>
          <w:spacing w:val="-71"/>
          <w:w w:val="95"/>
        </w:rPr>
        <w:t xml:space="preserve"> </w:t>
      </w:r>
      <w:r>
        <w:rPr>
          <w:w w:val="90"/>
        </w:rPr>
        <w:t>some evidence of minor field boundary fragmentation in places. Where</w:t>
      </w:r>
      <w:r>
        <w:rPr>
          <w:spacing w:val="1"/>
          <w:w w:val="90"/>
        </w:rPr>
        <w:t xml:space="preserve"> </w:t>
      </w:r>
      <w:r>
        <w:rPr>
          <w:w w:val="95"/>
        </w:rPr>
        <w:t>hedgerows</w:t>
      </w:r>
      <w:r>
        <w:rPr>
          <w:spacing w:val="-4"/>
          <w:w w:val="95"/>
        </w:rPr>
        <w:t xml:space="preserve"> </w:t>
      </w:r>
      <w:r>
        <w:rPr>
          <w:w w:val="95"/>
        </w:rPr>
        <w:t>have</w:t>
      </w:r>
      <w:r>
        <w:rPr>
          <w:spacing w:val="-5"/>
          <w:w w:val="95"/>
        </w:rPr>
        <w:t xml:space="preserve"> </w:t>
      </w:r>
      <w:r>
        <w:rPr>
          <w:w w:val="95"/>
        </w:rPr>
        <w:t>been</w:t>
      </w:r>
      <w:r>
        <w:rPr>
          <w:spacing w:val="-2"/>
          <w:w w:val="95"/>
        </w:rPr>
        <w:t xml:space="preserve"> </w:t>
      </w:r>
      <w:r>
        <w:rPr>
          <w:w w:val="95"/>
        </w:rPr>
        <w:t>replaced,</w:t>
      </w:r>
      <w:r>
        <w:rPr>
          <w:spacing w:val="-2"/>
          <w:w w:val="95"/>
        </w:rPr>
        <w:t xml:space="preserve"> </w:t>
      </w:r>
      <w:r>
        <w:rPr>
          <w:w w:val="95"/>
        </w:rPr>
        <w:t>the</w:t>
      </w:r>
      <w:r>
        <w:rPr>
          <w:spacing w:val="-4"/>
          <w:w w:val="95"/>
        </w:rPr>
        <w:t xml:space="preserve"> </w:t>
      </w:r>
      <w:r>
        <w:rPr>
          <w:w w:val="95"/>
        </w:rPr>
        <w:t>timber</w:t>
      </w:r>
      <w:r>
        <w:rPr>
          <w:spacing w:val="-3"/>
          <w:w w:val="95"/>
        </w:rPr>
        <w:t xml:space="preserve"> </w:t>
      </w:r>
      <w:r>
        <w:rPr>
          <w:w w:val="95"/>
        </w:rPr>
        <w:t>fencing</w:t>
      </w:r>
      <w:r>
        <w:rPr>
          <w:spacing w:val="-3"/>
          <w:w w:val="95"/>
        </w:rPr>
        <w:t xml:space="preserve"> </w:t>
      </w:r>
      <w:r>
        <w:rPr>
          <w:w w:val="95"/>
        </w:rPr>
        <w:t>is</w:t>
      </w:r>
      <w:r>
        <w:rPr>
          <w:spacing w:val="-6"/>
          <w:w w:val="95"/>
        </w:rPr>
        <w:t xml:space="preserve"> </w:t>
      </w:r>
      <w:r>
        <w:rPr>
          <w:w w:val="95"/>
        </w:rPr>
        <w:t>usually</w:t>
      </w:r>
      <w:r>
        <w:rPr>
          <w:spacing w:val="-4"/>
          <w:w w:val="95"/>
        </w:rPr>
        <w:t xml:space="preserve"> </w:t>
      </w:r>
      <w:r>
        <w:rPr>
          <w:w w:val="95"/>
        </w:rPr>
        <w:t>in</w:t>
      </w:r>
      <w:r>
        <w:rPr>
          <w:spacing w:val="-3"/>
          <w:w w:val="95"/>
        </w:rPr>
        <w:t xml:space="preserve"> </w:t>
      </w:r>
      <w:proofErr w:type="gramStart"/>
      <w:r>
        <w:rPr>
          <w:w w:val="95"/>
        </w:rPr>
        <w:t>good</w:t>
      </w:r>
      <w:proofErr w:type="gramEnd"/>
    </w:p>
    <w:p w14:paraId="5DAB932A" w14:textId="77777777" w:rsidR="002621EA" w:rsidRDefault="002621EA">
      <w:pPr>
        <w:jc w:val="both"/>
        <w:sectPr w:rsidR="002621EA" w:rsidSect="00786364">
          <w:pgSz w:w="11900" w:h="16840"/>
          <w:pgMar w:top="1340" w:right="1560" w:bottom="960" w:left="1640" w:header="701" w:footer="775" w:gutter="0"/>
          <w:cols w:space="720"/>
        </w:sectPr>
      </w:pPr>
    </w:p>
    <w:p w14:paraId="1A39A473" w14:textId="77777777" w:rsidR="002621EA" w:rsidRDefault="00F06925">
      <w:pPr>
        <w:pStyle w:val="BodyText"/>
        <w:spacing w:before="87"/>
        <w:ind w:left="1239" w:right="226"/>
        <w:jc w:val="both"/>
      </w:pPr>
      <w:r>
        <w:rPr>
          <w:w w:val="95"/>
        </w:rPr>
        <w:lastRenderedPageBreak/>
        <w:t xml:space="preserve">condition. The agricultural land is well </w:t>
      </w:r>
      <w:proofErr w:type="gramStart"/>
      <w:r>
        <w:rPr>
          <w:w w:val="95"/>
        </w:rPr>
        <w:t>managed</w:t>
      </w:r>
      <w:proofErr w:type="gramEnd"/>
      <w:r>
        <w:rPr>
          <w:w w:val="95"/>
        </w:rPr>
        <w:t xml:space="preserve"> and features are</w:t>
      </w:r>
      <w:r>
        <w:rPr>
          <w:spacing w:val="1"/>
          <w:w w:val="95"/>
        </w:rPr>
        <w:t xml:space="preserve"> </w:t>
      </w:r>
      <w:r>
        <w:t>intact</w:t>
      </w:r>
      <w:r>
        <w:rPr>
          <w:spacing w:val="-10"/>
        </w:rPr>
        <w:t xml:space="preserve"> </w:t>
      </w:r>
      <w:r>
        <w:t>with</w:t>
      </w:r>
      <w:r>
        <w:rPr>
          <w:spacing w:val="-6"/>
        </w:rPr>
        <w:t xml:space="preserve"> </w:t>
      </w:r>
      <w:r>
        <w:t>little</w:t>
      </w:r>
      <w:r>
        <w:rPr>
          <w:spacing w:val="-10"/>
        </w:rPr>
        <w:t xml:space="preserve"> </w:t>
      </w:r>
      <w:r>
        <w:t>sign</w:t>
      </w:r>
      <w:r>
        <w:rPr>
          <w:spacing w:val="-8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decline.</w:t>
      </w:r>
    </w:p>
    <w:p w14:paraId="3066A2B9" w14:textId="77777777" w:rsidR="002621EA" w:rsidRDefault="002621EA">
      <w:pPr>
        <w:pStyle w:val="BodyText"/>
        <w:spacing w:before="4"/>
      </w:pPr>
    </w:p>
    <w:p w14:paraId="6C7D6FF7" w14:textId="77777777" w:rsidR="002621EA" w:rsidRDefault="00F06925">
      <w:pPr>
        <w:pStyle w:val="ListParagraph"/>
        <w:numPr>
          <w:ilvl w:val="2"/>
          <w:numId w:val="61"/>
        </w:numPr>
        <w:tabs>
          <w:tab w:val="left" w:pos="1241"/>
        </w:tabs>
        <w:spacing w:line="269" w:lineRule="exact"/>
        <w:ind w:left="1240" w:hanging="361"/>
        <w:rPr>
          <w:i/>
        </w:rPr>
      </w:pPr>
      <w:r>
        <w:rPr>
          <w:i/>
          <w:w w:val="90"/>
        </w:rPr>
        <w:t>Moderate</w:t>
      </w:r>
      <w:r>
        <w:rPr>
          <w:i/>
          <w:spacing w:val="62"/>
          <w:w w:val="90"/>
        </w:rPr>
        <w:t xml:space="preserve"> </w:t>
      </w:r>
      <w:r>
        <w:rPr>
          <w:i/>
          <w:w w:val="90"/>
        </w:rPr>
        <w:t>Condition</w:t>
      </w:r>
    </w:p>
    <w:p w14:paraId="233D51FD" w14:textId="77777777" w:rsidR="002621EA" w:rsidRDefault="00F06925">
      <w:pPr>
        <w:pStyle w:val="BodyText"/>
        <w:ind w:left="1240" w:right="226"/>
        <w:jc w:val="both"/>
      </w:pPr>
      <w:r>
        <w:rPr>
          <w:w w:val="90"/>
        </w:rPr>
        <w:t>Features are mostly well managed although in places there is evidence</w:t>
      </w:r>
      <w:r>
        <w:rPr>
          <w:spacing w:val="1"/>
          <w:w w:val="90"/>
        </w:rPr>
        <w:t xml:space="preserve"> </w:t>
      </w:r>
      <w:r>
        <w:t>of decline in management and loss of features such as some</w:t>
      </w:r>
      <w:r>
        <w:rPr>
          <w:spacing w:val="1"/>
        </w:rPr>
        <w:t xml:space="preserve"> </w:t>
      </w:r>
      <w:r>
        <w:rPr>
          <w:w w:val="95"/>
        </w:rPr>
        <w:t>fragmented</w:t>
      </w:r>
      <w:r>
        <w:rPr>
          <w:spacing w:val="-9"/>
          <w:w w:val="95"/>
        </w:rPr>
        <w:t xml:space="preserve"> </w:t>
      </w:r>
      <w:r>
        <w:rPr>
          <w:w w:val="95"/>
        </w:rPr>
        <w:t>hedgerows</w:t>
      </w:r>
      <w:r>
        <w:rPr>
          <w:spacing w:val="-11"/>
          <w:w w:val="95"/>
        </w:rPr>
        <w:t xml:space="preserve"> </w:t>
      </w:r>
      <w:r>
        <w:rPr>
          <w:w w:val="95"/>
        </w:rPr>
        <w:t>or</w:t>
      </w:r>
      <w:r>
        <w:rPr>
          <w:spacing w:val="-10"/>
          <w:w w:val="95"/>
        </w:rPr>
        <w:t xml:space="preserve"> </w:t>
      </w:r>
      <w:r>
        <w:rPr>
          <w:w w:val="95"/>
        </w:rPr>
        <w:t>dilapidated</w:t>
      </w:r>
      <w:r>
        <w:rPr>
          <w:spacing w:val="-11"/>
          <w:w w:val="95"/>
        </w:rPr>
        <w:t xml:space="preserve"> </w:t>
      </w:r>
      <w:r>
        <w:rPr>
          <w:w w:val="95"/>
        </w:rPr>
        <w:t>walls.</w:t>
      </w:r>
      <w:r>
        <w:rPr>
          <w:spacing w:val="-11"/>
          <w:w w:val="95"/>
        </w:rPr>
        <w:t xml:space="preserve"> </w:t>
      </w:r>
      <w:r>
        <w:rPr>
          <w:w w:val="95"/>
        </w:rPr>
        <w:t>At</w:t>
      </w:r>
      <w:r>
        <w:rPr>
          <w:spacing w:val="-11"/>
          <w:w w:val="95"/>
        </w:rPr>
        <w:t xml:space="preserve"> </w:t>
      </w:r>
      <w:proofErr w:type="spellStart"/>
      <w:r>
        <w:rPr>
          <w:w w:val="95"/>
        </w:rPr>
        <w:t>Selston</w:t>
      </w:r>
      <w:proofErr w:type="spellEnd"/>
      <w:r>
        <w:rPr>
          <w:spacing w:val="-8"/>
          <w:w w:val="95"/>
        </w:rPr>
        <w:t xml:space="preserve"> </w:t>
      </w:r>
      <w:r>
        <w:rPr>
          <w:w w:val="95"/>
        </w:rPr>
        <w:t>and</w:t>
      </w:r>
      <w:r>
        <w:rPr>
          <w:spacing w:val="-11"/>
          <w:w w:val="95"/>
        </w:rPr>
        <w:t xml:space="preserve"> </w:t>
      </w:r>
      <w:r>
        <w:rPr>
          <w:w w:val="95"/>
        </w:rPr>
        <w:t>Eastwood</w:t>
      </w:r>
      <w:r>
        <w:rPr>
          <w:spacing w:val="-71"/>
          <w:w w:val="95"/>
        </w:rPr>
        <w:t xml:space="preserve"> </w:t>
      </w:r>
      <w:r>
        <w:rPr>
          <w:w w:val="95"/>
        </w:rPr>
        <w:t>Urban</w:t>
      </w:r>
      <w:r>
        <w:rPr>
          <w:spacing w:val="-5"/>
          <w:w w:val="95"/>
        </w:rPr>
        <w:t xml:space="preserve"> </w:t>
      </w:r>
      <w:r>
        <w:rPr>
          <w:w w:val="95"/>
        </w:rPr>
        <w:t>Fringe</w:t>
      </w:r>
      <w:r>
        <w:rPr>
          <w:spacing w:val="-4"/>
          <w:w w:val="95"/>
        </w:rPr>
        <w:t xml:space="preserve"> </w:t>
      </w:r>
      <w:r>
        <w:rPr>
          <w:w w:val="95"/>
        </w:rPr>
        <w:t>there</w:t>
      </w:r>
      <w:r>
        <w:rPr>
          <w:spacing w:val="-4"/>
          <w:w w:val="95"/>
        </w:rPr>
        <w:t xml:space="preserve"> </w:t>
      </w:r>
      <w:r>
        <w:rPr>
          <w:w w:val="95"/>
        </w:rPr>
        <w:t>is</w:t>
      </w:r>
      <w:r>
        <w:rPr>
          <w:spacing w:val="-3"/>
          <w:w w:val="95"/>
        </w:rPr>
        <w:t xml:space="preserve"> </w:t>
      </w:r>
      <w:r>
        <w:rPr>
          <w:w w:val="95"/>
        </w:rPr>
        <w:t>some</w:t>
      </w:r>
      <w:r>
        <w:rPr>
          <w:spacing w:val="-6"/>
          <w:w w:val="95"/>
        </w:rPr>
        <w:t xml:space="preserve"> </w:t>
      </w:r>
      <w:r>
        <w:rPr>
          <w:w w:val="95"/>
        </w:rPr>
        <w:t>evidence</w:t>
      </w:r>
      <w:r>
        <w:rPr>
          <w:spacing w:val="-5"/>
          <w:w w:val="95"/>
        </w:rPr>
        <w:t xml:space="preserve"> </w:t>
      </w:r>
      <w:r>
        <w:rPr>
          <w:w w:val="95"/>
        </w:rPr>
        <w:t>of</w:t>
      </w:r>
      <w:r>
        <w:rPr>
          <w:spacing w:val="-5"/>
          <w:w w:val="95"/>
        </w:rPr>
        <w:t xml:space="preserve"> </w:t>
      </w:r>
      <w:r>
        <w:rPr>
          <w:w w:val="95"/>
        </w:rPr>
        <w:t>hedgerow</w:t>
      </w:r>
      <w:r>
        <w:rPr>
          <w:spacing w:val="-5"/>
          <w:w w:val="95"/>
        </w:rPr>
        <w:t xml:space="preserve"> </w:t>
      </w:r>
      <w:r>
        <w:rPr>
          <w:w w:val="95"/>
        </w:rPr>
        <w:t>fragmentation</w:t>
      </w:r>
      <w:r>
        <w:rPr>
          <w:spacing w:val="-3"/>
          <w:w w:val="95"/>
        </w:rPr>
        <w:t xml:space="preserve"> </w:t>
      </w:r>
      <w:r>
        <w:rPr>
          <w:w w:val="95"/>
        </w:rPr>
        <w:t>and</w:t>
      </w:r>
      <w:r>
        <w:rPr>
          <w:spacing w:val="-71"/>
          <w:w w:val="95"/>
        </w:rPr>
        <w:t xml:space="preserve"> </w:t>
      </w:r>
      <w:r>
        <w:rPr>
          <w:w w:val="95"/>
        </w:rPr>
        <w:t>the use of wire fencing instead of hedgerows. The restoration of the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coal mining landscapes has improved the condition of the </w:t>
      </w:r>
      <w:proofErr w:type="gramStart"/>
      <w:r>
        <w:rPr>
          <w:w w:val="95"/>
        </w:rPr>
        <w:t>landscape</w:t>
      </w:r>
      <w:proofErr w:type="gramEnd"/>
      <w:r>
        <w:rPr>
          <w:spacing w:val="-71"/>
          <w:w w:val="95"/>
        </w:rPr>
        <w:t xml:space="preserve"> </w:t>
      </w:r>
      <w:r>
        <w:rPr>
          <w:w w:val="95"/>
        </w:rPr>
        <w:t>and</w:t>
      </w:r>
      <w:r>
        <w:rPr>
          <w:spacing w:val="-8"/>
          <w:w w:val="95"/>
        </w:rPr>
        <w:t xml:space="preserve"> </w:t>
      </w:r>
      <w:r>
        <w:rPr>
          <w:w w:val="95"/>
        </w:rPr>
        <w:t>this</w:t>
      </w:r>
      <w:r>
        <w:rPr>
          <w:spacing w:val="-8"/>
          <w:w w:val="95"/>
        </w:rPr>
        <w:t xml:space="preserve"> </w:t>
      </w:r>
      <w:r>
        <w:rPr>
          <w:w w:val="95"/>
        </w:rPr>
        <w:t>will</w:t>
      </w:r>
      <w:r>
        <w:rPr>
          <w:spacing w:val="-9"/>
          <w:w w:val="95"/>
        </w:rPr>
        <w:t xml:space="preserve"> </w:t>
      </w:r>
      <w:r>
        <w:rPr>
          <w:w w:val="95"/>
        </w:rPr>
        <w:t>improve</w:t>
      </w:r>
      <w:r>
        <w:rPr>
          <w:spacing w:val="-9"/>
          <w:w w:val="95"/>
        </w:rPr>
        <w:t xml:space="preserve"> </w:t>
      </w:r>
      <w:r>
        <w:rPr>
          <w:w w:val="95"/>
        </w:rPr>
        <w:t>further</w:t>
      </w:r>
      <w:r>
        <w:rPr>
          <w:spacing w:val="-7"/>
          <w:w w:val="95"/>
        </w:rPr>
        <w:t xml:space="preserve"> </w:t>
      </w:r>
      <w:r>
        <w:rPr>
          <w:w w:val="95"/>
        </w:rPr>
        <w:t>as</w:t>
      </w:r>
      <w:r>
        <w:rPr>
          <w:spacing w:val="-8"/>
          <w:w w:val="95"/>
        </w:rPr>
        <w:t xml:space="preserve"> </w:t>
      </w:r>
      <w:r>
        <w:rPr>
          <w:w w:val="95"/>
        </w:rPr>
        <w:t>the</w:t>
      </w:r>
      <w:r>
        <w:rPr>
          <w:spacing w:val="-9"/>
          <w:w w:val="95"/>
        </w:rPr>
        <w:t xml:space="preserve"> </w:t>
      </w:r>
      <w:r>
        <w:rPr>
          <w:w w:val="95"/>
        </w:rPr>
        <w:t>planting</w:t>
      </w:r>
      <w:r>
        <w:rPr>
          <w:spacing w:val="-8"/>
          <w:w w:val="95"/>
        </w:rPr>
        <w:t xml:space="preserve"> </w:t>
      </w:r>
      <w:r>
        <w:rPr>
          <w:w w:val="95"/>
        </w:rPr>
        <w:t>matures.</w:t>
      </w:r>
    </w:p>
    <w:p w14:paraId="027F291C" w14:textId="77777777" w:rsidR="002621EA" w:rsidRDefault="002621EA">
      <w:pPr>
        <w:pStyle w:val="BodyText"/>
        <w:spacing w:before="7"/>
      </w:pPr>
    </w:p>
    <w:p w14:paraId="6358D49C" w14:textId="77777777" w:rsidR="002621EA" w:rsidRDefault="00F06925">
      <w:pPr>
        <w:pStyle w:val="ListParagraph"/>
        <w:numPr>
          <w:ilvl w:val="2"/>
          <w:numId w:val="61"/>
        </w:numPr>
        <w:tabs>
          <w:tab w:val="left" w:pos="1241"/>
        </w:tabs>
        <w:spacing w:line="268" w:lineRule="exact"/>
        <w:ind w:left="1240" w:hanging="361"/>
        <w:rPr>
          <w:i/>
        </w:rPr>
      </w:pPr>
      <w:r>
        <w:rPr>
          <w:i/>
          <w:spacing w:val="-1"/>
          <w:w w:val="95"/>
        </w:rPr>
        <w:t>Poor</w:t>
      </w:r>
      <w:r>
        <w:rPr>
          <w:i/>
          <w:spacing w:val="-11"/>
          <w:w w:val="95"/>
        </w:rPr>
        <w:t xml:space="preserve"> </w:t>
      </w:r>
      <w:r>
        <w:rPr>
          <w:i/>
          <w:spacing w:val="-1"/>
          <w:w w:val="95"/>
        </w:rPr>
        <w:t>Condition</w:t>
      </w:r>
    </w:p>
    <w:p w14:paraId="61E162C7" w14:textId="77777777" w:rsidR="002621EA" w:rsidRDefault="00F06925">
      <w:pPr>
        <w:pStyle w:val="BodyText"/>
        <w:ind w:left="1240" w:right="226"/>
        <w:jc w:val="both"/>
      </w:pPr>
      <w:r>
        <w:rPr>
          <w:spacing w:val="-1"/>
          <w:w w:val="95"/>
        </w:rPr>
        <w:t>Few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features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are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intact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or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well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managed.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Loss</w:t>
      </w:r>
      <w:r>
        <w:rPr>
          <w:spacing w:val="-12"/>
          <w:w w:val="95"/>
        </w:rPr>
        <w:t xml:space="preserve"> </w:t>
      </w:r>
      <w:r>
        <w:rPr>
          <w:w w:val="95"/>
        </w:rPr>
        <w:t>or</w:t>
      </w:r>
      <w:r>
        <w:rPr>
          <w:spacing w:val="-13"/>
          <w:w w:val="95"/>
        </w:rPr>
        <w:t xml:space="preserve"> </w:t>
      </w:r>
      <w:r>
        <w:rPr>
          <w:w w:val="95"/>
        </w:rPr>
        <w:t>decline</w:t>
      </w:r>
      <w:r>
        <w:rPr>
          <w:spacing w:val="-14"/>
          <w:w w:val="95"/>
        </w:rPr>
        <w:t xml:space="preserve"> </w:t>
      </w:r>
      <w:r>
        <w:rPr>
          <w:w w:val="95"/>
        </w:rPr>
        <w:t>of</w:t>
      </w:r>
      <w:r>
        <w:rPr>
          <w:spacing w:val="-12"/>
          <w:w w:val="95"/>
        </w:rPr>
        <w:t xml:space="preserve"> </w:t>
      </w:r>
      <w:r>
        <w:rPr>
          <w:w w:val="95"/>
        </w:rPr>
        <w:t>features</w:t>
      </w:r>
      <w:r>
        <w:rPr>
          <w:spacing w:val="-12"/>
          <w:w w:val="95"/>
        </w:rPr>
        <w:t xml:space="preserve"> </w:t>
      </w:r>
      <w:r>
        <w:rPr>
          <w:w w:val="95"/>
        </w:rPr>
        <w:t>is</w:t>
      </w:r>
      <w:r>
        <w:rPr>
          <w:spacing w:val="-71"/>
          <w:w w:val="95"/>
        </w:rPr>
        <w:t xml:space="preserve"> </w:t>
      </w:r>
      <w:r>
        <w:rPr>
          <w:w w:val="95"/>
        </w:rPr>
        <w:t>frequent. Boundaries such as hedgerows are rarely intact and other</w:t>
      </w:r>
      <w:r>
        <w:rPr>
          <w:spacing w:val="1"/>
          <w:w w:val="95"/>
        </w:rPr>
        <w:t xml:space="preserve"> </w:t>
      </w:r>
      <w:r>
        <w:rPr>
          <w:w w:val="95"/>
        </w:rPr>
        <w:t>boundaries are often of variable style and condition. Such elements</w:t>
      </w:r>
      <w:r>
        <w:rPr>
          <w:spacing w:val="1"/>
          <w:w w:val="95"/>
        </w:rPr>
        <w:t xml:space="preserve"> </w:t>
      </w:r>
      <w:r>
        <w:rPr>
          <w:w w:val="95"/>
        </w:rPr>
        <w:t>combine</w:t>
      </w:r>
      <w:r>
        <w:rPr>
          <w:spacing w:val="-9"/>
          <w:w w:val="95"/>
        </w:rPr>
        <w:t xml:space="preserve"> </w:t>
      </w:r>
      <w:r>
        <w:rPr>
          <w:w w:val="95"/>
        </w:rPr>
        <w:t>to</w:t>
      </w:r>
      <w:r>
        <w:rPr>
          <w:spacing w:val="-8"/>
          <w:w w:val="95"/>
        </w:rPr>
        <w:t xml:space="preserve"> </w:t>
      </w:r>
      <w:r>
        <w:rPr>
          <w:w w:val="95"/>
        </w:rPr>
        <w:t>give</w:t>
      </w:r>
      <w:r>
        <w:rPr>
          <w:spacing w:val="-9"/>
          <w:w w:val="95"/>
        </w:rPr>
        <w:t xml:space="preserve"> </w:t>
      </w:r>
      <w:r>
        <w:rPr>
          <w:w w:val="95"/>
        </w:rPr>
        <w:t>an</w:t>
      </w:r>
      <w:r>
        <w:rPr>
          <w:spacing w:val="-9"/>
          <w:w w:val="95"/>
        </w:rPr>
        <w:t xml:space="preserve"> </w:t>
      </w:r>
      <w:r>
        <w:rPr>
          <w:w w:val="95"/>
        </w:rPr>
        <w:t>untidy</w:t>
      </w:r>
      <w:r>
        <w:rPr>
          <w:spacing w:val="-9"/>
          <w:w w:val="95"/>
        </w:rPr>
        <w:t xml:space="preserve"> </w:t>
      </w:r>
      <w:r>
        <w:rPr>
          <w:w w:val="95"/>
        </w:rPr>
        <w:t>or</w:t>
      </w:r>
      <w:r>
        <w:rPr>
          <w:spacing w:val="-9"/>
          <w:w w:val="95"/>
        </w:rPr>
        <w:t xml:space="preserve"> </w:t>
      </w:r>
      <w:r>
        <w:rPr>
          <w:w w:val="95"/>
        </w:rPr>
        <w:t>disjointed</w:t>
      </w:r>
      <w:r>
        <w:rPr>
          <w:spacing w:val="-8"/>
          <w:w w:val="95"/>
        </w:rPr>
        <w:t xml:space="preserve"> </w:t>
      </w:r>
      <w:r>
        <w:rPr>
          <w:w w:val="95"/>
        </w:rPr>
        <w:t>appearance</w:t>
      </w:r>
      <w:r>
        <w:rPr>
          <w:spacing w:val="-8"/>
          <w:w w:val="95"/>
        </w:rPr>
        <w:t xml:space="preserve"> </w:t>
      </w:r>
      <w:r>
        <w:rPr>
          <w:w w:val="95"/>
        </w:rPr>
        <w:t>to</w:t>
      </w:r>
      <w:r>
        <w:rPr>
          <w:spacing w:val="-8"/>
          <w:w w:val="95"/>
        </w:rPr>
        <w:t xml:space="preserve"> </w:t>
      </w:r>
      <w:r>
        <w:rPr>
          <w:w w:val="95"/>
        </w:rPr>
        <w:t>the</w:t>
      </w:r>
      <w:r>
        <w:rPr>
          <w:spacing w:val="-9"/>
          <w:w w:val="95"/>
        </w:rPr>
        <w:t xml:space="preserve"> </w:t>
      </w:r>
      <w:r>
        <w:rPr>
          <w:w w:val="95"/>
        </w:rPr>
        <w:t>landscape.</w:t>
      </w:r>
      <w:r>
        <w:rPr>
          <w:spacing w:val="-71"/>
          <w:w w:val="95"/>
        </w:rPr>
        <w:t xml:space="preserve"> </w:t>
      </w:r>
      <w:r>
        <w:rPr>
          <w:w w:val="95"/>
        </w:rPr>
        <w:t>At Fulwood Disused Workings where hedgerows and woodland lack</w:t>
      </w:r>
      <w:r>
        <w:rPr>
          <w:spacing w:val="1"/>
          <w:w w:val="95"/>
        </w:rPr>
        <w:t xml:space="preserve"> </w:t>
      </w:r>
      <w:r>
        <w:rPr>
          <w:w w:val="90"/>
        </w:rPr>
        <w:t>management in places, and due to industrial/mining intervention, field</w:t>
      </w:r>
      <w:r>
        <w:rPr>
          <w:spacing w:val="1"/>
          <w:w w:val="90"/>
        </w:rPr>
        <w:t xml:space="preserve"> </w:t>
      </w:r>
      <w:r>
        <w:rPr>
          <w:spacing w:val="-1"/>
        </w:rPr>
        <w:t xml:space="preserve">pattern is largely absent. Where field pattern </w:t>
      </w:r>
      <w:proofErr w:type="gramStart"/>
      <w:r>
        <w:rPr>
          <w:spacing w:val="-1"/>
        </w:rPr>
        <w:t>remains</w:t>
      </w:r>
      <w:proofErr w:type="gramEnd"/>
      <w:r>
        <w:rPr>
          <w:spacing w:val="-1"/>
        </w:rPr>
        <w:t xml:space="preserve"> it is often</w:t>
      </w:r>
      <w:r>
        <w:t xml:space="preserve"> fragmented.</w:t>
      </w:r>
    </w:p>
    <w:p w14:paraId="1E9751AC" w14:textId="77777777" w:rsidR="002621EA" w:rsidRDefault="002621EA">
      <w:pPr>
        <w:pStyle w:val="BodyText"/>
        <w:spacing w:before="1"/>
      </w:pPr>
    </w:p>
    <w:p w14:paraId="2E25041C" w14:textId="77777777" w:rsidR="002621EA" w:rsidRDefault="00F06925">
      <w:pPr>
        <w:pStyle w:val="ListParagraph"/>
        <w:numPr>
          <w:ilvl w:val="1"/>
          <w:numId w:val="61"/>
        </w:numPr>
        <w:tabs>
          <w:tab w:val="left" w:pos="881"/>
        </w:tabs>
        <w:ind w:right="226" w:hanging="720"/>
        <w:jc w:val="both"/>
      </w:pPr>
      <w:r>
        <w:rPr>
          <w:spacing w:val="-1"/>
        </w:rPr>
        <w:t>A</w:t>
      </w:r>
      <w:r>
        <w:rPr>
          <w:spacing w:val="-13"/>
        </w:rPr>
        <w:t xml:space="preserve"> </w:t>
      </w:r>
      <w:r>
        <w:rPr>
          <w:spacing w:val="-1"/>
        </w:rPr>
        <w:t>landscape</w:t>
      </w:r>
      <w:r>
        <w:rPr>
          <w:spacing w:val="-12"/>
        </w:rPr>
        <w:t xml:space="preserve"> </w:t>
      </w:r>
      <w:r>
        <w:rPr>
          <w:spacing w:val="-1"/>
        </w:rPr>
        <w:t>strategy</w:t>
      </w:r>
      <w:r>
        <w:rPr>
          <w:spacing w:val="-12"/>
        </w:rPr>
        <w:t xml:space="preserve"> </w:t>
      </w:r>
      <w:r>
        <w:rPr>
          <w:spacing w:val="-1"/>
        </w:rPr>
        <w:t>matrix,</w:t>
      </w:r>
      <w:r>
        <w:rPr>
          <w:spacing w:val="-11"/>
        </w:rPr>
        <w:t xml:space="preserve"> </w:t>
      </w:r>
      <w:r>
        <w:rPr>
          <w:spacing w:val="-1"/>
        </w:rPr>
        <w:t>shown</w:t>
      </w:r>
      <w:r>
        <w:rPr>
          <w:spacing w:val="-12"/>
        </w:rPr>
        <w:t xml:space="preserve"> </w:t>
      </w:r>
      <w:r>
        <w:rPr>
          <w:spacing w:val="-1"/>
        </w:rPr>
        <w:t>in</w:t>
      </w:r>
      <w:r>
        <w:rPr>
          <w:spacing w:val="-11"/>
        </w:rPr>
        <w:t xml:space="preserve"> </w:t>
      </w:r>
      <w:r>
        <w:t>Table</w:t>
      </w:r>
      <w:r>
        <w:rPr>
          <w:spacing w:val="-14"/>
        </w:rPr>
        <w:t xml:space="preserve"> </w:t>
      </w:r>
      <w:r>
        <w:t>5.1</w:t>
      </w:r>
      <w:r>
        <w:rPr>
          <w:spacing w:val="-12"/>
        </w:rPr>
        <w:t xml:space="preserve"> </w:t>
      </w:r>
      <w:r>
        <w:t>is</w:t>
      </w:r>
      <w:r>
        <w:rPr>
          <w:spacing w:val="-12"/>
        </w:rPr>
        <w:t xml:space="preserve"> </w:t>
      </w:r>
      <w:r>
        <w:t>used</w:t>
      </w:r>
      <w:r>
        <w:rPr>
          <w:spacing w:val="-12"/>
        </w:rPr>
        <w:t xml:space="preserve"> </w:t>
      </w:r>
      <w:r>
        <w:t>as</w:t>
      </w:r>
      <w:r>
        <w:rPr>
          <w:spacing w:val="-12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basis</w:t>
      </w:r>
      <w:r>
        <w:rPr>
          <w:spacing w:val="-12"/>
        </w:rPr>
        <w:t xml:space="preserve"> </w:t>
      </w:r>
      <w:r>
        <w:t>for</w:t>
      </w:r>
      <w:r>
        <w:rPr>
          <w:spacing w:val="-75"/>
        </w:rPr>
        <w:t xml:space="preserve"> </w:t>
      </w:r>
      <w:r>
        <w:t>guiding</w:t>
      </w:r>
      <w:r>
        <w:rPr>
          <w:spacing w:val="1"/>
        </w:rPr>
        <w:t xml:space="preserve"> </w:t>
      </w:r>
      <w:r>
        <w:t>landscape</w:t>
      </w:r>
      <w:r>
        <w:rPr>
          <w:spacing w:val="1"/>
        </w:rPr>
        <w:t xml:space="preserve"> </w:t>
      </w:r>
      <w:r>
        <w:t>judgements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forming</w:t>
      </w:r>
      <w:r>
        <w:rPr>
          <w:spacing w:val="1"/>
        </w:rPr>
        <w:t xml:space="preserve"> </w:t>
      </w:r>
      <w:r>
        <w:t>management</w:t>
      </w:r>
      <w:r>
        <w:rPr>
          <w:spacing w:val="1"/>
        </w:rPr>
        <w:t xml:space="preserve"> </w:t>
      </w:r>
      <w:r>
        <w:rPr>
          <w:spacing w:val="-1"/>
        </w:rPr>
        <w:t xml:space="preserve">recommendations </w:t>
      </w:r>
      <w:r>
        <w:t>for the character areas. This is a useful tool as it</w:t>
      </w:r>
      <w:r>
        <w:rPr>
          <w:spacing w:val="1"/>
        </w:rPr>
        <w:t xml:space="preserve"> </w:t>
      </w:r>
      <w:r>
        <w:rPr>
          <w:w w:val="95"/>
        </w:rPr>
        <w:t>provides a consistent basis upon which judgements can be made. From</w:t>
      </w:r>
      <w:r>
        <w:rPr>
          <w:spacing w:val="-71"/>
          <w:w w:val="95"/>
        </w:rPr>
        <w:t xml:space="preserve"> </w:t>
      </w:r>
      <w:r>
        <w:rPr>
          <w:w w:val="95"/>
        </w:rPr>
        <w:t>both condition and strength of character judgements, the table can be</w:t>
      </w:r>
      <w:r>
        <w:rPr>
          <w:spacing w:val="1"/>
          <w:w w:val="95"/>
        </w:rPr>
        <w:t xml:space="preserve"> </w:t>
      </w:r>
      <w:r>
        <w:rPr>
          <w:w w:val="95"/>
        </w:rPr>
        <w:t>used</w:t>
      </w:r>
      <w:r>
        <w:rPr>
          <w:spacing w:val="-9"/>
          <w:w w:val="95"/>
        </w:rPr>
        <w:t xml:space="preserve"> </w:t>
      </w:r>
      <w:r>
        <w:rPr>
          <w:w w:val="95"/>
        </w:rPr>
        <w:t>to</w:t>
      </w:r>
      <w:r>
        <w:rPr>
          <w:spacing w:val="-5"/>
          <w:w w:val="95"/>
        </w:rPr>
        <w:t xml:space="preserve"> </w:t>
      </w:r>
      <w:r>
        <w:rPr>
          <w:w w:val="95"/>
        </w:rPr>
        <w:t>identify</w:t>
      </w:r>
      <w:r>
        <w:rPr>
          <w:spacing w:val="-9"/>
          <w:w w:val="95"/>
        </w:rPr>
        <w:t xml:space="preserve"> </w:t>
      </w:r>
      <w:r>
        <w:rPr>
          <w:w w:val="95"/>
        </w:rPr>
        <w:t>an</w:t>
      </w:r>
      <w:r>
        <w:rPr>
          <w:spacing w:val="-8"/>
          <w:w w:val="95"/>
        </w:rPr>
        <w:t xml:space="preserve"> </w:t>
      </w:r>
      <w:r>
        <w:rPr>
          <w:w w:val="95"/>
        </w:rPr>
        <w:t>appropriate</w:t>
      </w:r>
      <w:r>
        <w:rPr>
          <w:spacing w:val="-9"/>
          <w:w w:val="95"/>
        </w:rPr>
        <w:t xml:space="preserve"> </w:t>
      </w:r>
      <w:r>
        <w:rPr>
          <w:w w:val="95"/>
        </w:rPr>
        <w:t>management</w:t>
      </w:r>
      <w:r>
        <w:rPr>
          <w:spacing w:val="-9"/>
          <w:w w:val="95"/>
        </w:rPr>
        <w:t xml:space="preserve"> </w:t>
      </w:r>
      <w:r>
        <w:rPr>
          <w:w w:val="95"/>
        </w:rPr>
        <w:t>strategy.</w:t>
      </w:r>
    </w:p>
    <w:p w14:paraId="5D1B6ABB" w14:textId="77777777" w:rsidR="002621EA" w:rsidRDefault="002621EA">
      <w:pPr>
        <w:pStyle w:val="BodyText"/>
        <w:spacing w:before="1"/>
      </w:pPr>
    </w:p>
    <w:p w14:paraId="7FDA697D" w14:textId="77777777" w:rsidR="002621EA" w:rsidRDefault="00F06925">
      <w:pPr>
        <w:pStyle w:val="ListParagraph"/>
        <w:numPr>
          <w:ilvl w:val="1"/>
          <w:numId w:val="61"/>
        </w:numPr>
        <w:tabs>
          <w:tab w:val="left" w:pos="881"/>
        </w:tabs>
        <w:ind w:right="228" w:hanging="720"/>
        <w:jc w:val="both"/>
      </w:pPr>
      <w:r>
        <w:rPr>
          <w:w w:val="95"/>
        </w:rPr>
        <w:t>The strategic categories used in this assessment for landscape quality</w:t>
      </w:r>
      <w:r>
        <w:rPr>
          <w:spacing w:val="1"/>
          <w:w w:val="95"/>
        </w:rPr>
        <w:t xml:space="preserve"> </w:t>
      </w:r>
      <w:r>
        <w:t>are:</w:t>
      </w:r>
    </w:p>
    <w:p w14:paraId="790DCD47" w14:textId="77777777" w:rsidR="002621EA" w:rsidRDefault="002621EA">
      <w:pPr>
        <w:pStyle w:val="BodyText"/>
        <w:spacing w:before="6"/>
      </w:pPr>
    </w:p>
    <w:p w14:paraId="21891A26" w14:textId="77777777" w:rsidR="002621EA" w:rsidRDefault="00F06925">
      <w:pPr>
        <w:pStyle w:val="Heading2"/>
        <w:numPr>
          <w:ilvl w:val="2"/>
          <w:numId w:val="61"/>
        </w:numPr>
        <w:tabs>
          <w:tab w:val="left" w:pos="1239"/>
          <w:tab w:val="left" w:pos="1241"/>
        </w:tabs>
        <w:ind w:left="1240" w:hanging="361"/>
      </w:pPr>
      <w:r>
        <w:t>Conserve</w:t>
      </w:r>
    </w:p>
    <w:p w14:paraId="23BCF94D" w14:textId="77777777" w:rsidR="002621EA" w:rsidRDefault="00F06925">
      <w:pPr>
        <w:pStyle w:val="ListParagraph"/>
        <w:numPr>
          <w:ilvl w:val="2"/>
          <w:numId w:val="61"/>
        </w:numPr>
        <w:tabs>
          <w:tab w:val="left" w:pos="1239"/>
          <w:tab w:val="left" w:pos="1241"/>
        </w:tabs>
        <w:spacing w:before="2"/>
        <w:ind w:left="1240" w:hanging="361"/>
        <w:jc w:val="left"/>
        <w:rPr>
          <w:rFonts w:ascii="Tahoma" w:hAnsi="Tahoma"/>
          <w:b/>
        </w:rPr>
      </w:pPr>
      <w:r>
        <w:rPr>
          <w:rFonts w:ascii="Tahoma" w:hAnsi="Tahoma"/>
          <w:b/>
        </w:rPr>
        <w:t>Enhance</w:t>
      </w:r>
    </w:p>
    <w:p w14:paraId="23B4BC1E" w14:textId="77777777" w:rsidR="002621EA" w:rsidRDefault="00F06925">
      <w:pPr>
        <w:pStyle w:val="Heading2"/>
        <w:numPr>
          <w:ilvl w:val="2"/>
          <w:numId w:val="61"/>
        </w:numPr>
        <w:tabs>
          <w:tab w:val="left" w:pos="1239"/>
          <w:tab w:val="left" w:pos="1241"/>
        </w:tabs>
        <w:spacing w:before="4"/>
        <w:ind w:left="1240" w:hanging="361"/>
      </w:pPr>
      <w:r>
        <w:t>Restore</w:t>
      </w:r>
    </w:p>
    <w:p w14:paraId="67A186C4" w14:textId="77777777" w:rsidR="002621EA" w:rsidRDefault="00F06925">
      <w:pPr>
        <w:pStyle w:val="ListParagraph"/>
        <w:numPr>
          <w:ilvl w:val="2"/>
          <w:numId w:val="61"/>
        </w:numPr>
        <w:tabs>
          <w:tab w:val="left" w:pos="1239"/>
          <w:tab w:val="left" w:pos="1241"/>
        </w:tabs>
        <w:spacing w:before="2"/>
        <w:ind w:left="1240" w:hanging="361"/>
        <w:jc w:val="left"/>
        <w:rPr>
          <w:rFonts w:ascii="Tahoma" w:hAnsi="Tahoma"/>
          <w:b/>
        </w:rPr>
      </w:pPr>
      <w:r>
        <w:rPr>
          <w:rFonts w:ascii="Tahoma" w:hAnsi="Tahoma"/>
          <w:b/>
        </w:rPr>
        <w:t>Create</w:t>
      </w:r>
    </w:p>
    <w:p w14:paraId="3ABBEC10" w14:textId="77777777" w:rsidR="002621EA" w:rsidRDefault="002621EA">
      <w:pPr>
        <w:pStyle w:val="BodyText"/>
        <w:rPr>
          <w:rFonts w:ascii="Tahoma"/>
          <w:b/>
        </w:rPr>
      </w:pPr>
    </w:p>
    <w:p w14:paraId="565BFA01" w14:textId="77777777" w:rsidR="002621EA" w:rsidRDefault="00F06925">
      <w:pPr>
        <w:pStyle w:val="ListParagraph"/>
        <w:numPr>
          <w:ilvl w:val="1"/>
          <w:numId w:val="61"/>
        </w:numPr>
        <w:tabs>
          <w:tab w:val="left" w:pos="881"/>
        </w:tabs>
        <w:ind w:right="228" w:hanging="720"/>
        <w:jc w:val="both"/>
      </w:pPr>
      <w:r>
        <w:rPr>
          <w:rFonts w:ascii="Tahoma"/>
          <w:b/>
          <w:w w:val="95"/>
        </w:rPr>
        <w:t xml:space="preserve">Conserve: </w:t>
      </w:r>
      <w:r>
        <w:rPr>
          <w:w w:val="95"/>
        </w:rPr>
        <w:t xml:space="preserve">where the landscape quality </w:t>
      </w:r>
      <w:proofErr w:type="gramStart"/>
      <w:r>
        <w:rPr>
          <w:w w:val="95"/>
        </w:rPr>
        <w:t>is considered to be</w:t>
      </w:r>
      <w:proofErr w:type="gramEnd"/>
      <w:r>
        <w:rPr>
          <w:w w:val="95"/>
        </w:rPr>
        <w:t xml:space="preserve"> good (due to</w:t>
      </w:r>
      <w:r>
        <w:rPr>
          <w:spacing w:val="-71"/>
          <w:w w:val="95"/>
        </w:rPr>
        <w:t xml:space="preserve"> </w:t>
      </w:r>
      <w:r>
        <w:rPr>
          <w:w w:val="90"/>
        </w:rPr>
        <w:t>good condition and strong character) and there should be an emphasis on</w:t>
      </w:r>
      <w:r>
        <w:rPr>
          <w:spacing w:val="1"/>
          <w:w w:val="90"/>
        </w:rPr>
        <w:t xml:space="preserve"> </w:t>
      </w:r>
      <w:r>
        <w:rPr>
          <w:w w:val="95"/>
        </w:rPr>
        <w:t>protecting or safeguarding the key features and characteristics of the</w:t>
      </w:r>
      <w:r>
        <w:rPr>
          <w:spacing w:val="1"/>
          <w:w w:val="95"/>
        </w:rPr>
        <w:t xml:space="preserve"> </w:t>
      </w:r>
      <w:r>
        <w:t>landscape</w:t>
      </w:r>
      <w:r>
        <w:rPr>
          <w:spacing w:val="-11"/>
        </w:rPr>
        <w:t xml:space="preserve"> </w:t>
      </w:r>
      <w:r>
        <w:t>in</w:t>
      </w:r>
      <w:r>
        <w:rPr>
          <w:spacing w:val="-10"/>
        </w:rPr>
        <w:t xml:space="preserve"> </w:t>
      </w:r>
      <w:r>
        <w:t>their</w:t>
      </w:r>
      <w:r>
        <w:rPr>
          <w:spacing w:val="-11"/>
        </w:rPr>
        <w:t xml:space="preserve"> </w:t>
      </w:r>
      <w:r>
        <w:t>present</w:t>
      </w:r>
      <w:r>
        <w:rPr>
          <w:spacing w:val="-11"/>
        </w:rPr>
        <w:t xml:space="preserve"> </w:t>
      </w:r>
      <w:r>
        <w:t>form.</w:t>
      </w:r>
    </w:p>
    <w:p w14:paraId="2192CA30" w14:textId="77777777" w:rsidR="002621EA" w:rsidRDefault="002621EA">
      <w:pPr>
        <w:pStyle w:val="BodyText"/>
        <w:spacing w:before="2"/>
      </w:pPr>
    </w:p>
    <w:p w14:paraId="17635467" w14:textId="77777777" w:rsidR="002621EA" w:rsidRDefault="00F06925">
      <w:pPr>
        <w:pStyle w:val="ListParagraph"/>
        <w:numPr>
          <w:ilvl w:val="1"/>
          <w:numId w:val="61"/>
        </w:numPr>
        <w:tabs>
          <w:tab w:val="left" w:pos="881"/>
        </w:tabs>
        <w:ind w:right="227" w:hanging="720"/>
        <w:jc w:val="both"/>
      </w:pPr>
      <w:r>
        <w:rPr>
          <w:rFonts w:ascii="Tahoma"/>
          <w:b/>
          <w:w w:val="90"/>
        </w:rPr>
        <w:t xml:space="preserve">Enhance: </w:t>
      </w:r>
      <w:r>
        <w:rPr>
          <w:w w:val="90"/>
        </w:rPr>
        <w:t>emphasis should be to improve existing features which may not</w:t>
      </w:r>
      <w:r>
        <w:rPr>
          <w:spacing w:val="1"/>
          <w:w w:val="90"/>
        </w:rPr>
        <w:t xml:space="preserve"> </w:t>
      </w:r>
      <w:r>
        <w:rPr>
          <w:w w:val="95"/>
        </w:rPr>
        <w:t>be</w:t>
      </w:r>
      <w:r>
        <w:rPr>
          <w:spacing w:val="-13"/>
          <w:w w:val="95"/>
        </w:rPr>
        <w:t xml:space="preserve"> </w:t>
      </w:r>
      <w:r>
        <w:rPr>
          <w:w w:val="95"/>
        </w:rPr>
        <w:t>currently</w:t>
      </w:r>
      <w:r>
        <w:rPr>
          <w:spacing w:val="-13"/>
          <w:w w:val="95"/>
        </w:rPr>
        <w:t xml:space="preserve"> </w:t>
      </w:r>
      <w:r>
        <w:rPr>
          <w:w w:val="95"/>
        </w:rPr>
        <w:t>well-managed</w:t>
      </w:r>
      <w:r>
        <w:rPr>
          <w:spacing w:val="-13"/>
          <w:w w:val="95"/>
        </w:rPr>
        <w:t xml:space="preserve"> </w:t>
      </w:r>
      <w:r>
        <w:rPr>
          <w:w w:val="95"/>
        </w:rPr>
        <w:t>or</w:t>
      </w:r>
      <w:r>
        <w:rPr>
          <w:spacing w:val="-14"/>
          <w:w w:val="95"/>
        </w:rPr>
        <w:t xml:space="preserve"> </w:t>
      </w:r>
      <w:r>
        <w:rPr>
          <w:w w:val="95"/>
        </w:rPr>
        <w:t>where</w:t>
      </w:r>
      <w:r>
        <w:rPr>
          <w:spacing w:val="-12"/>
          <w:w w:val="95"/>
        </w:rPr>
        <w:t xml:space="preserve"> </w:t>
      </w:r>
      <w:r>
        <w:rPr>
          <w:w w:val="95"/>
        </w:rPr>
        <w:t>existing</w:t>
      </w:r>
      <w:r>
        <w:rPr>
          <w:spacing w:val="-12"/>
          <w:w w:val="95"/>
        </w:rPr>
        <w:t xml:space="preserve"> </w:t>
      </w:r>
      <w:r>
        <w:rPr>
          <w:w w:val="95"/>
        </w:rPr>
        <w:t>features</w:t>
      </w:r>
      <w:r>
        <w:rPr>
          <w:spacing w:val="-13"/>
          <w:w w:val="95"/>
        </w:rPr>
        <w:t xml:space="preserve"> </w:t>
      </w:r>
      <w:r>
        <w:rPr>
          <w:w w:val="95"/>
        </w:rPr>
        <w:t>are</w:t>
      </w:r>
      <w:r>
        <w:rPr>
          <w:spacing w:val="-13"/>
          <w:w w:val="95"/>
        </w:rPr>
        <w:t xml:space="preserve"> </w:t>
      </w:r>
      <w:r>
        <w:rPr>
          <w:w w:val="95"/>
        </w:rPr>
        <w:t>of</w:t>
      </w:r>
      <w:r>
        <w:rPr>
          <w:spacing w:val="-14"/>
          <w:w w:val="95"/>
        </w:rPr>
        <w:t xml:space="preserve"> </w:t>
      </w:r>
      <w:r>
        <w:rPr>
          <w:w w:val="95"/>
        </w:rPr>
        <w:t>good</w:t>
      </w:r>
      <w:r>
        <w:rPr>
          <w:spacing w:val="-13"/>
          <w:w w:val="95"/>
        </w:rPr>
        <w:t xml:space="preserve"> </w:t>
      </w:r>
      <w:r>
        <w:rPr>
          <w:w w:val="95"/>
        </w:rPr>
        <w:t>quality</w:t>
      </w:r>
      <w:r>
        <w:rPr>
          <w:spacing w:val="-71"/>
          <w:w w:val="95"/>
        </w:rPr>
        <w:t xml:space="preserve"> </w:t>
      </w:r>
      <w:r>
        <w:t>but</w:t>
      </w:r>
      <w:r>
        <w:rPr>
          <w:spacing w:val="1"/>
        </w:rPr>
        <w:t xml:space="preserve"> </w:t>
      </w:r>
      <w:r>
        <w:t>could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greater</w:t>
      </w:r>
      <w:r>
        <w:rPr>
          <w:spacing w:val="1"/>
        </w:rPr>
        <w:t xml:space="preserve"> </w:t>
      </w:r>
      <w:r>
        <w:t>benefit</w:t>
      </w:r>
      <w:r>
        <w:rPr>
          <w:spacing w:val="1"/>
        </w:rPr>
        <w:t xml:space="preserve"> </w:t>
      </w:r>
      <w:r>
        <w:t>if</w:t>
      </w:r>
      <w:r>
        <w:rPr>
          <w:spacing w:val="1"/>
        </w:rPr>
        <w:t xml:space="preserve"> </w:t>
      </w:r>
      <w:r>
        <w:t>improved.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may</w:t>
      </w:r>
      <w:r>
        <w:rPr>
          <w:spacing w:val="1"/>
        </w:rPr>
        <w:t xml:space="preserve"> </w:t>
      </w:r>
      <w:r>
        <w:t>include</w:t>
      </w:r>
      <w:r>
        <w:rPr>
          <w:spacing w:val="1"/>
        </w:rPr>
        <w:t xml:space="preserve"> </w:t>
      </w:r>
      <w:r>
        <w:rPr>
          <w:spacing w:val="-1"/>
          <w:w w:val="95"/>
        </w:rPr>
        <w:t>improvements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to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landscape</w:t>
      </w:r>
      <w:r>
        <w:rPr>
          <w:spacing w:val="-13"/>
          <w:w w:val="95"/>
        </w:rPr>
        <w:t xml:space="preserve"> </w:t>
      </w:r>
      <w:r>
        <w:rPr>
          <w:w w:val="95"/>
        </w:rPr>
        <w:t>management</w:t>
      </w:r>
      <w:r>
        <w:rPr>
          <w:spacing w:val="-13"/>
          <w:w w:val="95"/>
        </w:rPr>
        <w:t xml:space="preserve"> </w:t>
      </w:r>
      <w:r>
        <w:rPr>
          <w:w w:val="95"/>
        </w:rPr>
        <w:t>practices</w:t>
      </w:r>
      <w:r>
        <w:rPr>
          <w:spacing w:val="-12"/>
          <w:w w:val="95"/>
        </w:rPr>
        <w:t xml:space="preserve"> </w:t>
      </w:r>
      <w:r>
        <w:rPr>
          <w:w w:val="95"/>
        </w:rPr>
        <w:t>or</w:t>
      </w:r>
      <w:r>
        <w:rPr>
          <w:spacing w:val="-13"/>
          <w:w w:val="95"/>
        </w:rPr>
        <w:t xml:space="preserve"> </w:t>
      </w:r>
      <w:r>
        <w:rPr>
          <w:w w:val="95"/>
        </w:rPr>
        <w:t>the</w:t>
      </w:r>
      <w:r>
        <w:rPr>
          <w:spacing w:val="-13"/>
          <w:w w:val="95"/>
        </w:rPr>
        <w:t xml:space="preserve"> </w:t>
      </w:r>
      <w:r>
        <w:rPr>
          <w:w w:val="95"/>
        </w:rPr>
        <w:t>introduction</w:t>
      </w:r>
      <w:r>
        <w:rPr>
          <w:spacing w:val="-11"/>
          <w:w w:val="95"/>
        </w:rPr>
        <w:t xml:space="preserve"> </w:t>
      </w:r>
      <w:r>
        <w:rPr>
          <w:w w:val="95"/>
        </w:rPr>
        <w:t>or</w:t>
      </w:r>
      <w:r>
        <w:rPr>
          <w:spacing w:val="-72"/>
          <w:w w:val="95"/>
        </w:rPr>
        <w:t xml:space="preserve"> </w:t>
      </w:r>
      <w:r>
        <w:rPr>
          <w:w w:val="95"/>
        </w:rPr>
        <w:t>removal</w:t>
      </w:r>
      <w:r>
        <w:rPr>
          <w:spacing w:val="-3"/>
          <w:w w:val="95"/>
        </w:rPr>
        <w:t xml:space="preserve"> </w:t>
      </w:r>
      <w:r>
        <w:rPr>
          <w:w w:val="95"/>
        </w:rPr>
        <w:t>of</w:t>
      </w:r>
      <w:r>
        <w:rPr>
          <w:spacing w:val="-3"/>
          <w:w w:val="95"/>
        </w:rPr>
        <w:t xml:space="preserve"> </w:t>
      </w:r>
      <w:r>
        <w:rPr>
          <w:w w:val="95"/>
        </w:rPr>
        <w:t>elements</w:t>
      </w:r>
      <w:r>
        <w:rPr>
          <w:spacing w:val="-2"/>
          <w:w w:val="95"/>
        </w:rPr>
        <w:t xml:space="preserve"> </w:t>
      </w:r>
      <w:r>
        <w:rPr>
          <w:w w:val="95"/>
        </w:rPr>
        <w:t>or</w:t>
      </w:r>
      <w:r>
        <w:rPr>
          <w:spacing w:val="-5"/>
          <w:w w:val="95"/>
        </w:rPr>
        <w:t xml:space="preserve"> </w:t>
      </w:r>
      <w:r>
        <w:rPr>
          <w:w w:val="95"/>
        </w:rPr>
        <w:t>features</w:t>
      </w:r>
      <w:r>
        <w:rPr>
          <w:spacing w:val="-2"/>
          <w:w w:val="95"/>
        </w:rPr>
        <w:t xml:space="preserve"> </w:t>
      </w:r>
      <w:proofErr w:type="gramStart"/>
      <w:r>
        <w:rPr>
          <w:w w:val="95"/>
        </w:rPr>
        <w:t>in</w:t>
      </w:r>
      <w:r>
        <w:rPr>
          <w:spacing w:val="-2"/>
          <w:w w:val="95"/>
        </w:rPr>
        <w:t xml:space="preserve"> </w:t>
      </w:r>
      <w:r>
        <w:rPr>
          <w:w w:val="95"/>
        </w:rPr>
        <w:t>order</w:t>
      </w:r>
      <w:r>
        <w:rPr>
          <w:spacing w:val="-4"/>
          <w:w w:val="95"/>
        </w:rPr>
        <w:t xml:space="preserve"> </w:t>
      </w:r>
      <w:r>
        <w:rPr>
          <w:w w:val="95"/>
        </w:rPr>
        <w:t>to</w:t>
      </w:r>
      <w:proofErr w:type="gramEnd"/>
      <w:r>
        <w:rPr>
          <w:spacing w:val="-2"/>
          <w:w w:val="95"/>
        </w:rPr>
        <w:t xml:space="preserve"> </w:t>
      </w:r>
      <w:r>
        <w:rPr>
          <w:w w:val="95"/>
        </w:rPr>
        <w:t>strengthen</w:t>
      </w:r>
      <w:r>
        <w:rPr>
          <w:spacing w:val="-1"/>
          <w:w w:val="95"/>
        </w:rPr>
        <w:t xml:space="preserve"> </w:t>
      </w:r>
      <w:r>
        <w:rPr>
          <w:w w:val="95"/>
        </w:rPr>
        <w:t>character</w:t>
      </w:r>
      <w:r>
        <w:rPr>
          <w:spacing w:val="-4"/>
          <w:w w:val="95"/>
        </w:rPr>
        <w:t xml:space="preserve"> </w:t>
      </w:r>
      <w:r>
        <w:rPr>
          <w:w w:val="95"/>
        </w:rPr>
        <w:t>and/or</w:t>
      </w:r>
      <w:r>
        <w:rPr>
          <w:spacing w:val="-71"/>
          <w:w w:val="95"/>
        </w:rPr>
        <w:t xml:space="preserve"> </w:t>
      </w:r>
      <w:r>
        <w:t>improve</w:t>
      </w:r>
      <w:r>
        <w:rPr>
          <w:spacing w:val="-10"/>
        </w:rPr>
        <w:t xml:space="preserve"> </w:t>
      </w:r>
      <w:r>
        <w:t>perceived</w:t>
      </w:r>
      <w:r>
        <w:rPr>
          <w:spacing w:val="-7"/>
        </w:rPr>
        <w:t xml:space="preserve"> </w:t>
      </w:r>
      <w:r>
        <w:t>condition.</w:t>
      </w:r>
    </w:p>
    <w:p w14:paraId="58A9B966" w14:textId="77777777" w:rsidR="002621EA" w:rsidRDefault="002621EA">
      <w:pPr>
        <w:pStyle w:val="BodyText"/>
        <w:spacing w:before="1"/>
      </w:pPr>
    </w:p>
    <w:p w14:paraId="023A70ED" w14:textId="77777777" w:rsidR="002621EA" w:rsidRDefault="00F06925">
      <w:pPr>
        <w:pStyle w:val="ListParagraph"/>
        <w:numPr>
          <w:ilvl w:val="1"/>
          <w:numId w:val="61"/>
        </w:numPr>
        <w:tabs>
          <w:tab w:val="left" w:pos="881"/>
        </w:tabs>
        <w:ind w:right="228" w:hanging="720"/>
        <w:jc w:val="both"/>
      </w:pPr>
      <w:r>
        <w:rPr>
          <w:rFonts w:ascii="Tahoma"/>
          <w:b/>
          <w:spacing w:val="-1"/>
          <w:w w:val="95"/>
        </w:rPr>
        <w:t>Restore:</w:t>
      </w:r>
      <w:r>
        <w:rPr>
          <w:rFonts w:ascii="Tahoma"/>
          <w:b/>
          <w:w w:val="95"/>
        </w:rPr>
        <w:t xml:space="preserve"> </w:t>
      </w:r>
      <w:r>
        <w:rPr>
          <w:spacing w:val="-1"/>
          <w:w w:val="95"/>
        </w:rPr>
        <w:t>emphasis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should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be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on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repairing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or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re-establishing</w:t>
      </w:r>
      <w:r>
        <w:rPr>
          <w:spacing w:val="-12"/>
          <w:w w:val="95"/>
        </w:rPr>
        <w:t xml:space="preserve"> </w:t>
      </w:r>
      <w:r>
        <w:rPr>
          <w:w w:val="95"/>
        </w:rPr>
        <w:t>features</w:t>
      </w:r>
      <w:r>
        <w:rPr>
          <w:spacing w:val="-12"/>
          <w:w w:val="95"/>
        </w:rPr>
        <w:t xml:space="preserve"> </w:t>
      </w:r>
      <w:r>
        <w:rPr>
          <w:w w:val="95"/>
        </w:rPr>
        <w:t>that</w:t>
      </w:r>
      <w:r>
        <w:rPr>
          <w:spacing w:val="-71"/>
          <w:w w:val="95"/>
        </w:rPr>
        <w:t xml:space="preserve"> </w:t>
      </w:r>
      <w:r>
        <w:t>have</w:t>
      </w:r>
      <w:r>
        <w:rPr>
          <w:spacing w:val="-16"/>
        </w:rPr>
        <w:t xml:space="preserve"> </w:t>
      </w:r>
      <w:r>
        <w:t>been</w:t>
      </w:r>
      <w:r>
        <w:rPr>
          <w:spacing w:val="-12"/>
        </w:rPr>
        <w:t xml:space="preserve"> </w:t>
      </w:r>
      <w:r>
        <w:t>lost</w:t>
      </w:r>
      <w:r>
        <w:rPr>
          <w:spacing w:val="-15"/>
        </w:rPr>
        <w:t xml:space="preserve"> </w:t>
      </w:r>
      <w:r>
        <w:t>or</w:t>
      </w:r>
      <w:r>
        <w:rPr>
          <w:spacing w:val="-15"/>
        </w:rPr>
        <w:t xml:space="preserve"> </w:t>
      </w:r>
      <w:r>
        <w:t>are</w:t>
      </w:r>
      <w:r>
        <w:rPr>
          <w:spacing w:val="-14"/>
        </w:rPr>
        <w:t xml:space="preserve"> </w:t>
      </w:r>
      <w:r>
        <w:t>in</w:t>
      </w:r>
      <w:r>
        <w:rPr>
          <w:spacing w:val="-14"/>
        </w:rPr>
        <w:t xml:space="preserve"> </w:t>
      </w:r>
      <w:r>
        <w:t>a</w:t>
      </w:r>
      <w:r>
        <w:rPr>
          <w:spacing w:val="-14"/>
        </w:rPr>
        <w:t xml:space="preserve"> </w:t>
      </w:r>
      <w:r>
        <w:t>state</w:t>
      </w:r>
      <w:r>
        <w:rPr>
          <w:spacing w:val="-15"/>
        </w:rPr>
        <w:t xml:space="preserve"> </w:t>
      </w:r>
      <w:r>
        <w:t>of</w:t>
      </w:r>
      <w:r>
        <w:rPr>
          <w:spacing w:val="-15"/>
        </w:rPr>
        <w:t xml:space="preserve"> </w:t>
      </w:r>
      <w:r>
        <w:t>severe</w:t>
      </w:r>
      <w:r>
        <w:rPr>
          <w:spacing w:val="-16"/>
        </w:rPr>
        <w:t xml:space="preserve"> </w:t>
      </w:r>
      <w:r>
        <w:t>decline.</w:t>
      </w:r>
    </w:p>
    <w:p w14:paraId="170AD2AC" w14:textId="77777777" w:rsidR="002621EA" w:rsidRDefault="002621EA">
      <w:pPr>
        <w:jc w:val="both"/>
        <w:sectPr w:rsidR="002621EA" w:rsidSect="00786364">
          <w:pgSz w:w="11900" w:h="16840"/>
          <w:pgMar w:top="1340" w:right="1560" w:bottom="960" w:left="1640" w:header="701" w:footer="775" w:gutter="0"/>
          <w:cols w:space="720"/>
        </w:sectPr>
      </w:pPr>
    </w:p>
    <w:p w14:paraId="1540C829" w14:textId="77777777" w:rsidR="002621EA" w:rsidRDefault="00F06925">
      <w:pPr>
        <w:pStyle w:val="ListParagraph"/>
        <w:numPr>
          <w:ilvl w:val="1"/>
          <w:numId w:val="61"/>
        </w:numPr>
        <w:tabs>
          <w:tab w:val="left" w:pos="880"/>
        </w:tabs>
        <w:spacing w:before="87"/>
        <w:ind w:right="226" w:hanging="720"/>
        <w:jc w:val="both"/>
      </w:pPr>
      <w:r>
        <w:rPr>
          <w:rFonts w:ascii="Tahoma"/>
          <w:b/>
          <w:w w:val="95"/>
        </w:rPr>
        <w:lastRenderedPageBreak/>
        <w:t xml:space="preserve">Create: </w:t>
      </w:r>
      <w:r>
        <w:rPr>
          <w:w w:val="95"/>
        </w:rPr>
        <w:t>where the landscape quality is poor (due to poor condition and</w:t>
      </w:r>
      <w:r>
        <w:rPr>
          <w:spacing w:val="1"/>
          <w:w w:val="95"/>
        </w:rPr>
        <w:t xml:space="preserve"> </w:t>
      </w:r>
      <w:r>
        <w:rPr>
          <w:w w:val="90"/>
        </w:rPr>
        <w:t>weak character</w:t>
      </w:r>
      <w:proofErr w:type="gramStart"/>
      <w:r>
        <w:rPr>
          <w:w w:val="90"/>
        </w:rPr>
        <w:t>)</w:t>
      </w:r>
      <w:proofErr w:type="gramEnd"/>
      <w:r>
        <w:rPr>
          <w:w w:val="90"/>
        </w:rPr>
        <w:t xml:space="preserve"> and the original landscape pattern is no longer evident. In</w:t>
      </w:r>
      <w:r>
        <w:rPr>
          <w:spacing w:val="1"/>
          <w:w w:val="90"/>
        </w:rPr>
        <w:t xml:space="preserve"> </w:t>
      </w:r>
      <w:r>
        <w:rPr>
          <w:spacing w:val="-1"/>
        </w:rPr>
        <w:t>such</w:t>
      </w:r>
      <w:r>
        <w:rPr>
          <w:spacing w:val="-5"/>
        </w:rPr>
        <w:t xml:space="preserve"> </w:t>
      </w:r>
      <w:r>
        <w:rPr>
          <w:spacing w:val="-1"/>
        </w:rPr>
        <w:t>places</w:t>
      </w:r>
      <w:r>
        <w:rPr>
          <w:spacing w:val="-5"/>
        </w:rPr>
        <w:t xml:space="preserve"> </w:t>
      </w:r>
      <w:r>
        <w:rPr>
          <w:spacing w:val="-1"/>
        </w:rPr>
        <w:t>there</w:t>
      </w:r>
      <w:r>
        <w:rPr>
          <w:spacing w:val="-4"/>
        </w:rPr>
        <w:t xml:space="preserve"> </w:t>
      </w:r>
      <w:r>
        <w:rPr>
          <w:spacing w:val="-1"/>
        </w:rPr>
        <w:t>is</w:t>
      </w:r>
      <w:r>
        <w:rPr>
          <w:spacing w:val="-4"/>
        </w:rPr>
        <w:t xml:space="preserve"> </w:t>
      </w:r>
      <w:r>
        <w:rPr>
          <w:spacing w:val="-1"/>
        </w:rPr>
        <w:t>a</w:t>
      </w:r>
      <w:r>
        <w:rPr>
          <w:spacing w:val="-6"/>
        </w:rPr>
        <w:t xml:space="preserve"> </w:t>
      </w:r>
      <w:r>
        <w:rPr>
          <w:spacing w:val="-1"/>
        </w:rPr>
        <w:t>need</w:t>
      </w:r>
      <w:r>
        <w:rPr>
          <w:spacing w:val="-3"/>
        </w:rPr>
        <w:t xml:space="preserve"> </w:t>
      </w:r>
      <w:r>
        <w:rPr>
          <w:spacing w:val="-1"/>
        </w:rPr>
        <w:t>to</w:t>
      </w:r>
      <w:r>
        <w:rPr>
          <w:spacing w:val="-3"/>
        </w:rPr>
        <w:t xml:space="preserve"> </w:t>
      </w:r>
      <w:r>
        <w:rPr>
          <w:spacing w:val="-1"/>
        </w:rPr>
        <w:t>form</w:t>
      </w:r>
      <w:r>
        <w:rPr>
          <w:spacing w:val="-5"/>
        </w:rPr>
        <w:t xml:space="preserve"> </w:t>
      </w:r>
      <w:r>
        <w:rPr>
          <w:spacing w:val="-1"/>
        </w:rPr>
        <w:t>new</w:t>
      </w:r>
      <w:r>
        <w:rPr>
          <w:spacing w:val="-3"/>
        </w:rPr>
        <w:t xml:space="preserve"> </w:t>
      </w:r>
      <w:r>
        <w:rPr>
          <w:spacing w:val="-1"/>
        </w:rPr>
        <w:t>and</w:t>
      </w:r>
      <w:r>
        <w:rPr>
          <w:spacing w:val="-4"/>
        </w:rPr>
        <w:t xml:space="preserve"> </w:t>
      </w:r>
      <w:r>
        <w:rPr>
          <w:spacing w:val="-1"/>
        </w:rPr>
        <w:t>different</w:t>
      </w:r>
      <w:r>
        <w:rPr>
          <w:spacing w:val="-4"/>
        </w:rPr>
        <w:t xml:space="preserve"> </w:t>
      </w:r>
      <w:r>
        <w:t>landscapes.</w:t>
      </w:r>
      <w:r>
        <w:rPr>
          <w:spacing w:val="-4"/>
        </w:rPr>
        <w:t xml:space="preserve"> </w:t>
      </w:r>
      <w:r>
        <w:t>An</w:t>
      </w:r>
      <w:r>
        <w:rPr>
          <w:spacing w:val="-75"/>
        </w:rPr>
        <w:t xml:space="preserve"> </w:t>
      </w:r>
      <w:r>
        <w:rPr>
          <w:spacing w:val="-1"/>
        </w:rPr>
        <w:t xml:space="preserve">example of this is a landscape which </w:t>
      </w:r>
      <w:r>
        <w:t>has been heavily influenced by</w:t>
      </w:r>
      <w:r>
        <w:rPr>
          <w:spacing w:val="1"/>
        </w:rPr>
        <w:t xml:space="preserve"> </w:t>
      </w:r>
      <w:r>
        <w:rPr>
          <w:w w:val="95"/>
        </w:rPr>
        <w:t xml:space="preserve">quarrying and industry, field pattern and features are no longer </w:t>
      </w:r>
      <w:proofErr w:type="gramStart"/>
      <w:r>
        <w:rPr>
          <w:w w:val="95"/>
        </w:rPr>
        <w:t>evident</w:t>
      </w:r>
      <w:proofErr w:type="gramEnd"/>
      <w:r>
        <w:rPr>
          <w:spacing w:val="-71"/>
          <w:w w:val="95"/>
        </w:rPr>
        <w:t xml:space="preserve"> </w:t>
      </w:r>
      <w:r>
        <w:t>and</w:t>
      </w:r>
      <w:r>
        <w:rPr>
          <w:spacing w:val="-16"/>
        </w:rPr>
        <w:t xml:space="preserve"> </w:t>
      </w:r>
      <w:r>
        <w:t>the</w:t>
      </w:r>
      <w:r>
        <w:rPr>
          <w:spacing w:val="-16"/>
        </w:rPr>
        <w:t xml:space="preserve"> </w:t>
      </w:r>
      <w:r>
        <w:t>restored</w:t>
      </w:r>
      <w:r>
        <w:rPr>
          <w:spacing w:val="-15"/>
        </w:rPr>
        <w:t xml:space="preserve"> </w:t>
      </w:r>
      <w:r>
        <w:t>land</w:t>
      </w:r>
      <w:r>
        <w:rPr>
          <w:spacing w:val="-15"/>
        </w:rPr>
        <w:t xml:space="preserve"> </w:t>
      </w:r>
      <w:r>
        <w:t>has</w:t>
      </w:r>
      <w:r>
        <w:rPr>
          <w:spacing w:val="-14"/>
        </w:rPr>
        <w:t xml:space="preserve"> </w:t>
      </w:r>
      <w:r>
        <w:t>altered</w:t>
      </w:r>
      <w:r>
        <w:rPr>
          <w:spacing w:val="-12"/>
        </w:rPr>
        <w:t xml:space="preserve"> </w:t>
      </w:r>
      <w:r>
        <w:t>the</w:t>
      </w:r>
      <w:r>
        <w:rPr>
          <w:spacing w:val="-15"/>
        </w:rPr>
        <w:t xml:space="preserve"> </w:t>
      </w:r>
      <w:r>
        <w:t>land</w:t>
      </w:r>
      <w:r>
        <w:rPr>
          <w:spacing w:val="-12"/>
        </w:rPr>
        <w:t xml:space="preserve"> </w:t>
      </w:r>
      <w:r>
        <w:t>form.</w:t>
      </w:r>
    </w:p>
    <w:p w14:paraId="714B95CC" w14:textId="77777777" w:rsidR="002621EA" w:rsidRDefault="002621EA">
      <w:pPr>
        <w:pStyle w:val="BodyText"/>
        <w:spacing w:before="1"/>
      </w:pPr>
    </w:p>
    <w:p w14:paraId="7BBEA931" w14:textId="77777777" w:rsidR="002621EA" w:rsidRDefault="00F06925">
      <w:pPr>
        <w:pStyle w:val="Heading2"/>
        <w:spacing w:before="1"/>
      </w:pPr>
      <w:r>
        <w:rPr>
          <w:w w:val="90"/>
        </w:rPr>
        <w:t>Table</w:t>
      </w:r>
      <w:r>
        <w:rPr>
          <w:spacing w:val="20"/>
          <w:w w:val="90"/>
        </w:rPr>
        <w:t xml:space="preserve"> </w:t>
      </w:r>
      <w:r>
        <w:rPr>
          <w:w w:val="90"/>
        </w:rPr>
        <w:t>5.1</w:t>
      </w:r>
      <w:r>
        <w:rPr>
          <w:spacing w:val="22"/>
          <w:w w:val="90"/>
        </w:rPr>
        <w:t xml:space="preserve"> </w:t>
      </w:r>
      <w:r>
        <w:rPr>
          <w:w w:val="90"/>
        </w:rPr>
        <w:t>-</w:t>
      </w:r>
      <w:r>
        <w:rPr>
          <w:spacing w:val="22"/>
          <w:w w:val="90"/>
        </w:rPr>
        <w:t xml:space="preserve"> </w:t>
      </w:r>
      <w:r>
        <w:rPr>
          <w:w w:val="90"/>
        </w:rPr>
        <w:t>Landscape</w:t>
      </w:r>
      <w:r>
        <w:rPr>
          <w:spacing w:val="18"/>
          <w:w w:val="90"/>
        </w:rPr>
        <w:t xml:space="preserve"> </w:t>
      </w:r>
      <w:r>
        <w:rPr>
          <w:w w:val="90"/>
        </w:rPr>
        <w:t>quality</w:t>
      </w:r>
      <w:r>
        <w:rPr>
          <w:spacing w:val="24"/>
          <w:w w:val="90"/>
        </w:rPr>
        <w:t xml:space="preserve"> </w:t>
      </w:r>
      <w:r>
        <w:rPr>
          <w:w w:val="90"/>
        </w:rPr>
        <w:t>and</w:t>
      </w:r>
      <w:r>
        <w:rPr>
          <w:spacing w:val="22"/>
          <w:w w:val="90"/>
        </w:rPr>
        <w:t xml:space="preserve"> </w:t>
      </w:r>
      <w:r>
        <w:rPr>
          <w:w w:val="90"/>
        </w:rPr>
        <w:t>associated</w:t>
      </w:r>
      <w:r>
        <w:rPr>
          <w:spacing w:val="22"/>
          <w:w w:val="90"/>
        </w:rPr>
        <w:t xml:space="preserve"> </w:t>
      </w:r>
      <w:r>
        <w:rPr>
          <w:w w:val="90"/>
        </w:rPr>
        <w:t>landscape</w:t>
      </w:r>
      <w:r>
        <w:rPr>
          <w:spacing w:val="20"/>
          <w:w w:val="90"/>
        </w:rPr>
        <w:t xml:space="preserve"> </w:t>
      </w:r>
      <w:r>
        <w:rPr>
          <w:w w:val="90"/>
        </w:rPr>
        <w:t>strategy</w:t>
      </w:r>
      <w:r>
        <w:rPr>
          <w:spacing w:val="21"/>
          <w:w w:val="90"/>
        </w:rPr>
        <w:t xml:space="preserve"> </w:t>
      </w:r>
      <w:r>
        <w:rPr>
          <w:w w:val="90"/>
        </w:rPr>
        <w:t>matrix.</w:t>
      </w:r>
    </w:p>
    <w:p w14:paraId="5C6DC731" w14:textId="77777777" w:rsidR="002621EA" w:rsidRDefault="00F06925">
      <w:pPr>
        <w:pStyle w:val="BodyText"/>
        <w:spacing w:before="8"/>
        <w:rPr>
          <w:rFonts w:ascii="Tahoma"/>
          <w:b/>
        </w:rPr>
      </w:pPr>
      <w:r>
        <w:rPr>
          <w:noProof/>
        </w:rPr>
        <w:drawing>
          <wp:anchor distT="0" distB="0" distL="0" distR="0" simplePos="0" relativeHeight="251658240" behindDoc="0" locked="0" layoutInCell="1" allowOverlap="1" wp14:anchorId="59D60E69" wp14:editId="03F3CA42">
            <wp:simplePos x="0" y="0"/>
            <wp:positionH relativeFrom="page">
              <wp:posOffset>1959642</wp:posOffset>
            </wp:positionH>
            <wp:positionV relativeFrom="paragraph">
              <wp:posOffset>198504</wp:posOffset>
            </wp:positionV>
            <wp:extent cx="3673973" cy="2927604"/>
            <wp:effectExtent l="0" t="0" r="0" b="0"/>
            <wp:wrapTopAndBottom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3973" cy="29276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7F8F85" w14:textId="77777777" w:rsidR="002621EA" w:rsidRDefault="00F06925">
      <w:pPr>
        <w:pStyle w:val="ListParagraph"/>
        <w:numPr>
          <w:ilvl w:val="1"/>
          <w:numId w:val="61"/>
        </w:numPr>
        <w:tabs>
          <w:tab w:val="left" w:pos="881"/>
        </w:tabs>
        <w:spacing w:before="133"/>
        <w:ind w:right="226" w:hanging="720"/>
        <w:jc w:val="both"/>
      </w:pPr>
      <w:r>
        <w:rPr>
          <w:w w:val="95"/>
        </w:rPr>
        <w:t xml:space="preserve">Using the information gathered in the desk and field studies and </w:t>
      </w:r>
      <w:proofErr w:type="gramStart"/>
      <w:r>
        <w:rPr>
          <w:w w:val="95"/>
        </w:rPr>
        <w:t>taking</w:t>
      </w:r>
      <w:r>
        <w:rPr>
          <w:spacing w:val="1"/>
          <w:w w:val="95"/>
        </w:rPr>
        <w:t xml:space="preserve"> </w:t>
      </w:r>
      <w:r>
        <w:rPr>
          <w:w w:val="95"/>
        </w:rPr>
        <w:t>into</w:t>
      </w:r>
      <w:r>
        <w:rPr>
          <w:spacing w:val="-12"/>
          <w:w w:val="95"/>
        </w:rPr>
        <w:t xml:space="preserve"> </w:t>
      </w:r>
      <w:r>
        <w:rPr>
          <w:w w:val="95"/>
        </w:rPr>
        <w:t>account</w:t>
      </w:r>
      <w:proofErr w:type="gramEnd"/>
      <w:r>
        <w:rPr>
          <w:spacing w:val="-13"/>
          <w:w w:val="95"/>
        </w:rPr>
        <w:t xml:space="preserve"> </w:t>
      </w:r>
      <w:r>
        <w:rPr>
          <w:w w:val="95"/>
        </w:rPr>
        <w:t>the</w:t>
      </w:r>
      <w:r>
        <w:rPr>
          <w:spacing w:val="-14"/>
          <w:w w:val="95"/>
        </w:rPr>
        <w:t xml:space="preserve"> </w:t>
      </w:r>
      <w:r>
        <w:rPr>
          <w:w w:val="95"/>
        </w:rPr>
        <w:t>overall</w:t>
      </w:r>
      <w:r>
        <w:rPr>
          <w:spacing w:val="-14"/>
          <w:w w:val="95"/>
        </w:rPr>
        <w:t xml:space="preserve"> </w:t>
      </w:r>
      <w:r>
        <w:rPr>
          <w:w w:val="95"/>
        </w:rPr>
        <w:t>management</w:t>
      </w:r>
      <w:r>
        <w:rPr>
          <w:spacing w:val="-12"/>
          <w:w w:val="95"/>
        </w:rPr>
        <w:t xml:space="preserve"> </w:t>
      </w:r>
      <w:r>
        <w:rPr>
          <w:w w:val="95"/>
        </w:rPr>
        <w:t>strategy</w:t>
      </w:r>
      <w:r>
        <w:rPr>
          <w:spacing w:val="-13"/>
          <w:w w:val="95"/>
        </w:rPr>
        <w:t xml:space="preserve"> </w:t>
      </w:r>
      <w:r>
        <w:rPr>
          <w:w w:val="95"/>
        </w:rPr>
        <w:t>from</w:t>
      </w:r>
      <w:r>
        <w:rPr>
          <w:spacing w:val="-14"/>
          <w:w w:val="95"/>
        </w:rPr>
        <w:t xml:space="preserve"> </w:t>
      </w:r>
      <w:r>
        <w:rPr>
          <w:w w:val="95"/>
        </w:rPr>
        <w:t>Table</w:t>
      </w:r>
      <w:r>
        <w:rPr>
          <w:spacing w:val="-14"/>
          <w:w w:val="95"/>
        </w:rPr>
        <w:t xml:space="preserve"> </w:t>
      </w:r>
      <w:r>
        <w:rPr>
          <w:w w:val="95"/>
        </w:rPr>
        <w:t>4.1,</w:t>
      </w:r>
      <w:r>
        <w:rPr>
          <w:spacing w:val="-11"/>
          <w:w w:val="95"/>
        </w:rPr>
        <w:t xml:space="preserve"> </w:t>
      </w:r>
      <w:r>
        <w:rPr>
          <w:w w:val="95"/>
        </w:rPr>
        <w:t>landscape</w:t>
      </w:r>
      <w:r>
        <w:rPr>
          <w:spacing w:val="-72"/>
          <w:w w:val="95"/>
        </w:rPr>
        <w:t xml:space="preserve"> </w:t>
      </w:r>
      <w:r>
        <w:rPr>
          <w:w w:val="95"/>
        </w:rPr>
        <w:t>guidelines and management strategies were suggested for each DPZ.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These are based on guidelines to conserve </w:t>
      </w:r>
      <w:r>
        <w:t>and protect the positive</w:t>
      </w:r>
      <w:r>
        <w:rPr>
          <w:spacing w:val="1"/>
        </w:rPr>
        <w:t xml:space="preserve"> </w:t>
      </w:r>
      <w:r>
        <w:rPr>
          <w:w w:val="95"/>
        </w:rPr>
        <w:t>characteristics</w:t>
      </w:r>
      <w:r>
        <w:rPr>
          <w:spacing w:val="-12"/>
          <w:w w:val="95"/>
        </w:rPr>
        <w:t xml:space="preserve"> </w:t>
      </w:r>
      <w:r>
        <w:rPr>
          <w:w w:val="95"/>
        </w:rPr>
        <w:t>of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10"/>
          <w:w w:val="95"/>
        </w:rPr>
        <w:t xml:space="preserve"> </w:t>
      </w:r>
      <w:r>
        <w:rPr>
          <w:w w:val="95"/>
        </w:rPr>
        <w:t>area</w:t>
      </w:r>
      <w:r>
        <w:rPr>
          <w:spacing w:val="-11"/>
          <w:w w:val="95"/>
        </w:rPr>
        <w:t xml:space="preserve"> </w:t>
      </w:r>
      <w:r>
        <w:rPr>
          <w:w w:val="95"/>
        </w:rPr>
        <w:t>and</w:t>
      </w:r>
      <w:r>
        <w:rPr>
          <w:spacing w:val="-9"/>
          <w:w w:val="95"/>
        </w:rPr>
        <w:t xml:space="preserve"> </w:t>
      </w:r>
      <w:r>
        <w:rPr>
          <w:w w:val="95"/>
        </w:rPr>
        <w:t>recommendations</w:t>
      </w:r>
      <w:r>
        <w:rPr>
          <w:spacing w:val="-11"/>
          <w:w w:val="95"/>
        </w:rPr>
        <w:t xml:space="preserve"> </w:t>
      </w:r>
      <w:r>
        <w:rPr>
          <w:w w:val="95"/>
        </w:rPr>
        <w:t>on</w:t>
      </w:r>
      <w:r>
        <w:rPr>
          <w:spacing w:val="-13"/>
          <w:w w:val="95"/>
        </w:rPr>
        <w:t xml:space="preserve"> </w:t>
      </w:r>
      <w:r>
        <w:rPr>
          <w:w w:val="95"/>
        </w:rPr>
        <w:t>how</w:t>
      </w:r>
      <w:r>
        <w:rPr>
          <w:spacing w:val="-10"/>
          <w:w w:val="95"/>
        </w:rPr>
        <w:t xml:space="preserve"> </w:t>
      </w:r>
      <w:r>
        <w:rPr>
          <w:w w:val="95"/>
        </w:rPr>
        <w:t>to</w:t>
      </w:r>
      <w:r>
        <w:rPr>
          <w:spacing w:val="-9"/>
          <w:w w:val="95"/>
        </w:rPr>
        <w:t xml:space="preserve"> </w:t>
      </w:r>
      <w:r>
        <w:rPr>
          <w:w w:val="95"/>
        </w:rPr>
        <w:t>enhance</w:t>
      </w:r>
      <w:r>
        <w:rPr>
          <w:spacing w:val="-12"/>
          <w:w w:val="95"/>
        </w:rPr>
        <w:t xml:space="preserve"> </w:t>
      </w:r>
      <w:r>
        <w:rPr>
          <w:w w:val="95"/>
        </w:rPr>
        <w:t>and</w:t>
      </w:r>
      <w:r>
        <w:rPr>
          <w:spacing w:val="-72"/>
          <w:w w:val="95"/>
        </w:rPr>
        <w:t xml:space="preserve"> </w:t>
      </w:r>
      <w:r>
        <w:rPr>
          <w:w w:val="95"/>
        </w:rPr>
        <w:t>restore aspects of the landscape to strengthen landscape character and</w:t>
      </w:r>
      <w:r>
        <w:rPr>
          <w:spacing w:val="-71"/>
          <w:w w:val="95"/>
        </w:rPr>
        <w:t xml:space="preserve"> </w:t>
      </w:r>
      <w:r>
        <w:rPr>
          <w:w w:val="95"/>
        </w:rPr>
        <w:t>reduce the influences of features which detract from landscape quality</w:t>
      </w:r>
      <w:r>
        <w:rPr>
          <w:spacing w:val="1"/>
          <w:w w:val="95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condition.</w:t>
      </w:r>
    </w:p>
    <w:p w14:paraId="0AB1D0AA" w14:textId="77777777" w:rsidR="002621EA" w:rsidRDefault="002621EA">
      <w:pPr>
        <w:jc w:val="both"/>
        <w:sectPr w:rsidR="002621EA" w:rsidSect="00786364">
          <w:pgSz w:w="11900" w:h="16840"/>
          <w:pgMar w:top="1340" w:right="1560" w:bottom="960" w:left="1640" w:header="701" w:footer="775" w:gutter="0"/>
          <w:cols w:space="720"/>
        </w:sectPr>
      </w:pPr>
    </w:p>
    <w:p w14:paraId="629EBA3C" w14:textId="77777777" w:rsidR="002621EA" w:rsidRDefault="00F06925">
      <w:pPr>
        <w:pStyle w:val="Heading2"/>
        <w:numPr>
          <w:ilvl w:val="1"/>
          <w:numId w:val="59"/>
        </w:numPr>
        <w:tabs>
          <w:tab w:val="left" w:pos="879"/>
          <w:tab w:val="left" w:pos="881"/>
        </w:tabs>
        <w:spacing w:before="88"/>
      </w:pPr>
      <w:r>
        <w:rPr>
          <w:w w:val="95"/>
        </w:rPr>
        <w:lastRenderedPageBreak/>
        <w:t>PLANNING</w:t>
      </w:r>
      <w:r>
        <w:rPr>
          <w:spacing w:val="8"/>
          <w:w w:val="95"/>
        </w:rPr>
        <w:t xml:space="preserve"> </w:t>
      </w:r>
      <w:r>
        <w:rPr>
          <w:w w:val="95"/>
        </w:rPr>
        <w:t>POLICY</w:t>
      </w:r>
      <w:r>
        <w:rPr>
          <w:spacing w:val="8"/>
          <w:w w:val="95"/>
        </w:rPr>
        <w:t xml:space="preserve"> </w:t>
      </w:r>
      <w:r>
        <w:rPr>
          <w:w w:val="95"/>
        </w:rPr>
        <w:t>CONTEXT</w:t>
      </w:r>
    </w:p>
    <w:p w14:paraId="7E5B7DA3" w14:textId="77777777" w:rsidR="002621EA" w:rsidRDefault="002621EA">
      <w:pPr>
        <w:pStyle w:val="BodyText"/>
        <w:spacing w:before="3"/>
        <w:rPr>
          <w:rFonts w:ascii="Tahoma"/>
          <w:b/>
        </w:rPr>
      </w:pPr>
    </w:p>
    <w:p w14:paraId="16EFE15C" w14:textId="77777777" w:rsidR="002621EA" w:rsidRDefault="00F06925">
      <w:pPr>
        <w:pStyle w:val="ListParagraph"/>
        <w:numPr>
          <w:ilvl w:val="1"/>
          <w:numId w:val="59"/>
        </w:numPr>
        <w:tabs>
          <w:tab w:val="left" w:pos="880"/>
        </w:tabs>
        <w:ind w:left="879" w:right="227" w:hanging="720"/>
        <w:jc w:val="both"/>
      </w:pPr>
      <w:r>
        <w:rPr>
          <w:spacing w:val="-1"/>
        </w:rPr>
        <w:t xml:space="preserve">This section identifies </w:t>
      </w:r>
      <w:r>
        <w:t>the planning policies that are of relevance to</w:t>
      </w:r>
      <w:r>
        <w:rPr>
          <w:spacing w:val="1"/>
        </w:rPr>
        <w:t xml:space="preserve"> </w:t>
      </w:r>
      <w:r>
        <w:rPr>
          <w:w w:val="95"/>
        </w:rPr>
        <w:t>landscape and landscape character. These are important in identifying</w:t>
      </w:r>
      <w:r>
        <w:rPr>
          <w:spacing w:val="1"/>
          <w:w w:val="95"/>
        </w:rPr>
        <w:t xml:space="preserve"> </w:t>
      </w:r>
      <w:r>
        <w:rPr>
          <w:w w:val="95"/>
        </w:rPr>
        <w:t>what aspects of landscape are currently considered to be of importance</w:t>
      </w:r>
      <w:r>
        <w:rPr>
          <w:spacing w:val="-71"/>
          <w:w w:val="95"/>
        </w:rPr>
        <w:t xml:space="preserve"> </w:t>
      </w:r>
      <w:r>
        <w:rPr>
          <w:w w:val="95"/>
        </w:rPr>
        <w:t>within policy and which may have an influence on the character of the</w:t>
      </w:r>
      <w:r>
        <w:rPr>
          <w:spacing w:val="1"/>
          <w:w w:val="95"/>
        </w:rPr>
        <w:t xml:space="preserve"> </w:t>
      </w:r>
      <w:r>
        <w:t>landscape.</w:t>
      </w:r>
    </w:p>
    <w:p w14:paraId="0BA545BD" w14:textId="77777777" w:rsidR="002621EA" w:rsidRDefault="002621EA">
      <w:pPr>
        <w:pStyle w:val="BodyText"/>
        <w:rPr>
          <w:sz w:val="21"/>
        </w:rPr>
      </w:pPr>
    </w:p>
    <w:p w14:paraId="5E7129CB" w14:textId="77777777" w:rsidR="002621EA" w:rsidRDefault="00F06925">
      <w:pPr>
        <w:pStyle w:val="Heading2"/>
        <w:ind w:left="879"/>
      </w:pPr>
      <w:r>
        <w:rPr>
          <w:w w:val="90"/>
        </w:rPr>
        <w:t>National</w:t>
      </w:r>
      <w:r>
        <w:rPr>
          <w:spacing w:val="14"/>
          <w:w w:val="90"/>
        </w:rPr>
        <w:t xml:space="preserve"> </w:t>
      </w:r>
      <w:r>
        <w:rPr>
          <w:w w:val="90"/>
        </w:rPr>
        <w:t>Policy</w:t>
      </w:r>
    </w:p>
    <w:p w14:paraId="365D2B2F" w14:textId="77777777" w:rsidR="002621EA" w:rsidRDefault="002621EA">
      <w:pPr>
        <w:pStyle w:val="BodyText"/>
        <w:spacing w:before="3"/>
        <w:rPr>
          <w:rFonts w:ascii="Tahoma"/>
          <w:b/>
        </w:rPr>
      </w:pPr>
    </w:p>
    <w:p w14:paraId="2F4E8D21" w14:textId="77777777" w:rsidR="002621EA" w:rsidRDefault="00F06925">
      <w:pPr>
        <w:pStyle w:val="ListParagraph"/>
        <w:numPr>
          <w:ilvl w:val="1"/>
          <w:numId w:val="59"/>
        </w:numPr>
        <w:tabs>
          <w:tab w:val="left" w:pos="880"/>
        </w:tabs>
        <w:ind w:left="879" w:right="227" w:hanging="720"/>
        <w:jc w:val="both"/>
      </w:pPr>
      <w:r>
        <w:rPr>
          <w:spacing w:val="-1"/>
          <w:w w:val="95"/>
        </w:rPr>
        <w:t xml:space="preserve">Planning Policy Statement </w:t>
      </w:r>
      <w:r>
        <w:rPr>
          <w:w w:val="95"/>
        </w:rPr>
        <w:t xml:space="preserve">(PPS)1: </w:t>
      </w:r>
      <w:r>
        <w:rPr>
          <w:i/>
          <w:w w:val="95"/>
        </w:rPr>
        <w:t>Delivering Sustainable Development</w:t>
      </w:r>
      <w:r>
        <w:rPr>
          <w:i/>
          <w:spacing w:val="1"/>
          <w:w w:val="95"/>
        </w:rPr>
        <w:t xml:space="preserve"> </w:t>
      </w:r>
      <w:r>
        <w:rPr>
          <w:spacing w:val="-1"/>
          <w:w w:val="95"/>
        </w:rPr>
        <w:t>(2005)</w:t>
      </w:r>
      <w:r>
        <w:rPr>
          <w:spacing w:val="-6"/>
          <w:w w:val="95"/>
        </w:rPr>
        <w:t xml:space="preserve"> </w:t>
      </w:r>
      <w:r>
        <w:rPr>
          <w:spacing w:val="-1"/>
          <w:w w:val="95"/>
        </w:rPr>
        <w:t>requires</w:t>
      </w:r>
      <w:r>
        <w:rPr>
          <w:spacing w:val="-6"/>
          <w:w w:val="95"/>
        </w:rPr>
        <w:t xml:space="preserve"> </w:t>
      </w:r>
      <w:r>
        <w:rPr>
          <w:w w:val="95"/>
        </w:rPr>
        <w:t>local</w:t>
      </w:r>
      <w:r>
        <w:rPr>
          <w:spacing w:val="-8"/>
          <w:w w:val="95"/>
        </w:rPr>
        <w:t xml:space="preserve"> </w:t>
      </w:r>
      <w:r>
        <w:rPr>
          <w:w w:val="95"/>
        </w:rPr>
        <w:t>planning</w:t>
      </w:r>
      <w:r>
        <w:rPr>
          <w:spacing w:val="-6"/>
          <w:w w:val="95"/>
        </w:rPr>
        <w:t xml:space="preserve"> </w:t>
      </w:r>
      <w:r>
        <w:rPr>
          <w:w w:val="95"/>
        </w:rPr>
        <w:t>authorities</w:t>
      </w:r>
      <w:r>
        <w:rPr>
          <w:spacing w:val="-6"/>
          <w:w w:val="95"/>
        </w:rPr>
        <w:t xml:space="preserve"> </w:t>
      </w:r>
      <w:r>
        <w:rPr>
          <w:w w:val="95"/>
        </w:rPr>
        <w:t>to</w:t>
      </w:r>
      <w:r>
        <w:rPr>
          <w:spacing w:val="-5"/>
          <w:w w:val="95"/>
        </w:rPr>
        <w:t xml:space="preserve"> </w:t>
      </w:r>
      <w:r>
        <w:rPr>
          <w:w w:val="95"/>
        </w:rPr>
        <w:t>adopt</w:t>
      </w:r>
      <w:r>
        <w:rPr>
          <w:spacing w:val="-8"/>
          <w:w w:val="95"/>
        </w:rPr>
        <w:t xml:space="preserve"> </w:t>
      </w:r>
      <w:r>
        <w:rPr>
          <w:w w:val="95"/>
        </w:rPr>
        <w:t>sustainable</w:t>
      </w:r>
      <w:r>
        <w:rPr>
          <w:spacing w:val="-7"/>
          <w:w w:val="95"/>
        </w:rPr>
        <w:t xml:space="preserve"> </w:t>
      </w:r>
      <w:r>
        <w:rPr>
          <w:w w:val="95"/>
        </w:rPr>
        <w:t>principles</w:t>
      </w:r>
      <w:r>
        <w:rPr>
          <w:spacing w:val="-71"/>
          <w:w w:val="95"/>
        </w:rPr>
        <w:t xml:space="preserve"> </w:t>
      </w:r>
      <w:r>
        <w:rPr>
          <w:w w:val="90"/>
        </w:rPr>
        <w:t>when writing Local Development Framework policies. It specifically states</w:t>
      </w:r>
      <w:r>
        <w:rPr>
          <w:spacing w:val="1"/>
          <w:w w:val="90"/>
        </w:rPr>
        <w:t xml:space="preserve"> </w:t>
      </w:r>
      <w:r>
        <w:rPr>
          <w:spacing w:val="-1"/>
        </w:rPr>
        <w:t xml:space="preserve">that high levels of protection should </w:t>
      </w:r>
      <w:r>
        <w:t>be afforded to the most valued</w:t>
      </w:r>
      <w:r>
        <w:rPr>
          <w:spacing w:val="1"/>
        </w:rPr>
        <w:t xml:space="preserve"> </w:t>
      </w:r>
      <w:r>
        <w:rPr>
          <w:w w:val="95"/>
        </w:rPr>
        <w:t>townscapes,</w:t>
      </w:r>
      <w:r>
        <w:rPr>
          <w:spacing w:val="1"/>
          <w:w w:val="95"/>
        </w:rPr>
        <w:t xml:space="preserve"> </w:t>
      </w:r>
      <w:r>
        <w:rPr>
          <w:w w:val="95"/>
        </w:rPr>
        <w:t>wildlife</w:t>
      </w:r>
      <w:r>
        <w:rPr>
          <w:spacing w:val="1"/>
          <w:w w:val="95"/>
        </w:rPr>
        <w:t xml:space="preserve"> </w:t>
      </w:r>
      <w:r>
        <w:rPr>
          <w:w w:val="95"/>
        </w:rPr>
        <w:t>habitats,</w:t>
      </w:r>
      <w:r>
        <w:rPr>
          <w:spacing w:val="1"/>
          <w:w w:val="95"/>
        </w:rPr>
        <w:t xml:space="preserve"> </w:t>
      </w:r>
      <w:proofErr w:type="gramStart"/>
      <w:r>
        <w:rPr>
          <w:w w:val="95"/>
        </w:rPr>
        <w:t>landscapes</w:t>
      </w:r>
      <w:proofErr w:type="gramEnd"/>
      <w:r>
        <w:rPr>
          <w:spacing w:val="1"/>
          <w:w w:val="95"/>
        </w:rPr>
        <w:t xml:space="preserve"> </w:t>
      </w:r>
      <w:r>
        <w:rPr>
          <w:w w:val="95"/>
        </w:rPr>
        <w:t>and</w:t>
      </w:r>
      <w:r>
        <w:rPr>
          <w:spacing w:val="1"/>
          <w:w w:val="95"/>
        </w:rPr>
        <w:t xml:space="preserve"> </w:t>
      </w:r>
      <w:r>
        <w:rPr>
          <w:w w:val="95"/>
        </w:rPr>
        <w:t>natural</w:t>
      </w:r>
      <w:r>
        <w:rPr>
          <w:spacing w:val="1"/>
          <w:w w:val="95"/>
        </w:rPr>
        <w:t xml:space="preserve"> </w:t>
      </w:r>
      <w:r>
        <w:rPr>
          <w:w w:val="95"/>
        </w:rPr>
        <w:t>resources.</w:t>
      </w:r>
      <w:r>
        <w:rPr>
          <w:spacing w:val="1"/>
          <w:w w:val="95"/>
        </w:rPr>
        <w:t xml:space="preserve"> </w:t>
      </w:r>
      <w:r>
        <w:rPr>
          <w:w w:val="95"/>
        </w:rPr>
        <w:t>It</w:t>
      </w:r>
      <w:r>
        <w:rPr>
          <w:spacing w:val="1"/>
          <w:w w:val="95"/>
        </w:rPr>
        <w:t xml:space="preserve"> </w:t>
      </w:r>
      <w:proofErr w:type="spellStart"/>
      <w:r>
        <w:rPr>
          <w:w w:val="95"/>
        </w:rPr>
        <w:t>emphasises</w:t>
      </w:r>
      <w:proofErr w:type="spellEnd"/>
      <w:r>
        <w:rPr>
          <w:w w:val="95"/>
        </w:rPr>
        <w:t xml:space="preserve"> the importance of good quality design which responds to</w:t>
      </w:r>
      <w:r>
        <w:rPr>
          <w:spacing w:val="1"/>
          <w:w w:val="95"/>
        </w:rPr>
        <w:t xml:space="preserve"> </w:t>
      </w:r>
      <w:r>
        <w:rPr>
          <w:w w:val="95"/>
        </w:rPr>
        <w:t>local</w:t>
      </w:r>
      <w:r>
        <w:rPr>
          <w:spacing w:val="-13"/>
          <w:w w:val="95"/>
        </w:rPr>
        <w:t xml:space="preserve"> </w:t>
      </w:r>
      <w:r>
        <w:rPr>
          <w:w w:val="95"/>
        </w:rPr>
        <w:t>context</w:t>
      </w:r>
      <w:r>
        <w:rPr>
          <w:spacing w:val="-12"/>
          <w:w w:val="95"/>
        </w:rPr>
        <w:t xml:space="preserve"> </w:t>
      </w:r>
      <w:r>
        <w:rPr>
          <w:w w:val="95"/>
        </w:rPr>
        <w:t>and</w:t>
      </w:r>
      <w:r>
        <w:rPr>
          <w:spacing w:val="-11"/>
          <w:w w:val="95"/>
        </w:rPr>
        <w:t xml:space="preserve"> </w:t>
      </w:r>
      <w:r>
        <w:rPr>
          <w:w w:val="95"/>
        </w:rPr>
        <w:t>the</w:t>
      </w:r>
      <w:r>
        <w:rPr>
          <w:spacing w:val="-13"/>
          <w:w w:val="95"/>
        </w:rPr>
        <w:t xml:space="preserve"> </w:t>
      </w:r>
      <w:r>
        <w:rPr>
          <w:w w:val="95"/>
        </w:rPr>
        <w:t>protection</w:t>
      </w:r>
      <w:r>
        <w:rPr>
          <w:spacing w:val="-14"/>
          <w:w w:val="95"/>
        </w:rPr>
        <w:t xml:space="preserve"> </w:t>
      </w:r>
      <w:r>
        <w:rPr>
          <w:w w:val="95"/>
        </w:rPr>
        <w:t>of</w:t>
      </w:r>
      <w:r>
        <w:rPr>
          <w:spacing w:val="-12"/>
          <w:w w:val="95"/>
        </w:rPr>
        <w:t xml:space="preserve"> </w:t>
      </w:r>
      <w:r>
        <w:rPr>
          <w:w w:val="95"/>
        </w:rPr>
        <w:t>the</w:t>
      </w:r>
      <w:r>
        <w:rPr>
          <w:spacing w:val="-13"/>
          <w:w w:val="95"/>
        </w:rPr>
        <w:t xml:space="preserve"> </w:t>
      </w:r>
      <w:r>
        <w:rPr>
          <w:w w:val="95"/>
        </w:rPr>
        <w:t>character</w:t>
      </w:r>
      <w:r>
        <w:rPr>
          <w:spacing w:val="-12"/>
          <w:w w:val="95"/>
        </w:rPr>
        <w:t xml:space="preserve"> </w:t>
      </w:r>
      <w:r>
        <w:rPr>
          <w:w w:val="95"/>
        </w:rPr>
        <w:t>of</w:t>
      </w:r>
      <w:r>
        <w:rPr>
          <w:spacing w:val="-12"/>
          <w:w w:val="95"/>
        </w:rPr>
        <w:t xml:space="preserve"> </w:t>
      </w:r>
      <w:r>
        <w:rPr>
          <w:w w:val="95"/>
        </w:rPr>
        <w:t>the</w:t>
      </w:r>
      <w:r>
        <w:rPr>
          <w:spacing w:val="-13"/>
          <w:w w:val="95"/>
        </w:rPr>
        <w:t xml:space="preserve"> </w:t>
      </w:r>
      <w:r>
        <w:rPr>
          <w:w w:val="95"/>
        </w:rPr>
        <w:t>wider</w:t>
      </w:r>
      <w:r>
        <w:rPr>
          <w:spacing w:val="-13"/>
          <w:w w:val="95"/>
        </w:rPr>
        <w:t xml:space="preserve"> </w:t>
      </w:r>
      <w:r>
        <w:rPr>
          <w:w w:val="95"/>
        </w:rPr>
        <w:t>countryside</w:t>
      </w:r>
      <w:r>
        <w:rPr>
          <w:spacing w:val="-71"/>
          <w:w w:val="95"/>
        </w:rPr>
        <w:t xml:space="preserve"> </w:t>
      </w:r>
      <w:r>
        <w:t>within</w:t>
      </w:r>
      <w:r>
        <w:rPr>
          <w:spacing w:val="-13"/>
        </w:rPr>
        <w:t xml:space="preserve"> </w:t>
      </w:r>
      <w:r>
        <w:t>sustainable</w:t>
      </w:r>
      <w:r>
        <w:rPr>
          <w:spacing w:val="-14"/>
        </w:rPr>
        <w:t xml:space="preserve"> </w:t>
      </w:r>
      <w:r>
        <w:t>development</w:t>
      </w:r>
      <w:r>
        <w:rPr>
          <w:spacing w:val="-16"/>
        </w:rPr>
        <w:t xml:space="preserve"> </w:t>
      </w:r>
      <w:r>
        <w:t>proposals.</w:t>
      </w:r>
    </w:p>
    <w:p w14:paraId="738909C5" w14:textId="77777777" w:rsidR="002621EA" w:rsidRDefault="002621EA">
      <w:pPr>
        <w:pStyle w:val="BodyText"/>
        <w:spacing w:before="1"/>
      </w:pPr>
    </w:p>
    <w:p w14:paraId="6B48C226" w14:textId="77777777" w:rsidR="002621EA" w:rsidRDefault="00F06925">
      <w:pPr>
        <w:pStyle w:val="ListParagraph"/>
        <w:numPr>
          <w:ilvl w:val="1"/>
          <w:numId w:val="59"/>
        </w:numPr>
        <w:tabs>
          <w:tab w:val="left" w:pos="880"/>
        </w:tabs>
        <w:ind w:left="879" w:right="228" w:hanging="720"/>
        <w:jc w:val="both"/>
      </w:pPr>
      <w:r>
        <w:rPr>
          <w:w w:val="90"/>
        </w:rPr>
        <w:t xml:space="preserve">Planning Policy Guidance (PPG) 2: </w:t>
      </w:r>
      <w:r>
        <w:rPr>
          <w:i/>
          <w:w w:val="90"/>
        </w:rPr>
        <w:t xml:space="preserve">Green Belts </w:t>
      </w:r>
      <w:r>
        <w:rPr>
          <w:w w:val="90"/>
        </w:rPr>
        <w:t>(1995) outlines the history</w:t>
      </w:r>
      <w:r>
        <w:rPr>
          <w:spacing w:val="1"/>
          <w:w w:val="90"/>
        </w:rPr>
        <w:t xml:space="preserve"> </w:t>
      </w:r>
      <w:r>
        <w:rPr>
          <w:w w:val="95"/>
        </w:rPr>
        <w:t>and extent of Green Belts and explains their purpose. It describes how</w:t>
      </w:r>
      <w:r>
        <w:rPr>
          <w:spacing w:val="1"/>
          <w:w w:val="95"/>
        </w:rPr>
        <w:t xml:space="preserve"> </w:t>
      </w:r>
      <w:r>
        <w:rPr>
          <w:w w:val="95"/>
        </w:rPr>
        <w:t>Green Belts are designated and their land safeguarded. It also sets out</w:t>
      </w:r>
      <w:r>
        <w:rPr>
          <w:spacing w:val="1"/>
          <w:w w:val="95"/>
        </w:rPr>
        <w:t xml:space="preserve"> </w:t>
      </w:r>
      <w:r>
        <w:rPr>
          <w:w w:val="90"/>
        </w:rPr>
        <w:t>Green Belt land-use objectives and the presumption against inappropriate</w:t>
      </w:r>
      <w:r>
        <w:rPr>
          <w:spacing w:val="1"/>
          <w:w w:val="90"/>
        </w:rPr>
        <w:t xml:space="preserve"> </w:t>
      </w:r>
      <w:r>
        <w:t>development.</w:t>
      </w:r>
    </w:p>
    <w:p w14:paraId="614D281C" w14:textId="77777777" w:rsidR="002621EA" w:rsidRDefault="002621EA">
      <w:pPr>
        <w:pStyle w:val="BodyText"/>
        <w:spacing w:before="2"/>
      </w:pPr>
    </w:p>
    <w:p w14:paraId="6808A132" w14:textId="77777777" w:rsidR="002621EA" w:rsidRDefault="00F06925">
      <w:pPr>
        <w:pStyle w:val="ListParagraph"/>
        <w:numPr>
          <w:ilvl w:val="1"/>
          <w:numId w:val="59"/>
        </w:numPr>
        <w:tabs>
          <w:tab w:val="left" w:pos="880"/>
        </w:tabs>
        <w:ind w:left="879" w:right="226" w:hanging="720"/>
        <w:jc w:val="both"/>
      </w:pPr>
      <w:r>
        <w:rPr>
          <w:w w:val="95"/>
        </w:rPr>
        <w:t xml:space="preserve">Planning Policy Statement (PPS) 7: </w:t>
      </w:r>
      <w:r>
        <w:rPr>
          <w:i/>
          <w:w w:val="95"/>
        </w:rPr>
        <w:t>Sustainable Development in Rural</w:t>
      </w:r>
      <w:r>
        <w:rPr>
          <w:i/>
          <w:spacing w:val="1"/>
          <w:w w:val="95"/>
        </w:rPr>
        <w:t xml:space="preserve"> </w:t>
      </w:r>
      <w:r>
        <w:rPr>
          <w:i/>
          <w:w w:val="95"/>
        </w:rPr>
        <w:t xml:space="preserve">Areas </w:t>
      </w:r>
      <w:r>
        <w:rPr>
          <w:w w:val="95"/>
        </w:rPr>
        <w:t>(2004) sets out the Government’s objectives to ensure that good</w:t>
      </w:r>
      <w:r>
        <w:rPr>
          <w:spacing w:val="-71"/>
          <w:w w:val="95"/>
        </w:rPr>
        <w:t xml:space="preserve"> </w:t>
      </w:r>
      <w:r>
        <w:rPr>
          <w:spacing w:val="-1"/>
        </w:rPr>
        <w:t xml:space="preserve">quality sustainable development respects and enhances </w:t>
      </w:r>
      <w:r>
        <w:t>the local</w:t>
      </w:r>
      <w:r>
        <w:rPr>
          <w:spacing w:val="1"/>
        </w:rPr>
        <w:t xml:space="preserve"> </w:t>
      </w:r>
      <w:r>
        <w:rPr>
          <w:w w:val="95"/>
        </w:rPr>
        <w:t>distinctiveness and intrinsic qualities of the countryside. It confirms the</w:t>
      </w:r>
      <w:r>
        <w:rPr>
          <w:spacing w:val="-71"/>
          <w:w w:val="95"/>
        </w:rPr>
        <w:t xml:space="preserve"> </w:t>
      </w:r>
      <w:r>
        <w:rPr>
          <w:w w:val="90"/>
        </w:rPr>
        <w:t>need to protect the open countryside for the benefit of all and to raise the</w:t>
      </w:r>
      <w:r>
        <w:rPr>
          <w:spacing w:val="1"/>
          <w:w w:val="90"/>
        </w:rPr>
        <w:t xml:space="preserve"> </w:t>
      </w:r>
      <w:r>
        <w:t>quality</w:t>
      </w:r>
      <w:r>
        <w:rPr>
          <w:spacing w:val="-14"/>
        </w:rPr>
        <w:t xml:space="preserve"> </w:t>
      </w:r>
      <w:r>
        <w:t>of</w:t>
      </w:r>
      <w:r>
        <w:rPr>
          <w:spacing w:val="-14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t>environment</w:t>
      </w:r>
      <w:r>
        <w:rPr>
          <w:spacing w:val="-11"/>
        </w:rPr>
        <w:t xml:space="preserve"> </w:t>
      </w:r>
      <w:r>
        <w:t>in</w:t>
      </w:r>
      <w:r>
        <w:rPr>
          <w:spacing w:val="-10"/>
        </w:rPr>
        <w:t xml:space="preserve"> </w:t>
      </w:r>
      <w:r>
        <w:t>rural</w:t>
      </w:r>
      <w:r>
        <w:rPr>
          <w:spacing w:val="-11"/>
        </w:rPr>
        <w:t xml:space="preserve"> </w:t>
      </w:r>
      <w:r>
        <w:t>areas.</w:t>
      </w:r>
    </w:p>
    <w:p w14:paraId="2E1CF200" w14:textId="77777777" w:rsidR="002621EA" w:rsidRDefault="002621EA">
      <w:pPr>
        <w:pStyle w:val="BodyText"/>
        <w:spacing w:before="2"/>
      </w:pPr>
    </w:p>
    <w:p w14:paraId="277CC6FD" w14:textId="77777777" w:rsidR="002621EA" w:rsidRDefault="00F06925">
      <w:pPr>
        <w:pStyle w:val="ListParagraph"/>
        <w:numPr>
          <w:ilvl w:val="1"/>
          <w:numId w:val="59"/>
        </w:numPr>
        <w:tabs>
          <w:tab w:val="left" w:pos="897"/>
        </w:tabs>
        <w:ind w:left="896" w:right="227" w:hanging="737"/>
        <w:jc w:val="both"/>
      </w:pPr>
      <w:r>
        <w:rPr>
          <w:w w:val="95"/>
        </w:rPr>
        <w:t xml:space="preserve">PPS 7 </w:t>
      </w:r>
      <w:proofErr w:type="spellStart"/>
      <w:r>
        <w:rPr>
          <w:w w:val="95"/>
        </w:rPr>
        <w:t>recognises</w:t>
      </w:r>
      <w:proofErr w:type="spellEnd"/>
      <w:r>
        <w:rPr>
          <w:w w:val="95"/>
        </w:rPr>
        <w:t xml:space="preserve"> the importance of landscapes outside designations in</w:t>
      </w:r>
      <w:r>
        <w:rPr>
          <w:spacing w:val="1"/>
          <w:w w:val="95"/>
        </w:rPr>
        <w:t xml:space="preserve"> </w:t>
      </w:r>
      <w:r>
        <w:rPr>
          <w:w w:val="95"/>
        </w:rPr>
        <w:t>providing valuable landscapes at the local level. It also stresses that</w:t>
      </w:r>
      <w:r>
        <w:rPr>
          <w:spacing w:val="1"/>
          <w:w w:val="95"/>
        </w:rPr>
        <w:t xml:space="preserve"> </w:t>
      </w:r>
      <w:r>
        <w:rPr>
          <w:w w:val="95"/>
        </w:rPr>
        <w:t>landscape character assessment should be used as a tool for robust</w:t>
      </w:r>
      <w:r>
        <w:rPr>
          <w:spacing w:val="1"/>
          <w:w w:val="95"/>
        </w:rPr>
        <w:t xml:space="preserve"> </w:t>
      </w:r>
      <w:r>
        <w:rPr>
          <w:w w:val="95"/>
        </w:rPr>
        <w:t>criteria-based policies rather than continuing with rigid often unduly</w:t>
      </w:r>
      <w:r>
        <w:rPr>
          <w:spacing w:val="1"/>
          <w:w w:val="95"/>
        </w:rPr>
        <w:t xml:space="preserve"> </w:t>
      </w:r>
      <w:r>
        <w:t>restrictive</w:t>
      </w:r>
      <w:r>
        <w:rPr>
          <w:spacing w:val="-9"/>
        </w:rPr>
        <w:t xml:space="preserve"> </w:t>
      </w:r>
      <w:r>
        <w:t>local</w:t>
      </w:r>
      <w:r>
        <w:rPr>
          <w:spacing w:val="-9"/>
        </w:rPr>
        <w:t xml:space="preserve"> </w:t>
      </w:r>
      <w:r>
        <w:t>designations.</w:t>
      </w:r>
    </w:p>
    <w:p w14:paraId="78EA9B58" w14:textId="77777777" w:rsidR="002621EA" w:rsidRDefault="002621EA">
      <w:pPr>
        <w:pStyle w:val="BodyText"/>
        <w:spacing w:before="3"/>
      </w:pPr>
    </w:p>
    <w:p w14:paraId="5B566B17" w14:textId="77777777" w:rsidR="002621EA" w:rsidRDefault="00F06925">
      <w:pPr>
        <w:pStyle w:val="Heading2"/>
        <w:ind w:left="879"/>
      </w:pPr>
      <w:r>
        <w:rPr>
          <w:w w:val="90"/>
        </w:rPr>
        <w:t>Regional</w:t>
      </w:r>
      <w:r>
        <w:rPr>
          <w:spacing w:val="14"/>
          <w:w w:val="90"/>
        </w:rPr>
        <w:t xml:space="preserve"> </w:t>
      </w:r>
      <w:r>
        <w:rPr>
          <w:w w:val="90"/>
        </w:rPr>
        <w:t>Policy</w:t>
      </w:r>
    </w:p>
    <w:p w14:paraId="1D572F65" w14:textId="77777777" w:rsidR="002621EA" w:rsidRDefault="002621EA">
      <w:pPr>
        <w:pStyle w:val="BodyText"/>
        <w:spacing w:before="3"/>
        <w:rPr>
          <w:rFonts w:ascii="Tahoma"/>
          <w:b/>
        </w:rPr>
      </w:pPr>
    </w:p>
    <w:p w14:paraId="34C1E798" w14:textId="77777777" w:rsidR="002621EA" w:rsidRDefault="00F06925">
      <w:pPr>
        <w:pStyle w:val="BodyText"/>
        <w:ind w:left="879"/>
      </w:pPr>
      <w:r>
        <w:rPr>
          <w:w w:val="95"/>
          <w:u w:val="single"/>
        </w:rPr>
        <w:t>The</w:t>
      </w:r>
      <w:r>
        <w:rPr>
          <w:spacing w:val="-14"/>
          <w:w w:val="95"/>
          <w:u w:val="single"/>
        </w:rPr>
        <w:t xml:space="preserve"> </w:t>
      </w:r>
      <w:r>
        <w:rPr>
          <w:w w:val="95"/>
          <w:u w:val="single"/>
        </w:rPr>
        <w:t>East</w:t>
      </w:r>
      <w:r>
        <w:rPr>
          <w:spacing w:val="-13"/>
          <w:w w:val="95"/>
          <w:u w:val="single"/>
        </w:rPr>
        <w:t xml:space="preserve"> </w:t>
      </w:r>
      <w:r>
        <w:rPr>
          <w:w w:val="95"/>
          <w:u w:val="single"/>
        </w:rPr>
        <w:t>Midlands</w:t>
      </w:r>
      <w:r>
        <w:rPr>
          <w:spacing w:val="-11"/>
          <w:w w:val="95"/>
          <w:u w:val="single"/>
        </w:rPr>
        <w:t xml:space="preserve"> </w:t>
      </w:r>
      <w:r>
        <w:rPr>
          <w:w w:val="95"/>
          <w:u w:val="single"/>
        </w:rPr>
        <w:t>Regional</w:t>
      </w:r>
      <w:r>
        <w:rPr>
          <w:spacing w:val="-13"/>
          <w:w w:val="95"/>
          <w:u w:val="single"/>
        </w:rPr>
        <w:t xml:space="preserve"> </w:t>
      </w:r>
      <w:r>
        <w:rPr>
          <w:w w:val="95"/>
          <w:u w:val="single"/>
        </w:rPr>
        <w:t>Plan</w:t>
      </w:r>
      <w:r>
        <w:rPr>
          <w:spacing w:val="-12"/>
          <w:w w:val="95"/>
          <w:u w:val="single"/>
        </w:rPr>
        <w:t xml:space="preserve"> </w:t>
      </w:r>
      <w:r>
        <w:rPr>
          <w:w w:val="95"/>
          <w:u w:val="single"/>
        </w:rPr>
        <w:t>2009</w:t>
      </w:r>
    </w:p>
    <w:p w14:paraId="0DDE8B03" w14:textId="77777777" w:rsidR="002621EA" w:rsidRDefault="002621EA">
      <w:pPr>
        <w:pStyle w:val="BodyText"/>
      </w:pPr>
    </w:p>
    <w:p w14:paraId="2D87AEEF" w14:textId="77777777" w:rsidR="002621EA" w:rsidRDefault="00F06925">
      <w:pPr>
        <w:pStyle w:val="ListParagraph"/>
        <w:numPr>
          <w:ilvl w:val="1"/>
          <w:numId w:val="59"/>
        </w:numPr>
        <w:tabs>
          <w:tab w:val="left" w:pos="897"/>
        </w:tabs>
        <w:ind w:left="896" w:right="227" w:hanging="737"/>
        <w:jc w:val="both"/>
      </w:pPr>
      <w:r>
        <w:rPr>
          <w:w w:val="95"/>
        </w:rPr>
        <w:t>The</w:t>
      </w:r>
      <w:r>
        <w:rPr>
          <w:spacing w:val="1"/>
          <w:w w:val="95"/>
        </w:rPr>
        <w:t xml:space="preserve"> </w:t>
      </w:r>
      <w:r>
        <w:rPr>
          <w:w w:val="95"/>
        </w:rPr>
        <w:t>current Regional</w:t>
      </w:r>
      <w:r>
        <w:rPr>
          <w:spacing w:val="1"/>
          <w:w w:val="95"/>
        </w:rPr>
        <w:t xml:space="preserve"> </w:t>
      </w:r>
      <w:r>
        <w:rPr>
          <w:w w:val="95"/>
        </w:rPr>
        <w:t>Spatial</w:t>
      </w:r>
      <w:r>
        <w:rPr>
          <w:spacing w:val="1"/>
          <w:w w:val="95"/>
        </w:rPr>
        <w:t xml:space="preserve"> </w:t>
      </w:r>
      <w:r>
        <w:rPr>
          <w:w w:val="95"/>
        </w:rPr>
        <w:t>Strategy</w:t>
      </w:r>
      <w:r>
        <w:rPr>
          <w:spacing w:val="1"/>
          <w:w w:val="95"/>
        </w:rPr>
        <w:t xml:space="preserve"> </w:t>
      </w:r>
      <w:r>
        <w:rPr>
          <w:w w:val="95"/>
        </w:rPr>
        <w:t>for</w:t>
      </w:r>
      <w:r>
        <w:rPr>
          <w:spacing w:val="1"/>
          <w:w w:val="95"/>
        </w:rPr>
        <w:t xml:space="preserve"> </w:t>
      </w:r>
      <w:r>
        <w:rPr>
          <w:w w:val="95"/>
        </w:rPr>
        <w:t>the East</w:t>
      </w:r>
      <w:r>
        <w:rPr>
          <w:spacing w:val="1"/>
          <w:w w:val="95"/>
        </w:rPr>
        <w:t xml:space="preserve"> </w:t>
      </w:r>
      <w:r>
        <w:rPr>
          <w:w w:val="95"/>
        </w:rPr>
        <w:t>Midlands</w:t>
      </w:r>
      <w:r>
        <w:rPr>
          <w:spacing w:val="1"/>
          <w:w w:val="95"/>
        </w:rPr>
        <w:t xml:space="preserve"> </w:t>
      </w:r>
      <w:r>
        <w:rPr>
          <w:w w:val="95"/>
        </w:rPr>
        <w:t>was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 xml:space="preserve">published in March 2009 </w:t>
      </w:r>
      <w:r>
        <w:rPr>
          <w:w w:val="95"/>
        </w:rPr>
        <w:t>as the East Midlands Regional Plan. It provides</w:t>
      </w:r>
      <w:r>
        <w:rPr>
          <w:spacing w:val="-71"/>
          <w:w w:val="95"/>
        </w:rPr>
        <w:t xml:space="preserve"> </w:t>
      </w:r>
      <w:r>
        <w:t>a broad development strategy for the East Midlands up to 2026. It</w:t>
      </w:r>
      <w:r>
        <w:rPr>
          <w:spacing w:val="1"/>
        </w:rPr>
        <w:t xml:space="preserve"> </w:t>
      </w:r>
      <w:r>
        <w:rPr>
          <w:w w:val="95"/>
        </w:rPr>
        <w:t>identifies</w:t>
      </w:r>
      <w:r>
        <w:rPr>
          <w:spacing w:val="-2"/>
          <w:w w:val="95"/>
        </w:rPr>
        <w:t xml:space="preserve"> </w:t>
      </w:r>
      <w:r>
        <w:rPr>
          <w:w w:val="95"/>
        </w:rPr>
        <w:t>the</w:t>
      </w:r>
      <w:r>
        <w:rPr>
          <w:spacing w:val="-2"/>
          <w:w w:val="95"/>
        </w:rPr>
        <w:t xml:space="preserve"> </w:t>
      </w:r>
      <w:r>
        <w:rPr>
          <w:w w:val="95"/>
        </w:rPr>
        <w:t>scale</w:t>
      </w:r>
      <w:r>
        <w:rPr>
          <w:spacing w:val="-4"/>
          <w:w w:val="95"/>
        </w:rPr>
        <w:t xml:space="preserve"> </w:t>
      </w:r>
      <w:r>
        <w:rPr>
          <w:w w:val="95"/>
        </w:rPr>
        <w:t>and</w:t>
      </w:r>
      <w:r>
        <w:rPr>
          <w:spacing w:val="-3"/>
          <w:w w:val="95"/>
        </w:rPr>
        <w:t xml:space="preserve"> </w:t>
      </w:r>
      <w:r>
        <w:rPr>
          <w:w w:val="95"/>
        </w:rPr>
        <w:t>distribution</w:t>
      </w:r>
      <w:r>
        <w:rPr>
          <w:spacing w:val="-3"/>
          <w:w w:val="95"/>
        </w:rPr>
        <w:t xml:space="preserve"> </w:t>
      </w:r>
      <w:r>
        <w:rPr>
          <w:w w:val="95"/>
        </w:rPr>
        <w:t>of</w:t>
      </w:r>
      <w:r>
        <w:rPr>
          <w:spacing w:val="-3"/>
          <w:w w:val="95"/>
        </w:rPr>
        <w:t xml:space="preserve"> </w:t>
      </w:r>
      <w:r>
        <w:rPr>
          <w:w w:val="95"/>
        </w:rPr>
        <w:t>new</w:t>
      </w:r>
      <w:r>
        <w:rPr>
          <w:spacing w:val="-3"/>
          <w:w w:val="95"/>
        </w:rPr>
        <w:t xml:space="preserve"> </w:t>
      </w:r>
      <w:r>
        <w:rPr>
          <w:w w:val="95"/>
        </w:rPr>
        <w:t>housing</w:t>
      </w:r>
      <w:r>
        <w:rPr>
          <w:spacing w:val="-1"/>
          <w:w w:val="95"/>
        </w:rPr>
        <w:t xml:space="preserve"> </w:t>
      </w:r>
      <w:r>
        <w:rPr>
          <w:w w:val="95"/>
        </w:rPr>
        <w:t>and</w:t>
      </w:r>
      <w:r>
        <w:rPr>
          <w:spacing w:val="-3"/>
          <w:w w:val="95"/>
        </w:rPr>
        <w:t xml:space="preserve"> </w:t>
      </w:r>
      <w:r>
        <w:rPr>
          <w:w w:val="95"/>
        </w:rPr>
        <w:t>priorities</w:t>
      </w:r>
      <w:r>
        <w:rPr>
          <w:spacing w:val="-2"/>
          <w:w w:val="95"/>
        </w:rPr>
        <w:t xml:space="preserve"> </w:t>
      </w:r>
      <w:r>
        <w:rPr>
          <w:w w:val="95"/>
        </w:rPr>
        <w:t>for</w:t>
      </w:r>
      <w:r>
        <w:rPr>
          <w:spacing w:val="-3"/>
          <w:w w:val="95"/>
        </w:rPr>
        <w:t xml:space="preserve"> </w:t>
      </w:r>
      <w:r>
        <w:rPr>
          <w:w w:val="95"/>
        </w:rPr>
        <w:t>the</w:t>
      </w:r>
      <w:r>
        <w:rPr>
          <w:spacing w:val="-72"/>
          <w:w w:val="95"/>
        </w:rPr>
        <w:t xml:space="preserve"> </w:t>
      </w:r>
      <w:r>
        <w:rPr>
          <w:w w:val="95"/>
        </w:rPr>
        <w:t>environment,</w:t>
      </w:r>
      <w:r>
        <w:rPr>
          <w:spacing w:val="1"/>
          <w:w w:val="95"/>
        </w:rPr>
        <w:t xml:space="preserve"> </w:t>
      </w:r>
      <w:r>
        <w:rPr>
          <w:w w:val="95"/>
        </w:rPr>
        <w:t>transport,</w:t>
      </w:r>
      <w:r>
        <w:rPr>
          <w:spacing w:val="1"/>
          <w:w w:val="95"/>
        </w:rPr>
        <w:t xml:space="preserve"> </w:t>
      </w:r>
      <w:r>
        <w:rPr>
          <w:w w:val="95"/>
        </w:rPr>
        <w:t>infrastructure,</w:t>
      </w:r>
      <w:r>
        <w:rPr>
          <w:spacing w:val="1"/>
          <w:w w:val="95"/>
        </w:rPr>
        <w:t xml:space="preserve"> </w:t>
      </w:r>
      <w:r>
        <w:rPr>
          <w:w w:val="95"/>
        </w:rPr>
        <w:t>economic</w:t>
      </w:r>
      <w:r>
        <w:rPr>
          <w:spacing w:val="1"/>
          <w:w w:val="95"/>
        </w:rPr>
        <w:t xml:space="preserve"> </w:t>
      </w:r>
      <w:r>
        <w:rPr>
          <w:w w:val="95"/>
        </w:rPr>
        <w:t>development,</w:t>
      </w:r>
      <w:r>
        <w:rPr>
          <w:spacing w:val="-71"/>
          <w:w w:val="95"/>
        </w:rPr>
        <w:t xml:space="preserve"> </w:t>
      </w:r>
      <w:r>
        <w:rPr>
          <w:spacing w:val="-1"/>
          <w:w w:val="95"/>
        </w:rPr>
        <w:t>agriculture,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energy,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minerals,</w:t>
      </w:r>
      <w:r>
        <w:rPr>
          <w:spacing w:val="-11"/>
          <w:w w:val="95"/>
        </w:rPr>
        <w:t xml:space="preserve"> </w:t>
      </w:r>
      <w:r>
        <w:rPr>
          <w:w w:val="95"/>
        </w:rPr>
        <w:t>and</w:t>
      </w:r>
      <w:r>
        <w:rPr>
          <w:spacing w:val="-16"/>
          <w:w w:val="95"/>
        </w:rPr>
        <w:t xml:space="preserve"> </w:t>
      </w:r>
      <w:r>
        <w:rPr>
          <w:w w:val="95"/>
        </w:rPr>
        <w:t>waste</w:t>
      </w:r>
      <w:r>
        <w:rPr>
          <w:spacing w:val="-14"/>
          <w:w w:val="95"/>
        </w:rPr>
        <w:t xml:space="preserve"> </w:t>
      </w:r>
      <w:r>
        <w:rPr>
          <w:w w:val="95"/>
        </w:rPr>
        <w:t>treatment</w:t>
      </w:r>
      <w:r>
        <w:rPr>
          <w:spacing w:val="-14"/>
          <w:w w:val="95"/>
        </w:rPr>
        <w:t xml:space="preserve"> </w:t>
      </w:r>
      <w:r>
        <w:rPr>
          <w:w w:val="95"/>
        </w:rPr>
        <w:t>and</w:t>
      </w:r>
      <w:r>
        <w:rPr>
          <w:spacing w:val="-15"/>
          <w:w w:val="95"/>
        </w:rPr>
        <w:t xml:space="preserve"> </w:t>
      </w:r>
      <w:r>
        <w:rPr>
          <w:w w:val="95"/>
        </w:rPr>
        <w:t>disposal.</w:t>
      </w:r>
    </w:p>
    <w:p w14:paraId="494ECD2F" w14:textId="77777777" w:rsidR="002621EA" w:rsidRDefault="002621EA">
      <w:pPr>
        <w:jc w:val="both"/>
        <w:sectPr w:rsidR="002621EA" w:rsidSect="00786364">
          <w:pgSz w:w="11900" w:h="16840"/>
          <w:pgMar w:top="1340" w:right="1560" w:bottom="960" w:left="1640" w:header="701" w:footer="775" w:gutter="0"/>
          <w:cols w:space="720"/>
        </w:sectPr>
      </w:pPr>
    </w:p>
    <w:p w14:paraId="6F224D0D" w14:textId="77777777" w:rsidR="002621EA" w:rsidRDefault="00F06925">
      <w:pPr>
        <w:pStyle w:val="ListParagraph"/>
        <w:numPr>
          <w:ilvl w:val="1"/>
          <w:numId w:val="59"/>
        </w:numPr>
        <w:tabs>
          <w:tab w:val="left" w:pos="896"/>
          <w:tab w:val="left" w:pos="897"/>
        </w:tabs>
        <w:spacing w:before="87"/>
        <w:ind w:left="896" w:hanging="737"/>
      </w:pPr>
      <w:r>
        <w:rPr>
          <w:w w:val="90"/>
        </w:rPr>
        <w:lastRenderedPageBreak/>
        <w:t>Policies</w:t>
      </w:r>
      <w:r>
        <w:rPr>
          <w:spacing w:val="14"/>
          <w:w w:val="90"/>
        </w:rPr>
        <w:t xml:space="preserve"> </w:t>
      </w:r>
      <w:r>
        <w:rPr>
          <w:w w:val="90"/>
        </w:rPr>
        <w:t>of</w:t>
      </w:r>
      <w:r>
        <w:rPr>
          <w:spacing w:val="14"/>
          <w:w w:val="90"/>
        </w:rPr>
        <w:t xml:space="preserve"> </w:t>
      </w:r>
      <w:r>
        <w:rPr>
          <w:w w:val="90"/>
        </w:rPr>
        <w:t>relevance</w:t>
      </w:r>
      <w:r>
        <w:rPr>
          <w:spacing w:val="16"/>
          <w:w w:val="90"/>
        </w:rPr>
        <w:t xml:space="preserve"> </w:t>
      </w:r>
      <w:r>
        <w:rPr>
          <w:w w:val="90"/>
        </w:rPr>
        <w:t>to</w:t>
      </w:r>
      <w:r>
        <w:rPr>
          <w:spacing w:val="14"/>
          <w:w w:val="90"/>
        </w:rPr>
        <w:t xml:space="preserve"> </w:t>
      </w:r>
      <w:r>
        <w:rPr>
          <w:w w:val="90"/>
        </w:rPr>
        <w:t>landscape</w:t>
      </w:r>
      <w:r>
        <w:rPr>
          <w:spacing w:val="14"/>
          <w:w w:val="90"/>
        </w:rPr>
        <w:t xml:space="preserve"> </w:t>
      </w:r>
      <w:r>
        <w:rPr>
          <w:w w:val="90"/>
        </w:rPr>
        <w:t>character</w:t>
      </w:r>
      <w:r>
        <w:rPr>
          <w:spacing w:val="13"/>
          <w:w w:val="90"/>
        </w:rPr>
        <w:t xml:space="preserve"> </w:t>
      </w:r>
      <w:r>
        <w:rPr>
          <w:w w:val="90"/>
        </w:rPr>
        <w:t>are</w:t>
      </w:r>
      <w:r>
        <w:rPr>
          <w:spacing w:val="16"/>
          <w:w w:val="90"/>
        </w:rPr>
        <w:t xml:space="preserve"> </w:t>
      </w:r>
      <w:r>
        <w:rPr>
          <w:w w:val="90"/>
        </w:rPr>
        <w:t>set</w:t>
      </w:r>
      <w:r>
        <w:rPr>
          <w:spacing w:val="14"/>
          <w:w w:val="90"/>
        </w:rPr>
        <w:t xml:space="preserve"> </w:t>
      </w:r>
      <w:r>
        <w:rPr>
          <w:w w:val="90"/>
        </w:rPr>
        <w:t>out</w:t>
      </w:r>
      <w:r>
        <w:rPr>
          <w:spacing w:val="13"/>
          <w:w w:val="90"/>
        </w:rPr>
        <w:t xml:space="preserve"> </w:t>
      </w:r>
      <w:r>
        <w:rPr>
          <w:w w:val="90"/>
        </w:rPr>
        <w:t>below:</w:t>
      </w:r>
    </w:p>
    <w:p w14:paraId="11F2E8C8" w14:textId="77777777" w:rsidR="002621EA" w:rsidRDefault="002621EA">
      <w:pPr>
        <w:pStyle w:val="BodyText"/>
      </w:pPr>
    </w:p>
    <w:p w14:paraId="2ED8FA47" w14:textId="77777777" w:rsidR="002621EA" w:rsidRDefault="00F06925">
      <w:pPr>
        <w:pStyle w:val="ListParagraph"/>
        <w:numPr>
          <w:ilvl w:val="1"/>
          <w:numId w:val="59"/>
        </w:numPr>
        <w:tabs>
          <w:tab w:val="left" w:pos="897"/>
        </w:tabs>
        <w:spacing w:before="1"/>
        <w:ind w:left="896" w:right="227" w:hanging="737"/>
        <w:jc w:val="both"/>
      </w:pPr>
      <w:r>
        <w:rPr>
          <w:i/>
          <w:w w:val="95"/>
        </w:rPr>
        <w:t>Policy 1 Regional Core Objectives</w:t>
      </w:r>
      <w:r>
        <w:rPr>
          <w:w w:val="95"/>
        </w:rPr>
        <w:t>: This policy states that to secure the</w:t>
      </w:r>
      <w:r>
        <w:rPr>
          <w:spacing w:val="1"/>
          <w:w w:val="95"/>
        </w:rPr>
        <w:t xml:space="preserve"> </w:t>
      </w:r>
      <w:r>
        <w:t>delivery of sustainable development within the East Midlands, all</w:t>
      </w:r>
      <w:r>
        <w:rPr>
          <w:spacing w:val="1"/>
        </w:rPr>
        <w:t xml:space="preserve"> </w:t>
      </w:r>
      <w:r>
        <w:rPr>
          <w:w w:val="95"/>
        </w:rPr>
        <w:t xml:space="preserve">strategies, </w:t>
      </w:r>
      <w:proofErr w:type="gramStart"/>
      <w:r>
        <w:rPr>
          <w:w w:val="95"/>
        </w:rPr>
        <w:t>plans</w:t>
      </w:r>
      <w:proofErr w:type="gramEnd"/>
      <w:r>
        <w:rPr>
          <w:w w:val="95"/>
        </w:rPr>
        <w:t xml:space="preserve"> and </w:t>
      </w:r>
      <w:proofErr w:type="spellStart"/>
      <w:r>
        <w:rPr>
          <w:w w:val="95"/>
        </w:rPr>
        <w:t>programmes</w:t>
      </w:r>
      <w:proofErr w:type="spellEnd"/>
      <w:r>
        <w:rPr>
          <w:w w:val="95"/>
        </w:rPr>
        <w:t xml:space="preserve"> having a spatial impact should meet</w:t>
      </w:r>
      <w:r>
        <w:rPr>
          <w:spacing w:val="1"/>
          <w:w w:val="95"/>
        </w:rPr>
        <w:t xml:space="preserve"> </w:t>
      </w:r>
      <w:r>
        <w:rPr>
          <w:w w:val="95"/>
        </w:rPr>
        <w:t>certain</w:t>
      </w:r>
      <w:r>
        <w:rPr>
          <w:spacing w:val="-13"/>
          <w:w w:val="95"/>
        </w:rPr>
        <w:t xml:space="preserve"> </w:t>
      </w:r>
      <w:r>
        <w:rPr>
          <w:w w:val="95"/>
        </w:rPr>
        <w:t>core</w:t>
      </w:r>
      <w:r>
        <w:rPr>
          <w:spacing w:val="-13"/>
          <w:w w:val="95"/>
        </w:rPr>
        <w:t xml:space="preserve"> </w:t>
      </w:r>
      <w:r>
        <w:rPr>
          <w:w w:val="95"/>
        </w:rPr>
        <w:t>objectives.</w:t>
      </w:r>
      <w:r>
        <w:rPr>
          <w:spacing w:val="46"/>
          <w:w w:val="95"/>
        </w:rPr>
        <w:t xml:space="preserve"> </w:t>
      </w:r>
      <w:r>
        <w:rPr>
          <w:w w:val="95"/>
        </w:rPr>
        <w:t>Those</w:t>
      </w:r>
      <w:r>
        <w:rPr>
          <w:spacing w:val="-15"/>
          <w:w w:val="95"/>
        </w:rPr>
        <w:t xml:space="preserve"> </w:t>
      </w:r>
      <w:r>
        <w:rPr>
          <w:w w:val="95"/>
        </w:rPr>
        <w:t>of</w:t>
      </w:r>
      <w:r>
        <w:rPr>
          <w:spacing w:val="-13"/>
          <w:w w:val="95"/>
        </w:rPr>
        <w:t xml:space="preserve"> </w:t>
      </w:r>
      <w:r>
        <w:rPr>
          <w:w w:val="95"/>
        </w:rPr>
        <w:t>relevance</w:t>
      </w:r>
      <w:r>
        <w:rPr>
          <w:spacing w:val="-14"/>
          <w:w w:val="95"/>
        </w:rPr>
        <w:t xml:space="preserve"> </w:t>
      </w:r>
      <w:r>
        <w:rPr>
          <w:w w:val="95"/>
        </w:rPr>
        <w:t>to</w:t>
      </w:r>
      <w:r>
        <w:rPr>
          <w:spacing w:val="-14"/>
          <w:w w:val="95"/>
        </w:rPr>
        <w:t xml:space="preserve"> </w:t>
      </w:r>
      <w:r>
        <w:rPr>
          <w:w w:val="95"/>
        </w:rPr>
        <w:t>this</w:t>
      </w:r>
      <w:r>
        <w:rPr>
          <w:spacing w:val="-14"/>
          <w:w w:val="95"/>
        </w:rPr>
        <w:t xml:space="preserve"> </w:t>
      </w:r>
      <w:r>
        <w:rPr>
          <w:w w:val="95"/>
        </w:rPr>
        <w:t>assessment</w:t>
      </w:r>
      <w:r>
        <w:rPr>
          <w:spacing w:val="-13"/>
          <w:w w:val="95"/>
        </w:rPr>
        <w:t xml:space="preserve"> </w:t>
      </w:r>
      <w:r>
        <w:rPr>
          <w:w w:val="95"/>
        </w:rPr>
        <w:t>are</w:t>
      </w:r>
      <w:r>
        <w:rPr>
          <w:spacing w:val="-14"/>
          <w:w w:val="95"/>
        </w:rPr>
        <w:t xml:space="preserve"> </w:t>
      </w:r>
      <w:proofErr w:type="gramStart"/>
      <w:r>
        <w:rPr>
          <w:w w:val="95"/>
        </w:rPr>
        <w:t>Policy</w:t>
      </w:r>
      <w:proofErr w:type="gramEnd"/>
    </w:p>
    <w:p w14:paraId="5506436B" w14:textId="77777777" w:rsidR="002621EA" w:rsidRDefault="00F06925">
      <w:pPr>
        <w:pStyle w:val="BodyText"/>
        <w:spacing w:before="1"/>
        <w:ind w:left="896" w:right="230"/>
        <w:jc w:val="both"/>
      </w:pPr>
      <w:r>
        <w:rPr>
          <w:w w:val="95"/>
        </w:rPr>
        <w:t>c) to protect and enhance the environmental quality of urban and rural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settlements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and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Policy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g)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to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protect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and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enhance</w:t>
      </w:r>
      <w:r>
        <w:rPr>
          <w:spacing w:val="-10"/>
          <w:w w:val="95"/>
        </w:rPr>
        <w:t xml:space="preserve"> </w:t>
      </w:r>
      <w:r>
        <w:rPr>
          <w:spacing w:val="-1"/>
          <w:w w:val="95"/>
        </w:rPr>
        <w:t>the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environment.</w:t>
      </w:r>
    </w:p>
    <w:p w14:paraId="6C55409A" w14:textId="77777777" w:rsidR="002621EA" w:rsidRDefault="002621EA">
      <w:pPr>
        <w:pStyle w:val="BodyText"/>
        <w:spacing w:before="11"/>
        <w:rPr>
          <w:sz w:val="21"/>
        </w:rPr>
      </w:pPr>
    </w:p>
    <w:p w14:paraId="1D9C40E5" w14:textId="77777777" w:rsidR="002621EA" w:rsidRDefault="00F06925">
      <w:pPr>
        <w:pStyle w:val="ListParagraph"/>
        <w:numPr>
          <w:ilvl w:val="1"/>
          <w:numId w:val="59"/>
        </w:numPr>
        <w:tabs>
          <w:tab w:val="left" w:pos="897"/>
        </w:tabs>
        <w:ind w:left="896" w:right="225" w:hanging="737"/>
        <w:jc w:val="both"/>
      </w:pPr>
      <w:r>
        <w:rPr>
          <w:i/>
          <w:spacing w:val="-1"/>
          <w:w w:val="95"/>
        </w:rPr>
        <w:t>Policy</w:t>
      </w:r>
      <w:r>
        <w:rPr>
          <w:i/>
          <w:spacing w:val="-15"/>
          <w:w w:val="95"/>
        </w:rPr>
        <w:t xml:space="preserve"> </w:t>
      </w:r>
      <w:r>
        <w:rPr>
          <w:i/>
          <w:spacing w:val="-1"/>
          <w:w w:val="95"/>
        </w:rPr>
        <w:t>12</w:t>
      </w:r>
      <w:r>
        <w:rPr>
          <w:i/>
          <w:spacing w:val="-11"/>
          <w:w w:val="95"/>
        </w:rPr>
        <w:t xml:space="preserve"> </w:t>
      </w:r>
      <w:r>
        <w:rPr>
          <w:i/>
          <w:spacing w:val="-1"/>
          <w:w w:val="95"/>
        </w:rPr>
        <w:t>Development</w:t>
      </w:r>
      <w:r>
        <w:rPr>
          <w:i/>
          <w:spacing w:val="-14"/>
          <w:w w:val="95"/>
        </w:rPr>
        <w:t xml:space="preserve"> </w:t>
      </w:r>
      <w:r>
        <w:rPr>
          <w:i/>
          <w:spacing w:val="-1"/>
          <w:w w:val="95"/>
        </w:rPr>
        <w:t>in</w:t>
      </w:r>
      <w:r>
        <w:rPr>
          <w:i/>
          <w:spacing w:val="-11"/>
          <w:w w:val="95"/>
        </w:rPr>
        <w:t xml:space="preserve"> </w:t>
      </w:r>
      <w:r>
        <w:rPr>
          <w:i/>
          <w:spacing w:val="-1"/>
          <w:w w:val="95"/>
        </w:rPr>
        <w:t>the</w:t>
      </w:r>
      <w:r>
        <w:rPr>
          <w:i/>
          <w:spacing w:val="-13"/>
          <w:w w:val="95"/>
        </w:rPr>
        <w:t xml:space="preserve"> </w:t>
      </w:r>
      <w:r>
        <w:rPr>
          <w:i/>
          <w:spacing w:val="-1"/>
          <w:w w:val="95"/>
        </w:rPr>
        <w:t>Three</w:t>
      </w:r>
      <w:r>
        <w:rPr>
          <w:i/>
          <w:spacing w:val="-12"/>
          <w:w w:val="95"/>
        </w:rPr>
        <w:t xml:space="preserve"> </w:t>
      </w:r>
      <w:r>
        <w:rPr>
          <w:i/>
          <w:spacing w:val="-1"/>
          <w:w w:val="95"/>
        </w:rPr>
        <w:t>Cities</w:t>
      </w:r>
      <w:r>
        <w:rPr>
          <w:i/>
          <w:spacing w:val="-14"/>
          <w:w w:val="95"/>
        </w:rPr>
        <w:t xml:space="preserve"> </w:t>
      </w:r>
      <w:r>
        <w:rPr>
          <w:i/>
          <w:spacing w:val="-1"/>
          <w:w w:val="95"/>
        </w:rPr>
        <w:t>sub-area</w:t>
      </w:r>
      <w:r>
        <w:rPr>
          <w:spacing w:val="-1"/>
          <w:w w:val="95"/>
        </w:rPr>
        <w:t>: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Development</w:t>
      </w:r>
      <w:r>
        <w:rPr>
          <w:spacing w:val="-12"/>
          <w:w w:val="95"/>
        </w:rPr>
        <w:t xml:space="preserve"> </w:t>
      </w:r>
      <w:r>
        <w:rPr>
          <w:w w:val="95"/>
        </w:rPr>
        <w:t>should</w:t>
      </w:r>
      <w:r>
        <w:rPr>
          <w:spacing w:val="-72"/>
          <w:w w:val="95"/>
        </w:rPr>
        <w:t xml:space="preserve"> </w:t>
      </w:r>
      <w:r>
        <w:rPr>
          <w:w w:val="95"/>
        </w:rPr>
        <w:t xml:space="preserve">support the continued growth and regeneration of Derby, </w:t>
      </w:r>
      <w:proofErr w:type="gramStart"/>
      <w:r>
        <w:rPr>
          <w:w w:val="95"/>
        </w:rPr>
        <w:t>Leicester</w:t>
      </w:r>
      <w:proofErr w:type="gramEnd"/>
      <w:r>
        <w:rPr>
          <w:w w:val="95"/>
        </w:rPr>
        <w:t xml:space="preserve"> and</w:t>
      </w:r>
      <w:r>
        <w:rPr>
          <w:spacing w:val="-71"/>
          <w:w w:val="95"/>
        </w:rPr>
        <w:t xml:space="preserve"> </w:t>
      </w:r>
      <w:r>
        <w:rPr>
          <w:spacing w:val="-1"/>
          <w:w w:val="95"/>
        </w:rPr>
        <w:t>Nottingham,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and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maintain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and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strengthen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the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economic,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commercial</w:t>
      </w:r>
      <w:r>
        <w:rPr>
          <w:spacing w:val="-15"/>
          <w:w w:val="95"/>
        </w:rPr>
        <w:t xml:space="preserve"> </w:t>
      </w:r>
      <w:r>
        <w:rPr>
          <w:w w:val="95"/>
        </w:rPr>
        <w:t>and</w:t>
      </w:r>
      <w:r>
        <w:rPr>
          <w:spacing w:val="-71"/>
          <w:w w:val="95"/>
        </w:rPr>
        <w:t xml:space="preserve"> </w:t>
      </w:r>
      <w:r>
        <w:t>cultural</w:t>
      </w:r>
      <w:r>
        <w:rPr>
          <w:spacing w:val="-11"/>
        </w:rPr>
        <w:t xml:space="preserve"> </w:t>
      </w:r>
      <w:r>
        <w:t>roles</w:t>
      </w:r>
      <w:r>
        <w:rPr>
          <w:spacing w:val="-9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all</w:t>
      </w:r>
      <w:r>
        <w:rPr>
          <w:spacing w:val="-7"/>
        </w:rPr>
        <w:t xml:space="preserve"> </w:t>
      </w:r>
      <w:r>
        <w:t>three</w:t>
      </w:r>
      <w:r>
        <w:rPr>
          <w:spacing w:val="-8"/>
        </w:rPr>
        <w:t xml:space="preserve"> </w:t>
      </w:r>
      <w:r>
        <w:t>cities.</w:t>
      </w:r>
    </w:p>
    <w:p w14:paraId="0E7248DE" w14:textId="77777777" w:rsidR="002621EA" w:rsidRDefault="002621EA">
      <w:pPr>
        <w:pStyle w:val="BodyText"/>
        <w:spacing w:before="2"/>
      </w:pPr>
    </w:p>
    <w:p w14:paraId="51621E8D" w14:textId="77777777" w:rsidR="002621EA" w:rsidRDefault="00F06925">
      <w:pPr>
        <w:pStyle w:val="ListParagraph"/>
        <w:numPr>
          <w:ilvl w:val="1"/>
          <w:numId w:val="59"/>
        </w:numPr>
        <w:tabs>
          <w:tab w:val="left" w:pos="897"/>
        </w:tabs>
        <w:ind w:left="896" w:right="229" w:hanging="737"/>
        <w:jc w:val="both"/>
      </w:pPr>
      <w:r>
        <w:rPr>
          <w:i/>
          <w:w w:val="95"/>
        </w:rPr>
        <w:t>Policy 26 Protecting and enhancing the Region’s Natural and Cultural</w:t>
      </w:r>
      <w:r>
        <w:rPr>
          <w:i/>
          <w:spacing w:val="1"/>
          <w:w w:val="95"/>
        </w:rPr>
        <w:t xml:space="preserve"> </w:t>
      </w:r>
      <w:r>
        <w:rPr>
          <w:i/>
          <w:w w:val="95"/>
        </w:rPr>
        <w:t>Heritage</w:t>
      </w:r>
      <w:r>
        <w:rPr>
          <w:w w:val="95"/>
        </w:rPr>
        <w:t>:</w:t>
      </w:r>
      <w:r>
        <w:rPr>
          <w:spacing w:val="1"/>
          <w:w w:val="95"/>
        </w:rPr>
        <w:t xml:space="preserve"> </w:t>
      </w:r>
      <w:r>
        <w:rPr>
          <w:w w:val="95"/>
        </w:rPr>
        <w:t>Sustainable</w:t>
      </w:r>
      <w:r>
        <w:rPr>
          <w:spacing w:val="1"/>
          <w:w w:val="95"/>
        </w:rPr>
        <w:t xml:space="preserve"> </w:t>
      </w:r>
      <w:r>
        <w:rPr>
          <w:w w:val="95"/>
        </w:rPr>
        <w:t>development</w:t>
      </w:r>
      <w:r>
        <w:rPr>
          <w:spacing w:val="1"/>
          <w:w w:val="95"/>
        </w:rPr>
        <w:t xml:space="preserve"> </w:t>
      </w:r>
      <w:r>
        <w:rPr>
          <w:w w:val="95"/>
        </w:rPr>
        <w:t>should</w:t>
      </w:r>
      <w:r>
        <w:rPr>
          <w:spacing w:val="1"/>
          <w:w w:val="95"/>
        </w:rPr>
        <w:t xml:space="preserve"> </w:t>
      </w:r>
      <w:r>
        <w:rPr>
          <w:w w:val="95"/>
        </w:rPr>
        <w:t>ensure</w:t>
      </w:r>
      <w:r>
        <w:rPr>
          <w:spacing w:val="1"/>
          <w:w w:val="95"/>
        </w:rPr>
        <w:t xml:space="preserve"> </w:t>
      </w:r>
      <w:r>
        <w:rPr>
          <w:w w:val="95"/>
        </w:rPr>
        <w:t>the</w:t>
      </w:r>
      <w:r>
        <w:rPr>
          <w:spacing w:val="1"/>
          <w:w w:val="95"/>
        </w:rPr>
        <w:t xml:space="preserve"> </w:t>
      </w:r>
      <w:r>
        <w:rPr>
          <w:w w:val="95"/>
        </w:rPr>
        <w:t>protection,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appropriate </w:t>
      </w:r>
      <w:proofErr w:type="gramStart"/>
      <w:r>
        <w:rPr>
          <w:w w:val="95"/>
        </w:rPr>
        <w:t>management</w:t>
      </w:r>
      <w:proofErr w:type="gramEnd"/>
      <w:r>
        <w:rPr>
          <w:w w:val="95"/>
        </w:rPr>
        <w:t xml:space="preserve"> and enhancement of the Region’s natural and</w:t>
      </w:r>
      <w:r>
        <w:rPr>
          <w:spacing w:val="-71"/>
          <w:w w:val="95"/>
        </w:rPr>
        <w:t xml:space="preserve"> </w:t>
      </w:r>
      <w:r>
        <w:t>cultural</w:t>
      </w:r>
      <w:r>
        <w:rPr>
          <w:spacing w:val="-9"/>
        </w:rPr>
        <w:t xml:space="preserve"> </w:t>
      </w:r>
      <w:r>
        <w:t>heritage.</w:t>
      </w:r>
    </w:p>
    <w:p w14:paraId="3C3AE003" w14:textId="77777777" w:rsidR="002621EA" w:rsidRDefault="002621EA">
      <w:pPr>
        <w:pStyle w:val="BodyText"/>
      </w:pPr>
    </w:p>
    <w:p w14:paraId="39B0B64C" w14:textId="77777777" w:rsidR="002621EA" w:rsidRDefault="00F06925">
      <w:pPr>
        <w:pStyle w:val="ListParagraph"/>
        <w:numPr>
          <w:ilvl w:val="1"/>
          <w:numId w:val="59"/>
        </w:numPr>
        <w:tabs>
          <w:tab w:val="left" w:pos="897"/>
        </w:tabs>
        <w:ind w:left="896" w:right="225" w:hanging="737"/>
        <w:jc w:val="both"/>
      </w:pPr>
      <w:r>
        <w:rPr>
          <w:i/>
          <w:spacing w:val="-1"/>
          <w:w w:val="95"/>
        </w:rPr>
        <w:t>Policy</w:t>
      </w:r>
      <w:r>
        <w:rPr>
          <w:i/>
          <w:spacing w:val="-7"/>
          <w:w w:val="95"/>
        </w:rPr>
        <w:t xml:space="preserve"> </w:t>
      </w:r>
      <w:r>
        <w:rPr>
          <w:i/>
          <w:spacing w:val="-1"/>
          <w:w w:val="95"/>
        </w:rPr>
        <w:t>28</w:t>
      </w:r>
      <w:r>
        <w:rPr>
          <w:i/>
          <w:spacing w:val="-7"/>
          <w:w w:val="95"/>
        </w:rPr>
        <w:t xml:space="preserve"> </w:t>
      </w:r>
      <w:r>
        <w:rPr>
          <w:i/>
          <w:spacing w:val="-1"/>
          <w:w w:val="95"/>
        </w:rPr>
        <w:t>Regional</w:t>
      </w:r>
      <w:r>
        <w:rPr>
          <w:i/>
          <w:spacing w:val="-7"/>
          <w:w w:val="95"/>
        </w:rPr>
        <w:t xml:space="preserve"> </w:t>
      </w:r>
      <w:r>
        <w:rPr>
          <w:i/>
          <w:spacing w:val="-1"/>
          <w:w w:val="95"/>
        </w:rPr>
        <w:t>Priorities</w:t>
      </w:r>
      <w:r>
        <w:rPr>
          <w:i/>
          <w:spacing w:val="-7"/>
          <w:w w:val="95"/>
        </w:rPr>
        <w:t xml:space="preserve"> </w:t>
      </w:r>
      <w:r>
        <w:rPr>
          <w:i/>
          <w:spacing w:val="-1"/>
          <w:w w:val="95"/>
        </w:rPr>
        <w:t>for</w:t>
      </w:r>
      <w:r>
        <w:rPr>
          <w:i/>
          <w:spacing w:val="-7"/>
          <w:w w:val="95"/>
        </w:rPr>
        <w:t xml:space="preserve"> </w:t>
      </w:r>
      <w:r>
        <w:rPr>
          <w:i/>
          <w:spacing w:val="-1"/>
          <w:w w:val="95"/>
        </w:rPr>
        <w:t>Environmental</w:t>
      </w:r>
      <w:r>
        <w:rPr>
          <w:i/>
          <w:spacing w:val="-9"/>
          <w:w w:val="95"/>
        </w:rPr>
        <w:t xml:space="preserve"> </w:t>
      </w:r>
      <w:r>
        <w:rPr>
          <w:i/>
          <w:w w:val="95"/>
        </w:rPr>
        <w:t>and</w:t>
      </w:r>
      <w:r>
        <w:rPr>
          <w:i/>
          <w:spacing w:val="-7"/>
          <w:w w:val="95"/>
        </w:rPr>
        <w:t xml:space="preserve"> </w:t>
      </w:r>
      <w:r>
        <w:rPr>
          <w:i/>
          <w:w w:val="95"/>
        </w:rPr>
        <w:t>Green</w:t>
      </w:r>
      <w:r>
        <w:rPr>
          <w:i/>
          <w:spacing w:val="-7"/>
          <w:w w:val="95"/>
        </w:rPr>
        <w:t xml:space="preserve"> </w:t>
      </w:r>
      <w:r>
        <w:rPr>
          <w:i/>
          <w:w w:val="95"/>
        </w:rPr>
        <w:t>Infrastructure</w:t>
      </w:r>
      <w:r>
        <w:rPr>
          <w:w w:val="95"/>
        </w:rPr>
        <w:t>:</w:t>
      </w:r>
      <w:r>
        <w:rPr>
          <w:spacing w:val="-71"/>
          <w:w w:val="95"/>
        </w:rPr>
        <w:t xml:space="preserve"> </w:t>
      </w:r>
      <w:r>
        <w:rPr>
          <w:spacing w:val="-1"/>
          <w:w w:val="95"/>
        </w:rPr>
        <w:t>Local</w:t>
      </w:r>
      <w:r>
        <w:rPr>
          <w:spacing w:val="-6"/>
          <w:w w:val="95"/>
        </w:rPr>
        <w:t xml:space="preserve"> </w:t>
      </w:r>
      <w:r>
        <w:rPr>
          <w:spacing w:val="-1"/>
          <w:w w:val="95"/>
        </w:rPr>
        <w:t>Authorities,</w:t>
      </w:r>
      <w:r>
        <w:rPr>
          <w:spacing w:val="-7"/>
          <w:w w:val="95"/>
        </w:rPr>
        <w:t xml:space="preserve"> </w:t>
      </w:r>
      <w:r>
        <w:rPr>
          <w:w w:val="95"/>
        </w:rPr>
        <w:t>statutory</w:t>
      </w:r>
      <w:r>
        <w:rPr>
          <w:spacing w:val="-6"/>
          <w:w w:val="95"/>
        </w:rPr>
        <w:t xml:space="preserve"> </w:t>
      </w:r>
      <w:r>
        <w:rPr>
          <w:w w:val="95"/>
        </w:rPr>
        <w:t>environmental</w:t>
      </w:r>
      <w:r>
        <w:rPr>
          <w:spacing w:val="-6"/>
          <w:w w:val="95"/>
        </w:rPr>
        <w:t xml:space="preserve"> </w:t>
      </w:r>
      <w:r>
        <w:rPr>
          <w:w w:val="95"/>
        </w:rPr>
        <w:t>bodies</w:t>
      </w:r>
      <w:r>
        <w:rPr>
          <w:spacing w:val="-5"/>
          <w:w w:val="95"/>
        </w:rPr>
        <w:t xml:space="preserve"> </w:t>
      </w:r>
      <w:r>
        <w:rPr>
          <w:w w:val="95"/>
        </w:rPr>
        <w:t>and</w:t>
      </w:r>
      <w:r>
        <w:rPr>
          <w:spacing w:val="-7"/>
          <w:w w:val="95"/>
        </w:rPr>
        <w:t xml:space="preserve"> </w:t>
      </w:r>
      <w:r>
        <w:rPr>
          <w:w w:val="95"/>
        </w:rPr>
        <w:t>developers</w:t>
      </w:r>
      <w:r>
        <w:rPr>
          <w:spacing w:val="-8"/>
          <w:w w:val="95"/>
        </w:rPr>
        <w:t xml:space="preserve"> </w:t>
      </w:r>
      <w:r>
        <w:rPr>
          <w:w w:val="95"/>
        </w:rPr>
        <w:t>should</w:t>
      </w:r>
      <w:r>
        <w:rPr>
          <w:spacing w:val="-71"/>
          <w:w w:val="95"/>
        </w:rPr>
        <w:t xml:space="preserve"> </w:t>
      </w:r>
      <w:r>
        <w:rPr>
          <w:w w:val="95"/>
        </w:rPr>
        <w:t xml:space="preserve">work with the voluntary sector, </w:t>
      </w:r>
      <w:proofErr w:type="gramStart"/>
      <w:r>
        <w:rPr>
          <w:w w:val="95"/>
        </w:rPr>
        <w:t>landowners</w:t>
      </w:r>
      <w:proofErr w:type="gramEnd"/>
      <w:r>
        <w:rPr>
          <w:w w:val="95"/>
        </w:rPr>
        <w:t xml:space="preserve"> and local communities to</w:t>
      </w:r>
      <w:r>
        <w:rPr>
          <w:spacing w:val="1"/>
          <w:w w:val="95"/>
        </w:rPr>
        <w:t xml:space="preserve"> </w:t>
      </w:r>
      <w:r>
        <w:rPr>
          <w:w w:val="95"/>
        </w:rPr>
        <w:t>ensure</w:t>
      </w:r>
      <w:r>
        <w:rPr>
          <w:spacing w:val="1"/>
          <w:w w:val="95"/>
        </w:rPr>
        <w:t xml:space="preserve"> </w:t>
      </w:r>
      <w:r>
        <w:rPr>
          <w:w w:val="95"/>
        </w:rPr>
        <w:t>the</w:t>
      </w:r>
      <w:r>
        <w:rPr>
          <w:spacing w:val="1"/>
          <w:w w:val="95"/>
        </w:rPr>
        <w:t xml:space="preserve"> </w:t>
      </w:r>
      <w:r>
        <w:rPr>
          <w:w w:val="95"/>
        </w:rPr>
        <w:t>delivery,</w:t>
      </w:r>
      <w:r>
        <w:rPr>
          <w:spacing w:val="1"/>
          <w:w w:val="95"/>
        </w:rPr>
        <w:t xml:space="preserve"> </w:t>
      </w:r>
      <w:r>
        <w:rPr>
          <w:w w:val="95"/>
        </w:rPr>
        <w:t>protection</w:t>
      </w:r>
      <w:r>
        <w:rPr>
          <w:spacing w:val="1"/>
          <w:w w:val="95"/>
        </w:rPr>
        <w:t xml:space="preserve"> </w:t>
      </w:r>
      <w:r>
        <w:rPr>
          <w:w w:val="95"/>
        </w:rPr>
        <w:t>and</w:t>
      </w:r>
      <w:r>
        <w:rPr>
          <w:spacing w:val="1"/>
          <w:w w:val="95"/>
        </w:rPr>
        <w:t xml:space="preserve"> </w:t>
      </w:r>
      <w:r>
        <w:rPr>
          <w:w w:val="95"/>
        </w:rPr>
        <w:t>enhancement</w:t>
      </w:r>
      <w:r>
        <w:rPr>
          <w:spacing w:val="1"/>
          <w:w w:val="95"/>
        </w:rPr>
        <w:t xml:space="preserve"> </w:t>
      </w:r>
      <w:r>
        <w:rPr>
          <w:w w:val="95"/>
        </w:rPr>
        <w:t>of Environmental</w:t>
      </w:r>
      <w:r>
        <w:rPr>
          <w:spacing w:val="1"/>
          <w:w w:val="95"/>
        </w:rPr>
        <w:t xml:space="preserve"> </w:t>
      </w:r>
      <w:r>
        <w:rPr>
          <w:w w:val="90"/>
        </w:rPr>
        <w:t>Infrastructure across the Region. Such</w:t>
      </w:r>
      <w:r>
        <w:rPr>
          <w:spacing w:val="61"/>
        </w:rPr>
        <w:t xml:space="preserve"> </w:t>
      </w:r>
      <w:r>
        <w:rPr>
          <w:w w:val="90"/>
        </w:rPr>
        <w:t>infrastructure should</w:t>
      </w:r>
      <w:r>
        <w:rPr>
          <w:spacing w:val="62"/>
        </w:rPr>
        <w:t xml:space="preserve"> </w:t>
      </w:r>
      <w:r>
        <w:rPr>
          <w:w w:val="90"/>
        </w:rPr>
        <w:t>contribute to</w:t>
      </w:r>
      <w:r>
        <w:rPr>
          <w:spacing w:val="1"/>
          <w:w w:val="90"/>
        </w:rPr>
        <w:t xml:space="preserve"> </w:t>
      </w:r>
      <w:r>
        <w:rPr>
          <w:spacing w:val="-1"/>
        </w:rPr>
        <w:t xml:space="preserve">a high quality natural and built </w:t>
      </w:r>
      <w:r>
        <w:t>environment and to the delivery of</w:t>
      </w:r>
      <w:r>
        <w:rPr>
          <w:spacing w:val="1"/>
        </w:rPr>
        <w:t xml:space="preserve"> </w:t>
      </w:r>
      <w:r>
        <w:t>sustainable</w:t>
      </w:r>
      <w:r>
        <w:rPr>
          <w:spacing w:val="-8"/>
        </w:rPr>
        <w:t xml:space="preserve"> </w:t>
      </w:r>
      <w:r>
        <w:t>communities.</w:t>
      </w:r>
    </w:p>
    <w:p w14:paraId="4B4E47F7" w14:textId="77777777" w:rsidR="002621EA" w:rsidRDefault="002621EA">
      <w:pPr>
        <w:pStyle w:val="BodyText"/>
        <w:spacing w:before="2"/>
      </w:pPr>
    </w:p>
    <w:p w14:paraId="152BBE14" w14:textId="77777777" w:rsidR="002621EA" w:rsidRDefault="00F06925">
      <w:pPr>
        <w:pStyle w:val="ListParagraph"/>
        <w:numPr>
          <w:ilvl w:val="1"/>
          <w:numId w:val="59"/>
        </w:numPr>
        <w:tabs>
          <w:tab w:val="left" w:pos="897"/>
        </w:tabs>
        <w:ind w:left="896" w:right="225" w:hanging="737"/>
        <w:jc w:val="both"/>
      </w:pPr>
      <w:r>
        <w:rPr>
          <w:i/>
          <w:w w:val="90"/>
        </w:rPr>
        <w:t>Policy 31 Priorities for the Management and Enhancement of the Region’s</w:t>
      </w:r>
      <w:r>
        <w:rPr>
          <w:i/>
          <w:spacing w:val="1"/>
          <w:w w:val="90"/>
        </w:rPr>
        <w:t xml:space="preserve"> </w:t>
      </w:r>
      <w:r>
        <w:rPr>
          <w:i/>
          <w:w w:val="95"/>
        </w:rPr>
        <w:t>Landscape</w:t>
      </w:r>
      <w:r>
        <w:rPr>
          <w:w w:val="95"/>
        </w:rPr>
        <w:t>: The Region’s natural and heritage landscapes should be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protected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and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enhanced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by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the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establishment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of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criteria-based</w:t>
      </w:r>
      <w:r>
        <w:rPr>
          <w:spacing w:val="-14"/>
          <w:w w:val="95"/>
        </w:rPr>
        <w:t xml:space="preserve"> </w:t>
      </w:r>
      <w:r>
        <w:rPr>
          <w:w w:val="95"/>
        </w:rPr>
        <w:t>policies</w:t>
      </w:r>
      <w:r>
        <w:rPr>
          <w:spacing w:val="-13"/>
          <w:w w:val="95"/>
        </w:rPr>
        <w:t xml:space="preserve"> </w:t>
      </w:r>
      <w:r>
        <w:rPr>
          <w:w w:val="95"/>
        </w:rPr>
        <w:t>in</w:t>
      </w:r>
      <w:r>
        <w:rPr>
          <w:spacing w:val="-71"/>
          <w:w w:val="95"/>
        </w:rPr>
        <w:t xml:space="preserve"> </w:t>
      </w:r>
      <w:r>
        <w:rPr>
          <w:w w:val="95"/>
        </w:rPr>
        <w:t>Local Development Frameworks to ensure that development proposals</w:t>
      </w:r>
      <w:r>
        <w:rPr>
          <w:spacing w:val="1"/>
          <w:w w:val="95"/>
        </w:rPr>
        <w:t xml:space="preserve"> </w:t>
      </w:r>
      <w:r>
        <w:rPr>
          <w:w w:val="90"/>
        </w:rPr>
        <w:t>respect intrinsic landscape character in rural and urban fringe areas. Local</w:t>
      </w:r>
      <w:r>
        <w:rPr>
          <w:spacing w:val="1"/>
          <w:w w:val="90"/>
        </w:rPr>
        <w:t xml:space="preserve"> </w:t>
      </w:r>
      <w:r>
        <w:rPr>
          <w:w w:val="95"/>
        </w:rPr>
        <w:t>Development Frameworks should develop principles for landscape and</w:t>
      </w:r>
      <w:r>
        <w:rPr>
          <w:spacing w:val="1"/>
          <w:w w:val="95"/>
        </w:rPr>
        <w:t xml:space="preserve"> </w:t>
      </w:r>
      <w:r>
        <w:rPr>
          <w:spacing w:val="-1"/>
        </w:rPr>
        <w:t>biodiversity</w:t>
      </w:r>
      <w:r>
        <w:t xml:space="preserve"> </w:t>
      </w:r>
      <w:r>
        <w:rPr>
          <w:spacing w:val="-1"/>
        </w:rPr>
        <w:t>protection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enhancement</w:t>
      </w:r>
      <w:r>
        <w:t xml:space="preserve"> </w:t>
      </w:r>
      <w:r>
        <w:rPr>
          <w:spacing w:val="-1"/>
        </w:rPr>
        <w:t>objectives</w:t>
      </w:r>
      <w:r>
        <w:t xml:space="preserve"> </w:t>
      </w:r>
      <w:r>
        <w:rPr>
          <w:spacing w:val="-1"/>
        </w:rPr>
        <w:t>through</w:t>
      </w:r>
      <w:r>
        <w:t xml:space="preserve"> </w:t>
      </w:r>
      <w:r>
        <w:rPr>
          <w:spacing w:val="-1"/>
        </w:rPr>
        <w:t>the</w:t>
      </w:r>
      <w:r>
        <w:t xml:space="preserve"> </w:t>
      </w:r>
      <w:r>
        <w:rPr>
          <w:spacing w:val="-1"/>
        </w:rPr>
        <w:t xml:space="preserve">integration of Landscape Character Assessments </w:t>
      </w:r>
      <w:r>
        <w:t>with historic and</w:t>
      </w:r>
      <w:r>
        <w:rPr>
          <w:spacing w:val="1"/>
        </w:rPr>
        <w:t xml:space="preserve"> </w:t>
      </w:r>
      <w:r>
        <w:rPr>
          <w:w w:val="95"/>
        </w:rPr>
        <w:t>ecological</w:t>
      </w:r>
      <w:r>
        <w:rPr>
          <w:spacing w:val="1"/>
          <w:w w:val="95"/>
        </w:rPr>
        <w:t xml:space="preserve"> </w:t>
      </w:r>
      <w:r>
        <w:rPr>
          <w:w w:val="95"/>
        </w:rPr>
        <w:t>assessments.</w:t>
      </w:r>
      <w:r>
        <w:rPr>
          <w:spacing w:val="1"/>
          <w:w w:val="95"/>
        </w:rPr>
        <w:t xml:space="preserve"> </w:t>
      </w:r>
      <w:r>
        <w:rPr>
          <w:w w:val="95"/>
        </w:rPr>
        <w:t>Local</w:t>
      </w:r>
      <w:r>
        <w:rPr>
          <w:spacing w:val="1"/>
          <w:w w:val="95"/>
        </w:rPr>
        <w:t xml:space="preserve"> </w:t>
      </w:r>
      <w:r>
        <w:rPr>
          <w:w w:val="95"/>
        </w:rPr>
        <w:t>planning</w:t>
      </w:r>
      <w:r>
        <w:rPr>
          <w:spacing w:val="1"/>
          <w:w w:val="95"/>
        </w:rPr>
        <w:t xml:space="preserve"> </w:t>
      </w:r>
      <w:r>
        <w:rPr>
          <w:w w:val="95"/>
        </w:rPr>
        <w:t>authorities</w:t>
      </w:r>
      <w:r>
        <w:rPr>
          <w:spacing w:val="1"/>
          <w:w w:val="95"/>
        </w:rPr>
        <w:t xml:space="preserve"> </w:t>
      </w:r>
      <w:r>
        <w:rPr>
          <w:w w:val="95"/>
        </w:rPr>
        <w:t>should</w:t>
      </w:r>
      <w:r>
        <w:rPr>
          <w:spacing w:val="1"/>
          <w:w w:val="95"/>
        </w:rPr>
        <w:t xml:space="preserve"> </w:t>
      </w:r>
      <w:r>
        <w:rPr>
          <w:w w:val="95"/>
        </w:rPr>
        <w:t>prepare</w:t>
      </w:r>
      <w:r>
        <w:rPr>
          <w:spacing w:val="1"/>
          <w:w w:val="95"/>
        </w:rPr>
        <w:t xml:space="preserve"> </w:t>
      </w:r>
      <w:r>
        <w:rPr>
          <w:w w:val="95"/>
        </w:rPr>
        <w:t>Landscape character assessments to inform the preparation of Local</w:t>
      </w:r>
      <w:r>
        <w:rPr>
          <w:spacing w:val="1"/>
          <w:w w:val="95"/>
        </w:rPr>
        <w:t xml:space="preserve"> </w:t>
      </w:r>
      <w:r>
        <w:t>Development</w:t>
      </w:r>
      <w:r>
        <w:rPr>
          <w:spacing w:val="1"/>
        </w:rPr>
        <w:t xml:space="preserve"> </w:t>
      </w:r>
      <w:r>
        <w:t>Frameworks.</w:t>
      </w:r>
      <w:r>
        <w:rPr>
          <w:spacing w:val="1"/>
        </w:rPr>
        <w:t xml:space="preserve"> </w:t>
      </w:r>
      <w:r>
        <w:t>These</w:t>
      </w:r>
      <w:r>
        <w:rPr>
          <w:spacing w:val="1"/>
        </w:rPr>
        <w:t xml:space="preserve"> </w:t>
      </w:r>
      <w:r>
        <w:t>can</w:t>
      </w:r>
      <w:r>
        <w:rPr>
          <w:spacing w:val="1"/>
        </w:rPr>
        <w:t xml:space="preserve"> </w:t>
      </w:r>
      <w:r>
        <w:t>also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used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develop</w:t>
      </w:r>
      <w:r>
        <w:rPr>
          <w:spacing w:val="1"/>
        </w:rPr>
        <w:t xml:space="preserve"> </w:t>
      </w:r>
      <w:r>
        <w:t>Supplementary</w:t>
      </w:r>
      <w:r>
        <w:rPr>
          <w:spacing w:val="-13"/>
        </w:rPr>
        <w:t xml:space="preserve"> </w:t>
      </w:r>
      <w:r>
        <w:t>Planning</w:t>
      </w:r>
      <w:r>
        <w:rPr>
          <w:spacing w:val="-11"/>
        </w:rPr>
        <w:t xml:space="preserve"> </w:t>
      </w:r>
      <w:r>
        <w:t>Documents.</w:t>
      </w:r>
    </w:p>
    <w:p w14:paraId="4A27B598" w14:textId="77777777" w:rsidR="002621EA" w:rsidRDefault="002621EA">
      <w:pPr>
        <w:pStyle w:val="BodyText"/>
        <w:spacing w:before="4"/>
      </w:pPr>
    </w:p>
    <w:p w14:paraId="706E6820" w14:textId="77777777" w:rsidR="002621EA" w:rsidRDefault="00F06925">
      <w:pPr>
        <w:pStyle w:val="ListParagraph"/>
        <w:numPr>
          <w:ilvl w:val="1"/>
          <w:numId w:val="59"/>
        </w:numPr>
        <w:tabs>
          <w:tab w:val="left" w:pos="897"/>
        </w:tabs>
        <w:ind w:left="896" w:right="227" w:hanging="737"/>
        <w:jc w:val="both"/>
      </w:pPr>
      <w:r>
        <w:rPr>
          <w:w w:val="95"/>
        </w:rPr>
        <w:t>There are specific policies relating to the Three Cities Sub-Regional</w:t>
      </w:r>
      <w:r>
        <w:rPr>
          <w:spacing w:val="1"/>
          <w:w w:val="95"/>
        </w:rPr>
        <w:t xml:space="preserve"> </w:t>
      </w:r>
      <w:r>
        <w:rPr>
          <w:w w:val="95"/>
        </w:rPr>
        <w:t>Strategy (SRS) to provide additional direction and guidance to Local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Development Frameworks on issues that cross strategic </w:t>
      </w:r>
      <w:r>
        <w:t>planning</w:t>
      </w:r>
      <w:r>
        <w:rPr>
          <w:spacing w:val="1"/>
        </w:rPr>
        <w:t xml:space="preserve"> </w:t>
      </w:r>
      <w:r>
        <w:rPr>
          <w:w w:val="95"/>
        </w:rPr>
        <w:t>boundaries and other Sub-Regional matters of importance in the Three</w:t>
      </w:r>
      <w:r>
        <w:rPr>
          <w:spacing w:val="1"/>
          <w:w w:val="95"/>
        </w:rPr>
        <w:t xml:space="preserve"> </w:t>
      </w:r>
      <w:r>
        <w:rPr>
          <w:w w:val="90"/>
        </w:rPr>
        <w:t>Cities Sub-area. The area covered by the SRS within the Nottingham area</w:t>
      </w:r>
      <w:r>
        <w:rPr>
          <w:spacing w:val="1"/>
          <w:w w:val="90"/>
        </w:rPr>
        <w:t xml:space="preserve"> </w:t>
      </w:r>
      <w:r>
        <w:rPr>
          <w:w w:val="95"/>
        </w:rPr>
        <w:t>includes Broxtowe Borough Council, Erewash Borough Council, Gedling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Borough Council, Nottingham City Council and </w:t>
      </w:r>
      <w:r>
        <w:t>Rushcliffe Borough</w:t>
      </w:r>
      <w:r>
        <w:rPr>
          <w:spacing w:val="1"/>
        </w:rPr>
        <w:t xml:space="preserve"> </w:t>
      </w:r>
      <w:r>
        <w:rPr>
          <w:spacing w:val="-1"/>
        </w:rPr>
        <w:t xml:space="preserve">Council. </w:t>
      </w:r>
      <w:r>
        <w:t xml:space="preserve">In </w:t>
      </w:r>
      <w:proofErr w:type="gramStart"/>
      <w:r>
        <w:t>addition</w:t>
      </w:r>
      <w:proofErr w:type="gramEnd"/>
      <w:r>
        <w:t xml:space="preserve"> the SRS covers four Hucknall wards in Ashfield</w:t>
      </w:r>
      <w:r>
        <w:rPr>
          <w:spacing w:val="1"/>
        </w:rPr>
        <w:t xml:space="preserve"> </w:t>
      </w:r>
      <w:r>
        <w:t>District which lie within the travel to work area and form part of the</w:t>
      </w:r>
      <w:r>
        <w:rPr>
          <w:spacing w:val="-75"/>
        </w:rPr>
        <w:t xml:space="preserve"> </w:t>
      </w:r>
      <w:r>
        <w:rPr>
          <w:w w:val="95"/>
        </w:rPr>
        <w:t>Greater Nottingham Partnership. The rest of Ashfield is included in the</w:t>
      </w:r>
      <w:r>
        <w:rPr>
          <w:spacing w:val="1"/>
          <w:w w:val="95"/>
        </w:rPr>
        <w:t xml:space="preserve"> </w:t>
      </w:r>
      <w:r>
        <w:t>Northern</w:t>
      </w:r>
      <w:r>
        <w:rPr>
          <w:spacing w:val="-4"/>
        </w:rPr>
        <w:t xml:space="preserve"> </w:t>
      </w:r>
      <w:r>
        <w:t>SRS.</w:t>
      </w:r>
    </w:p>
    <w:p w14:paraId="569D80A5" w14:textId="77777777" w:rsidR="002621EA" w:rsidRDefault="002621EA">
      <w:pPr>
        <w:jc w:val="both"/>
        <w:sectPr w:rsidR="002621EA" w:rsidSect="00786364">
          <w:pgSz w:w="11900" w:h="16840"/>
          <w:pgMar w:top="1340" w:right="1560" w:bottom="960" w:left="1640" w:header="701" w:footer="775" w:gutter="0"/>
          <w:cols w:space="720"/>
        </w:sectPr>
      </w:pPr>
    </w:p>
    <w:p w14:paraId="735D1EDE" w14:textId="77777777" w:rsidR="002621EA" w:rsidRDefault="00F06925">
      <w:pPr>
        <w:pStyle w:val="ListParagraph"/>
        <w:numPr>
          <w:ilvl w:val="1"/>
          <w:numId w:val="59"/>
        </w:numPr>
        <w:tabs>
          <w:tab w:val="left" w:pos="897"/>
        </w:tabs>
        <w:spacing w:before="87"/>
        <w:ind w:left="896" w:right="226" w:hanging="737"/>
        <w:jc w:val="both"/>
      </w:pPr>
      <w:r>
        <w:rPr>
          <w:i/>
          <w:w w:val="95"/>
        </w:rPr>
        <w:lastRenderedPageBreak/>
        <w:t>Policy Three Cities SRS 2 Sub-Regional Priorities for Green Belt Areas</w:t>
      </w:r>
      <w:r>
        <w:rPr>
          <w:w w:val="95"/>
        </w:rPr>
        <w:t>:</w:t>
      </w:r>
      <w:r>
        <w:rPr>
          <w:spacing w:val="1"/>
          <w:w w:val="95"/>
        </w:rPr>
        <w:t xml:space="preserve"> </w:t>
      </w:r>
      <w:r>
        <w:rPr>
          <w:w w:val="90"/>
        </w:rPr>
        <w:t>The principle of the Nottingham-Derby and Burton-</w:t>
      </w:r>
      <w:proofErr w:type="spellStart"/>
      <w:r>
        <w:rPr>
          <w:w w:val="90"/>
        </w:rPr>
        <w:t>Swadincote</w:t>
      </w:r>
      <w:proofErr w:type="spellEnd"/>
      <w:r>
        <w:rPr>
          <w:w w:val="90"/>
        </w:rPr>
        <w:t xml:space="preserve"> Green Belt</w:t>
      </w:r>
      <w:r>
        <w:rPr>
          <w:spacing w:val="1"/>
          <w:w w:val="90"/>
        </w:rPr>
        <w:t xml:space="preserve"> </w:t>
      </w:r>
      <w:r>
        <w:t>will be retained.</w:t>
      </w:r>
      <w:r>
        <w:rPr>
          <w:spacing w:val="1"/>
        </w:rPr>
        <w:t xml:space="preserve"> </w:t>
      </w:r>
      <w:r>
        <w:t>However, as Nottingham has been identified as a</w:t>
      </w:r>
      <w:r>
        <w:rPr>
          <w:spacing w:val="1"/>
        </w:rPr>
        <w:t xml:space="preserve"> </w:t>
      </w:r>
      <w:r>
        <w:rPr>
          <w:spacing w:val="-1"/>
        </w:rPr>
        <w:t xml:space="preserve">Principal Urban Area the policy also states </w:t>
      </w:r>
      <w:r>
        <w:t>that Local Development</w:t>
      </w:r>
      <w:r>
        <w:rPr>
          <w:spacing w:val="1"/>
        </w:rPr>
        <w:t xml:space="preserve"> </w:t>
      </w:r>
      <w:r>
        <w:rPr>
          <w:spacing w:val="-1"/>
        </w:rPr>
        <w:t>documents</w:t>
      </w:r>
      <w:r>
        <w:rPr>
          <w:spacing w:val="-4"/>
        </w:rPr>
        <w:t xml:space="preserve"> </w:t>
      </w:r>
      <w:r>
        <w:rPr>
          <w:spacing w:val="-1"/>
        </w:rPr>
        <w:t>will</w:t>
      </w:r>
      <w:r>
        <w:rPr>
          <w:spacing w:val="-3"/>
        </w:rPr>
        <w:t xml:space="preserve"> </w:t>
      </w:r>
      <w:r>
        <w:rPr>
          <w:spacing w:val="-1"/>
        </w:rPr>
        <w:t>have</w:t>
      </w:r>
      <w:r>
        <w:rPr>
          <w:spacing w:val="-3"/>
        </w:rPr>
        <w:t xml:space="preserve"> </w:t>
      </w:r>
      <w:r>
        <w:rPr>
          <w:spacing w:val="-1"/>
        </w:rPr>
        <w:t>to urgently</w:t>
      </w:r>
      <w:r>
        <w:rPr>
          <w:spacing w:val="-2"/>
        </w:rPr>
        <w:t xml:space="preserve"> </w:t>
      </w:r>
      <w:r>
        <w:rPr>
          <w:spacing w:val="-1"/>
        </w:rPr>
        <w:t>review</w:t>
      </w:r>
      <w:r>
        <w:rPr>
          <w:spacing w:val="-2"/>
        </w:rPr>
        <w:t xml:space="preserve"> </w:t>
      </w:r>
      <w:r>
        <w:rPr>
          <w:spacing w:val="-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policy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consider</w:t>
      </w:r>
      <w:r>
        <w:rPr>
          <w:spacing w:val="-2"/>
        </w:rPr>
        <w:t xml:space="preserve"> </w:t>
      </w:r>
      <w:r>
        <w:t>how</w:t>
      </w:r>
      <w:r>
        <w:rPr>
          <w:spacing w:val="-3"/>
        </w:rPr>
        <w:t xml:space="preserve"> </w:t>
      </w:r>
      <w:r>
        <w:t>to</w:t>
      </w:r>
      <w:r>
        <w:rPr>
          <w:spacing w:val="-75"/>
        </w:rPr>
        <w:t xml:space="preserve"> </w:t>
      </w:r>
      <w:r>
        <w:rPr>
          <w:w w:val="95"/>
        </w:rPr>
        <w:t>accommodate future growth requirements over at least the next 25</w:t>
      </w:r>
      <w:r>
        <w:rPr>
          <w:spacing w:val="1"/>
          <w:w w:val="95"/>
        </w:rPr>
        <w:t xml:space="preserve"> </w:t>
      </w:r>
      <w:r>
        <w:t>years.</w:t>
      </w:r>
    </w:p>
    <w:p w14:paraId="56761E30" w14:textId="77777777" w:rsidR="002621EA" w:rsidRDefault="002621EA">
      <w:pPr>
        <w:pStyle w:val="BodyText"/>
        <w:spacing w:before="2"/>
      </w:pPr>
    </w:p>
    <w:p w14:paraId="0C70F4E0" w14:textId="77777777" w:rsidR="002621EA" w:rsidRDefault="00F06925">
      <w:pPr>
        <w:pStyle w:val="ListParagraph"/>
        <w:numPr>
          <w:ilvl w:val="1"/>
          <w:numId w:val="59"/>
        </w:numPr>
        <w:tabs>
          <w:tab w:val="left" w:pos="897"/>
        </w:tabs>
        <w:ind w:left="896" w:right="227" w:hanging="737"/>
        <w:jc w:val="both"/>
      </w:pPr>
      <w:r>
        <w:rPr>
          <w:i/>
        </w:rPr>
        <w:t>Policy Three Cities SRS 3 Housing Provision</w:t>
      </w:r>
      <w:r>
        <w:t>: This policy states that</w:t>
      </w:r>
      <w:r>
        <w:rPr>
          <w:spacing w:val="1"/>
        </w:rPr>
        <w:t xml:space="preserve"> </w:t>
      </w:r>
      <w:r>
        <w:rPr>
          <w:spacing w:val="-1"/>
        </w:rPr>
        <w:t xml:space="preserve">provision </w:t>
      </w:r>
      <w:r>
        <w:t>for new housing levels over the 2006-2026 period for the</w:t>
      </w:r>
      <w:r>
        <w:rPr>
          <w:spacing w:val="1"/>
        </w:rPr>
        <w:t xml:space="preserve"> </w:t>
      </w:r>
      <w:r>
        <w:rPr>
          <w:w w:val="95"/>
        </w:rPr>
        <w:t>Nottingham area will be 3,030 dwellings per annum, of which at least</w:t>
      </w:r>
      <w:r>
        <w:rPr>
          <w:spacing w:val="1"/>
          <w:w w:val="95"/>
        </w:rPr>
        <w:t xml:space="preserve"> </w:t>
      </w:r>
      <w:r>
        <w:rPr>
          <w:w w:val="90"/>
        </w:rPr>
        <w:t>2,040</w:t>
      </w:r>
      <w:r>
        <w:rPr>
          <w:spacing w:val="9"/>
          <w:w w:val="90"/>
        </w:rPr>
        <w:t xml:space="preserve"> </w:t>
      </w:r>
      <w:r>
        <w:rPr>
          <w:w w:val="90"/>
        </w:rPr>
        <w:t>should</w:t>
      </w:r>
      <w:r>
        <w:rPr>
          <w:spacing w:val="10"/>
          <w:w w:val="90"/>
        </w:rPr>
        <w:t xml:space="preserve"> </w:t>
      </w:r>
      <w:r>
        <w:rPr>
          <w:w w:val="90"/>
        </w:rPr>
        <w:t>be</w:t>
      </w:r>
      <w:r>
        <w:rPr>
          <w:spacing w:val="9"/>
          <w:w w:val="90"/>
        </w:rPr>
        <w:t xml:space="preserve"> </w:t>
      </w:r>
      <w:r>
        <w:rPr>
          <w:w w:val="90"/>
        </w:rPr>
        <w:t>within</w:t>
      </w:r>
      <w:r>
        <w:rPr>
          <w:spacing w:val="9"/>
          <w:w w:val="90"/>
        </w:rPr>
        <w:t xml:space="preserve"> </w:t>
      </w:r>
      <w:r>
        <w:rPr>
          <w:w w:val="90"/>
        </w:rPr>
        <w:t>or</w:t>
      </w:r>
      <w:r>
        <w:rPr>
          <w:spacing w:val="11"/>
          <w:w w:val="90"/>
        </w:rPr>
        <w:t xml:space="preserve"> </w:t>
      </w:r>
      <w:r>
        <w:rPr>
          <w:w w:val="90"/>
        </w:rPr>
        <w:t>adjoining</w:t>
      </w:r>
      <w:r>
        <w:rPr>
          <w:spacing w:val="10"/>
          <w:w w:val="90"/>
        </w:rPr>
        <w:t xml:space="preserve"> </w:t>
      </w:r>
      <w:r>
        <w:rPr>
          <w:w w:val="90"/>
        </w:rPr>
        <w:t>the</w:t>
      </w:r>
      <w:r>
        <w:rPr>
          <w:spacing w:val="8"/>
          <w:w w:val="90"/>
        </w:rPr>
        <w:t xml:space="preserve"> </w:t>
      </w:r>
      <w:r>
        <w:rPr>
          <w:w w:val="90"/>
        </w:rPr>
        <w:t>Nottingham</w:t>
      </w:r>
      <w:r>
        <w:rPr>
          <w:spacing w:val="10"/>
          <w:w w:val="90"/>
        </w:rPr>
        <w:t xml:space="preserve"> </w:t>
      </w:r>
      <w:r>
        <w:rPr>
          <w:w w:val="90"/>
        </w:rPr>
        <w:t>principal</w:t>
      </w:r>
      <w:r>
        <w:rPr>
          <w:spacing w:val="9"/>
          <w:w w:val="90"/>
        </w:rPr>
        <w:t xml:space="preserve"> </w:t>
      </w:r>
      <w:r>
        <w:rPr>
          <w:w w:val="90"/>
        </w:rPr>
        <w:t>urban</w:t>
      </w:r>
      <w:r>
        <w:rPr>
          <w:spacing w:val="9"/>
          <w:w w:val="90"/>
        </w:rPr>
        <w:t xml:space="preserve"> </w:t>
      </w:r>
      <w:r>
        <w:rPr>
          <w:w w:val="90"/>
        </w:rPr>
        <w:t>area.</w:t>
      </w:r>
    </w:p>
    <w:p w14:paraId="646EFC41" w14:textId="77777777" w:rsidR="002621EA" w:rsidRDefault="002621EA">
      <w:pPr>
        <w:pStyle w:val="BodyText"/>
      </w:pPr>
    </w:p>
    <w:p w14:paraId="10D04360" w14:textId="77777777" w:rsidR="002621EA" w:rsidRDefault="00F06925">
      <w:pPr>
        <w:pStyle w:val="ListParagraph"/>
        <w:numPr>
          <w:ilvl w:val="1"/>
          <w:numId w:val="59"/>
        </w:numPr>
        <w:tabs>
          <w:tab w:val="left" w:pos="897"/>
        </w:tabs>
        <w:ind w:left="896" w:right="226" w:hanging="737"/>
        <w:jc w:val="both"/>
      </w:pPr>
      <w:r>
        <w:rPr>
          <w:i/>
          <w:w w:val="95"/>
        </w:rPr>
        <w:t>Policy Three Cities SRS 5 Green Infrastructure and National Forest</w:t>
      </w:r>
      <w:r>
        <w:rPr>
          <w:w w:val="95"/>
        </w:rPr>
        <w:t>: In</w:t>
      </w:r>
      <w:r>
        <w:rPr>
          <w:spacing w:val="1"/>
          <w:w w:val="95"/>
        </w:rPr>
        <w:t xml:space="preserve"> </w:t>
      </w:r>
      <w:r>
        <w:rPr>
          <w:w w:val="95"/>
        </w:rPr>
        <w:t>considering major development proposals, especially those associated</w:t>
      </w:r>
      <w:r>
        <w:rPr>
          <w:spacing w:val="1"/>
          <w:w w:val="95"/>
        </w:rPr>
        <w:t xml:space="preserve"> </w:t>
      </w:r>
      <w:r>
        <w:rPr>
          <w:w w:val="95"/>
        </w:rPr>
        <w:t>with the New Growth Point proposals, Local planning authorities and</w:t>
      </w:r>
      <w:r>
        <w:rPr>
          <w:spacing w:val="1"/>
          <w:w w:val="95"/>
        </w:rPr>
        <w:t xml:space="preserve"> </w:t>
      </w:r>
      <w:r>
        <w:rPr>
          <w:w w:val="90"/>
        </w:rPr>
        <w:t>implementing agencies will coordinate the provision of enhanced and new</w:t>
      </w:r>
      <w:r>
        <w:rPr>
          <w:spacing w:val="1"/>
          <w:w w:val="90"/>
        </w:rPr>
        <w:t xml:space="preserve"> </w:t>
      </w:r>
      <w:r>
        <w:rPr>
          <w:w w:val="95"/>
        </w:rPr>
        <w:t>green infrastructure. The proposed River Trent Park is highlighted as a</w:t>
      </w:r>
      <w:r>
        <w:rPr>
          <w:spacing w:val="1"/>
          <w:w w:val="95"/>
        </w:rPr>
        <w:t xml:space="preserve"> </w:t>
      </w:r>
      <w:r>
        <w:t>strategic</w:t>
      </w:r>
      <w:r>
        <w:rPr>
          <w:spacing w:val="-9"/>
        </w:rPr>
        <w:t xml:space="preserve"> </w:t>
      </w:r>
      <w:r>
        <w:t>priority.</w:t>
      </w:r>
    </w:p>
    <w:p w14:paraId="20B573B9" w14:textId="77777777" w:rsidR="002621EA" w:rsidRDefault="002621EA">
      <w:pPr>
        <w:pStyle w:val="BodyText"/>
        <w:spacing w:before="3"/>
      </w:pPr>
    </w:p>
    <w:p w14:paraId="6C253C5F" w14:textId="77777777" w:rsidR="002621EA" w:rsidRDefault="00F06925">
      <w:pPr>
        <w:pStyle w:val="ListParagraph"/>
        <w:numPr>
          <w:ilvl w:val="1"/>
          <w:numId w:val="59"/>
        </w:numPr>
        <w:tabs>
          <w:tab w:val="left" w:pos="897"/>
        </w:tabs>
        <w:ind w:left="896" w:right="227" w:hanging="737"/>
        <w:jc w:val="both"/>
      </w:pPr>
      <w:r>
        <w:rPr>
          <w:i/>
        </w:rPr>
        <w:t>Policy</w:t>
      </w:r>
      <w:r>
        <w:rPr>
          <w:i/>
          <w:spacing w:val="1"/>
        </w:rPr>
        <w:t xml:space="preserve"> </w:t>
      </w:r>
      <w:r>
        <w:rPr>
          <w:i/>
        </w:rPr>
        <w:t>Northern</w:t>
      </w:r>
      <w:r>
        <w:rPr>
          <w:i/>
          <w:spacing w:val="1"/>
        </w:rPr>
        <w:t xml:space="preserve"> </w:t>
      </w:r>
      <w:r>
        <w:rPr>
          <w:i/>
        </w:rPr>
        <w:t>SRS</w:t>
      </w:r>
      <w:r>
        <w:rPr>
          <w:i/>
          <w:spacing w:val="1"/>
        </w:rPr>
        <w:t xml:space="preserve"> </w:t>
      </w:r>
      <w:r>
        <w:rPr>
          <w:i/>
        </w:rPr>
        <w:t>4</w:t>
      </w:r>
      <w:r>
        <w:rPr>
          <w:i/>
          <w:spacing w:val="1"/>
        </w:rPr>
        <w:t xml:space="preserve"> </w:t>
      </w:r>
      <w:r>
        <w:rPr>
          <w:i/>
        </w:rPr>
        <w:t>Enhancing</w:t>
      </w:r>
      <w:r>
        <w:rPr>
          <w:i/>
          <w:spacing w:val="1"/>
        </w:rPr>
        <w:t xml:space="preserve"> </w:t>
      </w:r>
      <w:r>
        <w:rPr>
          <w:i/>
        </w:rPr>
        <w:t>Green</w:t>
      </w:r>
      <w:r>
        <w:rPr>
          <w:i/>
          <w:spacing w:val="1"/>
        </w:rPr>
        <w:t xml:space="preserve"> </w:t>
      </w:r>
      <w:r>
        <w:rPr>
          <w:i/>
        </w:rPr>
        <w:t>Infrastructure</w:t>
      </w:r>
      <w:r>
        <w:rPr>
          <w:i/>
          <w:spacing w:val="1"/>
        </w:rPr>
        <w:t xml:space="preserve"> </w:t>
      </w:r>
      <w:r>
        <w:rPr>
          <w:i/>
        </w:rPr>
        <w:t>Through</w:t>
      </w:r>
      <w:r>
        <w:rPr>
          <w:i/>
          <w:spacing w:val="-75"/>
        </w:rPr>
        <w:t xml:space="preserve"> </w:t>
      </w:r>
      <w:r>
        <w:rPr>
          <w:i/>
        </w:rPr>
        <w:t>Development</w:t>
      </w:r>
      <w:r>
        <w:t>: Local Planning Authorities in their LDFs and other</w:t>
      </w:r>
      <w:r>
        <w:rPr>
          <w:spacing w:val="1"/>
        </w:rPr>
        <w:t xml:space="preserve"> </w:t>
      </w:r>
      <w:r>
        <w:rPr>
          <w:spacing w:val="-1"/>
        </w:rPr>
        <w:t xml:space="preserve">strategies need </w:t>
      </w:r>
      <w:r>
        <w:t>to ensure that consideration is given to where the</w:t>
      </w:r>
      <w:r>
        <w:rPr>
          <w:spacing w:val="1"/>
        </w:rPr>
        <w:t xml:space="preserve"> </w:t>
      </w:r>
      <w:r>
        <w:rPr>
          <w:w w:val="95"/>
        </w:rPr>
        <w:t>greatest public benefit would be gained through the enhancement of</w:t>
      </w:r>
      <w:r>
        <w:rPr>
          <w:spacing w:val="1"/>
          <w:w w:val="95"/>
        </w:rPr>
        <w:t xml:space="preserve"> </w:t>
      </w:r>
      <w:r>
        <w:rPr>
          <w:w w:val="90"/>
        </w:rPr>
        <w:t>Green Infrastructure.</w:t>
      </w:r>
      <w:r>
        <w:rPr>
          <w:spacing w:val="1"/>
          <w:w w:val="90"/>
        </w:rPr>
        <w:t xml:space="preserve"> </w:t>
      </w:r>
      <w:r>
        <w:rPr>
          <w:w w:val="90"/>
        </w:rPr>
        <w:t>The multiple benefits identified in the East Midlands</w:t>
      </w:r>
      <w:r>
        <w:rPr>
          <w:spacing w:val="1"/>
          <w:w w:val="90"/>
        </w:rPr>
        <w:t xml:space="preserve"> </w:t>
      </w:r>
      <w:r>
        <w:rPr>
          <w:w w:val="95"/>
        </w:rPr>
        <w:t>Public Benefit Analysis project and other key strategic environmental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opportunities</w:t>
      </w:r>
      <w:r>
        <w:rPr>
          <w:spacing w:val="-14"/>
          <w:w w:val="95"/>
        </w:rPr>
        <w:t xml:space="preserve"> </w:t>
      </w:r>
      <w:r>
        <w:rPr>
          <w:w w:val="95"/>
        </w:rPr>
        <w:t>set</w:t>
      </w:r>
      <w:r>
        <w:rPr>
          <w:spacing w:val="-14"/>
          <w:w w:val="95"/>
        </w:rPr>
        <w:t xml:space="preserve"> </w:t>
      </w:r>
      <w:r>
        <w:rPr>
          <w:w w:val="95"/>
        </w:rPr>
        <w:t>out</w:t>
      </w:r>
      <w:r>
        <w:rPr>
          <w:spacing w:val="-12"/>
          <w:w w:val="95"/>
        </w:rPr>
        <w:t xml:space="preserve"> </w:t>
      </w:r>
      <w:r>
        <w:rPr>
          <w:w w:val="95"/>
        </w:rPr>
        <w:t>in</w:t>
      </w:r>
      <w:r>
        <w:rPr>
          <w:spacing w:val="-14"/>
          <w:w w:val="95"/>
        </w:rPr>
        <w:t xml:space="preserve"> </w:t>
      </w:r>
      <w:r>
        <w:rPr>
          <w:w w:val="95"/>
        </w:rPr>
        <w:t>the</w:t>
      </w:r>
      <w:r>
        <w:rPr>
          <w:spacing w:val="-12"/>
          <w:w w:val="95"/>
        </w:rPr>
        <w:t xml:space="preserve"> </w:t>
      </w:r>
      <w:r>
        <w:rPr>
          <w:w w:val="95"/>
        </w:rPr>
        <w:t>Northern</w:t>
      </w:r>
      <w:r>
        <w:rPr>
          <w:spacing w:val="-12"/>
          <w:w w:val="95"/>
        </w:rPr>
        <w:t xml:space="preserve"> </w:t>
      </w:r>
      <w:r>
        <w:rPr>
          <w:w w:val="95"/>
        </w:rPr>
        <w:t>Coalfields</w:t>
      </w:r>
      <w:r>
        <w:rPr>
          <w:spacing w:val="-12"/>
          <w:w w:val="95"/>
        </w:rPr>
        <w:t xml:space="preserve"> </w:t>
      </w:r>
      <w:r>
        <w:rPr>
          <w:w w:val="95"/>
        </w:rPr>
        <w:t>Environmental</w:t>
      </w:r>
      <w:r>
        <w:rPr>
          <w:spacing w:val="-14"/>
          <w:w w:val="95"/>
        </w:rPr>
        <w:t xml:space="preserve"> </w:t>
      </w:r>
      <w:r>
        <w:rPr>
          <w:w w:val="95"/>
        </w:rPr>
        <w:t>Study</w:t>
      </w:r>
      <w:r>
        <w:rPr>
          <w:spacing w:val="-16"/>
          <w:w w:val="95"/>
        </w:rPr>
        <w:t xml:space="preserve"> </w:t>
      </w:r>
      <w:r>
        <w:rPr>
          <w:w w:val="95"/>
        </w:rPr>
        <w:t>and</w:t>
      </w:r>
      <w:r>
        <w:rPr>
          <w:spacing w:val="-71"/>
          <w:w w:val="95"/>
        </w:rPr>
        <w:t xml:space="preserve"> </w:t>
      </w:r>
      <w:r>
        <w:rPr>
          <w:w w:val="95"/>
        </w:rPr>
        <w:t>other relevant work should be used.</w:t>
      </w:r>
      <w:r>
        <w:rPr>
          <w:spacing w:val="1"/>
          <w:w w:val="95"/>
        </w:rPr>
        <w:t xml:space="preserve"> </w:t>
      </w:r>
      <w:r>
        <w:rPr>
          <w:w w:val="95"/>
        </w:rPr>
        <w:t>The use of Green Infrastructure</w:t>
      </w:r>
      <w:r>
        <w:rPr>
          <w:spacing w:val="1"/>
          <w:w w:val="95"/>
        </w:rPr>
        <w:t xml:space="preserve"> </w:t>
      </w:r>
      <w:r>
        <w:t>Plans</w:t>
      </w:r>
      <w:r>
        <w:rPr>
          <w:spacing w:val="-9"/>
        </w:rPr>
        <w:t xml:space="preserve"> </w:t>
      </w:r>
      <w:r>
        <w:t>will</w:t>
      </w:r>
      <w:r>
        <w:rPr>
          <w:spacing w:val="-10"/>
        </w:rPr>
        <w:t xml:space="preserve"> </w:t>
      </w:r>
      <w:r>
        <w:t>be</w:t>
      </w:r>
      <w:r>
        <w:rPr>
          <w:spacing w:val="-10"/>
        </w:rPr>
        <w:t xml:space="preserve"> </w:t>
      </w:r>
      <w:r>
        <w:t>used</w:t>
      </w:r>
      <w:r>
        <w:rPr>
          <w:spacing w:val="-9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achieve</w:t>
      </w:r>
      <w:r>
        <w:rPr>
          <w:spacing w:val="-10"/>
        </w:rPr>
        <w:t xml:space="preserve"> </w:t>
      </w:r>
      <w:r>
        <w:t>this.</w:t>
      </w:r>
    </w:p>
    <w:p w14:paraId="6B8A033E" w14:textId="77777777" w:rsidR="002621EA" w:rsidRDefault="002621EA">
      <w:pPr>
        <w:pStyle w:val="BodyText"/>
        <w:spacing w:before="2"/>
      </w:pPr>
    </w:p>
    <w:p w14:paraId="28AB4FBF" w14:textId="77777777" w:rsidR="002621EA" w:rsidRDefault="00F06925">
      <w:pPr>
        <w:pStyle w:val="ListParagraph"/>
        <w:numPr>
          <w:ilvl w:val="1"/>
          <w:numId w:val="59"/>
        </w:numPr>
        <w:tabs>
          <w:tab w:val="left" w:pos="897"/>
        </w:tabs>
        <w:ind w:left="896" w:right="225" w:hanging="737"/>
        <w:jc w:val="both"/>
      </w:pPr>
      <w:r>
        <w:rPr>
          <w:i/>
          <w:w w:val="95"/>
        </w:rPr>
        <w:t>Policy</w:t>
      </w:r>
      <w:r>
        <w:rPr>
          <w:i/>
          <w:spacing w:val="-5"/>
          <w:w w:val="95"/>
        </w:rPr>
        <w:t xml:space="preserve"> </w:t>
      </w:r>
      <w:r>
        <w:rPr>
          <w:i/>
          <w:w w:val="95"/>
        </w:rPr>
        <w:t>Northern</w:t>
      </w:r>
      <w:r>
        <w:rPr>
          <w:i/>
          <w:spacing w:val="-5"/>
          <w:w w:val="95"/>
        </w:rPr>
        <w:t xml:space="preserve"> </w:t>
      </w:r>
      <w:r>
        <w:rPr>
          <w:i/>
          <w:w w:val="95"/>
        </w:rPr>
        <w:t>SRS</w:t>
      </w:r>
      <w:r>
        <w:rPr>
          <w:i/>
          <w:spacing w:val="-5"/>
          <w:w w:val="95"/>
        </w:rPr>
        <w:t xml:space="preserve"> </w:t>
      </w:r>
      <w:r>
        <w:rPr>
          <w:i/>
          <w:w w:val="95"/>
        </w:rPr>
        <w:t>5</w:t>
      </w:r>
      <w:r>
        <w:rPr>
          <w:i/>
          <w:spacing w:val="-7"/>
          <w:w w:val="95"/>
        </w:rPr>
        <w:t xml:space="preserve"> </w:t>
      </w:r>
      <w:r>
        <w:rPr>
          <w:i/>
          <w:w w:val="95"/>
        </w:rPr>
        <w:t>Sherwood</w:t>
      </w:r>
      <w:r>
        <w:rPr>
          <w:i/>
          <w:spacing w:val="-4"/>
          <w:w w:val="95"/>
        </w:rPr>
        <w:t xml:space="preserve"> </w:t>
      </w:r>
      <w:r>
        <w:rPr>
          <w:i/>
          <w:w w:val="95"/>
        </w:rPr>
        <w:t>Regional</w:t>
      </w:r>
      <w:r>
        <w:rPr>
          <w:i/>
          <w:spacing w:val="-5"/>
          <w:w w:val="95"/>
        </w:rPr>
        <w:t xml:space="preserve"> </w:t>
      </w:r>
      <w:r>
        <w:rPr>
          <w:i/>
          <w:w w:val="95"/>
        </w:rPr>
        <w:t>Park</w:t>
      </w:r>
      <w:r>
        <w:rPr>
          <w:w w:val="95"/>
        </w:rPr>
        <w:t>:</w:t>
      </w:r>
      <w:r>
        <w:rPr>
          <w:spacing w:val="-4"/>
          <w:w w:val="95"/>
        </w:rPr>
        <w:t xml:space="preserve"> </w:t>
      </w:r>
      <w:r>
        <w:rPr>
          <w:w w:val="95"/>
        </w:rPr>
        <w:t>Local</w:t>
      </w:r>
      <w:r>
        <w:rPr>
          <w:spacing w:val="-5"/>
          <w:w w:val="95"/>
        </w:rPr>
        <w:t xml:space="preserve"> </w:t>
      </w:r>
      <w:r>
        <w:rPr>
          <w:w w:val="95"/>
        </w:rPr>
        <w:t>authorities</w:t>
      </w:r>
      <w:r>
        <w:rPr>
          <w:spacing w:val="-5"/>
          <w:w w:val="95"/>
        </w:rPr>
        <w:t xml:space="preserve"> </w:t>
      </w:r>
      <w:r>
        <w:rPr>
          <w:w w:val="95"/>
        </w:rPr>
        <w:t>should</w:t>
      </w:r>
      <w:r>
        <w:rPr>
          <w:spacing w:val="-71"/>
          <w:w w:val="95"/>
        </w:rPr>
        <w:t xml:space="preserve"> </w:t>
      </w:r>
      <w:r>
        <w:rPr>
          <w:w w:val="95"/>
        </w:rPr>
        <w:t>work together to promote the creation of a Sherwood Forest Regional</w:t>
      </w:r>
      <w:r>
        <w:rPr>
          <w:spacing w:val="1"/>
          <w:w w:val="95"/>
        </w:rPr>
        <w:t xml:space="preserve"> </w:t>
      </w:r>
      <w:r>
        <w:rPr>
          <w:w w:val="90"/>
        </w:rPr>
        <w:t>Park, which may extend into the Three Cities Sub-area, by protecting and</w:t>
      </w:r>
      <w:r>
        <w:rPr>
          <w:spacing w:val="1"/>
          <w:w w:val="90"/>
        </w:rPr>
        <w:t xml:space="preserve"> </w:t>
      </w:r>
      <w:r>
        <w:rPr>
          <w:w w:val="95"/>
        </w:rPr>
        <w:t>enhancing the distinctive landscape, natural and cultural and historic</w:t>
      </w:r>
      <w:r>
        <w:rPr>
          <w:spacing w:val="1"/>
          <w:w w:val="95"/>
        </w:rPr>
        <w:t xml:space="preserve"> </w:t>
      </w:r>
      <w:proofErr w:type="gramStart"/>
      <w:r>
        <w:rPr>
          <w:spacing w:val="-2"/>
          <w:w w:val="95"/>
        </w:rPr>
        <w:t>assets</w:t>
      </w:r>
      <w:proofErr w:type="gramEnd"/>
      <w:r>
        <w:rPr>
          <w:spacing w:val="-11"/>
          <w:w w:val="95"/>
        </w:rPr>
        <w:t xml:space="preserve"> </w:t>
      </w:r>
      <w:r>
        <w:rPr>
          <w:spacing w:val="-2"/>
          <w:w w:val="95"/>
        </w:rPr>
        <w:t>and</w:t>
      </w:r>
      <w:r>
        <w:rPr>
          <w:spacing w:val="-11"/>
          <w:w w:val="95"/>
        </w:rPr>
        <w:t xml:space="preserve"> </w:t>
      </w:r>
      <w:r>
        <w:rPr>
          <w:spacing w:val="-2"/>
          <w:w w:val="95"/>
        </w:rPr>
        <w:t>other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wider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environmental,</w:t>
      </w:r>
      <w:r>
        <w:rPr>
          <w:spacing w:val="-8"/>
          <w:w w:val="95"/>
        </w:rPr>
        <w:t xml:space="preserve"> </w:t>
      </w:r>
      <w:r>
        <w:rPr>
          <w:spacing w:val="-1"/>
          <w:w w:val="95"/>
        </w:rPr>
        <w:t>economic</w:t>
      </w:r>
      <w:r>
        <w:rPr>
          <w:spacing w:val="-10"/>
          <w:w w:val="95"/>
        </w:rPr>
        <w:t xml:space="preserve"> </w:t>
      </w:r>
      <w:r>
        <w:rPr>
          <w:spacing w:val="-1"/>
          <w:w w:val="95"/>
        </w:rPr>
        <w:t>and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social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benefits.</w:t>
      </w:r>
    </w:p>
    <w:p w14:paraId="4F1F0D5B" w14:textId="77777777" w:rsidR="002621EA" w:rsidRDefault="002621EA">
      <w:pPr>
        <w:pStyle w:val="BodyText"/>
        <w:spacing w:before="1"/>
      </w:pPr>
    </w:p>
    <w:p w14:paraId="75503405" w14:textId="77777777" w:rsidR="002621EA" w:rsidRDefault="00F06925">
      <w:pPr>
        <w:pStyle w:val="BodyText"/>
        <w:ind w:left="880"/>
      </w:pPr>
      <w:r>
        <w:rPr>
          <w:w w:val="90"/>
          <w:u w:val="single"/>
        </w:rPr>
        <w:t>Nottinghamshire</w:t>
      </w:r>
      <w:r>
        <w:rPr>
          <w:spacing w:val="17"/>
          <w:w w:val="90"/>
          <w:u w:val="single"/>
        </w:rPr>
        <w:t xml:space="preserve"> </w:t>
      </w:r>
      <w:r>
        <w:rPr>
          <w:w w:val="90"/>
          <w:u w:val="single"/>
        </w:rPr>
        <w:t>Minerals</w:t>
      </w:r>
      <w:r>
        <w:rPr>
          <w:spacing w:val="21"/>
          <w:w w:val="90"/>
          <w:u w:val="single"/>
        </w:rPr>
        <w:t xml:space="preserve"> </w:t>
      </w:r>
      <w:r>
        <w:rPr>
          <w:w w:val="90"/>
          <w:u w:val="single"/>
        </w:rPr>
        <w:t>Local</w:t>
      </w:r>
      <w:r>
        <w:rPr>
          <w:spacing w:val="17"/>
          <w:w w:val="90"/>
          <w:u w:val="single"/>
        </w:rPr>
        <w:t xml:space="preserve"> </w:t>
      </w:r>
      <w:r>
        <w:rPr>
          <w:w w:val="90"/>
          <w:u w:val="single"/>
        </w:rPr>
        <w:t>Plan</w:t>
      </w:r>
      <w:r>
        <w:rPr>
          <w:spacing w:val="19"/>
          <w:w w:val="90"/>
          <w:u w:val="single"/>
        </w:rPr>
        <w:t xml:space="preserve"> </w:t>
      </w:r>
      <w:r>
        <w:rPr>
          <w:w w:val="90"/>
          <w:u w:val="single"/>
        </w:rPr>
        <w:t>(adopted</w:t>
      </w:r>
      <w:r>
        <w:rPr>
          <w:spacing w:val="18"/>
          <w:w w:val="90"/>
          <w:u w:val="single"/>
        </w:rPr>
        <w:t xml:space="preserve"> </w:t>
      </w:r>
      <w:r>
        <w:rPr>
          <w:w w:val="90"/>
          <w:u w:val="single"/>
        </w:rPr>
        <w:t>2005)</w:t>
      </w:r>
    </w:p>
    <w:p w14:paraId="20E8AD76" w14:textId="77777777" w:rsidR="002621EA" w:rsidRDefault="002621EA">
      <w:pPr>
        <w:pStyle w:val="BodyText"/>
        <w:spacing w:before="1"/>
      </w:pPr>
    </w:p>
    <w:p w14:paraId="19535545" w14:textId="77777777" w:rsidR="002621EA" w:rsidRDefault="00F06925">
      <w:pPr>
        <w:pStyle w:val="ListParagraph"/>
        <w:numPr>
          <w:ilvl w:val="1"/>
          <w:numId w:val="59"/>
        </w:numPr>
        <w:tabs>
          <w:tab w:val="left" w:pos="897"/>
        </w:tabs>
        <w:ind w:left="896" w:right="224" w:hanging="737"/>
        <w:jc w:val="both"/>
      </w:pPr>
      <w:r>
        <w:rPr>
          <w:w w:val="95"/>
        </w:rPr>
        <w:t>The</w:t>
      </w:r>
      <w:r>
        <w:rPr>
          <w:spacing w:val="-11"/>
          <w:w w:val="95"/>
        </w:rPr>
        <w:t xml:space="preserve"> </w:t>
      </w:r>
      <w:r>
        <w:rPr>
          <w:w w:val="95"/>
        </w:rPr>
        <w:t>Nottinghamshire</w:t>
      </w:r>
      <w:r>
        <w:rPr>
          <w:spacing w:val="-9"/>
          <w:w w:val="95"/>
        </w:rPr>
        <w:t xml:space="preserve"> </w:t>
      </w:r>
      <w:r>
        <w:rPr>
          <w:w w:val="95"/>
        </w:rPr>
        <w:t>Minerals</w:t>
      </w:r>
      <w:r>
        <w:rPr>
          <w:spacing w:val="-8"/>
          <w:w w:val="95"/>
        </w:rPr>
        <w:t xml:space="preserve"> </w:t>
      </w:r>
      <w:r>
        <w:rPr>
          <w:w w:val="95"/>
        </w:rPr>
        <w:t>Local</w:t>
      </w:r>
      <w:r>
        <w:rPr>
          <w:spacing w:val="-7"/>
          <w:w w:val="95"/>
        </w:rPr>
        <w:t xml:space="preserve"> </w:t>
      </w:r>
      <w:r>
        <w:rPr>
          <w:w w:val="95"/>
        </w:rPr>
        <w:t>Plan</w:t>
      </w:r>
      <w:r>
        <w:rPr>
          <w:spacing w:val="-9"/>
          <w:w w:val="95"/>
        </w:rPr>
        <w:t xml:space="preserve"> </w:t>
      </w:r>
      <w:r>
        <w:rPr>
          <w:w w:val="95"/>
        </w:rPr>
        <w:t>was</w:t>
      </w:r>
      <w:r>
        <w:rPr>
          <w:spacing w:val="-10"/>
          <w:w w:val="95"/>
        </w:rPr>
        <w:t xml:space="preserve"> </w:t>
      </w:r>
      <w:r>
        <w:rPr>
          <w:w w:val="95"/>
        </w:rPr>
        <w:t>adopted</w:t>
      </w:r>
      <w:r>
        <w:rPr>
          <w:spacing w:val="-8"/>
          <w:w w:val="95"/>
        </w:rPr>
        <w:t xml:space="preserve"> </w:t>
      </w:r>
      <w:r>
        <w:rPr>
          <w:w w:val="95"/>
        </w:rPr>
        <w:t>in</w:t>
      </w:r>
      <w:r>
        <w:rPr>
          <w:spacing w:val="-8"/>
          <w:w w:val="95"/>
        </w:rPr>
        <w:t xml:space="preserve"> </w:t>
      </w:r>
      <w:r>
        <w:rPr>
          <w:w w:val="95"/>
        </w:rPr>
        <w:t>2005</w:t>
      </w:r>
      <w:r>
        <w:rPr>
          <w:spacing w:val="-7"/>
          <w:w w:val="95"/>
        </w:rPr>
        <w:t xml:space="preserve"> </w:t>
      </w:r>
      <w:r>
        <w:rPr>
          <w:w w:val="95"/>
        </w:rPr>
        <w:t>and</w:t>
      </w:r>
      <w:r>
        <w:rPr>
          <w:spacing w:val="-7"/>
          <w:w w:val="95"/>
        </w:rPr>
        <w:t xml:space="preserve"> </w:t>
      </w:r>
      <w:r>
        <w:rPr>
          <w:w w:val="95"/>
        </w:rPr>
        <w:t>is</w:t>
      </w:r>
      <w:r>
        <w:rPr>
          <w:spacing w:val="-9"/>
          <w:w w:val="95"/>
        </w:rPr>
        <w:t xml:space="preserve"> </w:t>
      </w:r>
      <w:r>
        <w:rPr>
          <w:w w:val="95"/>
        </w:rPr>
        <w:t>the</w:t>
      </w:r>
      <w:r>
        <w:rPr>
          <w:spacing w:val="-71"/>
          <w:w w:val="95"/>
        </w:rPr>
        <w:t xml:space="preserve"> </w:t>
      </w:r>
      <w:r>
        <w:rPr>
          <w:w w:val="95"/>
        </w:rPr>
        <w:t>primary guidance for the assessment and determination of mineral</w:t>
      </w:r>
      <w:r>
        <w:rPr>
          <w:spacing w:val="1"/>
          <w:w w:val="95"/>
        </w:rPr>
        <w:t xml:space="preserve"> </w:t>
      </w:r>
      <w:r>
        <w:rPr>
          <w:w w:val="95"/>
        </w:rPr>
        <w:t>development</w:t>
      </w:r>
      <w:r>
        <w:rPr>
          <w:spacing w:val="-5"/>
          <w:w w:val="95"/>
        </w:rPr>
        <w:t xml:space="preserve"> </w:t>
      </w:r>
      <w:r>
        <w:rPr>
          <w:w w:val="95"/>
        </w:rPr>
        <w:t>proposals</w:t>
      </w:r>
      <w:r>
        <w:rPr>
          <w:spacing w:val="-5"/>
          <w:w w:val="95"/>
        </w:rPr>
        <w:t xml:space="preserve"> </w:t>
      </w:r>
      <w:r>
        <w:rPr>
          <w:w w:val="95"/>
        </w:rPr>
        <w:t>within</w:t>
      </w:r>
      <w:r>
        <w:rPr>
          <w:spacing w:val="-5"/>
          <w:w w:val="95"/>
        </w:rPr>
        <w:t xml:space="preserve"> </w:t>
      </w:r>
      <w:r>
        <w:rPr>
          <w:w w:val="95"/>
        </w:rPr>
        <w:t>the</w:t>
      </w:r>
      <w:r>
        <w:rPr>
          <w:spacing w:val="-5"/>
          <w:w w:val="95"/>
        </w:rPr>
        <w:t xml:space="preserve"> </w:t>
      </w:r>
      <w:r>
        <w:rPr>
          <w:w w:val="95"/>
        </w:rPr>
        <w:t>Greater</w:t>
      </w:r>
      <w:r>
        <w:rPr>
          <w:spacing w:val="-5"/>
          <w:w w:val="95"/>
        </w:rPr>
        <w:t xml:space="preserve"> </w:t>
      </w:r>
      <w:r>
        <w:rPr>
          <w:w w:val="95"/>
        </w:rPr>
        <w:t>Nottingham</w:t>
      </w:r>
      <w:r>
        <w:rPr>
          <w:spacing w:val="-5"/>
          <w:w w:val="95"/>
        </w:rPr>
        <w:t xml:space="preserve"> </w:t>
      </w:r>
      <w:r>
        <w:rPr>
          <w:w w:val="95"/>
        </w:rPr>
        <w:t>Study.</w:t>
      </w:r>
      <w:r>
        <w:rPr>
          <w:spacing w:val="-2"/>
          <w:w w:val="95"/>
        </w:rPr>
        <w:t xml:space="preserve"> </w:t>
      </w:r>
      <w:r>
        <w:rPr>
          <w:w w:val="95"/>
        </w:rPr>
        <w:t>Policies</w:t>
      </w:r>
      <w:r>
        <w:rPr>
          <w:spacing w:val="-4"/>
          <w:w w:val="95"/>
        </w:rPr>
        <w:t xml:space="preserve"> </w:t>
      </w:r>
      <w:r>
        <w:rPr>
          <w:w w:val="95"/>
        </w:rPr>
        <w:t>in</w:t>
      </w:r>
      <w:r>
        <w:rPr>
          <w:spacing w:val="-71"/>
          <w:w w:val="95"/>
        </w:rPr>
        <w:t xml:space="preserve"> </w:t>
      </w:r>
      <w:r>
        <w:rPr>
          <w:w w:val="95"/>
        </w:rPr>
        <w:t>the Local Plan seek to protect the Nottinghamshire landscape by only</w:t>
      </w:r>
      <w:r>
        <w:rPr>
          <w:spacing w:val="1"/>
          <w:w w:val="95"/>
        </w:rPr>
        <w:t xml:space="preserve"> </w:t>
      </w:r>
      <w:r>
        <w:rPr>
          <w:w w:val="90"/>
        </w:rPr>
        <w:t>granting permission for mineral developments where visual impact can be</w:t>
      </w:r>
      <w:r>
        <w:rPr>
          <w:spacing w:val="1"/>
          <w:w w:val="90"/>
        </w:rPr>
        <w:t xml:space="preserve"> </w:t>
      </w:r>
      <w:r>
        <w:t>kept to an acceptable level.</w:t>
      </w:r>
      <w:r>
        <w:rPr>
          <w:spacing w:val="1"/>
        </w:rPr>
        <w:t xml:space="preserve"> </w:t>
      </w:r>
      <w:r>
        <w:t>These policies also allow the Council to</w:t>
      </w:r>
      <w:r>
        <w:rPr>
          <w:spacing w:val="-75"/>
        </w:rPr>
        <w:t xml:space="preserve"> </w:t>
      </w:r>
      <w:r>
        <w:rPr>
          <w:w w:val="90"/>
        </w:rPr>
        <w:t>impose appropriate screening and landscaping measures to protect visual</w:t>
      </w:r>
      <w:r>
        <w:rPr>
          <w:spacing w:val="1"/>
          <w:w w:val="90"/>
        </w:rPr>
        <w:t xml:space="preserve"> </w:t>
      </w:r>
      <w:r>
        <w:rPr>
          <w:w w:val="95"/>
        </w:rPr>
        <w:t>amenity. Under policies M3.18-20 proposals for mineral developments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that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would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destroy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national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or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locally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important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nature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conservation</w:t>
      </w:r>
      <w:r>
        <w:rPr>
          <w:spacing w:val="-13"/>
          <w:w w:val="95"/>
        </w:rPr>
        <w:t xml:space="preserve"> </w:t>
      </w:r>
      <w:r>
        <w:rPr>
          <w:w w:val="95"/>
        </w:rPr>
        <w:t>sites</w:t>
      </w:r>
      <w:r>
        <w:rPr>
          <w:spacing w:val="-71"/>
          <w:w w:val="95"/>
        </w:rPr>
        <w:t xml:space="preserve"> </w:t>
      </w:r>
      <w:r>
        <w:rPr>
          <w:w w:val="95"/>
        </w:rPr>
        <w:t>will</w:t>
      </w:r>
      <w:r>
        <w:rPr>
          <w:spacing w:val="-12"/>
          <w:w w:val="95"/>
        </w:rPr>
        <w:t xml:space="preserve"> </w:t>
      </w:r>
      <w:r>
        <w:rPr>
          <w:w w:val="95"/>
        </w:rPr>
        <w:t>not</w:t>
      </w:r>
      <w:r>
        <w:rPr>
          <w:spacing w:val="-12"/>
          <w:w w:val="95"/>
        </w:rPr>
        <w:t xml:space="preserve"> </w:t>
      </w:r>
      <w:r>
        <w:rPr>
          <w:w w:val="95"/>
        </w:rPr>
        <w:t>be</w:t>
      </w:r>
      <w:r>
        <w:rPr>
          <w:spacing w:val="-10"/>
          <w:w w:val="95"/>
        </w:rPr>
        <w:t xml:space="preserve"> </w:t>
      </w:r>
      <w:r>
        <w:rPr>
          <w:w w:val="95"/>
        </w:rPr>
        <w:t>allowed</w:t>
      </w:r>
      <w:r>
        <w:rPr>
          <w:spacing w:val="-11"/>
          <w:w w:val="95"/>
        </w:rPr>
        <w:t xml:space="preserve"> </w:t>
      </w:r>
      <w:r>
        <w:rPr>
          <w:w w:val="95"/>
        </w:rPr>
        <w:t>unless</w:t>
      </w:r>
      <w:r>
        <w:rPr>
          <w:spacing w:val="-9"/>
          <w:w w:val="95"/>
        </w:rPr>
        <w:t xml:space="preserve"> </w:t>
      </w:r>
      <w:r>
        <w:rPr>
          <w:w w:val="95"/>
        </w:rPr>
        <w:t>a</w:t>
      </w:r>
      <w:r>
        <w:rPr>
          <w:spacing w:val="-12"/>
          <w:w w:val="95"/>
        </w:rPr>
        <w:t xml:space="preserve"> </w:t>
      </w:r>
      <w:r>
        <w:rPr>
          <w:w w:val="95"/>
        </w:rPr>
        <w:t>need</w:t>
      </w:r>
      <w:r>
        <w:rPr>
          <w:spacing w:val="-8"/>
          <w:w w:val="95"/>
        </w:rPr>
        <w:t xml:space="preserve"> </w:t>
      </w:r>
      <w:r>
        <w:rPr>
          <w:w w:val="95"/>
        </w:rPr>
        <w:t>case</w:t>
      </w:r>
      <w:r>
        <w:rPr>
          <w:spacing w:val="-10"/>
          <w:w w:val="95"/>
        </w:rPr>
        <w:t xml:space="preserve"> </w:t>
      </w:r>
      <w:r>
        <w:rPr>
          <w:w w:val="95"/>
        </w:rPr>
        <w:t>is</w:t>
      </w:r>
      <w:r>
        <w:rPr>
          <w:spacing w:val="-11"/>
          <w:w w:val="95"/>
        </w:rPr>
        <w:t xml:space="preserve"> </w:t>
      </w:r>
      <w:r>
        <w:rPr>
          <w:w w:val="95"/>
        </w:rPr>
        <w:t>successfully</w:t>
      </w:r>
      <w:r>
        <w:rPr>
          <w:spacing w:val="-12"/>
          <w:w w:val="95"/>
        </w:rPr>
        <w:t xml:space="preserve"> </w:t>
      </w:r>
      <w:r>
        <w:rPr>
          <w:w w:val="95"/>
        </w:rPr>
        <w:t>demonstrated.</w:t>
      </w:r>
    </w:p>
    <w:p w14:paraId="2CFB03E5" w14:textId="77777777" w:rsidR="002621EA" w:rsidRDefault="002621EA">
      <w:pPr>
        <w:jc w:val="both"/>
        <w:sectPr w:rsidR="002621EA" w:rsidSect="00786364">
          <w:pgSz w:w="11900" w:h="16840"/>
          <w:pgMar w:top="1340" w:right="1560" w:bottom="960" w:left="1640" w:header="701" w:footer="775" w:gutter="0"/>
          <w:cols w:space="720"/>
        </w:sectPr>
      </w:pPr>
    </w:p>
    <w:p w14:paraId="34D13B23" w14:textId="77777777" w:rsidR="002621EA" w:rsidRDefault="00F06925">
      <w:pPr>
        <w:pStyle w:val="BodyText"/>
        <w:spacing w:before="87"/>
        <w:ind w:left="879"/>
        <w:jc w:val="both"/>
      </w:pPr>
      <w:r>
        <w:rPr>
          <w:w w:val="90"/>
          <w:u w:val="single"/>
        </w:rPr>
        <w:lastRenderedPageBreak/>
        <w:t>Nottinghamshire</w:t>
      </w:r>
      <w:r>
        <w:rPr>
          <w:spacing w:val="17"/>
          <w:w w:val="90"/>
          <w:u w:val="single"/>
        </w:rPr>
        <w:t xml:space="preserve"> </w:t>
      </w:r>
      <w:r>
        <w:rPr>
          <w:w w:val="90"/>
          <w:u w:val="single"/>
        </w:rPr>
        <w:t>and</w:t>
      </w:r>
      <w:r>
        <w:rPr>
          <w:spacing w:val="21"/>
          <w:w w:val="90"/>
          <w:u w:val="single"/>
        </w:rPr>
        <w:t xml:space="preserve"> </w:t>
      </w:r>
      <w:r>
        <w:rPr>
          <w:w w:val="90"/>
          <w:u w:val="single"/>
        </w:rPr>
        <w:t>Nottingham</w:t>
      </w:r>
      <w:r>
        <w:rPr>
          <w:spacing w:val="16"/>
          <w:w w:val="90"/>
          <w:u w:val="single"/>
        </w:rPr>
        <w:t xml:space="preserve"> </w:t>
      </w:r>
      <w:r>
        <w:rPr>
          <w:w w:val="90"/>
          <w:u w:val="single"/>
        </w:rPr>
        <w:t>Waste</w:t>
      </w:r>
      <w:r>
        <w:rPr>
          <w:spacing w:val="17"/>
          <w:w w:val="90"/>
          <w:u w:val="single"/>
        </w:rPr>
        <w:t xml:space="preserve"> </w:t>
      </w:r>
      <w:r>
        <w:rPr>
          <w:w w:val="90"/>
          <w:u w:val="single"/>
        </w:rPr>
        <w:t>Local</w:t>
      </w:r>
      <w:r>
        <w:rPr>
          <w:spacing w:val="15"/>
          <w:w w:val="90"/>
          <w:u w:val="single"/>
        </w:rPr>
        <w:t xml:space="preserve"> </w:t>
      </w:r>
      <w:r>
        <w:rPr>
          <w:w w:val="90"/>
          <w:u w:val="single"/>
        </w:rPr>
        <w:t>Plan</w:t>
      </w:r>
      <w:r>
        <w:rPr>
          <w:spacing w:val="18"/>
          <w:w w:val="90"/>
          <w:u w:val="single"/>
        </w:rPr>
        <w:t xml:space="preserve"> </w:t>
      </w:r>
      <w:r>
        <w:rPr>
          <w:w w:val="90"/>
          <w:u w:val="single"/>
        </w:rPr>
        <w:t>(adopted</w:t>
      </w:r>
      <w:r>
        <w:rPr>
          <w:spacing w:val="18"/>
          <w:w w:val="90"/>
          <w:u w:val="single"/>
        </w:rPr>
        <w:t xml:space="preserve"> </w:t>
      </w:r>
      <w:r>
        <w:rPr>
          <w:w w:val="90"/>
          <w:u w:val="single"/>
        </w:rPr>
        <w:t>2002)</w:t>
      </w:r>
    </w:p>
    <w:p w14:paraId="59D68A7A" w14:textId="77777777" w:rsidR="002621EA" w:rsidRDefault="002621EA">
      <w:pPr>
        <w:pStyle w:val="BodyText"/>
      </w:pPr>
    </w:p>
    <w:p w14:paraId="168B3F38" w14:textId="77777777" w:rsidR="002621EA" w:rsidRDefault="00F06925">
      <w:pPr>
        <w:pStyle w:val="ListParagraph"/>
        <w:numPr>
          <w:ilvl w:val="1"/>
          <w:numId w:val="59"/>
        </w:numPr>
        <w:tabs>
          <w:tab w:val="left" w:pos="897"/>
        </w:tabs>
        <w:spacing w:before="1"/>
        <w:ind w:left="896" w:right="225" w:hanging="737"/>
        <w:jc w:val="both"/>
      </w:pPr>
      <w:r>
        <w:rPr>
          <w:w w:val="95"/>
        </w:rPr>
        <w:t>The Nottinghamshire Waste Local Plan was adopted in 2002.</w:t>
      </w:r>
      <w:r>
        <w:rPr>
          <w:spacing w:val="1"/>
          <w:w w:val="95"/>
        </w:rPr>
        <w:t xml:space="preserve"> </w:t>
      </w:r>
      <w:r>
        <w:rPr>
          <w:w w:val="95"/>
        </w:rPr>
        <w:t>Policies in</w:t>
      </w:r>
      <w:r>
        <w:rPr>
          <w:spacing w:val="-71"/>
          <w:w w:val="95"/>
        </w:rPr>
        <w:t xml:space="preserve"> </w:t>
      </w:r>
      <w:r>
        <w:t>this Local Plan highlight the need to consider the impact of the</w:t>
      </w:r>
      <w:r>
        <w:rPr>
          <w:spacing w:val="1"/>
        </w:rPr>
        <w:t xml:space="preserve"> </w:t>
      </w:r>
      <w:r>
        <w:rPr>
          <w:w w:val="95"/>
        </w:rPr>
        <w:t>development of waste management facilities on landscape character.</w:t>
      </w:r>
      <w:r>
        <w:rPr>
          <w:spacing w:val="1"/>
          <w:w w:val="95"/>
        </w:rPr>
        <w:t xml:space="preserve"> </w:t>
      </w:r>
      <w:r>
        <w:rPr>
          <w:w w:val="95"/>
        </w:rPr>
        <w:t>Development</w:t>
      </w:r>
      <w:r>
        <w:rPr>
          <w:spacing w:val="-6"/>
          <w:w w:val="95"/>
        </w:rPr>
        <w:t xml:space="preserve"> </w:t>
      </w:r>
      <w:r>
        <w:rPr>
          <w:w w:val="95"/>
        </w:rPr>
        <w:t>proposals</w:t>
      </w:r>
      <w:r>
        <w:rPr>
          <w:spacing w:val="-8"/>
          <w:w w:val="95"/>
        </w:rPr>
        <w:t xml:space="preserve"> </w:t>
      </w:r>
      <w:r>
        <w:rPr>
          <w:w w:val="95"/>
        </w:rPr>
        <w:t>for</w:t>
      </w:r>
      <w:r>
        <w:rPr>
          <w:spacing w:val="-7"/>
          <w:w w:val="95"/>
        </w:rPr>
        <w:t xml:space="preserve"> </w:t>
      </w:r>
      <w:r>
        <w:rPr>
          <w:w w:val="95"/>
        </w:rPr>
        <w:t>waste</w:t>
      </w:r>
      <w:r>
        <w:rPr>
          <w:spacing w:val="-6"/>
          <w:w w:val="95"/>
        </w:rPr>
        <w:t xml:space="preserve"> </w:t>
      </w:r>
      <w:r>
        <w:rPr>
          <w:w w:val="95"/>
        </w:rPr>
        <w:t>facilities</w:t>
      </w:r>
      <w:r>
        <w:rPr>
          <w:spacing w:val="-6"/>
          <w:w w:val="95"/>
        </w:rPr>
        <w:t xml:space="preserve"> </w:t>
      </w:r>
      <w:r>
        <w:rPr>
          <w:w w:val="95"/>
        </w:rPr>
        <w:t>that</w:t>
      </w:r>
      <w:r>
        <w:rPr>
          <w:spacing w:val="-6"/>
          <w:w w:val="95"/>
        </w:rPr>
        <w:t xml:space="preserve"> </w:t>
      </w:r>
      <w:r>
        <w:rPr>
          <w:w w:val="95"/>
        </w:rPr>
        <w:t>would</w:t>
      </w:r>
      <w:r>
        <w:rPr>
          <w:spacing w:val="-7"/>
          <w:w w:val="95"/>
        </w:rPr>
        <w:t xml:space="preserve"> </w:t>
      </w:r>
      <w:r>
        <w:rPr>
          <w:w w:val="95"/>
        </w:rPr>
        <w:t>destroy</w:t>
      </w:r>
      <w:r>
        <w:rPr>
          <w:spacing w:val="-7"/>
          <w:w w:val="95"/>
        </w:rPr>
        <w:t xml:space="preserve"> </w:t>
      </w:r>
      <w:r>
        <w:rPr>
          <w:w w:val="95"/>
        </w:rPr>
        <w:t>landscape</w:t>
      </w:r>
      <w:r>
        <w:rPr>
          <w:spacing w:val="-71"/>
          <w:w w:val="95"/>
        </w:rPr>
        <w:t xml:space="preserve"> </w:t>
      </w:r>
      <w:r>
        <w:rPr>
          <w:w w:val="90"/>
        </w:rPr>
        <w:t>features such as woodland or important nature conservation sites will not</w:t>
      </w:r>
      <w:r>
        <w:rPr>
          <w:spacing w:val="1"/>
          <w:w w:val="90"/>
        </w:rPr>
        <w:t xml:space="preserve"> </w:t>
      </w:r>
      <w:r>
        <w:rPr>
          <w:w w:val="95"/>
        </w:rPr>
        <w:t>be allowed unless a need case is successfully demonstrated.</w:t>
      </w:r>
      <w:r>
        <w:rPr>
          <w:spacing w:val="1"/>
          <w:w w:val="95"/>
        </w:rPr>
        <w:t xml:space="preserve"> </w:t>
      </w:r>
      <w:r>
        <w:rPr>
          <w:w w:val="95"/>
        </w:rPr>
        <w:t>Policies in</w:t>
      </w:r>
      <w:r>
        <w:rPr>
          <w:spacing w:val="-71"/>
          <w:w w:val="95"/>
        </w:rPr>
        <w:t xml:space="preserve"> </w:t>
      </w:r>
      <w:r>
        <w:rPr>
          <w:w w:val="95"/>
        </w:rPr>
        <w:t>the Local Plan also seek to ensure that the design and layout of waste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facilities are such that they </w:t>
      </w:r>
      <w:proofErr w:type="spellStart"/>
      <w:r>
        <w:rPr>
          <w:w w:val="95"/>
        </w:rPr>
        <w:t>minimise</w:t>
      </w:r>
      <w:proofErr w:type="spellEnd"/>
      <w:r>
        <w:rPr>
          <w:w w:val="95"/>
        </w:rPr>
        <w:t xml:space="preserve"> visual impact and appropriate</w:t>
      </w:r>
      <w:r>
        <w:rPr>
          <w:spacing w:val="1"/>
          <w:w w:val="95"/>
        </w:rPr>
        <w:t xml:space="preserve"> </w:t>
      </w:r>
      <w:r>
        <w:t>screening</w:t>
      </w:r>
      <w:r>
        <w:rPr>
          <w:spacing w:val="-11"/>
        </w:rPr>
        <w:t xml:space="preserve"> </w:t>
      </w:r>
      <w:r>
        <w:t>measures</w:t>
      </w:r>
      <w:r>
        <w:rPr>
          <w:spacing w:val="-10"/>
        </w:rPr>
        <w:t xml:space="preserve"> </w:t>
      </w:r>
      <w:r>
        <w:t>are</w:t>
      </w:r>
      <w:r>
        <w:rPr>
          <w:spacing w:val="-12"/>
        </w:rPr>
        <w:t xml:space="preserve"> </w:t>
      </w:r>
      <w:r>
        <w:t>imposed.</w:t>
      </w:r>
    </w:p>
    <w:p w14:paraId="7704F319" w14:textId="77777777" w:rsidR="002621EA" w:rsidRDefault="002621EA">
      <w:pPr>
        <w:pStyle w:val="BodyText"/>
        <w:spacing w:before="3"/>
      </w:pPr>
    </w:p>
    <w:p w14:paraId="13EF0949" w14:textId="77777777" w:rsidR="002621EA" w:rsidRDefault="00F06925">
      <w:pPr>
        <w:pStyle w:val="Heading2"/>
        <w:jc w:val="both"/>
      </w:pPr>
      <w:r>
        <w:rPr>
          <w:w w:val="95"/>
        </w:rPr>
        <w:t>Local</w:t>
      </w:r>
      <w:r>
        <w:rPr>
          <w:spacing w:val="-7"/>
          <w:w w:val="95"/>
        </w:rPr>
        <w:t xml:space="preserve"> </w:t>
      </w:r>
      <w:r>
        <w:rPr>
          <w:w w:val="95"/>
        </w:rPr>
        <w:t>Policy</w:t>
      </w:r>
    </w:p>
    <w:p w14:paraId="5443EB18" w14:textId="77777777" w:rsidR="002621EA" w:rsidRDefault="002621EA">
      <w:pPr>
        <w:pStyle w:val="BodyText"/>
        <w:spacing w:before="3"/>
        <w:rPr>
          <w:rFonts w:ascii="Tahoma"/>
          <w:b/>
        </w:rPr>
      </w:pPr>
    </w:p>
    <w:p w14:paraId="4C9ECCB0" w14:textId="77777777" w:rsidR="002621EA" w:rsidRDefault="00F06925">
      <w:pPr>
        <w:pStyle w:val="ListParagraph"/>
        <w:numPr>
          <w:ilvl w:val="1"/>
          <w:numId w:val="59"/>
        </w:numPr>
        <w:tabs>
          <w:tab w:val="left" w:pos="897"/>
        </w:tabs>
        <w:ind w:left="896" w:right="227" w:hanging="737"/>
        <w:jc w:val="both"/>
      </w:pPr>
      <w:r>
        <w:rPr>
          <w:w w:val="95"/>
        </w:rPr>
        <w:t>There are 6 local planning authorities within the Greater Nottingham</w:t>
      </w:r>
      <w:r>
        <w:rPr>
          <w:spacing w:val="1"/>
          <w:w w:val="95"/>
        </w:rPr>
        <w:t xml:space="preserve"> </w:t>
      </w:r>
      <w:r>
        <w:rPr>
          <w:w w:val="90"/>
        </w:rPr>
        <w:t>study area: Nottingham City Council; Broxtowe Borough Council; Gedling</w:t>
      </w:r>
      <w:r>
        <w:rPr>
          <w:spacing w:val="1"/>
          <w:w w:val="90"/>
        </w:rPr>
        <w:t xml:space="preserve"> </w:t>
      </w:r>
      <w:r>
        <w:rPr>
          <w:w w:val="95"/>
        </w:rPr>
        <w:t>Borough Council; Rushcliffe Borough Council; Ashfield District Council</w:t>
      </w:r>
      <w:r>
        <w:rPr>
          <w:spacing w:val="1"/>
          <w:w w:val="95"/>
        </w:rPr>
        <w:t xml:space="preserve"> </w:t>
      </w:r>
      <w:r>
        <w:rPr>
          <w:w w:val="95"/>
        </w:rPr>
        <w:t>and Erewash Borough Council.</w:t>
      </w:r>
      <w:r>
        <w:rPr>
          <w:spacing w:val="1"/>
          <w:w w:val="95"/>
        </w:rPr>
        <w:t xml:space="preserve"> </w:t>
      </w:r>
      <w:r>
        <w:rPr>
          <w:w w:val="95"/>
        </w:rPr>
        <w:t>Each Council’s development plans have</w:t>
      </w:r>
      <w:r>
        <w:rPr>
          <w:spacing w:val="1"/>
          <w:w w:val="95"/>
        </w:rPr>
        <w:t xml:space="preserve"> </w:t>
      </w:r>
      <w:r>
        <w:rPr>
          <w:w w:val="95"/>
        </w:rPr>
        <w:t>numerous policies of relevance to this document, particularly in relation</w:t>
      </w:r>
      <w:r>
        <w:rPr>
          <w:spacing w:val="-71"/>
          <w:w w:val="95"/>
        </w:rPr>
        <w:t xml:space="preserve"> </w:t>
      </w:r>
      <w:r>
        <w:rPr>
          <w:w w:val="90"/>
        </w:rPr>
        <w:t>to the protection of local landscape areas and Green Belt urban expansion</w:t>
      </w:r>
      <w:r>
        <w:rPr>
          <w:spacing w:val="1"/>
          <w:w w:val="90"/>
        </w:rPr>
        <w:t xml:space="preserve"> </w:t>
      </w:r>
      <w:r>
        <w:t>within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countryside.</w:t>
      </w:r>
    </w:p>
    <w:p w14:paraId="031F5508" w14:textId="77777777" w:rsidR="002621EA" w:rsidRDefault="002621EA">
      <w:pPr>
        <w:pStyle w:val="BodyText"/>
        <w:spacing w:before="2"/>
      </w:pPr>
    </w:p>
    <w:p w14:paraId="640DC642" w14:textId="77777777" w:rsidR="002621EA" w:rsidRDefault="00F06925">
      <w:pPr>
        <w:pStyle w:val="BodyText"/>
        <w:spacing w:line="267" w:lineRule="exact"/>
        <w:ind w:left="880"/>
        <w:jc w:val="both"/>
      </w:pPr>
      <w:r>
        <w:rPr>
          <w:w w:val="90"/>
          <w:u w:val="single"/>
        </w:rPr>
        <w:t>Local</w:t>
      </w:r>
      <w:r>
        <w:rPr>
          <w:spacing w:val="24"/>
          <w:w w:val="90"/>
          <w:u w:val="single"/>
        </w:rPr>
        <w:t xml:space="preserve"> </w:t>
      </w:r>
      <w:r>
        <w:rPr>
          <w:w w:val="90"/>
          <w:u w:val="single"/>
        </w:rPr>
        <w:t>Development</w:t>
      </w:r>
      <w:r>
        <w:rPr>
          <w:spacing w:val="20"/>
          <w:w w:val="90"/>
          <w:u w:val="single"/>
        </w:rPr>
        <w:t xml:space="preserve"> </w:t>
      </w:r>
      <w:r>
        <w:rPr>
          <w:w w:val="90"/>
          <w:u w:val="single"/>
        </w:rPr>
        <w:t>Framework</w:t>
      </w:r>
    </w:p>
    <w:p w14:paraId="7F7BAE36" w14:textId="77777777" w:rsidR="002621EA" w:rsidRDefault="00F06925">
      <w:pPr>
        <w:pStyle w:val="ListParagraph"/>
        <w:numPr>
          <w:ilvl w:val="1"/>
          <w:numId w:val="59"/>
        </w:numPr>
        <w:tabs>
          <w:tab w:val="left" w:pos="897"/>
        </w:tabs>
        <w:ind w:left="896" w:right="229" w:hanging="737"/>
        <w:jc w:val="both"/>
      </w:pPr>
      <w:r>
        <w:rPr>
          <w:w w:val="95"/>
        </w:rPr>
        <w:t>In accordance with the Planning and Compulsory Purchase Act 2004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current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Local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Plans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are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to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be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replaced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by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Local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Development</w:t>
      </w:r>
      <w:r>
        <w:rPr>
          <w:spacing w:val="-13"/>
          <w:w w:val="95"/>
        </w:rPr>
        <w:t xml:space="preserve"> </w:t>
      </w:r>
      <w:r>
        <w:rPr>
          <w:w w:val="95"/>
        </w:rPr>
        <w:t>Frameworks</w:t>
      </w:r>
      <w:r>
        <w:rPr>
          <w:spacing w:val="-71"/>
          <w:w w:val="95"/>
        </w:rPr>
        <w:t xml:space="preserve"> </w:t>
      </w:r>
      <w:r>
        <w:rPr>
          <w:spacing w:val="-1"/>
        </w:rPr>
        <w:t>(LDF).</w:t>
      </w:r>
      <w:r>
        <w:t xml:space="preserve"> </w:t>
      </w:r>
      <w:r>
        <w:rPr>
          <w:spacing w:val="-1"/>
        </w:rPr>
        <w:t xml:space="preserve">All the local planning authorities within </w:t>
      </w:r>
      <w:r>
        <w:t>the study area have</w:t>
      </w:r>
      <w:r>
        <w:rPr>
          <w:spacing w:val="1"/>
        </w:rPr>
        <w:t xml:space="preserve"> </w:t>
      </w:r>
      <w:r>
        <w:rPr>
          <w:w w:val="95"/>
        </w:rPr>
        <w:t>commenced preparation of their LDFs which will comprise a portfolio of</w:t>
      </w:r>
      <w:r>
        <w:rPr>
          <w:spacing w:val="1"/>
          <w:w w:val="95"/>
        </w:rPr>
        <w:t xml:space="preserve"> </w:t>
      </w:r>
      <w:r>
        <w:rPr>
          <w:w w:val="95"/>
        </w:rPr>
        <w:t>documents covering issues such as housing, employment and retail as</w:t>
      </w:r>
      <w:r>
        <w:rPr>
          <w:spacing w:val="1"/>
          <w:w w:val="95"/>
        </w:rPr>
        <w:t xml:space="preserve"> </w:t>
      </w:r>
      <w:r>
        <w:t>well</w:t>
      </w:r>
      <w:r>
        <w:rPr>
          <w:spacing w:val="-12"/>
        </w:rPr>
        <w:t xml:space="preserve"> </w:t>
      </w:r>
      <w:r>
        <w:t>as</w:t>
      </w:r>
      <w:r>
        <w:rPr>
          <w:spacing w:val="-14"/>
        </w:rPr>
        <w:t xml:space="preserve"> </w:t>
      </w:r>
      <w:r>
        <w:t>environment</w:t>
      </w:r>
      <w:r>
        <w:rPr>
          <w:spacing w:val="-15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t>landscape</w:t>
      </w:r>
      <w:r>
        <w:rPr>
          <w:spacing w:val="-15"/>
        </w:rPr>
        <w:t xml:space="preserve"> </w:t>
      </w:r>
      <w:proofErr w:type="gramStart"/>
      <w:r>
        <w:t>protection</w:t>
      </w:r>
      <w:proofErr w:type="gramEnd"/>
    </w:p>
    <w:p w14:paraId="46D75576" w14:textId="77777777" w:rsidR="002621EA" w:rsidRDefault="002621EA">
      <w:pPr>
        <w:pStyle w:val="BodyText"/>
        <w:rPr>
          <w:sz w:val="26"/>
        </w:rPr>
      </w:pPr>
    </w:p>
    <w:p w14:paraId="4DF675D8" w14:textId="77777777" w:rsidR="002621EA" w:rsidRDefault="00F06925">
      <w:pPr>
        <w:pStyle w:val="BodyText"/>
        <w:spacing w:before="220"/>
        <w:ind w:left="880"/>
        <w:jc w:val="both"/>
      </w:pPr>
      <w:r>
        <w:rPr>
          <w:w w:val="90"/>
          <w:u w:val="single"/>
        </w:rPr>
        <w:t>Local</w:t>
      </w:r>
      <w:r>
        <w:rPr>
          <w:spacing w:val="21"/>
          <w:w w:val="90"/>
          <w:u w:val="single"/>
        </w:rPr>
        <w:t xml:space="preserve"> </w:t>
      </w:r>
      <w:r>
        <w:rPr>
          <w:w w:val="90"/>
          <w:u w:val="single"/>
        </w:rPr>
        <w:t>Development</w:t>
      </w:r>
      <w:r>
        <w:rPr>
          <w:spacing w:val="17"/>
          <w:w w:val="90"/>
          <w:u w:val="single"/>
        </w:rPr>
        <w:t xml:space="preserve"> </w:t>
      </w:r>
      <w:r>
        <w:rPr>
          <w:w w:val="90"/>
          <w:u w:val="single"/>
        </w:rPr>
        <w:t>Plans</w:t>
      </w:r>
    </w:p>
    <w:p w14:paraId="0313C17B" w14:textId="77777777" w:rsidR="002621EA" w:rsidRDefault="00F06925">
      <w:pPr>
        <w:pStyle w:val="ListParagraph"/>
        <w:numPr>
          <w:ilvl w:val="1"/>
          <w:numId w:val="59"/>
        </w:numPr>
        <w:tabs>
          <w:tab w:val="left" w:pos="897"/>
        </w:tabs>
        <w:spacing w:before="1"/>
        <w:ind w:left="896" w:right="226" w:hanging="737"/>
        <w:jc w:val="both"/>
      </w:pPr>
      <w:r>
        <w:rPr>
          <w:w w:val="95"/>
        </w:rPr>
        <w:t>No Development Plan Documents have yet been formally adopted.</w:t>
      </w:r>
      <w:r>
        <w:rPr>
          <w:spacing w:val="1"/>
          <w:w w:val="95"/>
        </w:rPr>
        <w:t xml:space="preserve"> </w:t>
      </w:r>
      <w:r>
        <w:rPr>
          <w:w w:val="95"/>
        </w:rPr>
        <w:t>Several</w:t>
      </w:r>
      <w:r>
        <w:rPr>
          <w:spacing w:val="1"/>
          <w:w w:val="95"/>
        </w:rPr>
        <w:t xml:space="preserve"> </w:t>
      </w:r>
      <w:r>
        <w:rPr>
          <w:w w:val="95"/>
        </w:rPr>
        <w:t>local</w:t>
      </w:r>
      <w:r>
        <w:rPr>
          <w:spacing w:val="1"/>
          <w:w w:val="95"/>
        </w:rPr>
        <w:t xml:space="preserve"> </w:t>
      </w:r>
      <w:r>
        <w:rPr>
          <w:w w:val="95"/>
        </w:rPr>
        <w:t>authorities</w:t>
      </w:r>
      <w:r>
        <w:rPr>
          <w:spacing w:val="1"/>
          <w:w w:val="95"/>
        </w:rPr>
        <w:t xml:space="preserve"> </w:t>
      </w:r>
      <w:r>
        <w:rPr>
          <w:w w:val="95"/>
        </w:rPr>
        <w:t>have</w:t>
      </w:r>
      <w:r>
        <w:rPr>
          <w:spacing w:val="1"/>
          <w:w w:val="95"/>
        </w:rPr>
        <w:t xml:space="preserve"> </w:t>
      </w:r>
      <w:r>
        <w:rPr>
          <w:w w:val="95"/>
        </w:rPr>
        <w:t>prepared</w:t>
      </w:r>
      <w:r>
        <w:rPr>
          <w:spacing w:val="1"/>
          <w:w w:val="95"/>
        </w:rPr>
        <w:t xml:space="preserve"> </w:t>
      </w:r>
      <w:r>
        <w:rPr>
          <w:w w:val="95"/>
        </w:rPr>
        <w:t>Supplementary</w:t>
      </w:r>
      <w:r>
        <w:rPr>
          <w:spacing w:val="1"/>
          <w:w w:val="95"/>
        </w:rPr>
        <w:t xml:space="preserve"> </w:t>
      </w:r>
      <w:r>
        <w:rPr>
          <w:w w:val="95"/>
        </w:rPr>
        <w:t>Planning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Documents.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At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present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the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statutory</w:t>
      </w:r>
      <w:r>
        <w:rPr>
          <w:spacing w:val="-11"/>
          <w:w w:val="95"/>
        </w:rPr>
        <w:t xml:space="preserve"> </w:t>
      </w:r>
      <w:r>
        <w:rPr>
          <w:w w:val="95"/>
        </w:rPr>
        <w:t>plans</w:t>
      </w:r>
      <w:r>
        <w:rPr>
          <w:spacing w:val="-12"/>
          <w:w w:val="95"/>
        </w:rPr>
        <w:t xml:space="preserve"> </w:t>
      </w:r>
      <w:r>
        <w:rPr>
          <w:w w:val="95"/>
        </w:rPr>
        <w:t>for</w:t>
      </w:r>
      <w:r>
        <w:rPr>
          <w:spacing w:val="-14"/>
          <w:w w:val="95"/>
        </w:rPr>
        <w:t xml:space="preserve"> </w:t>
      </w:r>
      <w:r>
        <w:rPr>
          <w:w w:val="95"/>
        </w:rPr>
        <w:t>the</w:t>
      </w:r>
      <w:r>
        <w:rPr>
          <w:spacing w:val="-12"/>
          <w:w w:val="95"/>
        </w:rPr>
        <w:t xml:space="preserve"> </w:t>
      </w:r>
      <w:r>
        <w:rPr>
          <w:w w:val="95"/>
        </w:rPr>
        <w:t>local</w:t>
      </w:r>
      <w:r>
        <w:rPr>
          <w:spacing w:val="-13"/>
          <w:w w:val="95"/>
        </w:rPr>
        <w:t xml:space="preserve"> </w:t>
      </w:r>
      <w:r>
        <w:rPr>
          <w:w w:val="95"/>
        </w:rPr>
        <w:t>authorities</w:t>
      </w:r>
      <w:r>
        <w:rPr>
          <w:spacing w:val="-11"/>
          <w:w w:val="95"/>
        </w:rPr>
        <w:t xml:space="preserve"> </w:t>
      </w:r>
      <w:r>
        <w:rPr>
          <w:w w:val="95"/>
        </w:rPr>
        <w:t>within</w:t>
      </w:r>
      <w:r>
        <w:rPr>
          <w:spacing w:val="-71"/>
          <w:w w:val="95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study</w:t>
      </w:r>
      <w:r>
        <w:rPr>
          <w:spacing w:val="-10"/>
        </w:rPr>
        <w:t xml:space="preserve"> </w:t>
      </w:r>
      <w:r>
        <w:t>area</w:t>
      </w:r>
      <w:r>
        <w:rPr>
          <w:spacing w:val="-9"/>
        </w:rPr>
        <w:t xml:space="preserve"> </w:t>
      </w:r>
      <w:r>
        <w:t>are</w:t>
      </w:r>
      <w:r>
        <w:rPr>
          <w:spacing w:val="-10"/>
        </w:rPr>
        <w:t xml:space="preserve"> </w:t>
      </w:r>
      <w:r>
        <w:t>listed</w:t>
      </w:r>
      <w:r>
        <w:rPr>
          <w:spacing w:val="-9"/>
        </w:rPr>
        <w:t xml:space="preserve"> </w:t>
      </w:r>
      <w:r>
        <w:t>below:</w:t>
      </w:r>
    </w:p>
    <w:p w14:paraId="27F22F47" w14:textId="77777777" w:rsidR="002621EA" w:rsidRDefault="002621EA">
      <w:pPr>
        <w:pStyle w:val="BodyText"/>
      </w:pPr>
    </w:p>
    <w:p w14:paraId="110C74FD" w14:textId="77777777" w:rsidR="002621EA" w:rsidRDefault="00F06925">
      <w:pPr>
        <w:pStyle w:val="ListParagraph"/>
        <w:numPr>
          <w:ilvl w:val="2"/>
          <w:numId w:val="59"/>
        </w:numPr>
        <w:tabs>
          <w:tab w:val="left" w:pos="1599"/>
          <w:tab w:val="left" w:pos="1601"/>
        </w:tabs>
        <w:ind w:hanging="541"/>
        <w:jc w:val="left"/>
      </w:pPr>
      <w:r>
        <w:rPr>
          <w:w w:val="95"/>
        </w:rPr>
        <w:t>Ashfield</w:t>
      </w:r>
      <w:r>
        <w:rPr>
          <w:spacing w:val="-14"/>
          <w:w w:val="95"/>
        </w:rPr>
        <w:t xml:space="preserve"> </w:t>
      </w:r>
      <w:r>
        <w:rPr>
          <w:w w:val="95"/>
        </w:rPr>
        <w:t>Local</w:t>
      </w:r>
      <w:r>
        <w:rPr>
          <w:spacing w:val="-15"/>
          <w:w w:val="95"/>
        </w:rPr>
        <w:t xml:space="preserve"> </w:t>
      </w:r>
      <w:r>
        <w:rPr>
          <w:w w:val="95"/>
        </w:rPr>
        <w:t>Plan</w:t>
      </w:r>
      <w:r>
        <w:rPr>
          <w:spacing w:val="-14"/>
          <w:w w:val="95"/>
        </w:rPr>
        <w:t xml:space="preserve"> </w:t>
      </w:r>
      <w:r>
        <w:rPr>
          <w:w w:val="95"/>
        </w:rPr>
        <w:t>Review,</w:t>
      </w:r>
      <w:r>
        <w:rPr>
          <w:spacing w:val="-14"/>
          <w:w w:val="95"/>
        </w:rPr>
        <w:t xml:space="preserve"> </w:t>
      </w:r>
      <w:r>
        <w:rPr>
          <w:w w:val="95"/>
        </w:rPr>
        <w:t>adopted</w:t>
      </w:r>
      <w:r>
        <w:rPr>
          <w:spacing w:val="-14"/>
          <w:w w:val="95"/>
        </w:rPr>
        <w:t xml:space="preserve"> </w:t>
      </w:r>
      <w:r>
        <w:rPr>
          <w:w w:val="95"/>
        </w:rPr>
        <w:t>November</w:t>
      </w:r>
      <w:r>
        <w:rPr>
          <w:spacing w:val="-15"/>
          <w:w w:val="95"/>
        </w:rPr>
        <w:t xml:space="preserve"> </w:t>
      </w:r>
      <w:r>
        <w:rPr>
          <w:w w:val="95"/>
        </w:rPr>
        <w:t>2002</w:t>
      </w:r>
    </w:p>
    <w:p w14:paraId="25F0CF40" w14:textId="77777777" w:rsidR="002621EA" w:rsidRDefault="00F06925">
      <w:pPr>
        <w:pStyle w:val="ListParagraph"/>
        <w:numPr>
          <w:ilvl w:val="2"/>
          <w:numId w:val="59"/>
        </w:numPr>
        <w:tabs>
          <w:tab w:val="left" w:pos="1599"/>
          <w:tab w:val="left" w:pos="1601"/>
        </w:tabs>
        <w:spacing w:before="1" w:line="267" w:lineRule="exact"/>
        <w:ind w:hanging="541"/>
        <w:jc w:val="left"/>
      </w:pPr>
      <w:r>
        <w:rPr>
          <w:spacing w:val="-1"/>
          <w:w w:val="95"/>
        </w:rPr>
        <w:t>Broxtowe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Local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Plan,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adopted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September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2004</w:t>
      </w:r>
    </w:p>
    <w:p w14:paraId="224B8CB7" w14:textId="77777777" w:rsidR="002621EA" w:rsidRDefault="00F06925">
      <w:pPr>
        <w:pStyle w:val="ListParagraph"/>
        <w:numPr>
          <w:ilvl w:val="2"/>
          <w:numId w:val="59"/>
        </w:numPr>
        <w:tabs>
          <w:tab w:val="left" w:pos="1599"/>
          <w:tab w:val="left" w:pos="1601"/>
        </w:tabs>
        <w:spacing w:line="267" w:lineRule="exact"/>
        <w:ind w:hanging="541"/>
        <w:jc w:val="left"/>
      </w:pPr>
      <w:r>
        <w:rPr>
          <w:w w:val="90"/>
        </w:rPr>
        <w:t>Gedling</w:t>
      </w:r>
      <w:r>
        <w:rPr>
          <w:spacing w:val="22"/>
          <w:w w:val="90"/>
        </w:rPr>
        <w:t xml:space="preserve"> </w:t>
      </w:r>
      <w:r>
        <w:rPr>
          <w:w w:val="90"/>
        </w:rPr>
        <w:t>Borough</w:t>
      </w:r>
      <w:r>
        <w:rPr>
          <w:spacing w:val="23"/>
          <w:w w:val="90"/>
        </w:rPr>
        <w:t xml:space="preserve"> </w:t>
      </w:r>
      <w:r>
        <w:rPr>
          <w:w w:val="90"/>
        </w:rPr>
        <w:t>Replacement</w:t>
      </w:r>
      <w:r>
        <w:rPr>
          <w:spacing w:val="21"/>
          <w:w w:val="90"/>
        </w:rPr>
        <w:t xml:space="preserve"> </w:t>
      </w:r>
      <w:r>
        <w:rPr>
          <w:w w:val="90"/>
        </w:rPr>
        <w:t>Local</w:t>
      </w:r>
      <w:r>
        <w:rPr>
          <w:spacing w:val="22"/>
          <w:w w:val="90"/>
        </w:rPr>
        <w:t xml:space="preserve"> </w:t>
      </w:r>
      <w:r>
        <w:rPr>
          <w:w w:val="90"/>
        </w:rPr>
        <w:t>Plan,</w:t>
      </w:r>
      <w:r>
        <w:rPr>
          <w:spacing w:val="22"/>
          <w:w w:val="90"/>
        </w:rPr>
        <w:t xml:space="preserve"> </w:t>
      </w:r>
      <w:r>
        <w:rPr>
          <w:w w:val="90"/>
        </w:rPr>
        <w:t>adopted</w:t>
      </w:r>
      <w:r>
        <w:rPr>
          <w:spacing w:val="23"/>
          <w:w w:val="90"/>
        </w:rPr>
        <w:t xml:space="preserve"> </w:t>
      </w:r>
      <w:r>
        <w:rPr>
          <w:w w:val="90"/>
        </w:rPr>
        <w:t>July</w:t>
      </w:r>
      <w:r>
        <w:rPr>
          <w:spacing w:val="21"/>
          <w:w w:val="90"/>
        </w:rPr>
        <w:t xml:space="preserve"> </w:t>
      </w:r>
      <w:r>
        <w:rPr>
          <w:w w:val="90"/>
        </w:rPr>
        <w:t>2005</w:t>
      </w:r>
    </w:p>
    <w:p w14:paraId="47620060" w14:textId="77777777" w:rsidR="002621EA" w:rsidRDefault="00F06925">
      <w:pPr>
        <w:pStyle w:val="ListParagraph"/>
        <w:numPr>
          <w:ilvl w:val="2"/>
          <w:numId w:val="59"/>
        </w:numPr>
        <w:tabs>
          <w:tab w:val="left" w:pos="1599"/>
          <w:tab w:val="left" w:pos="1601"/>
        </w:tabs>
        <w:spacing w:before="2" w:line="267" w:lineRule="exact"/>
        <w:ind w:hanging="541"/>
        <w:jc w:val="left"/>
      </w:pPr>
      <w:r>
        <w:rPr>
          <w:w w:val="90"/>
        </w:rPr>
        <w:t>Nottingham</w:t>
      </w:r>
      <w:r>
        <w:rPr>
          <w:spacing w:val="23"/>
          <w:w w:val="90"/>
        </w:rPr>
        <w:t xml:space="preserve"> </w:t>
      </w:r>
      <w:r>
        <w:rPr>
          <w:w w:val="90"/>
        </w:rPr>
        <w:t>Local</w:t>
      </w:r>
      <w:r>
        <w:rPr>
          <w:spacing w:val="21"/>
          <w:w w:val="90"/>
        </w:rPr>
        <w:t xml:space="preserve"> </w:t>
      </w:r>
      <w:r>
        <w:rPr>
          <w:w w:val="90"/>
        </w:rPr>
        <w:t>Plan,</w:t>
      </w:r>
      <w:r>
        <w:rPr>
          <w:spacing w:val="21"/>
          <w:w w:val="90"/>
        </w:rPr>
        <w:t xml:space="preserve"> </w:t>
      </w:r>
      <w:r>
        <w:rPr>
          <w:w w:val="90"/>
        </w:rPr>
        <w:t>adopted</w:t>
      </w:r>
      <w:r>
        <w:rPr>
          <w:spacing w:val="26"/>
          <w:w w:val="90"/>
        </w:rPr>
        <w:t xml:space="preserve"> </w:t>
      </w:r>
      <w:r>
        <w:rPr>
          <w:w w:val="90"/>
        </w:rPr>
        <w:t>November</w:t>
      </w:r>
      <w:r>
        <w:rPr>
          <w:spacing w:val="22"/>
          <w:w w:val="90"/>
        </w:rPr>
        <w:t xml:space="preserve"> </w:t>
      </w:r>
      <w:r>
        <w:rPr>
          <w:w w:val="90"/>
        </w:rPr>
        <w:t>2005</w:t>
      </w:r>
    </w:p>
    <w:p w14:paraId="15B5500C" w14:textId="77777777" w:rsidR="002621EA" w:rsidRDefault="00F06925">
      <w:pPr>
        <w:pStyle w:val="ListParagraph"/>
        <w:numPr>
          <w:ilvl w:val="2"/>
          <w:numId w:val="59"/>
        </w:numPr>
        <w:tabs>
          <w:tab w:val="left" w:pos="1599"/>
          <w:tab w:val="left" w:pos="1601"/>
        </w:tabs>
        <w:ind w:right="2604" w:hanging="541"/>
        <w:jc w:val="left"/>
      </w:pPr>
      <w:r>
        <w:rPr>
          <w:w w:val="95"/>
        </w:rPr>
        <w:t>Rushcliffe Borough Non-statutory</w:t>
      </w:r>
      <w:r>
        <w:rPr>
          <w:spacing w:val="1"/>
          <w:w w:val="95"/>
        </w:rPr>
        <w:t xml:space="preserve"> </w:t>
      </w:r>
      <w:r>
        <w:rPr>
          <w:w w:val="90"/>
        </w:rPr>
        <w:t>Replacement</w:t>
      </w:r>
      <w:r>
        <w:rPr>
          <w:spacing w:val="25"/>
          <w:w w:val="90"/>
        </w:rPr>
        <w:t xml:space="preserve"> </w:t>
      </w:r>
      <w:r>
        <w:rPr>
          <w:w w:val="90"/>
        </w:rPr>
        <w:t>Plan,</w:t>
      </w:r>
      <w:r>
        <w:rPr>
          <w:spacing w:val="23"/>
          <w:w w:val="90"/>
        </w:rPr>
        <w:t xml:space="preserve"> </w:t>
      </w:r>
      <w:r>
        <w:rPr>
          <w:w w:val="90"/>
        </w:rPr>
        <w:t>adopted</w:t>
      </w:r>
      <w:r>
        <w:rPr>
          <w:spacing w:val="27"/>
          <w:w w:val="90"/>
        </w:rPr>
        <w:t xml:space="preserve"> </w:t>
      </w:r>
      <w:r>
        <w:rPr>
          <w:w w:val="90"/>
        </w:rPr>
        <w:t>December</w:t>
      </w:r>
      <w:r>
        <w:rPr>
          <w:spacing w:val="22"/>
          <w:w w:val="90"/>
        </w:rPr>
        <w:t xml:space="preserve"> </w:t>
      </w:r>
      <w:r>
        <w:rPr>
          <w:w w:val="90"/>
        </w:rPr>
        <w:t>2006</w:t>
      </w:r>
    </w:p>
    <w:p w14:paraId="67CCA8C9" w14:textId="77777777" w:rsidR="002621EA" w:rsidRDefault="00F06925">
      <w:pPr>
        <w:pStyle w:val="ListParagraph"/>
        <w:numPr>
          <w:ilvl w:val="2"/>
          <w:numId w:val="59"/>
        </w:numPr>
        <w:tabs>
          <w:tab w:val="left" w:pos="1599"/>
          <w:tab w:val="left" w:pos="1600"/>
        </w:tabs>
        <w:ind w:left="1599" w:right="349"/>
        <w:jc w:val="left"/>
      </w:pPr>
      <w:r>
        <w:rPr>
          <w:w w:val="90"/>
        </w:rPr>
        <w:t>Six</w:t>
      </w:r>
      <w:r>
        <w:rPr>
          <w:spacing w:val="20"/>
          <w:w w:val="90"/>
        </w:rPr>
        <w:t xml:space="preserve"> </w:t>
      </w:r>
      <w:r>
        <w:rPr>
          <w:w w:val="90"/>
        </w:rPr>
        <w:t>saved</w:t>
      </w:r>
      <w:r>
        <w:rPr>
          <w:spacing w:val="18"/>
          <w:w w:val="90"/>
        </w:rPr>
        <w:t xml:space="preserve"> </w:t>
      </w:r>
      <w:r>
        <w:rPr>
          <w:w w:val="90"/>
        </w:rPr>
        <w:t>policies</w:t>
      </w:r>
      <w:r>
        <w:rPr>
          <w:spacing w:val="18"/>
          <w:w w:val="90"/>
        </w:rPr>
        <w:t xml:space="preserve"> </w:t>
      </w:r>
      <w:r>
        <w:rPr>
          <w:w w:val="90"/>
        </w:rPr>
        <w:t>from</w:t>
      </w:r>
      <w:r>
        <w:rPr>
          <w:spacing w:val="18"/>
          <w:w w:val="90"/>
        </w:rPr>
        <w:t xml:space="preserve"> </w:t>
      </w:r>
      <w:r>
        <w:rPr>
          <w:w w:val="90"/>
        </w:rPr>
        <w:t>the</w:t>
      </w:r>
      <w:r>
        <w:rPr>
          <w:spacing w:val="19"/>
          <w:w w:val="90"/>
        </w:rPr>
        <w:t xml:space="preserve"> </w:t>
      </w:r>
      <w:r>
        <w:rPr>
          <w:w w:val="90"/>
        </w:rPr>
        <w:t>Rushcliffe</w:t>
      </w:r>
      <w:r>
        <w:rPr>
          <w:spacing w:val="17"/>
          <w:w w:val="90"/>
        </w:rPr>
        <w:t xml:space="preserve"> </w:t>
      </w:r>
      <w:r>
        <w:rPr>
          <w:w w:val="90"/>
        </w:rPr>
        <w:t>Borough</w:t>
      </w:r>
      <w:r>
        <w:rPr>
          <w:spacing w:val="16"/>
          <w:w w:val="90"/>
        </w:rPr>
        <w:t xml:space="preserve"> </w:t>
      </w:r>
      <w:r>
        <w:rPr>
          <w:w w:val="90"/>
        </w:rPr>
        <w:t>Local</w:t>
      </w:r>
      <w:r>
        <w:rPr>
          <w:spacing w:val="20"/>
          <w:w w:val="90"/>
        </w:rPr>
        <w:t xml:space="preserve"> </w:t>
      </w:r>
      <w:r>
        <w:rPr>
          <w:w w:val="90"/>
        </w:rPr>
        <w:t>Plan</w:t>
      </w:r>
      <w:r>
        <w:rPr>
          <w:spacing w:val="22"/>
          <w:w w:val="90"/>
        </w:rPr>
        <w:t xml:space="preserve"> </w:t>
      </w:r>
      <w:r>
        <w:rPr>
          <w:w w:val="90"/>
        </w:rPr>
        <w:t>adopted</w:t>
      </w:r>
      <w:r>
        <w:rPr>
          <w:spacing w:val="-67"/>
          <w:w w:val="90"/>
        </w:rPr>
        <w:t xml:space="preserve"> </w:t>
      </w:r>
      <w:proofErr w:type="gramStart"/>
      <w:r>
        <w:t>1996</w:t>
      </w:r>
      <w:proofErr w:type="gramEnd"/>
    </w:p>
    <w:p w14:paraId="31740B5A" w14:textId="77777777" w:rsidR="002621EA" w:rsidRDefault="00F06925">
      <w:pPr>
        <w:pStyle w:val="ListParagraph"/>
        <w:numPr>
          <w:ilvl w:val="2"/>
          <w:numId w:val="59"/>
        </w:numPr>
        <w:tabs>
          <w:tab w:val="left" w:pos="1599"/>
          <w:tab w:val="left" w:pos="1601"/>
        </w:tabs>
        <w:ind w:hanging="541"/>
        <w:jc w:val="left"/>
      </w:pPr>
      <w:r>
        <w:rPr>
          <w:spacing w:val="-1"/>
          <w:w w:val="95"/>
        </w:rPr>
        <w:t>Erewash</w:t>
      </w:r>
      <w:r>
        <w:rPr>
          <w:spacing w:val="-15"/>
          <w:w w:val="95"/>
        </w:rPr>
        <w:t xml:space="preserve"> </w:t>
      </w:r>
      <w:r>
        <w:rPr>
          <w:w w:val="95"/>
        </w:rPr>
        <w:t>Borough</w:t>
      </w:r>
      <w:r>
        <w:rPr>
          <w:spacing w:val="-12"/>
          <w:w w:val="95"/>
        </w:rPr>
        <w:t xml:space="preserve"> </w:t>
      </w:r>
      <w:r>
        <w:rPr>
          <w:w w:val="95"/>
        </w:rPr>
        <w:t>Saved</w:t>
      </w:r>
      <w:r>
        <w:rPr>
          <w:spacing w:val="-11"/>
          <w:w w:val="95"/>
        </w:rPr>
        <w:t xml:space="preserve"> </w:t>
      </w:r>
      <w:r>
        <w:rPr>
          <w:w w:val="95"/>
        </w:rPr>
        <w:t>Policies</w:t>
      </w:r>
      <w:r>
        <w:rPr>
          <w:spacing w:val="-15"/>
          <w:w w:val="95"/>
        </w:rPr>
        <w:t xml:space="preserve"> </w:t>
      </w:r>
      <w:r>
        <w:rPr>
          <w:w w:val="95"/>
        </w:rPr>
        <w:t>Document,</w:t>
      </w:r>
      <w:r>
        <w:rPr>
          <w:spacing w:val="-14"/>
          <w:w w:val="95"/>
        </w:rPr>
        <w:t xml:space="preserve"> </w:t>
      </w:r>
      <w:r>
        <w:rPr>
          <w:w w:val="95"/>
        </w:rPr>
        <w:t>July</w:t>
      </w:r>
      <w:r>
        <w:rPr>
          <w:spacing w:val="-15"/>
          <w:w w:val="95"/>
        </w:rPr>
        <w:t xml:space="preserve"> </w:t>
      </w:r>
      <w:r>
        <w:rPr>
          <w:w w:val="95"/>
        </w:rPr>
        <w:t>2008</w:t>
      </w:r>
    </w:p>
    <w:p w14:paraId="4BE4377D" w14:textId="77777777" w:rsidR="002621EA" w:rsidRDefault="002621EA">
      <w:pPr>
        <w:pStyle w:val="BodyText"/>
      </w:pPr>
    </w:p>
    <w:p w14:paraId="0D318E4E" w14:textId="77777777" w:rsidR="002621EA" w:rsidRDefault="00F06925">
      <w:pPr>
        <w:pStyle w:val="ListParagraph"/>
        <w:numPr>
          <w:ilvl w:val="1"/>
          <w:numId w:val="59"/>
        </w:numPr>
        <w:tabs>
          <w:tab w:val="left" w:pos="897"/>
        </w:tabs>
        <w:ind w:left="896" w:right="226" w:hanging="737"/>
        <w:jc w:val="both"/>
      </w:pPr>
      <w:r>
        <w:rPr>
          <w:w w:val="95"/>
        </w:rPr>
        <w:t>Rushcliffe Borough Council started the process of producing a Statutory</w:t>
      </w:r>
      <w:r>
        <w:rPr>
          <w:spacing w:val="-71"/>
          <w:w w:val="95"/>
        </w:rPr>
        <w:t xml:space="preserve"> </w:t>
      </w:r>
      <w:r>
        <w:rPr>
          <w:w w:val="95"/>
        </w:rPr>
        <w:t>Replacement</w:t>
      </w:r>
      <w:r>
        <w:rPr>
          <w:spacing w:val="-9"/>
          <w:w w:val="95"/>
        </w:rPr>
        <w:t xml:space="preserve"> </w:t>
      </w:r>
      <w:r>
        <w:rPr>
          <w:w w:val="95"/>
        </w:rPr>
        <w:t>Local</w:t>
      </w:r>
      <w:r>
        <w:rPr>
          <w:spacing w:val="-10"/>
          <w:w w:val="95"/>
        </w:rPr>
        <w:t xml:space="preserve"> </w:t>
      </w:r>
      <w:r>
        <w:rPr>
          <w:w w:val="95"/>
        </w:rPr>
        <w:t>Plan,</w:t>
      </w:r>
      <w:r>
        <w:rPr>
          <w:spacing w:val="-9"/>
          <w:w w:val="95"/>
        </w:rPr>
        <w:t xml:space="preserve"> </w:t>
      </w:r>
      <w:r>
        <w:rPr>
          <w:w w:val="95"/>
        </w:rPr>
        <w:t>however</w:t>
      </w:r>
      <w:r>
        <w:rPr>
          <w:spacing w:val="-9"/>
          <w:w w:val="95"/>
        </w:rPr>
        <w:t xml:space="preserve"> </w:t>
      </w:r>
      <w:r>
        <w:rPr>
          <w:w w:val="95"/>
        </w:rPr>
        <w:t>following</w:t>
      </w:r>
      <w:r>
        <w:rPr>
          <w:spacing w:val="-8"/>
          <w:w w:val="95"/>
        </w:rPr>
        <w:t xml:space="preserve"> </w:t>
      </w:r>
      <w:r>
        <w:rPr>
          <w:w w:val="95"/>
        </w:rPr>
        <w:t>advice</w:t>
      </w:r>
      <w:r>
        <w:rPr>
          <w:spacing w:val="-10"/>
          <w:w w:val="95"/>
        </w:rPr>
        <w:t xml:space="preserve"> </w:t>
      </w:r>
      <w:r>
        <w:rPr>
          <w:w w:val="95"/>
        </w:rPr>
        <w:t>from</w:t>
      </w:r>
      <w:r>
        <w:rPr>
          <w:spacing w:val="-8"/>
          <w:w w:val="95"/>
        </w:rPr>
        <w:t xml:space="preserve"> </w:t>
      </w:r>
      <w:r>
        <w:rPr>
          <w:w w:val="95"/>
        </w:rPr>
        <w:t>the</w:t>
      </w:r>
      <w:r>
        <w:rPr>
          <w:spacing w:val="-9"/>
          <w:w w:val="95"/>
        </w:rPr>
        <w:t xml:space="preserve"> </w:t>
      </w:r>
      <w:r>
        <w:rPr>
          <w:w w:val="95"/>
        </w:rPr>
        <w:t>Government</w:t>
      </w:r>
      <w:r>
        <w:rPr>
          <w:spacing w:val="-71"/>
          <w:w w:val="95"/>
        </w:rPr>
        <w:t xml:space="preserve"> </w:t>
      </w:r>
      <w:r>
        <w:rPr>
          <w:w w:val="95"/>
        </w:rPr>
        <w:t>Office for the East of Midlands, withdrew the document and adopted it</w:t>
      </w:r>
      <w:r>
        <w:rPr>
          <w:spacing w:val="1"/>
          <w:w w:val="95"/>
        </w:rPr>
        <w:t xml:space="preserve"> </w:t>
      </w:r>
      <w:r>
        <w:rPr>
          <w:w w:val="95"/>
        </w:rPr>
        <w:t>as</w:t>
      </w:r>
      <w:r>
        <w:rPr>
          <w:spacing w:val="-6"/>
          <w:w w:val="95"/>
        </w:rPr>
        <w:t xml:space="preserve"> </w:t>
      </w:r>
      <w:r>
        <w:rPr>
          <w:w w:val="95"/>
        </w:rPr>
        <w:t>non-statutory</w:t>
      </w:r>
      <w:r>
        <w:rPr>
          <w:spacing w:val="-5"/>
          <w:w w:val="95"/>
        </w:rPr>
        <w:t xml:space="preserve"> </w:t>
      </w:r>
      <w:r>
        <w:rPr>
          <w:w w:val="95"/>
        </w:rPr>
        <w:t>guidance</w:t>
      </w:r>
      <w:r>
        <w:rPr>
          <w:spacing w:val="-7"/>
          <w:w w:val="95"/>
        </w:rPr>
        <w:t xml:space="preserve"> </w:t>
      </w:r>
      <w:r>
        <w:rPr>
          <w:w w:val="95"/>
        </w:rPr>
        <w:t>on</w:t>
      </w:r>
      <w:r>
        <w:rPr>
          <w:spacing w:val="-7"/>
          <w:w w:val="95"/>
        </w:rPr>
        <w:t xml:space="preserve"> </w:t>
      </w:r>
      <w:r>
        <w:rPr>
          <w:w w:val="95"/>
        </w:rPr>
        <w:t>14</w:t>
      </w:r>
      <w:r>
        <w:rPr>
          <w:spacing w:val="-4"/>
          <w:w w:val="95"/>
        </w:rPr>
        <w:t xml:space="preserve"> </w:t>
      </w:r>
      <w:r>
        <w:rPr>
          <w:w w:val="95"/>
        </w:rPr>
        <w:t>December</w:t>
      </w:r>
      <w:r>
        <w:rPr>
          <w:spacing w:val="-8"/>
          <w:w w:val="95"/>
        </w:rPr>
        <w:t xml:space="preserve"> </w:t>
      </w:r>
      <w:r>
        <w:rPr>
          <w:w w:val="95"/>
        </w:rPr>
        <w:t>2006.</w:t>
      </w:r>
      <w:r>
        <w:rPr>
          <w:spacing w:val="63"/>
          <w:w w:val="95"/>
        </w:rPr>
        <w:t xml:space="preserve"> </w:t>
      </w:r>
      <w:r>
        <w:rPr>
          <w:w w:val="95"/>
        </w:rPr>
        <w:t>It</w:t>
      </w:r>
      <w:r>
        <w:rPr>
          <w:spacing w:val="-7"/>
          <w:w w:val="95"/>
        </w:rPr>
        <w:t xml:space="preserve"> </w:t>
      </w:r>
      <w:r>
        <w:rPr>
          <w:w w:val="95"/>
        </w:rPr>
        <w:t>forms</w:t>
      </w:r>
      <w:r>
        <w:rPr>
          <w:spacing w:val="-6"/>
          <w:w w:val="95"/>
        </w:rPr>
        <w:t xml:space="preserve"> </w:t>
      </w:r>
      <w:r>
        <w:rPr>
          <w:w w:val="95"/>
        </w:rPr>
        <w:t>the</w:t>
      </w:r>
      <w:r>
        <w:rPr>
          <w:spacing w:val="-6"/>
          <w:w w:val="95"/>
        </w:rPr>
        <w:t xml:space="preserve"> </w:t>
      </w:r>
      <w:r>
        <w:rPr>
          <w:w w:val="95"/>
        </w:rPr>
        <w:t>basis</w:t>
      </w:r>
      <w:r>
        <w:rPr>
          <w:spacing w:val="-7"/>
          <w:w w:val="95"/>
        </w:rPr>
        <w:t xml:space="preserve"> </w:t>
      </w:r>
      <w:r>
        <w:rPr>
          <w:w w:val="95"/>
        </w:rPr>
        <w:t>for</w:t>
      </w:r>
    </w:p>
    <w:p w14:paraId="412CFC49" w14:textId="77777777" w:rsidR="002621EA" w:rsidRDefault="002621EA">
      <w:pPr>
        <w:jc w:val="both"/>
        <w:sectPr w:rsidR="002621EA" w:rsidSect="00786364">
          <w:pgSz w:w="11900" w:h="16840"/>
          <w:pgMar w:top="1340" w:right="1560" w:bottom="960" w:left="1640" w:header="701" w:footer="775" w:gutter="0"/>
          <w:cols w:space="720"/>
        </w:sectPr>
      </w:pPr>
    </w:p>
    <w:p w14:paraId="75D74DF7" w14:textId="77777777" w:rsidR="002621EA" w:rsidRDefault="00F06925">
      <w:pPr>
        <w:pStyle w:val="BodyText"/>
        <w:spacing w:before="87"/>
        <w:ind w:left="896" w:right="225"/>
        <w:jc w:val="both"/>
      </w:pPr>
      <w:r>
        <w:rPr>
          <w:w w:val="90"/>
        </w:rPr>
        <w:lastRenderedPageBreak/>
        <w:t>determining planning applications alongside the 6 saved policies from the</w:t>
      </w:r>
      <w:r>
        <w:rPr>
          <w:spacing w:val="1"/>
          <w:w w:val="90"/>
        </w:rPr>
        <w:t xml:space="preserve"> </w:t>
      </w:r>
      <w:r>
        <w:t>Rushcliffe</w:t>
      </w:r>
      <w:r>
        <w:rPr>
          <w:spacing w:val="-9"/>
        </w:rPr>
        <w:t xml:space="preserve"> </w:t>
      </w:r>
      <w:r>
        <w:t>1996</w:t>
      </w:r>
      <w:r>
        <w:rPr>
          <w:spacing w:val="-7"/>
        </w:rPr>
        <w:t xml:space="preserve"> </w:t>
      </w:r>
      <w:r>
        <w:t>Local</w:t>
      </w:r>
      <w:r>
        <w:rPr>
          <w:spacing w:val="-5"/>
        </w:rPr>
        <w:t xml:space="preserve"> </w:t>
      </w:r>
      <w:r>
        <w:t>Plan.</w:t>
      </w:r>
    </w:p>
    <w:p w14:paraId="5FD6E794" w14:textId="77777777" w:rsidR="002621EA" w:rsidRDefault="00F06925">
      <w:pPr>
        <w:pStyle w:val="ListParagraph"/>
        <w:numPr>
          <w:ilvl w:val="1"/>
          <w:numId w:val="59"/>
        </w:numPr>
        <w:tabs>
          <w:tab w:val="left" w:pos="897"/>
        </w:tabs>
        <w:spacing w:before="1"/>
        <w:ind w:left="896" w:right="228" w:hanging="737"/>
        <w:jc w:val="both"/>
      </w:pPr>
      <w:r>
        <w:rPr>
          <w:w w:val="95"/>
        </w:rPr>
        <w:t>There are no national landscape designations in the study area, such as</w:t>
      </w:r>
      <w:r>
        <w:rPr>
          <w:spacing w:val="-71"/>
          <w:w w:val="95"/>
        </w:rPr>
        <w:t xml:space="preserve"> </w:t>
      </w:r>
      <w:r>
        <w:rPr>
          <w:spacing w:val="-1"/>
        </w:rPr>
        <w:t xml:space="preserve">National Parks or Areas of Outstanding </w:t>
      </w:r>
      <w:r>
        <w:t>Natural Beauty. The area’s</w:t>
      </w:r>
      <w:r>
        <w:rPr>
          <w:spacing w:val="1"/>
        </w:rPr>
        <w:t xml:space="preserve"> </w:t>
      </w:r>
      <w:r>
        <w:rPr>
          <w:w w:val="95"/>
        </w:rPr>
        <w:t>landscape</w:t>
      </w:r>
      <w:r>
        <w:rPr>
          <w:spacing w:val="-8"/>
          <w:w w:val="95"/>
        </w:rPr>
        <w:t xml:space="preserve"> </w:t>
      </w:r>
      <w:r>
        <w:rPr>
          <w:w w:val="95"/>
        </w:rPr>
        <w:t>is</w:t>
      </w:r>
      <w:r>
        <w:rPr>
          <w:spacing w:val="-6"/>
          <w:w w:val="95"/>
        </w:rPr>
        <w:t xml:space="preserve"> </w:t>
      </w:r>
      <w:r>
        <w:rPr>
          <w:w w:val="95"/>
        </w:rPr>
        <w:t>valued</w:t>
      </w:r>
      <w:r>
        <w:rPr>
          <w:spacing w:val="-6"/>
          <w:w w:val="95"/>
        </w:rPr>
        <w:t xml:space="preserve"> </w:t>
      </w:r>
      <w:r>
        <w:rPr>
          <w:w w:val="95"/>
        </w:rPr>
        <w:t>and</w:t>
      </w:r>
      <w:r>
        <w:rPr>
          <w:spacing w:val="-7"/>
          <w:w w:val="95"/>
        </w:rPr>
        <w:t xml:space="preserve"> </w:t>
      </w:r>
      <w:r>
        <w:rPr>
          <w:w w:val="95"/>
        </w:rPr>
        <w:t>protected</w:t>
      </w:r>
      <w:r>
        <w:rPr>
          <w:spacing w:val="-8"/>
          <w:w w:val="95"/>
        </w:rPr>
        <w:t xml:space="preserve"> </w:t>
      </w:r>
      <w:r>
        <w:rPr>
          <w:w w:val="95"/>
        </w:rPr>
        <w:t>by</w:t>
      </w:r>
      <w:r>
        <w:rPr>
          <w:spacing w:val="-7"/>
          <w:w w:val="95"/>
        </w:rPr>
        <w:t xml:space="preserve"> </w:t>
      </w:r>
      <w:r>
        <w:rPr>
          <w:w w:val="95"/>
        </w:rPr>
        <w:t>various</w:t>
      </w:r>
      <w:r>
        <w:rPr>
          <w:spacing w:val="-8"/>
          <w:w w:val="95"/>
        </w:rPr>
        <w:t xml:space="preserve"> </w:t>
      </w:r>
      <w:r>
        <w:rPr>
          <w:w w:val="95"/>
        </w:rPr>
        <w:t>development</w:t>
      </w:r>
      <w:r>
        <w:rPr>
          <w:spacing w:val="-9"/>
          <w:w w:val="95"/>
        </w:rPr>
        <w:t xml:space="preserve"> </w:t>
      </w:r>
      <w:r>
        <w:rPr>
          <w:w w:val="95"/>
        </w:rPr>
        <w:t>plan</w:t>
      </w:r>
      <w:r>
        <w:rPr>
          <w:spacing w:val="-7"/>
          <w:w w:val="95"/>
        </w:rPr>
        <w:t xml:space="preserve"> </w:t>
      </w:r>
      <w:r>
        <w:rPr>
          <w:w w:val="95"/>
        </w:rPr>
        <w:t>policies.</w:t>
      </w:r>
      <w:r>
        <w:rPr>
          <w:spacing w:val="-72"/>
          <w:w w:val="95"/>
        </w:rPr>
        <w:t xml:space="preserve"> </w:t>
      </w:r>
      <w:r>
        <w:rPr>
          <w:spacing w:val="-1"/>
        </w:rPr>
        <w:t xml:space="preserve">There is general resistance to developments </w:t>
      </w:r>
      <w:r>
        <w:t>in the countryside or</w:t>
      </w:r>
      <w:r>
        <w:rPr>
          <w:spacing w:val="1"/>
        </w:rPr>
        <w:t xml:space="preserve"> </w:t>
      </w:r>
      <w:r>
        <w:t>protected landscapes which would have an adverse effect on the</w:t>
      </w:r>
      <w:r>
        <w:rPr>
          <w:spacing w:val="1"/>
        </w:rPr>
        <w:t xml:space="preserve"> </w:t>
      </w:r>
      <w:r>
        <w:rPr>
          <w:w w:val="95"/>
        </w:rPr>
        <w:t>appearance or character of the landscape.</w:t>
      </w:r>
      <w:r>
        <w:rPr>
          <w:spacing w:val="1"/>
          <w:w w:val="95"/>
        </w:rPr>
        <w:t xml:space="preserve"> </w:t>
      </w:r>
      <w:r>
        <w:rPr>
          <w:w w:val="95"/>
        </w:rPr>
        <w:t>Policies of relevance to the</w:t>
      </w:r>
      <w:r>
        <w:rPr>
          <w:spacing w:val="1"/>
          <w:w w:val="95"/>
        </w:rPr>
        <w:t xml:space="preserve"> </w:t>
      </w:r>
      <w:r>
        <w:rPr>
          <w:w w:val="95"/>
        </w:rPr>
        <w:t>landscape are listed in three sections below; the first section groups</w:t>
      </w:r>
      <w:r>
        <w:rPr>
          <w:spacing w:val="1"/>
          <w:w w:val="95"/>
        </w:rPr>
        <w:t xml:space="preserve"> </w:t>
      </w:r>
      <w:r>
        <w:rPr>
          <w:w w:val="95"/>
        </w:rPr>
        <w:t>together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12"/>
          <w:w w:val="95"/>
        </w:rPr>
        <w:t xml:space="preserve"> </w:t>
      </w:r>
      <w:r>
        <w:rPr>
          <w:w w:val="95"/>
        </w:rPr>
        <w:t>policies</w:t>
      </w:r>
      <w:r>
        <w:rPr>
          <w:spacing w:val="-9"/>
          <w:w w:val="95"/>
        </w:rPr>
        <w:t xml:space="preserve"> </w:t>
      </w:r>
      <w:r>
        <w:rPr>
          <w:w w:val="95"/>
        </w:rPr>
        <w:t>of</w:t>
      </w:r>
      <w:r>
        <w:rPr>
          <w:spacing w:val="-11"/>
          <w:w w:val="95"/>
        </w:rPr>
        <w:t xml:space="preserve"> </w:t>
      </w:r>
      <w:r>
        <w:rPr>
          <w:w w:val="95"/>
        </w:rPr>
        <w:t>different</w:t>
      </w:r>
      <w:r>
        <w:rPr>
          <w:spacing w:val="-9"/>
          <w:w w:val="95"/>
        </w:rPr>
        <w:t xml:space="preserve"> </w:t>
      </w:r>
      <w:r>
        <w:rPr>
          <w:w w:val="95"/>
        </w:rPr>
        <w:t>individual</w:t>
      </w:r>
      <w:r>
        <w:rPr>
          <w:spacing w:val="-9"/>
          <w:w w:val="95"/>
        </w:rPr>
        <w:t xml:space="preserve"> </w:t>
      </w:r>
      <w:r>
        <w:rPr>
          <w:w w:val="95"/>
        </w:rPr>
        <w:t>local</w:t>
      </w:r>
      <w:r>
        <w:rPr>
          <w:spacing w:val="-11"/>
          <w:w w:val="95"/>
        </w:rPr>
        <w:t xml:space="preserve"> </w:t>
      </w:r>
      <w:r>
        <w:rPr>
          <w:w w:val="95"/>
        </w:rPr>
        <w:t>authorities</w:t>
      </w:r>
      <w:r>
        <w:rPr>
          <w:spacing w:val="-9"/>
          <w:w w:val="95"/>
        </w:rPr>
        <w:t xml:space="preserve"> </w:t>
      </w:r>
      <w:r>
        <w:rPr>
          <w:w w:val="95"/>
        </w:rPr>
        <w:t>which</w:t>
      </w:r>
      <w:r>
        <w:rPr>
          <w:spacing w:val="-9"/>
          <w:w w:val="95"/>
        </w:rPr>
        <w:t xml:space="preserve"> </w:t>
      </w:r>
      <w:r>
        <w:rPr>
          <w:w w:val="95"/>
        </w:rPr>
        <w:t>have</w:t>
      </w:r>
      <w:r>
        <w:rPr>
          <w:spacing w:val="-10"/>
          <w:w w:val="95"/>
        </w:rPr>
        <w:t xml:space="preserve"> </w:t>
      </w:r>
      <w:r>
        <w:rPr>
          <w:w w:val="95"/>
        </w:rPr>
        <w:t>a</w:t>
      </w:r>
      <w:r>
        <w:rPr>
          <w:spacing w:val="-71"/>
          <w:w w:val="95"/>
        </w:rPr>
        <w:t xml:space="preserve"> </w:t>
      </w:r>
      <w:r>
        <w:rPr>
          <w:w w:val="95"/>
        </w:rPr>
        <w:t>similar purpose. The second section discusses policies specific to local</w:t>
      </w:r>
      <w:r>
        <w:rPr>
          <w:spacing w:val="1"/>
          <w:w w:val="95"/>
        </w:rPr>
        <w:t xml:space="preserve"> </w:t>
      </w:r>
      <w:r>
        <w:rPr>
          <w:w w:val="95"/>
        </w:rPr>
        <w:t>authorities</w:t>
      </w:r>
      <w:r>
        <w:rPr>
          <w:spacing w:val="-9"/>
          <w:w w:val="95"/>
        </w:rPr>
        <w:t xml:space="preserve"> </w:t>
      </w:r>
      <w:r>
        <w:rPr>
          <w:w w:val="95"/>
        </w:rPr>
        <w:t>within</w:t>
      </w:r>
      <w:r>
        <w:rPr>
          <w:spacing w:val="-6"/>
          <w:w w:val="95"/>
        </w:rPr>
        <w:t xml:space="preserve"> </w:t>
      </w:r>
      <w:r>
        <w:rPr>
          <w:w w:val="95"/>
        </w:rPr>
        <w:t>the</w:t>
      </w:r>
      <w:r>
        <w:rPr>
          <w:spacing w:val="-6"/>
          <w:w w:val="95"/>
        </w:rPr>
        <w:t xml:space="preserve"> </w:t>
      </w:r>
      <w:r>
        <w:rPr>
          <w:w w:val="95"/>
        </w:rPr>
        <w:t>study</w:t>
      </w:r>
      <w:r>
        <w:rPr>
          <w:spacing w:val="-7"/>
          <w:w w:val="95"/>
        </w:rPr>
        <w:t xml:space="preserve"> </w:t>
      </w:r>
      <w:r>
        <w:rPr>
          <w:w w:val="95"/>
        </w:rPr>
        <w:t>area.</w:t>
      </w:r>
      <w:r>
        <w:rPr>
          <w:spacing w:val="-6"/>
          <w:w w:val="95"/>
        </w:rPr>
        <w:t xml:space="preserve"> </w:t>
      </w:r>
      <w:r>
        <w:rPr>
          <w:w w:val="95"/>
        </w:rPr>
        <w:t>The</w:t>
      </w:r>
      <w:r>
        <w:rPr>
          <w:spacing w:val="-7"/>
          <w:w w:val="95"/>
        </w:rPr>
        <w:t xml:space="preserve"> </w:t>
      </w:r>
      <w:r>
        <w:rPr>
          <w:w w:val="95"/>
        </w:rPr>
        <w:t>third</w:t>
      </w:r>
      <w:r>
        <w:rPr>
          <w:spacing w:val="-6"/>
          <w:w w:val="95"/>
        </w:rPr>
        <w:t xml:space="preserve"> </w:t>
      </w:r>
      <w:r>
        <w:rPr>
          <w:w w:val="95"/>
        </w:rPr>
        <w:t>addresses</w:t>
      </w:r>
      <w:r>
        <w:rPr>
          <w:spacing w:val="-8"/>
          <w:w w:val="95"/>
        </w:rPr>
        <w:t xml:space="preserve"> </w:t>
      </w:r>
      <w:r>
        <w:rPr>
          <w:w w:val="95"/>
        </w:rPr>
        <w:t>policies</w:t>
      </w:r>
      <w:r>
        <w:rPr>
          <w:spacing w:val="-6"/>
          <w:w w:val="95"/>
        </w:rPr>
        <w:t xml:space="preserve"> </w:t>
      </w:r>
      <w:r>
        <w:rPr>
          <w:w w:val="95"/>
        </w:rPr>
        <w:t>specific</w:t>
      </w:r>
      <w:r>
        <w:rPr>
          <w:spacing w:val="-7"/>
          <w:w w:val="95"/>
        </w:rPr>
        <w:t xml:space="preserve"> </w:t>
      </w:r>
      <w:r>
        <w:rPr>
          <w:w w:val="95"/>
        </w:rPr>
        <w:t>to</w:t>
      </w:r>
      <w:r>
        <w:rPr>
          <w:spacing w:val="-71"/>
          <w:w w:val="95"/>
        </w:rPr>
        <w:t xml:space="preserve"> </w:t>
      </w:r>
      <w:r>
        <w:t>Erewash</w:t>
      </w:r>
      <w:r>
        <w:rPr>
          <w:spacing w:val="-7"/>
        </w:rPr>
        <w:t xml:space="preserve"> </w:t>
      </w:r>
      <w:r>
        <w:t>Borough.</w:t>
      </w:r>
    </w:p>
    <w:p w14:paraId="527EF381" w14:textId="77777777" w:rsidR="002621EA" w:rsidRDefault="002621EA">
      <w:pPr>
        <w:pStyle w:val="BodyText"/>
        <w:spacing w:before="2"/>
      </w:pPr>
    </w:p>
    <w:p w14:paraId="6B50746D" w14:textId="77777777" w:rsidR="002621EA" w:rsidRDefault="00F06925">
      <w:pPr>
        <w:pStyle w:val="BodyText"/>
        <w:ind w:left="880"/>
        <w:jc w:val="both"/>
      </w:pPr>
      <w:r>
        <w:rPr>
          <w:w w:val="95"/>
          <w:u w:val="single"/>
        </w:rPr>
        <w:t>Policies</w:t>
      </w:r>
      <w:r>
        <w:rPr>
          <w:spacing w:val="-8"/>
          <w:w w:val="95"/>
          <w:u w:val="single"/>
        </w:rPr>
        <w:t xml:space="preserve"> </w:t>
      </w:r>
      <w:r>
        <w:rPr>
          <w:w w:val="95"/>
          <w:u w:val="single"/>
        </w:rPr>
        <w:t>Consistent</w:t>
      </w:r>
      <w:r>
        <w:rPr>
          <w:spacing w:val="-11"/>
          <w:w w:val="95"/>
          <w:u w:val="single"/>
        </w:rPr>
        <w:t xml:space="preserve"> </w:t>
      </w:r>
      <w:r>
        <w:rPr>
          <w:w w:val="95"/>
          <w:u w:val="single"/>
        </w:rPr>
        <w:t>Across</w:t>
      </w:r>
      <w:r>
        <w:rPr>
          <w:spacing w:val="-10"/>
          <w:w w:val="95"/>
          <w:u w:val="single"/>
        </w:rPr>
        <w:t xml:space="preserve"> </w:t>
      </w:r>
      <w:r>
        <w:rPr>
          <w:w w:val="95"/>
          <w:u w:val="single"/>
        </w:rPr>
        <w:t>the</w:t>
      </w:r>
      <w:r>
        <w:rPr>
          <w:spacing w:val="-10"/>
          <w:w w:val="95"/>
          <w:u w:val="single"/>
        </w:rPr>
        <w:t xml:space="preserve"> </w:t>
      </w:r>
      <w:r>
        <w:rPr>
          <w:w w:val="95"/>
          <w:u w:val="single"/>
        </w:rPr>
        <w:t>5</w:t>
      </w:r>
      <w:r>
        <w:rPr>
          <w:spacing w:val="-8"/>
          <w:w w:val="95"/>
          <w:u w:val="single"/>
        </w:rPr>
        <w:t xml:space="preserve"> </w:t>
      </w:r>
      <w:r>
        <w:rPr>
          <w:w w:val="95"/>
          <w:u w:val="single"/>
        </w:rPr>
        <w:t>Local</w:t>
      </w:r>
      <w:r>
        <w:rPr>
          <w:spacing w:val="-11"/>
          <w:w w:val="95"/>
          <w:u w:val="single"/>
        </w:rPr>
        <w:t xml:space="preserve"> </w:t>
      </w:r>
      <w:r>
        <w:rPr>
          <w:w w:val="95"/>
          <w:u w:val="single"/>
        </w:rPr>
        <w:t>Authorities</w:t>
      </w:r>
    </w:p>
    <w:p w14:paraId="088F6E44" w14:textId="77777777" w:rsidR="002621EA" w:rsidRDefault="002621EA">
      <w:pPr>
        <w:pStyle w:val="BodyText"/>
        <w:spacing w:before="1"/>
      </w:pPr>
    </w:p>
    <w:p w14:paraId="0185D324" w14:textId="77777777" w:rsidR="002621EA" w:rsidRDefault="00F06925">
      <w:pPr>
        <w:spacing w:line="267" w:lineRule="exact"/>
        <w:ind w:left="880"/>
        <w:jc w:val="both"/>
        <w:rPr>
          <w:i/>
        </w:rPr>
      </w:pPr>
      <w:r>
        <w:rPr>
          <w:i/>
          <w:w w:val="90"/>
        </w:rPr>
        <w:t>Green</w:t>
      </w:r>
      <w:r>
        <w:rPr>
          <w:i/>
          <w:spacing w:val="4"/>
          <w:w w:val="90"/>
        </w:rPr>
        <w:t xml:space="preserve"> </w:t>
      </w:r>
      <w:r>
        <w:rPr>
          <w:i/>
          <w:w w:val="90"/>
        </w:rPr>
        <w:t>Belt</w:t>
      </w:r>
    </w:p>
    <w:p w14:paraId="0601B48B" w14:textId="77777777" w:rsidR="002621EA" w:rsidRDefault="00F06925">
      <w:pPr>
        <w:pStyle w:val="ListParagraph"/>
        <w:numPr>
          <w:ilvl w:val="1"/>
          <w:numId w:val="59"/>
        </w:numPr>
        <w:tabs>
          <w:tab w:val="left" w:pos="897"/>
        </w:tabs>
        <w:ind w:left="896" w:right="227" w:hanging="737"/>
        <w:jc w:val="both"/>
      </w:pPr>
      <w:r>
        <w:rPr>
          <w:w w:val="95"/>
        </w:rPr>
        <w:t>The</w:t>
      </w:r>
      <w:r>
        <w:rPr>
          <w:spacing w:val="1"/>
          <w:w w:val="95"/>
        </w:rPr>
        <w:t xml:space="preserve"> </w:t>
      </w:r>
      <w:r>
        <w:rPr>
          <w:w w:val="95"/>
        </w:rPr>
        <w:t>Nottingham-Derby</w:t>
      </w:r>
      <w:r>
        <w:rPr>
          <w:spacing w:val="1"/>
          <w:w w:val="95"/>
        </w:rPr>
        <w:t xml:space="preserve"> </w:t>
      </w:r>
      <w:r>
        <w:rPr>
          <w:w w:val="95"/>
        </w:rPr>
        <w:t>Green</w:t>
      </w:r>
      <w:r>
        <w:rPr>
          <w:spacing w:val="1"/>
          <w:w w:val="95"/>
        </w:rPr>
        <w:t xml:space="preserve"> </w:t>
      </w:r>
      <w:r>
        <w:rPr>
          <w:w w:val="95"/>
        </w:rPr>
        <w:t>Belt</w:t>
      </w:r>
      <w:r>
        <w:rPr>
          <w:spacing w:val="1"/>
          <w:w w:val="95"/>
        </w:rPr>
        <w:t xml:space="preserve"> </w:t>
      </w:r>
      <w:r>
        <w:rPr>
          <w:w w:val="95"/>
        </w:rPr>
        <w:t>was</w:t>
      </w:r>
      <w:r>
        <w:rPr>
          <w:spacing w:val="1"/>
          <w:w w:val="95"/>
        </w:rPr>
        <w:t xml:space="preserve"> </w:t>
      </w:r>
      <w:r>
        <w:rPr>
          <w:w w:val="95"/>
        </w:rPr>
        <w:t>established</w:t>
      </w:r>
      <w:r>
        <w:rPr>
          <w:spacing w:val="1"/>
          <w:w w:val="95"/>
        </w:rPr>
        <w:t xml:space="preserve"> </w:t>
      </w:r>
      <w:r>
        <w:rPr>
          <w:w w:val="95"/>
        </w:rPr>
        <w:t>to</w:t>
      </w:r>
      <w:r>
        <w:rPr>
          <w:spacing w:val="1"/>
          <w:w w:val="95"/>
        </w:rPr>
        <w:t xml:space="preserve"> </w:t>
      </w:r>
      <w:r>
        <w:rPr>
          <w:w w:val="95"/>
        </w:rPr>
        <w:t>prevent</w:t>
      </w:r>
      <w:r>
        <w:rPr>
          <w:spacing w:val="1"/>
          <w:w w:val="95"/>
        </w:rPr>
        <w:t xml:space="preserve"> </w:t>
      </w:r>
      <w:r>
        <w:rPr>
          <w:w w:val="95"/>
        </w:rPr>
        <w:t>the</w:t>
      </w:r>
      <w:r>
        <w:rPr>
          <w:spacing w:val="1"/>
          <w:w w:val="95"/>
        </w:rPr>
        <w:t xml:space="preserve"> </w:t>
      </w:r>
      <w:r>
        <w:t>coalescence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two</w:t>
      </w:r>
      <w:r>
        <w:rPr>
          <w:spacing w:val="-2"/>
        </w:rPr>
        <w:t xml:space="preserve"> </w:t>
      </w:r>
      <w:r>
        <w:t>cities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towns</w:t>
      </w:r>
      <w:r>
        <w:rPr>
          <w:spacing w:val="-3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Erewash</w:t>
      </w:r>
      <w:r>
        <w:rPr>
          <w:spacing w:val="-1"/>
        </w:rPr>
        <w:t xml:space="preserve"> </w:t>
      </w:r>
      <w:r>
        <w:t>valley.</w:t>
      </w:r>
      <w:r>
        <w:rPr>
          <w:spacing w:val="-2"/>
        </w:rPr>
        <w:t xml:space="preserve"> </w:t>
      </w:r>
      <w:r>
        <w:t>It</w:t>
      </w:r>
      <w:r>
        <w:rPr>
          <w:spacing w:val="-74"/>
        </w:rPr>
        <w:t xml:space="preserve"> </w:t>
      </w:r>
      <w:r>
        <w:rPr>
          <w:w w:val="95"/>
        </w:rPr>
        <w:t>surrounds the Nottingham built-up area and extends to over 60,000</w:t>
      </w:r>
      <w:r>
        <w:rPr>
          <w:spacing w:val="1"/>
          <w:w w:val="95"/>
        </w:rPr>
        <w:t xml:space="preserve"> </w:t>
      </w:r>
      <w:r>
        <w:rPr>
          <w:w w:val="90"/>
        </w:rPr>
        <w:t>hectares in Nottinghamshire and Derbyshire.</w:t>
      </w:r>
      <w:r>
        <w:rPr>
          <w:spacing w:val="1"/>
          <w:w w:val="90"/>
        </w:rPr>
        <w:t xml:space="preserve"> </w:t>
      </w:r>
      <w:r>
        <w:rPr>
          <w:w w:val="90"/>
        </w:rPr>
        <w:t>The East Midlands Regional</w:t>
      </w:r>
      <w:r>
        <w:rPr>
          <w:spacing w:val="1"/>
          <w:w w:val="90"/>
        </w:rPr>
        <w:t xml:space="preserve"> </w:t>
      </w:r>
      <w:r>
        <w:rPr>
          <w:w w:val="95"/>
        </w:rPr>
        <w:t>Plan (RSS*, March 2008) reaffirm the principle of the Green Belt, but</w:t>
      </w:r>
      <w:r>
        <w:rPr>
          <w:spacing w:val="1"/>
          <w:w w:val="95"/>
        </w:rPr>
        <w:t xml:space="preserve"> </w:t>
      </w:r>
      <w:r>
        <w:t>indicate that a strategic review of the Green Belt will need to be</w:t>
      </w:r>
      <w:r>
        <w:rPr>
          <w:spacing w:val="1"/>
        </w:rPr>
        <w:t xml:space="preserve"> </w:t>
      </w:r>
      <w:r>
        <w:rPr>
          <w:w w:val="90"/>
        </w:rPr>
        <w:t>undertaken</w:t>
      </w:r>
      <w:r>
        <w:rPr>
          <w:spacing w:val="6"/>
          <w:w w:val="90"/>
        </w:rPr>
        <w:t xml:space="preserve"> </w:t>
      </w:r>
      <w:r>
        <w:rPr>
          <w:w w:val="90"/>
        </w:rPr>
        <w:t>in</w:t>
      </w:r>
      <w:r>
        <w:rPr>
          <w:spacing w:val="9"/>
          <w:w w:val="90"/>
        </w:rPr>
        <w:t xml:space="preserve"> </w:t>
      </w:r>
      <w:r>
        <w:rPr>
          <w:w w:val="90"/>
        </w:rPr>
        <w:t>the</w:t>
      </w:r>
      <w:r>
        <w:rPr>
          <w:spacing w:val="5"/>
          <w:w w:val="90"/>
        </w:rPr>
        <w:t xml:space="preserve"> </w:t>
      </w:r>
      <w:r>
        <w:rPr>
          <w:w w:val="90"/>
        </w:rPr>
        <w:t>preparation</w:t>
      </w:r>
      <w:r>
        <w:rPr>
          <w:spacing w:val="7"/>
          <w:w w:val="90"/>
        </w:rPr>
        <w:t xml:space="preserve"> </w:t>
      </w:r>
      <w:r>
        <w:rPr>
          <w:w w:val="90"/>
        </w:rPr>
        <w:t>of</w:t>
      </w:r>
      <w:r>
        <w:rPr>
          <w:spacing w:val="8"/>
          <w:w w:val="90"/>
        </w:rPr>
        <w:t xml:space="preserve"> </w:t>
      </w:r>
      <w:r>
        <w:rPr>
          <w:w w:val="90"/>
        </w:rPr>
        <w:t>local</w:t>
      </w:r>
      <w:r>
        <w:rPr>
          <w:spacing w:val="5"/>
          <w:w w:val="90"/>
        </w:rPr>
        <w:t xml:space="preserve"> </w:t>
      </w:r>
      <w:r>
        <w:rPr>
          <w:w w:val="90"/>
        </w:rPr>
        <w:t>development</w:t>
      </w:r>
      <w:r>
        <w:rPr>
          <w:spacing w:val="4"/>
          <w:w w:val="90"/>
        </w:rPr>
        <w:t xml:space="preserve"> </w:t>
      </w:r>
      <w:r>
        <w:rPr>
          <w:w w:val="90"/>
        </w:rPr>
        <w:t>plan</w:t>
      </w:r>
      <w:r>
        <w:rPr>
          <w:spacing w:val="6"/>
          <w:w w:val="90"/>
        </w:rPr>
        <w:t xml:space="preserve"> </w:t>
      </w:r>
      <w:r>
        <w:rPr>
          <w:w w:val="90"/>
        </w:rPr>
        <w:t>documents.</w:t>
      </w:r>
    </w:p>
    <w:p w14:paraId="0A77EF46" w14:textId="77777777" w:rsidR="002621EA" w:rsidRDefault="002621EA">
      <w:pPr>
        <w:pStyle w:val="BodyText"/>
        <w:spacing w:before="1"/>
      </w:pPr>
    </w:p>
    <w:p w14:paraId="362306F0" w14:textId="77777777" w:rsidR="002621EA" w:rsidRDefault="00F06925">
      <w:pPr>
        <w:pStyle w:val="ListParagraph"/>
        <w:numPr>
          <w:ilvl w:val="1"/>
          <w:numId w:val="59"/>
        </w:numPr>
        <w:tabs>
          <w:tab w:val="left" w:pos="897"/>
        </w:tabs>
        <w:ind w:right="228" w:hanging="720"/>
        <w:jc w:val="both"/>
      </w:pPr>
      <w:r>
        <w:rPr>
          <w:w w:val="90"/>
        </w:rPr>
        <w:t>The countryside surrounding Nottingham was defined as the Nottingham-</w:t>
      </w:r>
      <w:r>
        <w:rPr>
          <w:spacing w:val="1"/>
          <w:w w:val="90"/>
        </w:rPr>
        <w:t xml:space="preserve"> </w:t>
      </w:r>
      <w:r>
        <w:rPr>
          <w:w w:val="95"/>
        </w:rPr>
        <w:t>Derby Green Belt within the Green Belt Local Plan as adopted in 1989.</w:t>
      </w:r>
      <w:r>
        <w:rPr>
          <w:spacing w:val="1"/>
          <w:w w:val="95"/>
        </w:rPr>
        <w:t xml:space="preserve"> </w:t>
      </w:r>
      <w:r>
        <w:rPr>
          <w:w w:val="95"/>
        </w:rPr>
        <w:t>All authorities have similar policies in their statutory development plans</w:t>
      </w:r>
      <w:r>
        <w:rPr>
          <w:spacing w:val="-71"/>
          <w:w w:val="95"/>
        </w:rPr>
        <w:t xml:space="preserve"> </w:t>
      </w:r>
      <w:r>
        <w:rPr>
          <w:w w:val="95"/>
        </w:rPr>
        <w:t>which</w:t>
      </w:r>
      <w:r>
        <w:rPr>
          <w:spacing w:val="1"/>
          <w:w w:val="95"/>
        </w:rPr>
        <w:t xml:space="preserve"> </w:t>
      </w:r>
      <w:r>
        <w:rPr>
          <w:w w:val="95"/>
        </w:rPr>
        <w:t>seek</w:t>
      </w:r>
      <w:r>
        <w:rPr>
          <w:spacing w:val="1"/>
          <w:w w:val="95"/>
        </w:rPr>
        <w:t xml:space="preserve"> </w:t>
      </w:r>
      <w:r>
        <w:rPr>
          <w:w w:val="95"/>
        </w:rPr>
        <w:t>to</w:t>
      </w:r>
      <w:r>
        <w:rPr>
          <w:spacing w:val="1"/>
          <w:w w:val="95"/>
        </w:rPr>
        <w:t xml:space="preserve"> </w:t>
      </w:r>
      <w:r>
        <w:rPr>
          <w:w w:val="95"/>
        </w:rPr>
        <w:t>safeguard</w:t>
      </w:r>
      <w:r>
        <w:rPr>
          <w:spacing w:val="1"/>
          <w:w w:val="95"/>
        </w:rPr>
        <w:t xml:space="preserve"> </w:t>
      </w:r>
      <w:r>
        <w:rPr>
          <w:w w:val="95"/>
        </w:rPr>
        <w:t>the</w:t>
      </w:r>
      <w:r>
        <w:rPr>
          <w:spacing w:val="1"/>
          <w:w w:val="95"/>
        </w:rPr>
        <w:t xml:space="preserve"> </w:t>
      </w:r>
      <w:r>
        <w:rPr>
          <w:w w:val="95"/>
        </w:rPr>
        <w:t>Nottingham-Derby</w:t>
      </w:r>
      <w:r>
        <w:rPr>
          <w:spacing w:val="1"/>
          <w:w w:val="95"/>
        </w:rPr>
        <w:t xml:space="preserve"> </w:t>
      </w:r>
      <w:r>
        <w:rPr>
          <w:w w:val="95"/>
        </w:rPr>
        <w:t>Green Belt</w:t>
      </w:r>
      <w:r>
        <w:rPr>
          <w:spacing w:val="1"/>
          <w:w w:val="95"/>
        </w:rPr>
        <w:t xml:space="preserve"> </w:t>
      </w:r>
      <w:r>
        <w:rPr>
          <w:w w:val="95"/>
        </w:rPr>
        <w:t>against</w:t>
      </w:r>
      <w:r>
        <w:rPr>
          <w:spacing w:val="-71"/>
          <w:w w:val="95"/>
        </w:rPr>
        <w:t xml:space="preserve"> </w:t>
      </w:r>
      <w:r>
        <w:rPr>
          <w:w w:val="95"/>
        </w:rPr>
        <w:t>inappropriate</w:t>
      </w:r>
      <w:r>
        <w:rPr>
          <w:spacing w:val="-9"/>
          <w:w w:val="95"/>
        </w:rPr>
        <w:t xml:space="preserve"> </w:t>
      </w:r>
      <w:r>
        <w:rPr>
          <w:w w:val="95"/>
        </w:rPr>
        <w:t>development</w:t>
      </w:r>
      <w:r>
        <w:rPr>
          <w:spacing w:val="-9"/>
          <w:w w:val="95"/>
        </w:rPr>
        <w:t xml:space="preserve"> </w:t>
      </w:r>
      <w:r>
        <w:rPr>
          <w:w w:val="95"/>
        </w:rPr>
        <w:t>to</w:t>
      </w:r>
      <w:r>
        <w:rPr>
          <w:spacing w:val="-8"/>
          <w:w w:val="95"/>
        </w:rPr>
        <w:t xml:space="preserve"> </w:t>
      </w:r>
      <w:r>
        <w:rPr>
          <w:w w:val="95"/>
        </w:rPr>
        <w:t>maintain</w:t>
      </w:r>
      <w:r>
        <w:rPr>
          <w:spacing w:val="-5"/>
          <w:w w:val="95"/>
        </w:rPr>
        <w:t xml:space="preserve"> </w:t>
      </w:r>
      <w:r>
        <w:rPr>
          <w:w w:val="95"/>
        </w:rPr>
        <w:t>its</w:t>
      </w:r>
      <w:r>
        <w:rPr>
          <w:spacing w:val="-7"/>
          <w:w w:val="95"/>
        </w:rPr>
        <w:t xml:space="preserve"> </w:t>
      </w:r>
      <w:r>
        <w:rPr>
          <w:w w:val="95"/>
        </w:rPr>
        <w:t>openness.</w:t>
      </w:r>
    </w:p>
    <w:p w14:paraId="78CDE9BA" w14:textId="77777777" w:rsidR="002621EA" w:rsidRDefault="002621EA">
      <w:pPr>
        <w:pStyle w:val="BodyText"/>
        <w:spacing w:before="1"/>
      </w:pPr>
    </w:p>
    <w:p w14:paraId="0E8C6DFF" w14:textId="77777777" w:rsidR="002621EA" w:rsidRDefault="00F06925">
      <w:pPr>
        <w:pStyle w:val="ListParagraph"/>
        <w:numPr>
          <w:ilvl w:val="1"/>
          <w:numId w:val="59"/>
        </w:numPr>
        <w:tabs>
          <w:tab w:val="left" w:pos="897"/>
        </w:tabs>
        <w:ind w:right="229"/>
        <w:jc w:val="both"/>
      </w:pPr>
      <w:r>
        <w:t>It is important to note that Green Belt is a development control</w:t>
      </w:r>
      <w:r>
        <w:rPr>
          <w:spacing w:val="1"/>
        </w:rPr>
        <w:t xml:space="preserve"> </w:t>
      </w:r>
      <w:r>
        <w:rPr>
          <w:w w:val="95"/>
        </w:rPr>
        <w:t xml:space="preserve">designation rather than related to landscape quality although a </w:t>
      </w:r>
      <w:proofErr w:type="gramStart"/>
      <w:r>
        <w:rPr>
          <w:w w:val="95"/>
        </w:rPr>
        <w:t>high</w:t>
      </w:r>
      <w:r>
        <w:rPr>
          <w:spacing w:val="1"/>
          <w:w w:val="95"/>
        </w:rPr>
        <w:t xml:space="preserve"> </w:t>
      </w:r>
      <w:r>
        <w:rPr>
          <w:spacing w:val="-1"/>
        </w:rPr>
        <w:t>quality</w:t>
      </w:r>
      <w:proofErr w:type="gramEnd"/>
      <w:r>
        <w:rPr>
          <w:spacing w:val="-16"/>
        </w:rPr>
        <w:t xml:space="preserve"> </w:t>
      </w:r>
      <w:r>
        <w:rPr>
          <w:spacing w:val="-1"/>
        </w:rPr>
        <w:t>landscape</w:t>
      </w:r>
      <w:r>
        <w:rPr>
          <w:spacing w:val="-19"/>
        </w:rPr>
        <w:t xml:space="preserve"> </w:t>
      </w:r>
      <w:r>
        <w:t>is</w:t>
      </w:r>
      <w:r>
        <w:rPr>
          <w:spacing w:val="-17"/>
        </w:rPr>
        <w:t xml:space="preserve"> </w:t>
      </w:r>
      <w:r>
        <w:t>an</w:t>
      </w:r>
      <w:r>
        <w:rPr>
          <w:spacing w:val="-19"/>
        </w:rPr>
        <w:t xml:space="preserve"> </w:t>
      </w:r>
      <w:r>
        <w:t>aspiration</w:t>
      </w:r>
      <w:r>
        <w:rPr>
          <w:spacing w:val="-18"/>
        </w:rPr>
        <w:t xml:space="preserve"> </w:t>
      </w:r>
      <w:r>
        <w:t>of</w:t>
      </w:r>
      <w:r>
        <w:rPr>
          <w:spacing w:val="-16"/>
        </w:rPr>
        <w:t xml:space="preserve"> </w:t>
      </w:r>
      <w:r>
        <w:t>such</w:t>
      </w:r>
      <w:r>
        <w:rPr>
          <w:spacing w:val="-17"/>
        </w:rPr>
        <w:t xml:space="preserve"> </w:t>
      </w:r>
      <w:r>
        <w:t>designation.</w:t>
      </w:r>
    </w:p>
    <w:p w14:paraId="3C6498FE" w14:textId="77777777" w:rsidR="002621EA" w:rsidRDefault="002621EA">
      <w:pPr>
        <w:pStyle w:val="BodyText"/>
        <w:spacing w:before="1"/>
      </w:pPr>
    </w:p>
    <w:p w14:paraId="7A4E1B71" w14:textId="77777777" w:rsidR="002621EA" w:rsidRDefault="00F06925">
      <w:pPr>
        <w:ind w:left="880"/>
        <w:jc w:val="both"/>
        <w:rPr>
          <w:i/>
        </w:rPr>
      </w:pPr>
      <w:r>
        <w:rPr>
          <w:i/>
          <w:spacing w:val="-1"/>
          <w:w w:val="95"/>
        </w:rPr>
        <w:t>Protection</w:t>
      </w:r>
      <w:r>
        <w:rPr>
          <w:i/>
          <w:spacing w:val="-13"/>
          <w:w w:val="95"/>
        </w:rPr>
        <w:t xml:space="preserve"> </w:t>
      </w:r>
      <w:r>
        <w:rPr>
          <w:i/>
          <w:spacing w:val="-1"/>
          <w:w w:val="95"/>
        </w:rPr>
        <w:t>of</w:t>
      </w:r>
      <w:r>
        <w:rPr>
          <w:i/>
          <w:spacing w:val="-13"/>
          <w:w w:val="95"/>
        </w:rPr>
        <w:t xml:space="preserve"> </w:t>
      </w:r>
      <w:r>
        <w:rPr>
          <w:i/>
          <w:spacing w:val="-1"/>
          <w:w w:val="95"/>
        </w:rPr>
        <w:t>the</w:t>
      </w:r>
      <w:r>
        <w:rPr>
          <w:i/>
          <w:spacing w:val="-11"/>
          <w:w w:val="95"/>
        </w:rPr>
        <w:t xml:space="preserve"> </w:t>
      </w:r>
      <w:r>
        <w:rPr>
          <w:i/>
          <w:spacing w:val="-1"/>
          <w:w w:val="95"/>
        </w:rPr>
        <w:t>Countryside</w:t>
      </w:r>
    </w:p>
    <w:p w14:paraId="217FAFB8" w14:textId="77777777" w:rsidR="002621EA" w:rsidRDefault="00F06925">
      <w:pPr>
        <w:pStyle w:val="ListParagraph"/>
        <w:numPr>
          <w:ilvl w:val="1"/>
          <w:numId w:val="59"/>
        </w:numPr>
        <w:tabs>
          <w:tab w:val="left" w:pos="897"/>
        </w:tabs>
        <w:spacing w:before="2"/>
        <w:ind w:right="227" w:hanging="720"/>
        <w:jc w:val="both"/>
      </w:pPr>
      <w:proofErr w:type="gramStart"/>
      <w:r>
        <w:rPr>
          <w:w w:val="90"/>
        </w:rPr>
        <w:t>The majority of</w:t>
      </w:r>
      <w:proofErr w:type="gramEnd"/>
      <w:r>
        <w:rPr>
          <w:w w:val="90"/>
        </w:rPr>
        <w:t xml:space="preserve"> open countryside in the study area is designated as Green</w:t>
      </w:r>
      <w:r>
        <w:rPr>
          <w:spacing w:val="1"/>
          <w:w w:val="90"/>
        </w:rPr>
        <w:t xml:space="preserve"> </w:t>
      </w:r>
      <w:r>
        <w:rPr>
          <w:w w:val="95"/>
        </w:rPr>
        <w:t>Belt.</w:t>
      </w:r>
      <w:r>
        <w:rPr>
          <w:spacing w:val="-8"/>
          <w:w w:val="95"/>
        </w:rPr>
        <w:t xml:space="preserve"> </w:t>
      </w:r>
      <w:r>
        <w:rPr>
          <w:w w:val="95"/>
        </w:rPr>
        <w:t>For</w:t>
      </w:r>
      <w:r>
        <w:rPr>
          <w:spacing w:val="-10"/>
          <w:w w:val="95"/>
        </w:rPr>
        <w:t xml:space="preserve"> </w:t>
      </w:r>
      <w:r>
        <w:rPr>
          <w:w w:val="95"/>
        </w:rPr>
        <w:t>open</w:t>
      </w:r>
      <w:r>
        <w:rPr>
          <w:spacing w:val="-8"/>
          <w:w w:val="95"/>
        </w:rPr>
        <w:t xml:space="preserve"> </w:t>
      </w:r>
      <w:r>
        <w:rPr>
          <w:w w:val="95"/>
        </w:rPr>
        <w:t>land</w:t>
      </w:r>
      <w:r>
        <w:rPr>
          <w:spacing w:val="-8"/>
          <w:w w:val="95"/>
        </w:rPr>
        <w:t xml:space="preserve"> </w:t>
      </w:r>
      <w:r>
        <w:rPr>
          <w:w w:val="95"/>
        </w:rPr>
        <w:t>not</w:t>
      </w:r>
      <w:r>
        <w:rPr>
          <w:spacing w:val="-8"/>
          <w:w w:val="95"/>
        </w:rPr>
        <w:t xml:space="preserve"> </w:t>
      </w:r>
      <w:r>
        <w:rPr>
          <w:w w:val="95"/>
        </w:rPr>
        <w:t>included</w:t>
      </w:r>
      <w:r>
        <w:rPr>
          <w:spacing w:val="-7"/>
          <w:w w:val="95"/>
        </w:rPr>
        <w:t xml:space="preserve"> </w:t>
      </w:r>
      <w:r>
        <w:rPr>
          <w:w w:val="95"/>
        </w:rPr>
        <w:t>within</w:t>
      </w:r>
      <w:r>
        <w:rPr>
          <w:spacing w:val="-6"/>
          <w:w w:val="95"/>
        </w:rPr>
        <w:t xml:space="preserve"> </w:t>
      </w:r>
      <w:r>
        <w:rPr>
          <w:w w:val="95"/>
        </w:rPr>
        <w:t>the</w:t>
      </w:r>
      <w:r>
        <w:rPr>
          <w:spacing w:val="-9"/>
          <w:w w:val="95"/>
        </w:rPr>
        <w:t xml:space="preserve"> </w:t>
      </w:r>
      <w:r>
        <w:rPr>
          <w:w w:val="95"/>
        </w:rPr>
        <w:t>Green</w:t>
      </w:r>
      <w:r>
        <w:rPr>
          <w:spacing w:val="-7"/>
          <w:w w:val="95"/>
        </w:rPr>
        <w:t xml:space="preserve"> </w:t>
      </w:r>
      <w:r>
        <w:rPr>
          <w:w w:val="95"/>
        </w:rPr>
        <w:t>Belt</w:t>
      </w:r>
      <w:r>
        <w:rPr>
          <w:spacing w:val="-7"/>
          <w:w w:val="95"/>
        </w:rPr>
        <w:t xml:space="preserve"> </w:t>
      </w:r>
      <w:r>
        <w:rPr>
          <w:w w:val="95"/>
        </w:rPr>
        <w:t>respective</w:t>
      </w:r>
      <w:r>
        <w:rPr>
          <w:spacing w:val="-9"/>
          <w:w w:val="95"/>
        </w:rPr>
        <w:t xml:space="preserve"> </w:t>
      </w:r>
      <w:r>
        <w:rPr>
          <w:w w:val="95"/>
        </w:rPr>
        <w:t>policies</w:t>
      </w:r>
      <w:r>
        <w:rPr>
          <w:spacing w:val="-71"/>
          <w:w w:val="95"/>
        </w:rPr>
        <w:t xml:space="preserve"> </w:t>
      </w:r>
      <w:r>
        <w:rPr>
          <w:w w:val="95"/>
        </w:rPr>
        <w:t>in Ashfield, Gedling and Rushcliffe’s Local Plans seek to safeguard the</w:t>
      </w:r>
      <w:r>
        <w:rPr>
          <w:spacing w:val="1"/>
          <w:w w:val="95"/>
        </w:rPr>
        <w:t xml:space="preserve"> </w:t>
      </w:r>
      <w:r>
        <w:rPr>
          <w:w w:val="90"/>
        </w:rPr>
        <w:t>open countryside against inappropriate forms of development to maintain</w:t>
      </w:r>
      <w:r>
        <w:rPr>
          <w:spacing w:val="1"/>
          <w:w w:val="90"/>
        </w:rPr>
        <w:t xml:space="preserve"> </w:t>
      </w:r>
      <w:r>
        <w:t>its</w:t>
      </w:r>
      <w:r>
        <w:rPr>
          <w:spacing w:val="-11"/>
        </w:rPr>
        <w:t xml:space="preserve"> </w:t>
      </w:r>
      <w:r>
        <w:t>character</w:t>
      </w:r>
      <w:proofErr w:type="gramStart"/>
      <w:r>
        <w:rPr>
          <w:spacing w:val="-12"/>
        </w:rPr>
        <w:t xml:space="preserve"> </w:t>
      </w:r>
      <w:r>
        <w:t>and</w:t>
      </w:r>
      <w:r>
        <w:rPr>
          <w:spacing w:val="-13"/>
        </w:rPr>
        <w:t xml:space="preserve"> </w:t>
      </w:r>
      <w:r>
        <w:t>in</w:t>
      </w:r>
      <w:r>
        <w:rPr>
          <w:spacing w:val="-15"/>
        </w:rPr>
        <w:t xml:space="preserve"> </w:t>
      </w:r>
      <w:r>
        <w:t>particular</w:t>
      </w:r>
      <w:proofErr w:type="gramEnd"/>
      <w:r>
        <w:rPr>
          <w:spacing w:val="-11"/>
        </w:rPr>
        <w:t xml:space="preserve"> </w:t>
      </w:r>
      <w:r>
        <w:t>its</w:t>
      </w:r>
      <w:r>
        <w:rPr>
          <w:spacing w:val="-13"/>
        </w:rPr>
        <w:t xml:space="preserve"> </w:t>
      </w:r>
      <w:r>
        <w:t>openness.</w:t>
      </w:r>
    </w:p>
    <w:p w14:paraId="3A84EE73" w14:textId="77777777" w:rsidR="002621EA" w:rsidRDefault="002621EA">
      <w:pPr>
        <w:pStyle w:val="BodyText"/>
        <w:spacing w:before="1"/>
      </w:pPr>
    </w:p>
    <w:p w14:paraId="18BC8BFE" w14:textId="77777777" w:rsidR="002621EA" w:rsidRDefault="00F06925">
      <w:pPr>
        <w:spacing w:line="267" w:lineRule="exact"/>
        <w:ind w:left="880"/>
        <w:jc w:val="both"/>
        <w:rPr>
          <w:i/>
        </w:rPr>
      </w:pPr>
      <w:r>
        <w:rPr>
          <w:i/>
          <w:spacing w:val="-1"/>
          <w:w w:val="95"/>
        </w:rPr>
        <w:t>Mature</w:t>
      </w:r>
      <w:r>
        <w:rPr>
          <w:i/>
          <w:spacing w:val="-13"/>
          <w:w w:val="95"/>
        </w:rPr>
        <w:t xml:space="preserve"> </w:t>
      </w:r>
      <w:r>
        <w:rPr>
          <w:i/>
          <w:spacing w:val="-1"/>
          <w:w w:val="95"/>
        </w:rPr>
        <w:t>Landscape</w:t>
      </w:r>
      <w:r>
        <w:rPr>
          <w:i/>
          <w:spacing w:val="-14"/>
          <w:w w:val="95"/>
        </w:rPr>
        <w:t xml:space="preserve"> </w:t>
      </w:r>
      <w:r>
        <w:rPr>
          <w:i/>
          <w:w w:val="95"/>
        </w:rPr>
        <w:t>Areas</w:t>
      </w:r>
    </w:p>
    <w:p w14:paraId="14535D6D" w14:textId="77777777" w:rsidR="002621EA" w:rsidRDefault="00F06925">
      <w:pPr>
        <w:pStyle w:val="ListParagraph"/>
        <w:numPr>
          <w:ilvl w:val="1"/>
          <w:numId w:val="59"/>
        </w:numPr>
        <w:tabs>
          <w:tab w:val="left" w:pos="897"/>
        </w:tabs>
        <w:ind w:right="226" w:hanging="720"/>
        <w:jc w:val="both"/>
      </w:pPr>
      <w:r>
        <w:rPr>
          <w:w w:val="95"/>
        </w:rPr>
        <w:t>Nottinghamshire County Council undertook a Countryside Appraisal to</w:t>
      </w:r>
      <w:r>
        <w:rPr>
          <w:spacing w:val="1"/>
          <w:w w:val="95"/>
        </w:rPr>
        <w:t xml:space="preserve"> </w:t>
      </w:r>
      <w:r>
        <w:rPr>
          <w:w w:val="95"/>
        </w:rPr>
        <w:t>provide a strategic overview of the landscape of Nottinghamshire.</w:t>
      </w:r>
      <w:r>
        <w:rPr>
          <w:spacing w:val="1"/>
          <w:w w:val="95"/>
        </w:rPr>
        <w:t xml:space="preserve"> </w:t>
      </w:r>
      <w:r>
        <w:rPr>
          <w:w w:val="95"/>
        </w:rPr>
        <w:t>One</w:t>
      </w:r>
      <w:r>
        <w:rPr>
          <w:spacing w:val="1"/>
          <w:w w:val="95"/>
        </w:rPr>
        <w:t xml:space="preserve"> </w:t>
      </w:r>
      <w:r>
        <w:rPr>
          <w:w w:val="95"/>
        </w:rPr>
        <w:t>part of this appraisal has been the identification of Mature Landscape</w:t>
      </w:r>
      <w:r>
        <w:rPr>
          <w:spacing w:val="1"/>
          <w:w w:val="95"/>
        </w:rPr>
        <w:t xml:space="preserve"> </w:t>
      </w:r>
      <w:r>
        <w:t>Areas (MLAs) first completed in 1992 and reviewed in 1997.</w:t>
      </w:r>
      <w:r>
        <w:rPr>
          <w:spacing w:val="1"/>
        </w:rPr>
        <w:t xml:space="preserve"> </w:t>
      </w:r>
      <w:r>
        <w:t>MLAs</w:t>
      </w:r>
      <w:r>
        <w:rPr>
          <w:spacing w:val="1"/>
        </w:rPr>
        <w:t xml:space="preserve"> </w:t>
      </w:r>
      <w:r>
        <w:rPr>
          <w:w w:val="95"/>
        </w:rPr>
        <w:t>comprise a local countryside designation which seeks to identify and</w:t>
      </w:r>
      <w:r>
        <w:rPr>
          <w:spacing w:val="1"/>
          <w:w w:val="95"/>
        </w:rPr>
        <w:t xml:space="preserve"> </w:t>
      </w:r>
      <w:r>
        <w:rPr>
          <w:w w:val="90"/>
        </w:rPr>
        <w:t>protect those parts of Nottinghamshire’s landscape which have been least</w:t>
      </w:r>
      <w:r>
        <w:rPr>
          <w:spacing w:val="1"/>
          <w:w w:val="90"/>
        </w:rPr>
        <w:t xml:space="preserve"> </w:t>
      </w:r>
      <w:r>
        <w:rPr>
          <w:w w:val="90"/>
        </w:rPr>
        <w:t xml:space="preserve">affected by adverse change. They </w:t>
      </w:r>
      <w:proofErr w:type="gramStart"/>
      <w:r>
        <w:rPr>
          <w:w w:val="90"/>
        </w:rPr>
        <w:t>are considered to be</w:t>
      </w:r>
      <w:proofErr w:type="gramEnd"/>
      <w:r>
        <w:rPr>
          <w:w w:val="90"/>
        </w:rPr>
        <w:t xml:space="preserve"> amongst the most</w:t>
      </w:r>
      <w:r>
        <w:rPr>
          <w:spacing w:val="1"/>
          <w:w w:val="90"/>
        </w:rPr>
        <w:t xml:space="preserve"> </w:t>
      </w:r>
      <w:r>
        <w:rPr>
          <w:w w:val="95"/>
        </w:rPr>
        <w:t>precious</w:t>
      </w:r>
      <w:r>
        <w:rPr>
          <w:spacing w:val="1"/>
          <w:w w:val="95"/>
        </w:rPr>
        <w:t xml:space="preserve"> </w:t>
      </w:r>
      <w:r>
        <w:rPr>
          <w:w w:val="95"/>
        </w:rPr>
        <w:t>landscapes</w:t>
      </w:r>
      <w:r>
        <w:rPr>
          <w:spacing w:val="1"/>
          <w:w w:val="95"/>
        </w:rPr>
        <w:t xml:space="preserve"> </w:t>
      </w:r>
      <w:r>
        <w:rPr>
          <w:w w:val="95"/>
        </w:rPr>
        <w:t>within</w:t>
      </w:r>
      <w:r>
        <w:rPr>
          <w:spacing w:val="1"/>
          <w:w w:val="95"/>
        </w:rPr>
        <w:t xml:space="preserve"> </w:t>
      </w:r>
      <w:r>
        <w:rPr>
          <w:w w:val="95"/>
        </w:rPr>
        <w:t>Nottinghamshire</w:t>
      </w:r>
      <w:r>
        <w:rPr>
          <w:spacing w:val="1"/>
          <w:w w:val="95"/>
        </w:rPr>
        <w:t xml:space="preserve"> </w:t>
      </w:r>
      <w:r>
        <w:rPr>
          <w:w w:val="95"/>
        </w:rPr>
        <w:t>which</w:t>
      </w:r>
      <w:r>
        <w:rPr>
          <w:spacing w:val="1"/>
          <w:w w:val="95"/>
        </w:rPr>
        <w:t xml:space="preserve"> </w:t>
      </w:r>
      <w:r>
        <w:rPr>
          <w:w w:val="95"/>
        </w:rPr>
        <w:t>have</w:t>
      </w:r>
      <w:r>
        <w:rPr>
          <w:spacing w:val="1"/>
          <w:w w:val="95"/>
        </w:rPr>
        <w:t xml:space="preserve"> </w:t>
      </w:r>
      <w:r>
        <w:rPr>
          <w:w w:val="95"/>
        </w:rPr>
        <w:t>remained</w:t>
      </w:r>
      <w:r>
        <w:rPr>
          <w:spacing w:val="1"/>
          <w:w w:val="95"/>
        </w:rPr>
        <w:t xml:space="preserve"> </w:t>
      </w:r>
      <w:r>
        <w:t>relatively</w:t>
      </w:r>
      <w:r>
        <w:rPr>
          <w:spacing w:val="-16"/>
        </w:rPr>
        <w:t xml:space="preserve"> </w:t>
      </w:r>
      <w:r>
        <w:t>unchanged</w:t>
      </w:r>
      <w:r>
        <w:rPr>
          <w:spacing w:val="-15"/>
        </w:rPr>
        <w:t xml:space="preserve"> </w:t>
      </w:r>
      <w:r>
        <w:t>since</w:t>
      </w:r>
      <w:r>
        <w:rPr>
          <w:spacing w:val="-14"/>
        </w:rPr>
        <w:t xml:space="preserve"> </w:t>
      </w:r>
      <w:r>
        <w:t>the</w:t>
      </w:r>
      <w:r>
        <w:rPr>
          <w:spacing w:val="-16"/>
        </w:rPr>
        <w:t xml:space="preserve"> </w:t>
      </w:r>
      <w:proofErr w:type="spellStart"/>
      <w:r>
        <w:t>mid</w:t>
      </w:r>
      <w:r>
        <w:rPr>
          <w:spacing w:val="-15"/>
        </w:rPr>
        <w:t xml:space="preserve"> </w:t>
      </w:r>
      <w:r>
        <w:t>19</w:t>
      </w:r>
      <w:r>
        <w:rPr>
          <w:vertAlign w:val="superscript"/>
        </w:rPr>
        <w:t>th</w:t>
      </w:r>
      <w:proofErr w:type="spellEnd"/>
      <w:r>
        <w:rPr>
          <w:spacing w:val="-13"/>
        </w:rPr>
        <w:t xml:space="preserve"> </w:t>
      </w:r>
      <w:r>
        <w:t>century.</w:t>
      </w:r>
    </w:p>
    <w:p w14:paraId="5D33E361" w14:textId="77777777" w:rsidR="002621EA" w:rsidRDefault="002621EA">
      <w:pPr>
        <w:jc w:val="both"/>
        <w:sectPr w:rsidR="002621EA" w:rsidSect="00786364">
          <w:pgSz w:w="11900" w:h="16840"/>
          <w:pgMar w:top="1340" w:right="1560" w:bottom="960" w:left="1640" w:header="701" w:footer="775" w:gutter="0"/>
          <w:cols w:space="720"/>
        </w:sectPr>
      </w:pPr>
    </w:p>
    <w:p w14:paraId="2AA6F6B4" w14:textId="77777777" w:rsidR="002621EA" w:rsidRDefault="002621EA">
      <w:pPr>
        <w:pStyle w:val="BodyText"/>
        <w:spacing w:before="2"/>
        <w:rPr>
          <w:sz w:val="21"/>
        </w:rPr>
      </w:pPr>
    </w:p>
    <w:p w14:paraId="62531189" w14:textId="77777777" w:rsidR="002621EA" w:rsidRDefault="00F06925">
      <w:pPr>
        <w:pStyle w:val="ListParagraph"/>
        <w:numPr>
          <w:ilvl w:val="1"/>
          <w:numId w:val="59"/>
        </w:numPr>
        <w:tabs>
          <w:tab w:val="left" w:pos="897"/>
        </w:tabs>
        <w:spacing w:before="96"/>
        <w:ind w:right="227"/>
        <w:jc w:val="both"/>
      </w:pPr>
      <w:r>
        <w:rPr>
          <w:w w:val="95"/>
        </w:rPr>
        <w:t>Out</w:t>
      </w:r>
      <w:r>
        <w:rPr>
          <w:spacing w:val="-12"/>
          <w:w w:val="95"/>
        </w:rPr>
        <w:t xml:space="preserve"> </w:t>
      </w:r>
      <w:r>
        <w:rPr>
          <w:w w:val="95"/>
        </w:rPr>
        <w:t>of</w:t>
      </w:r>
      <w:r>
        <w:rPr>
          <w:spacing w:val="-11"/>
          <w:w w:val="95"/>
        </w:rPr>
        <w:t xml:space="preserve"> </w:t>
      </w:r>
      <w:r>
        <w:rPr>
          <w:w w:val="95"/>
        </w:rPr>
        <w:t>the</w:t>
      </w:r>
      <w:r>
        <w:rPr>
          <w:spacing w:val="-12"/>
          <w:w w:val="95"/>
        </w:rPr>
        <w:t xml:space="preserve"> </w:t>
      </w:r>
      <w:r>
        <w:rPr>
          <w:w w:val="95"/>
        </w:rPr>
        <w:t>five</w:t>
      </w:r>
      <w:r>
        <w:rPr>
          <w:spacing w:val="-9"/>
          <w:w w:val="95"/>
        </w:rPr>
        <w:t xml:space="preserve"> </w:t>
      </w:r>
      <w:r>
        <w:rPr>
          <w:w w:val="95"/>
        </w:rPr>
        <w:t>local</w:t>
      </w:r>
      <w:r>
        <w:rPr>
          <w:spacing w:val="-11"/>
          <w:w w:val="95"/>
        </w:rPr>
        <w:t xml:space="preserve"> </w:t>
      </w:r>
      <w:r>
        <w:rPr>
          <w:w w:val="95"/>
        </w:rPr>
        <w:t>planning</w:t>
      </w:r>
      <w:r>
        <w:rPr>
          <w:spacing w:val="-11"/>
          <w:w w:val="95"/>
        </w:rPr>
        <w:t xml:space="preserve"> </w:t>
      </w:r>
      <w:r>
        <w:rPr>
          <w:w w:val="95"/>
        </w:rPr>
        <w:t>authorities</w:t>
      </w:r>
      <w:r>
        <w:rPr>
          <w:spacing w:val="-11"/>
          <w:w w:val="95"/>
        </w:rPr>
        <w:t xml:space="preserve"> </w:t>
      </w:r>
      <w:r>
        <w:rPr>
          <w:w w:val="95"/>
        </w:rPr>
        <w:t>within</w:t>
      </w:r>
      <w:r>
        <w:rPr>
          <w:spacing w:val="-9"/>
          <w:w w:val="95"/>
        </w:rPr>
        <w:t xml:space="preserve"> </w:t>
      </w:r>
      <w:r>
        <w:rPr>
          <w:w w:val="95"/>
        </w:rPr>
        <w:t>the</w:t>
      </w:r>
      <w:r>
        <w:rPr>
          <w:spacing w:val="-9"/>
          <w:w w:val="95"/>
        </w:rPr>
        <w:t xml:space="preserve"> </w:t>
      </w:r>
      <w:r>
        <w:rPr>
          <w:w w:val="95"/>
        </w:rPr>
        <w:t>Nottinghamshire</w:t>
      </w:r>
      <w:r>
        <w:rPr>
          <w:spacing w:val="-12"/>
          <w:w w:val="95"/>
        </w:rPr>
        <w:t xml:space="preserve"> </w:t>
      </w:r>
      <w:r>
        <w:rPr>
          <w:w w:val="95"/>
        </w:rPr>
        <w:t>part</w:t>
      </w:r>
      <w:r>
        <w:rPr>
          <w:spacing w:val="-71"/>
          <w:w w:val="95"/>
        </w:rPr>
        <w:t xml:space="preserve"> </w:t>
      </w:r>
      <w:r>
        <w:rPr>
          <w:w w:val="95"/>
        </w:rPr>
        <w:t>of</w:t>
      </w:r>
      <w:r>
        <w:rPr>
          <w:spacing w:val="-9"/>
          <w:w w:val="95"/>
        </w:rPr>
        <w:t xml:space="preserve"> </w:t>
      </w:r>
      <w:r>
        <w:rPr>
          <w:w w:val="95"/>
        </w:rPr>
        <w:t>the</w:t>
      </w:r>
      <w:r>
        <w:rPr>
          <w:spacing w:val="-12"/>
          <w:w w:val="95"/>
        </w:rPr>
        <w:t xml:space="preserve"> </w:t>
      </w:r>
      <w:r>
        <w:rPr>
          <w:w w:val="95"/>
        </w:rPr>
        <w:t>study</w:t>
      </w:r>
      <w:r>
        <w:rPr>
          <w:spacing w:val="-9"/>
          <w:w w:val="95"/>
        </w:rPr>
        <w:t xml:space="preserve"> </w:t>
      </w:r>
      <w:r>
        <w:rPr>
          <w:w w:val="95"/>
        </w:rPr>
        <w:t>area</w:t>
      </w:r>
      <w:r>
        <w:rPr>
          <w:spacing w:val="-10"/>
          <w:w w:val="95"/>
        </w:rPr>
        <w:t xml:space="preserve"> </w:t>
      </w:r>
      <w:r>
        <w:rPr>
          <w:w w:val="95"/>
        </w:rPr>
        <w:t>it</w:t>
      </w:r>
      <w:r>
        <w:rPr>
          <w:spacing w:val="-9"/>
          <w:w w:val="95"/>
        </w:rPr>
        <w:t xml:space="preserve"> </w:t>
      </w:r>
      <w:r>
        <w:rPr>
          <w:w w:val="95"/>
        </w:rPr>
        <w:t>is</w:t>
      </w:r>
      <w:r>
        <w:rPr>
          <w:spacing w:val="-11"/>
          <w:w w:val="95"/>
        </w:rPr>
        <w:t xml:space="preserve"> </w:t>
      </w:r>
      <w:r>
        <w:rPr>
          <w:w w:val="95"/>
        </w:rPr>
        <w:t>only</w:t>
      </w:r>
      <w:r>
        <w:rPr>
          <w:spacing w:val="-9"/>
          <w:w w:val="95"/>
        </w:rPr>
        <w:t xml:space="preserve"> </w:t>
      </w:r>
      <w:r>
        <w:rPr>
          <w:w w:val="95"/>
        </w:rPr>
        <w:t>Rushcliffe</w:t>
      </w:r>
      <w:r>
        <w:rPr>
          <w:spacing w:val="-10"/>
          <w:w w:val="95"/>
        </w:rPr>
        <w:t xml:space="preserve"> </w:t>
      </w:r>
      <w:r>
        <w:rPr>
          <w:w w:val="95"/>
        </w:rPr>
        <w:t>Borough</w:t>
      </w:r>
      <w:r>
        <w:rPr>
          <w:spacing w:val="-10"/>
          <w:w w:val="95"/>
        </w:rPr>
        <w:t xml:space="preserve"> </w:t>
      </w:r>
      <w:r>
        <w:rPr>
          <w:w w:val="95"/>
        </w:rPr>
        <w:t>Council</w:t>
      </w:r>
      <w:r>
        <w:rPr>
          <w:spacing w:val="-10"/>
          <w:w w:val="95"/>
        </w:rPr>
        <w:t xml:space="preserve"> </w:t>
      </w:r>
      <w:r>
        <w:rPr>
          <w:w w:val="95"/>
        </w:rPr>
        <w:t>that</w:t>
      </w:r>
      <w:r>
        <w:rPr>
          <w:spacing w:val="-12"/>
          <w:w w:val="95"/>
        </w:rPr>
        <w:t xml:space="preserve"> </w:t>
      </w:r>
      <w:r>
        <w:rPr>
          <w:w w:val="95"/>
        </w:rPr>
        <w:t>does</w:t>
      </w:r>
      <w:r>
        <w:rPr>
          <w:spacing w:val="-9"/>
          <w:w w:val="95"/>
        </w:rPr>
        <w:t xml:space="preserve"> </w:t>
      </w:r>
      <w:r>
        <w:rPr>
          <w:w w:val="95"/>
        </w:rPr>
        <w:t>not</w:t>
      </w:r>
      <w:r>
        <w:rPr>
          <w:spacing w:val="-9"/>
          <w:w w:val="95"/>
        </w:rPr>
        <w:t xml:space="preserve"> </w:t>
      </w:r>
      <w:r>
        <w:rPr>
          <w:w w:val="95"/>
        </w:rPr>
        <w:t>have</w:t>
      </w:r>
      <w:r>
        <w:rPr>
          <w:spacing w:val="-71"/>
          <w:w w:val="95"/>
        </w:rPr>
        <w:t xml:space="preserve"> </w:t>
      </w:r>
      <w:r>
        <w:rPr>
          <w:w w:val="95"/>
        </w:rPr>
        <w:t>a</w:t>
      </w:r>
      <w:r>
        <w:rPr>
          <w:spacing w:val="-12"/>
          <w:w w:val="95"/>
        </w:rPr>
        <w:t xml:space="preserve"> </w:t>
      </w:r>
      <w:r>
        <w:rPr>
          <w:w w:val="95"/>
        </w:rPr>
        <w:t>Mature</w:t>
      </w:r>
      <w:r>
        <w:rPr>
          <w:spacing w:val="-11"/>
          <w:w w:val="95"/>
        </w:rPr>
        <w:t xml:space="preserve"> </w:t>
      </w:r>
      <w:r>
        <w:rPr>
          <w:w w:val="95"/>
        </w:rPr>
        <w:t>Landscape</w:t>
      </w:r>
      <w:r>
        <w:rPr>
          <w:spacing w:val="-14"/>
          <w:w w:val="95"/>
        </w:rPr>
        <w:t xml:space="preserve"> </w:t>
      </w:r>
      <w:r>
        <w:rPr>
          <w:w w:val="95"/>
        </w:rPr>
        <w:t>Areas</w:t>
      </w:r>
      <w:r>
        <w:rPr>
          <w:spacing w:val="-11"/>
          <w:w w:val="95"/>
        </w:rPr>
        <w:t xml:space="preserve"> </w:t>
      </w:r>
      <w:r>
        <w:rPr>
          <w:w w:val="95"/>
        </w:rPr>
        <w:t>Policy</w:t>
      </w:r>
      <w:r>
        <w:rPr>
          <w:spacing w:val="-12"/>
          <w:w w:val="95"/>
        </w:rPr>
        <w:t xml:space="preserve"> </w:t>
      </w:r>
      <w:r>
        <w:rPr>
          <w:w w:val="95"/>
        </w:rPr>
        <w:t>in</w:t>
      </w:r>
      <w:r>
        <w:rPr>
          <w:spacing w:val="-10"/>
          <w:w w:val="95"/>
        </w:rPr>
        <w:t xml:space="preserve"> </w:t>
      </w:r>
      <w:r>
        <w:rPr>
          <w:w w:val="95"/>
        </w:rPr>
        <w:t>their</w:t>
      </w:r>
      <w:r>
        <w:rPr>
          <w:spacing w:val="-13"/>
          <w:w w:val="95"/>
        </w:rPr>
        <w:t xml:space="preserve"> </w:t>
      </w:r>
      <w:r>
        <w:rPr>
          <w:w w:val="95"/>
        </w:rPr>
        <w:t>Local</w:t>
      </w:r>
      <w:r>
        <w:rPr>
          <w:spacing w:val="-13"/>
          <w:w w:val="95"/>
        </w:rPr>
        <w:t xml:space="preserve"> </w:t>
      </w:r>
      <w:r>
        <w:rPr>
          <w:w w:val="95"/>
        </w:rPr>
        <w:t>Plan.</w:t>
      </w:r>
      <w:r>
        <w:rPr>
          <w:spacing w:val="50"/>
          <w:w w:val="95"/>
        </w:rPr>
        <w:t xml:space="preserve"> </w:t>
      </w:r>
      <w:r>
        <w:rPr>
          <w:w w:val="95"/>
        </w:rPr>
        <w:t>Of</w:t>
      </w:r>
      <w:r>
        <w:rPr>
          <w:spacing w:val="-13"/>
          <w:w w:val="95"/>
        </w:rPr>
        <w:t xml:space="preserve"> </w:t>
      </w:r>
      <w:r>
        <w:rPr>
          <w:w w:val="95"/>
        </w:rPr>
        <w:t>the</w:t>
      </w:r>
      <w:r>
        <w:rPr>
          <w:spacing w:val="-14"/>
          <w:w w:val="95"/>
        </w:rPr>
        <w:t xml:space="preserve"> </w:t>
      </w:r>
      <w:r>
        <w:rPr>
          <w:w w:val="95"/>
        </w:rPr>
        <w:t>four</w:t>
      </w:r>
      <w:r>
        <w:rPr>
          <w:spacing w:val="-13"/>
          <w:w w:val="95"/>
        </w:rPr>
        <w:t xml:space="preserve"> </w:t>
      </w:r>
      <w:r>
        <w:rPr>
          <w:w w:val="95"/>
        </w:rPr>
        <w:t>planning</w:t>
      </w:r>
      <w:r>
        <w:rPr>
          <w:spacing w:val="-71"/>
          <w:w w:val="95"/>
        </w:rPr>
        <w:t xml:space="preserve"> </w:t>
      </w:r>
      <w:r>
        <w:rPr>
          <w:w w:val="95"/>
        </w:rPr>
        <w:t xml:space="preserve">local authorities that </w:t>
      </w:r>
      <w:proofErr w:type="spellStart"/>
      <w:r>
        <w:rPr>
          <w:w w:val="95"/>
        </w:rPr>
        <w:t>recognise</w:t>
      </w:r>
      <w:proofErr w:type="spellEnd"/>
      <w:r>
        <w:rPr>
          <w:w w:val="95"/>
        </w:rPr>
        <w:t xml:space="preserve"> Mature Landscape Areas the relevant</w:t>
      </w:r>
      <w:r>
        <w:rPr>
          <w:spacing w:val="1"/>
          <w:w w:val="95"/>
        </w:rPr>
        <w:t xml:space="preserve"> </w:t>
      </w:r>
      <w:r>
        <w:rPr>
          <w:w w:val="95"/>
        </w:rPr>
        <w:t>development plan policies seek to restrict development that would have</w:t>
      </w:r>
      <w:r>
        <w:rPr>
          <w:spacing w:val="-71"/>
          <w:w w:val="95"/>
        </w:rPr>
        <w:t xml:space="preserve"> </w:t>
      </w:r>
      <w:r>
        <w:t>an adverse effect on the visual, historic or nature conservation</w:t>
      </w:r>
      <w:r>
        <w:rPr>
          <w:spacing w:val="1"/>
        </w:rPr>
        <w:t xml:space="preserve"> </w:t>
      </w:r>
      <w:r>
        <w:rPr>
          <w:w w:val="95"/>
        </w:rPr>
        <w:t>importance</w:t>
      </w:r>
      <w:r>
        <w:rPr>
          <w:spacing w:val="-15"/>
          <w:w w:val="95"/>
        </w:rPr>
        <w:t xml:space="preserve"> </w:t>
      </w:r>
      <w:r>
        <w:rPr>
          <w:w w:val="95"/>
        </w:rPr>
        <w:t>of</w:t>
      </w:r>
      <w:r>
        <w:rPr>
          <w:spacing w:val="-14"/>
          <w:w w:val="95"/>
        </w:rPr>
        <w:t xml:space="preserve"> </w:t>
      </w:r>
      <w:r>
        <w:rPr>
          <w:w w:val="95"/>
        </w:rPr>
        <w:t>these</w:t>
      </w:r>
      <w:r>
        <w:rPr>
          <w:spacing w:val="-13"/>
          <w:w w:val="95"/>
        </w:rPr>
        <w:t xml:space="preserve"> </w:t>
      </w:r>
      <w:r>
        <w:rPr>
          <w:w w:val="95"/>
        </w:rPr>
        <w:t>landscape</w:t>
      </w:r>
      <w:r>
        <w:rPr>
          <w:spacing w:val="-15"/>
          <w:w w:val="95"/>
        </w:rPr>
        <w:t xml:space="preserve"> </w:t>
      </w:r>
      <w:r>
        <w:rPr>
          <w:w w:val="95"/>
        </w:rPr>
        <w:t>designations.</w:t>
      </w:r>
      <w:r>
        <w:rPr>
          <w:spacing w:val="-14"/>
          <w:w w:val="95"/>
        </w:rPr>
        <w:t xml:space="preserve"> </w:t>
      </w:r>
      <w:r>
        <w:rPr>
          <w:w w:val="95"/>
        </w:rPr>
        <w:t>MLAs</w:t>
      </w:r>
      <w:r>
        <w:rPr>
          <w:spacing w:val="-14"/>
          <w:w w:val="95"/>
        </w:rPr>
        <w:t xml:space="preserve"> </w:t>
      </w:r>
      <w:r>
        <w:rPr>
          <w:w w:val="95"/>
        </w:rPr>
        <w:t>have</w:t>
      </w:r>
      <w:r>
        <w:rPr>
          <w:spacing w:val="-15"/>
          <w:w w:val="95"/>
        </w:rPr>
        <w:t xml:space="preserve"> </w:t>
      </w:r>
      <w:r>
        <w:rPr>
          <w:w w:val="95"/>
        </w:rPr>
        <w:t>been</w:t>
      </w:r>
      <w:r>
        <w:rPr>
          <w:spacing w:val="-14"/>
          <w:w w:val="95"/>
        </w:rPr>
        <w:t xml:space="preserve"> </w:t>
      </w:r>
      <w:r>
        <w:rPr>
          <w:w w:val="95"/>
        </w:rPr>
        <w:t>designated</w:t>
      </w:r>
      <w:r>
        <w:rPr>
          <w:spacing w:val="-71"/>
          <w:w w:val="95"/>
        </w:rPr>
        <w:t xml:space="preserve"> </w:t>
      </w:r>
      <w:r>
        <w:rPr>
          <w:w w:val="95"/>
        </w:rPr>
        <w:t>throughout</w:t>
      </w:r>
      <w:r>
        <w:rPr>
          <w:spacing w:val="-11"/>
          <w:w w:val="95"/>
        </w:rPr>
        <w:t xml:space="preserve"> </w:t>
      </w:r>
      <w:r>
        <w:rPr>
          <w:w w:val="95"/>
        </w:rPr>
        <w:t>the</w:t>
      </w:r>
      <w:r>
        <w:rPr>
          <w:spacing w:val="-10"/>
          <w:w w:val="95"/>
        </w:rPr>
        <w:t xml:space="preserve"> </w:t>
      </w:r>
      <w:r>
        <w:rPr>
          <w:w w:val="95"/>
        </w:rPr>
        <w:t>study</w:t>
      </w:r>
      <w:r>
        <w:rPr>
          <w:spacing w:val="-10"/>
          <w:w w:val="95"/>
        </w:rPr>
        <w:t xml:space="preserve"> </w:t>
      </w:r>
      <w:r>
        <w:rPr>
          <w:w w:val="95"/>
        </w:rPr>
        <w:t>area</w:t>
      </w:r>
      <w:r>
        <w:rPr>
          <w:spacing w:val="-8"/>
          <w:w w:val="95"/>
        </w:rPr>
        <w:t xml:space="preserve"> </w:t>
      </w:r>
      <w:r>
        <w:rPr>
          <w:w w:val="95"/>
        </w:rPr>
        <w:t>and</w:t>
      </w:r>
      <w:r>
        <w:rPr>
          <w:spacing w:val="-7"/>
          <w:w w:val="95"/>
        </w:rPr>
        <w:t xml:space="preserve"> </w:t>
      </w:r>
      <w:r>
        <w:rPr>
          <w:w w:val="95"/>
        </w:rPr>
        <w:t>are</w:t>
      </w:r>
      <w:r>
        <w:rPr>
          <w:spacing w:val="-10"/>
          <w:w w:val="95"/>
        </w:rPr>
        <w:t xml:space="preserve"> </w:t>
      </w:r>
      <w:r>
        <w:rPr>
          <w:w w:val="95"/>
        </w:rPr>
        <w:t>illustrated</w:t>
      </w:r>
      <w:r>
        <w:rPr>
          <w:spacing w:val="-11"/>
          <w:w w:val="95"/>
        </w:rPr>
        <w:t xml:space="preserve"> </w:t>
      </w:r>
      <w:r>
        <w:rPr>
          <w:w w:val="95"/>
        </w:rPr>
        <w:t>on</w:t>
      </w:r>
      <w:r>
        <w:rPr>
          <w:spacing w:val="-9"/>
          <w:w w:val="95"/>
        </w:rPr>
        <w:t xml:space="preserve"> </w:t>
      </w:r>
      <w:r>
        <w:rPr>
          <w:w w:val="95"/>
        </w:rPr>
        <w:t>Figure</w:t>
      </w:r>
      <w:r>
        <w:rPr>
          <w:spacing w:val="-10"/>
          <w:w w:val="95"/>
        </w:rPr>
        <w:t xml:space="preserve"> </w:t>
      </w:r>
      <w:r>
        <w:rPr>
          <w:w w:val="95"/>
        </w:rPr>
        <w:t>12.</w:t>
      </w:r>
    </w:p>
    <w:p w14:paraId="27D48CD0" w14:textId="77777777" w:rsidR="002621EA" w:rsidRDefault="002621EA">
      <w:pPr>
        <w:pStyle w:val="BodyText"/>
        <w:spacing w:before="3"/>
      </w:pPr>
    </w:p>
    <w:p w14:paraId="202ACB73" w14:textId="77777777" w:rsidR="002621EA" w:rsidRDefault="00F06925">
      <w:pPr>
        <w:spacing w:before="1" w:line="267" w:lineRule="exact"/>
        <w:ind w:left="880"/>
        <w:jc w:val="both"/>
        <w:rPr>
          <w:i/>
        </w:rPr>
      </w:pPr>
      <w:r>
        <w:rPr>
          <w:i/>
          <w:w w:val="90"/>
        </w:rPr>
        <w:t>Greenwood</w:t>
      </w:r>
      <w:r>
        <w:rPr>
          <w:i/>
          <w:spacing w:val="28"/>
          <w:w w:val="90"/>
        </w:rPr>
        <w:t xml:space="preserve"> </w:t>
      </w:r>
      <w:r>
        <w:rPr>
          <w:i/>
          <w:w w:val="90"/>
        </w:rPr>
        <w:t>Community</w:t>
      </w:r>
      <w:r>
        <w:rPr>
          <w:i/>
          <w:spacing w:val="27"/>
          <w:w w:val="90"/>
        </w:rPr>
        <w:t xml:space="preserve"> </w:t>
      </w:r>
      <w:r>
        <w:rPr>
          <w:i/>
          <w:w w:val="90"/>
        </w:rPr>
        <w:t>Forest</w:t>
      </w:r>
    </w:p>
    <w:p w14:paraId="24CBC3FC" w14:textId="77777777" w:rsidR="002621EA" w:rsidRDefault="00F06925">
      <w:pPr>
        <w:pStyle w:val="ListParagraph"/>
        <w:numPr>
          <w:ilvl w:val="1"/>
          <w:numId w:val="59"/>
        </w:numPr>
        <w:tabs>
          <w:tab w:val="left" w:pos="897"/>
        </w:tabs>
        <w:ind w:right="227" w:hanging="720"/>
        <w:jc w:val="both"/>
      </w:pPr>
      <w:r>
        <w:t>Greenwood</w:t>
      </w:r>
      <w:r>
        <w:rPr>
          <w:spacing w:val="1"/>
        </w:rPr>
        <w:t xml:space="preserve"> </w:t>
      </w:r>
      <w:r>
        <w:t>Community</w:t>
      </w:r>
      <w:r>
        <w:rPr>
          <w:spacing w:val="1"/>
        </w:rPr>
        <w:t xml:space="preserve"> </w:t>
      </w:r>
      <w:r>
        <w:t>Forest</w:t>
      </w:r>
      <w:r>
        <w:rPr>
          <w:spacing w:val="1"/>
        </w:rPr>
        <w:t xml:space="preserve"> </w:t>
      </w:r>
      <w:r>
        <w:t>was</w:t>
      </w:r>
      <w:r>
        <w:rPr>
          <w:spacing w:val="1"/>
        </w:rPr>
        <w:t xml:space="preserve"> </w:t>
      </w:r>
      <w:r>
        <w:t>established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1991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Countryside</w:t>
      </w:r>
      <w:r>
        <w:rPr>
          <w:spacing w:val="1"/>
        </w:rPr>
        <w:t xml:space="preserve"> </w:t>
      </w:r>
      <w:r>
        <w:t>Agency,</w:t>
      </w:r>
      <w:r>
        <w:rPr>
          <w:spacing w:val="1"/>
        </w:rPr>
        <w:t xml:space="preserve"> </w:t>
      </w:r>
      <w:r>
        <w:t>Forestry</w:t>
      </w:r>
      <w:r>
        <w:rPr>
          <w:spacing w:val="1"/>
        </w:rPr>
        <w:t xml:space="preserve"> </w:t>
      </w:r>
      <w:r>
        <w:t>Commission,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seven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rPr>
          <w:w w:val="90"/>
        </w:rPr>
        <w:t>Nottinghamshire’s local authorities.</w:t>
      </w:r>
      <w:r>
        <w:rPr>
          <w:spacing w:val="1"/>
          <w:w w:val="90"/>
        </w:rPr>
        <w:t xml:space="preserve"> </w:t>
      </w:r>
      <w:r>
        <w:rPr>
          <w:w w:val="90"/>
        </w:rPr>
        <w:t>Within the Greater Nottingham study</w:t>
      </w:r>
      <w:r>
        <w:rPr>
          <w:spacing w:val="1"/>
          <w:w w:val="90"/>
        </w:rPr>
        <w:t xml:space="preserve"> </w:t>
      </w:r>
      <w:r>
        <w:t>area only Rushcliffe Borough Council is not part of the Greenwood</w:t>
      </w:r>
      <w:r>
        <w:rPr>
          <w:spacing w:val="1"/>
        </w:rPr>
        <w:t xml:space="preserve"> </w:t>
      </w:r>
      <w:r>
        <w:rPr>
          <w:w w:val="95"/>
        </w:rPr>
        <w:t>Community Forest Partnership.</w:t>
      </w:r>
      <w:r>
        <w:rPr>
          <w:spacing w:val="1"/>
          <w:w w:val="95"/>
        </w:rPr>
        <w:t xml:space="preserve"> </w:t>
      </w:r>
      <w:r>
        <w:rPr>
          <w:color w:val="3A3738"/>
          <w:w w:val="95"/>
        </w:rPr>
        <w:t>Community Forests are intended to</w:t>
      </w:r>
      <w:r>
        <w:rPr>
          <w:color w:val="3A3738"/>
          <w:spacing w:val="1"/>
          <w:w w:val="95"/>
        </w:rPr>
        <w:t xml:space="preserve"> </w:t>
      </w:r>
      <w:r>
        <w:rPr>
          <w:color w:val="3A3738"/>
        </w:rPr>
        <w:t>provide</w:t>
      </w:r>
      <w:r>
        <w:rPr>
          <w:color w:val="3A3738"/>
          <w:spacing w:val="72"/>
        </w:rPr>
        <w:t xml:space="preserve"> </w:t>
      </w:r>
      <w:r>
        <w:rPr>
          <w:color w:val="3A3738"/>
        </w:rPr>
        <w:t>well-wooded</w:t>
      </w:r>
      <w:r>
        <w:rPr>
          <w:color w:val="3A3738"/>
          <w:spacing w:val="72"/>
        </w:rPr>
        <w:t xml:space="preserve"> </w:t>
      </w:r>
      <w:r>
        <w:rPr>
          <w:color w:val="3A3738"/>
        </w:rPr>
        <w:t>landscapes</w:t>
      </w:r>
      <w:r>
        <w:rPr>
          <w:color w:val="3A3738"/>
          <w:spacing w:val="74"/>
        </w:rPr>
        <w:t xml:space="preserve"> </w:t>
      </w:r>
      <w:r>
        <w:rPr>
          <w:color w:val="3A3738"/>
        </w:rPr>
        <w:t>for</w:t>
      </w:r>
      <w:r>
        <w:rPr>
          <w:color w:val="3A3738"/>
          <w:spacing w:val="73"/>
        </w:rPr>
        <w:t xml:space="preserve"> </w:t>
      </w:r>
      <w:r>
        <w:rPr>
          <w:color w:val="3A3738"/>
        </w:rPr>
        <w:t>wildlife,</w:t>
      </w:r>
      <w:r>
        <w:rPr>
          <w:color w:val="3A3738"/>
          <w:spacing w:val="73"/>
        </w:rPr>
        <w:t xml:space="preserve"> </w:t>
      </w:r>
      <w:r>
        <w:rPr>
          <w:color w:val="3A3738"/>
        </w:rPr>
        <w:t>living</w:t>
      </w:r>
      <w:r>
        <w:rPr>
          <w:color w:val="3A3738"/>
          <w:spacing w:val="72"/>
        </w:rPr>
        <w:t xml:space="preserve"> </w:t>
      </w:r>
      <w:r>
        <w:rPr>
          <w:color w:val="3A3738"/>
        </w:rPr>
        <w:t>and</w:t>
      </w:r>
      <w:r>
        <w:rPr>
          <w:color w:val="3A3738"/>
          <w:spacing w:val="74"/>
        </w:rPr>
        <w:t xml:space="preserve"> </w:t>
      </w:r>
      <w:r>
        <w:rPr>
          <w:color w:val="3A3738"/>
        </w:rPr>
        <w:t>working,</w:t>
      </w:r>
      <w:r>
        <w:rPr>
          <w:color w:val="3A3738"/>
          <w:spacing w:val="-75"/>
        </w:rPr>
        <w:t xml:space="preserve"> </w:t>
      </w:r>
      <w:r>
        <w:rPr>
          <w:color w:val="3A3738"/>
        </w:rPr>
        <w:t>recreation</w:t>
      </w:r>
      <w:r>
        <w:rPr>
          <w:color w:val="3A3738"/>
          <w:spacing w:val="-18"/>
        </w:rPr>
        <w:t xml:space="preserve"> </w:t>
      </w:r>
      <w:r>
        <w:rPr>
          <w:color w:val="3A3738"/>
        </w:rPr>
        <w:t>and</w:t>
      </w:r>
      <w:r>
        <w:rPr>
          <w:color w:val="3A3738"/>
          <w:spacing w:val="-14"/>
        </w:rPr>
        <w:t xml:space="preserve"> </w:t>
      </w:r>
      <w:r>
        <w:rPr>
          <w:color w:val="3A3738"/>
        </w:rPr>
        <w:t>education</w:t>
      </w:r>
      <w:r>
        <w:rPr>
          <w:color w:val="3A3738"/>
          <w:spacing w:val="-17"/>
        </w:rPr>
        <w:t xml:space="preserve"> </w:t>
      </w:r>
      <w:r>
        <w:rPr>
          <w:color w:val="3A3738"/>
        </w:rPr>
        <w:t>within</w:t>
      </w:r>
      <w:r>
        <w:rPr>
          <w:color w:val="3A3738"/>
          <w:spacing w:val="-18"/>
        </w:rPr>
        <w:t xml:space="preserve"> </w:t>
      </w:r>
      <w:r>
        <w:rPr>
          <w:color w:val="3A3738"/>
        </w:rPr>
        <w:t>urban</w:t>
      </w:r>
      <w:r>
        <w:rPr>
          <w:color w:val="3A3738"/>
          <w:spacing w:val="-17"/>
        </w:rPr>
        <w:t xml:space="preserve"> </w:t>
      </w:r>
      <w:r>
        <w:rPr>
          <w:color w:val="3A3738"/>
        </w:rPr>
        <w:t>fringe</w:t>
      </w:r>
      <w:r>
        <w:rPr>
          <w:color w:val="3A3738"/>
          <w:spacing w:val="-18"/>
        </w:rPr>
        <w:t xml:space="preserve"> </w:t>
      </w:r>
      <w:r>
        <w:rPr>
          <w:color w:val="3A3738"/>
        </w:rPr>
        <w:t>areas.</w:t>
      </w:r>
    </w:p>
    <w:p w14:paraId="382A5FC8" w14:textId="77777777" w:rsidR="002621EA" w:rsidRDefault="002621EA">
      <w:pPr>
        <w:pStyle w:val="BodyText"/>
        <w:spacing w:before="1"/>
      </w:pPr>
    </w:p>
    <w:p w14:paraId="4CA94F33" w14:textId="77777777" w:rsidR="002621EA" w:rsidRDefault="00F06925">
      <w:pPr>
        <w:pStyle w:val="ListParagraph"/>
        <w:numPr>
          <w:ilvl w:val="1"/>
          <w:numId w:val="59"/>
        </w:numPr>
        <w:tabs>
          <w:tab w:val="left" w:pos="897"/>
        </w:tabs>
        <w:ind w:right="227" w:hanging="720"/>
        <w:jc w:val="both"/>
      </w:pPr>
      <w:r>
        <w:rPr>
          <w:w w:val="90"/>
        </w:rPr>
        <w:t>Nottingham City Council, Broxtowe Borough Council and Gedling Borough</w:t>
      </w:r>
      <w:r>
        <w:rPr>
          <w:spacing w:val="1"/>
          <w:w w:val="90"/>
        </w:rPr>
        <w:t xml:space="preserve"> </w:t>
      </w:r>
      <w:r>
        <w:rPr>
          <w:w w:val="95"/>
        </w:rPr>
        <w:t>Councils</w:t>
      </w:r>
      <w:r>
        <w:rPr>
          <w:spacing w:val="-5"/>
          <w:w w:val="95"/>
        </w:rPr>
        <w:t xml:space="preserve"> </w:t>
      </w:r>
      <w:r>
        <w:rPr>
          <w:w w:val="95"/>
        </w:rPr>
        <w:t>each</w:t>
      </w:r>
      <w:r>
        <w:rPr>
          <w:spacing w:val="-4"/>
          <w:w w:val="95"/>
        </w:rPr>
        <w:t xml:space="preserve"> </w:t>
      </w:r>
      <w:r>
        <w:rPr>
          <w:w w:val="95"/>
        </w:rPr>
        <w:t>have</w:t>
      </w:r>
      <w:r>
        <w:rPr>
          <w:spacing w:val="-5"/>
          <w:w w:val="95"/>
        </w:rPr>
        <w:t xml:space="preserve"> </w:t>
      </w:r>
      <w:r>
        <w:rPr>
          <w:w w:val="95"/>
        </w:rPr>
        <w:t>specific</w:t>
      </w:r>
      <w:r>
        <w:rPr>
          <w:spacing w:val="-5"/>
          <w:w w:val="95"/>
        </w:rPr>
        <w:t xml:space="preserve"> </w:t>
      </w:r>
      <w:r>
        <w:rPr>
          <w:w w:val="95"/>
        </w:rPr>
        <w:t>policies</w:t>
      </w:r>
      <w:r>
        <w:rPr>
          <w:spacing w:val="-4"/>
          <w:w w:val="95"/>
        </w:rPr>
        <w:t xml:space="preserve"> </w:t>
      </w:r>
      <w:r>
        <w:rPr>
          <w:w w:val="95"/>
        </w:rPr>
        <w:t>that</w:t>
      </w:r>
      <w:r>
        <w:rPr>
          <w:spacing w:val="-4"/>
          <w:w w:val="95"/>
        </w:rPr>
        <w:t xml:space="preserve"> </w:t>
      </w:r>
      <w:r>
        <w:rPr>
          <w:w w:val="95"/>
        </w:rPr>
        <w:t>seek</w:t>
      </w:r>
      <w:r>
        <w:rPr>
          <w:spacing w:val="-5"/>
          <w:w w:val="95"/>
        </w:rPr>
        <w:t xml:space="preserve"> </w:t>
      </w:r>
      <w:r>
        <w:rPr>
          <w:w w:val="95"/>
        </w:rPr>
        <w:t>to</w:t>
      </w:r>
      <w:r>
        <w:rPr>
          <w:spacing w:val="-4"/>
          <w:w w:val="95"/>
        </w:rPr>
        <w:t xml:space="preserve"> </w:t>
      </w:r>
      <w:r>
        <w:rPr>
          <w:w w:val="95"/>
        </w:rPr>
        <w:t>support</w:t>
      </w:r>
      <w:r>
        <w:rPr>
          <w:spacing w:val="-4"/>
          <w:w w:val="95"/>
        </w:rPr>
        <w:t xml:space="preserve"> </w:t>
      </w:r>
      <w:r>
        <w:rPr>
          <w:w w:val="95"/>
        </w:rPr>
        <w:t>the</w:t>
      </w:r>
      <w:r>
        <w:rPr>
          <w:spacing w:val="-5"/>
          <w:w w:val="95"/>
        </w:rPr>
        <w:t xml:space="preserve"> </w:t>
      </w:r>
      <w:r>
        <w:rPr>
          <w:w w:val="95"/>
        </w:rPr>
        <w:t>provision</w:t>
      </w:r>
      <w:r>
        <w:rPr>
          <w:spacing w:val="-4"/>
          <w:w w:val="95"/>
        </w:rPr>
        <w:t xml:space="preserve"> </w:t>
      </w:r>
      <w:r>
        <w:rPr>
          <w:w w:val="95"/>
        </w:rPr>
        <w:t>of</w:t>
      </w:r>
      <w:r>
        <w:rPr>
          <w:spacing w:val="-71"/>
          <w:w w:val="95"/>
        </w:rPr>
        <w:t xml:space="preserve"> </w:t>
      </w:r>
      <w:r>
        <w:rPr>
          <w:w w:val="95"/>
        </w:rPr>
        <w:t>planted areas that will contribute to the Greenwood Community Forest.</w:t>
      </w:r>
      <w:r>
        <w:rPr>
          <w:spacing w:val="-71"/>
          <w:w w:val="95"/>
        </w:rPr>
        <w:t xml:space="preserve"> </w:t>
      </w:r>
      <w:r>
        <w:rPr>
          <w:w w:val="95"/>
        </w:rPr>
        <w:t>Ashfield Local Plan does not contain a specific policy</w:t>
      </w:r>
      <w:r>
        <w:rPr>
          <w:spacing w:val="1"/>
          <w:w w:val="95"/>
        </w:rPr>
        <w:t xml:space="preserve"> </w:t>
      </w:r>
      <w:r>
        <w:rPr>
          <w:w w:val="95"/>
        </w:rPr>
        <w:t>but has a general</w:t>
      </w:r>
      <w:r>
        <w:rPr>
          <w:spacing w:val="1"/>
          <w:w w:val="95"/>
        </w:rPr>
        <w:t xml:space="preserve"> </w:t>
      </w:r>
      <w:r>
        <w:rPr>
          <w:w w:val="95"/>
        </w:rPr>
        <w:t>note</w:t>
      </w:r>
      <w:r>
        <w:rPr>
          <w:spacing w:val="-16"/>
          <w:w w:val="95"/>
        </w:rPr>
        <w:t xml:space="preserve"> </w:t>
      </w:r>
      <w:r>
        <w:rPr>
          <w:w w:val="95"/>
        </w:rPr>
        <w:t>which</w:t>
      </w:r>
      <w:r>
        <w:rPr>
          <w:spacing w:val="-12"/>
          <w:w w:val="95"/>
        </w:rPr>
        <w:t xml:space="preserve"> </w:t>
      </w:r>
      <w:r>
        <w:rPr>
          <w:w w:val="95"/>
        </w:rPr>
        <w:t>explains</w:t>
      </w:r>
      <w:r>
        <w:rPr>
          <w:spacing w:val="-14"/>
          <w:w w:val="95"/>
        </w:rPr>
        <w:t xml:space="preserve"> </w:t>
      </w:r>
      <w:r>
        <w:rPr>
          <w:w w:val="95"/>
        </w:rPr>
        <w:t>the</w:t>
      </w:r>
      <w:r>
        <w:rPr>
          <w:spacing w:val="-14"/>
          <w:w w:val="95"/>
        </w:rPr>
        <w:t xml:space="preserve"> </w:t>
      </w:r>
      <w:r>
        <w:rPr>
          <w:w w:val="95"/>
        </w:rPr>
        <w:t>importance</w:t>
      </w:r>
      <w:r>
        <w:rPr>
          <w:spacing w:val="-14"/>
          <w:w w:val="95"/>
        </w:rPr>
        <w:t xml:space="preserve"> </w:t>
      </w:r>
      <w:r>
        <w:rPr>
          <w:w w:val="95"/>
        </w:rPr>
        <w:t>of</w:t>
      </w:r>
      <w:r>
        <w:rPr>
          <w:spacing w:val="-13"/>
          <w:w w:val="95"/>
        </w:rPr>
        <w:t xml:space="preserve"> </w:t>
      </w:r>
      <w:r>
        <w:rPr>
          <w:w w:val="95"/>
        </w:rPr>
        <w:t>the</w:t>
      </w:r>
      <w:r>
        <w:rPr>
          <w:spacing w:val="-14"/>
          <w:w w:val="95"/>
        </w:rPr>
        <w:t xml:space="preserve"> </w:t>
      </w:r>
      <w:r>
        <w:rPr>
          <w:w w:val="95"/>
        </w:rPr>
        <w:t>Greenwood</w:t>
      </w:r>
      <w:r>
        <w:rPr>
          <w:spacing w:val="-15"/>
          <w:w w:val="95"/>
        </w:rPr>
        <w:t xml:space="preserve"> </w:t>
      </w:r>
      <w:r>
        <w:rPr>
          <w:w w:val="95"/>
        </w:rPr>
        <w:t>Community</w:t>
      </w:r>
      <w:r>
        <w:rPr>
          <w:spacing w:val="-13"/>
          <w:w w:val="95"/>
        </w:rPr>
        <w:t xml:space="preserve"> </w:t>
      </w:r>
      <w:r>
        <w:rPr>
          <w:w w:val="95"/>
        </w:rPr>
        <w:t>Forest</w:t>
      </w:r>
      <w:r>
        <w:rPr>
          <w:spacing w:val="-71"/>
          <w:w w:val="95"/>
        </w:rPr>
        <w:t xml:space="preserve"> </w:t>
      </w:r>
      <w:r>
        <w:rPr>
          <w:w w:val="95"/>
        </w:rPr>
        <w:t>and</w:t>
      </w:r>
      <w:r>
        <w:rPr>
          <w:spacing w:val="-8"/>
          <w:w w:val="95"/>
        </w:rPr>
        <w:t xml:space="preserve"> </w:t>
      </w:r>
      <w:r>
        <w:rPr>
          <w:w w:val="95"/>
        </w:rPr>
        <w:t>how</w:t>
      </w:r>
      <w:r>
        <w:rPr>
          <w:spacing w:val="-9"/>
          <w:w w:val="95"/>
        </w:rPr>
        <w:t xml:space="preserve"> </w:t>
      </w:r>
      <w:r>
        <w:rPr>
          <w:w w:val="95"/>
        </w:rPr>
        <w:t>private</w:t>
      </w:r>
      <w:r>
        <w:rPr>
          <w:spacing w:val="-8"/>
          <w:w w:val="95"/>
        </w:rPr>
        <w:t xml:space="preserve"> </w:t>
      </w:r>
      <w:r>
        <w:rPr>
          <w:w w:val="95"/>
        </w:rPr>
        <w:t>developers</w:t>
      </w:r>
      <w:r>
        <w:rPr>
          <w:spacing w:val="-6"/>
          <w:w w:val="95"/>
        </w:rPr>
        <w:t xml:space="preserve"> </w:t>
      </w:r>
      <w:r>
        <w:rPr>
          <w:w w:val="95"/>
        </w:rPr>
        <w:t>could</w:t>
      </w:r>
      <w:r>
        <w:rPr>
          <w:spacing w:val="-7"/>
          <w:w w:val="95"/>
        </w:rPr>
        <w:t xml:space="preserve"> </w:t>
      </w:r>
      <w:r>
        <w:rPr>
          <w:w w:val="95"/>
        </w:rPr>
        <w:t>contribute</w:t>
      </w:r>
      <w:r>
        <w:rPr>
          <w:spacing w:val="-9"/>
          <w:w w:val="95"/>
        </w:rPr>
        <w:t xml:space="preserve"> </w:t>
      </w:r>
      <w:r>
        <w:rPr>
          <w:w w:val="95"/>
        </w:rPr>
        <w:t>to</w:t>
      </w:r>
      <w:r>
        <w:rPr>
          <w:spacing w:val="-7"/>
          <w:w w:val="95"/>
        </w:rPr>
        <w:t xml:space="preserve"> </w:t>
      </w:r>
      <w:r>
        <w:rPr>
          <w:w w:val="95"/>
        </w:rPr>
        <w:t>the</w:t>
      </w:r>
      <w:r>
        <w:rPr>
          <w:spacing w:val="-11"/>
          <w:w w:val="95"/>
        </w:rPr>
        <w:t xml:space="preserve"> </w:t>
      </w:r>
      <w:proofErr w:type="gramStart"/>
      <w:r>
        <w:rPr>
          <w:w w:val="95"/>
        </w:rPr>
        <w:t>scheme</w:t>
      </w:r>
      <w:proofErr w:type="gramEnd"/>
    </w:p>
    <w:p w14:paraId="165045AD" w14:textId="77777777" w:rsidR="002621EA" w:rsidRDefault="002621EA">
      <w:pPr>
        <w:pStyle w:val="BodyText"/>
        <w:spacing w:before="3"/>
      </w:pPr>
    </w:p>
    <w:p w14:paraId="208DB1C6" w14:textId="77777777" w:rsidR="002621EA" w:rsidRDefault="00F06925">
      <w:pPr>
        <w:spacing w:line="267" w:lineRule="exact"/>
        <w:ind w:left="880"/>
        <w:jc w:val="both"/>
        <w:rPr>
          <w:i/>
        </w:rPr>
      </w:pPr>
      <w:r>
        <w:rPr>
          <w:i/>
          <w:spacing w:val="-1"/>
          <w:w w:val="95"/>
        </w:rPr>
        <w:t>Trees,</w:t>
      </w:r>
      <w:r>
        <w:rPr>
          <w:i/>
          <w:spacing w:val="-15"/>
          <w:w w:val="95"/>
        </w:rPr>
        <w:t xml:space="preserve"> </w:t>
      </w:r>
      <w:proofErr w:type="gramStart"/>
      <w:r>
        <w:rPr>
          <w:i/>
          <w:spacing w:val="-1"/>
          <w:w w:val="95"/>
        </w:rPr>
        <w:t>Woodland</w:t>
      </w:r>
      <w:proofErr w:type="gramEnd"/>
      <w:r>
        <w:rPr>
          <w:i/>
          <w:spacing w:val="-12"/>
          <w:w w:val="95"/>
        </w:rPr>
        <w:t xml:space="preserve"> </w:t>
      </w:r>
      <w:r>
        <w:rPr>
          <w:i/>
          <w:spacing w:val="-1"/>
          <w:w w:val="95"/>
        </w:rPr>
        <w:t>and</w:t>
      </w:r>
      <w:r>
        <w:rPr>
          <w:i/>
          <w:spacing w:val="-13"/>
          <w:w w:val="95"/>
        </w:rPr>
        <w:t xml:space="preserve"> </w:t>
      </w:r>
      <w:r>
        <w:rPr>
          <w:i/>
          <w:spacing w:val="-1"/>
          <w:w w:val="95"/>
        </w:rPr>
        <w:t>Hedgerows</w:t>
      </w:r>
    </w:p>
    <w:p w14:paraId="76E9CE0C" w14:textId="77777777" w:rsidR="002621EA" w:rsidRDefault="00F06925">
      <w:pPr>
        <w:pStyle w:val="ListParagraph"/>
        <w:numPr>
          <w:ilvl w:val="1"/>
          <w:numId w:val="59"/>
        </w:numPr>
        <w:tabs>
          <w:tab w:val="left" w:pos="897"/>
        </w:tabs>
        <w:ind w:right="226" w:hanging="720"/>
        <w:jc w:val="both"/>
      </w:pPr>
      <w:r>
        <w:rPr>
          <w:w w:val="90"/>
        </w:rPr>
        <w:t>Aside from Rushcliffe Borough Council the other local planning authorities</w:t>
      </w:r>
      <w:r>
        <w:rPr>
          <w:spacing w:val="1"/>
          <w:w w:val="90"/>
        </w:rPr>
        <w:t xml:space="preserve"> </w:t>
      </w:r>
      <w:r>
        <w:rPr>
          <w:w w:val="90"/>
        </w:rPr>
        <w:t>within the study area have policies in their development plans which seek</w:t>
      </w:r>
      <w:r>
        <w:rPr>
          <w:spacing w:val="1"/>
          <w:w w:val="90"/>
        </w:rPr>
        <w:t xml:space="preserve"> </w:t>
      </w:r>
      <w:r>
        <w:rPr>
          <w:w w:val="95"/>
        </w:rPr>
        <w:t>the preservation of important trees, hedgerows and woodland when</w:t>
      </w:r>
      <w:r>
        <w:rPr>
          <w:spacing w:val="1"/>
          <w:w w:val="95"/>
        </w:rPr>
        <w:t xml:space="preserve"> </w:t>
      </w:r>
      <w:r>
        <w:rPr>
          <w:w w:val="95"/>
        </w:rPr>
        <w:t>making</w:t>
      </w:r>
      <w:r>
        <w:rPr>
          <w:spacing w:val="1"/>
          <w:w w:val="95"/>
        </w:rPr>
        <w:t xml:space="preserve"> </w:t>
      </w:r>
      <w:r>
        <w:rPr>
          <w:w w:val="95"/>
        </w:rPr>
        <w:t>development</w:t>
      </w:r>
      <w:r>
        <w:rPr>
          <w:spacing w:val="1"/>
          <w:w w:val="95"/>
        </w:rPr>
        <w:t xml:space="preserve"> </w:t>
      </w:r>
      <w:r>
        <w:rPr>
          <w:w w:val="95"/>
        </w:rPr>
        <w:t>control</w:t>
      </w:r>
      <w:r>
        <w:rPr>
          <w:spacing w:val="1"/>
          <w:w w:val="95"/>
        </w:rPr>
        <w:t xml:space="preserve"> </w:t>
      </w:r>
      <w:r>
        <w:rPr>
          <w:w w:val="95"/>
        </w:rPr>
        <w:t>decisions.</w:t>
      </w:r>
      <w:r>
        <w:rPr>
          <w:spacing w:val="1"/>
          <w:w w:val="95"/>
        </w:rPr>
        <w:t xml:space="preserve"> </w:t>
      </w:r>
      <w:r>
        <w:rPr>
          <w:w w:val="95"/>
        </w:rPr>
        <w:t>These</w:t>
      </w:r>
      <w:r>
        <w:rPr>
          <w:spacing w:val="1"/>
          <w:w w:val="95"/>
        </w:rPr>
        <w:t xml:space="preserve"> </w:t>
      </w:r>
      <w:r>
        <w:rPr>
          <w:w w:val="95"/>
        </w:rPr>
        <w:t>wildlife</w:t>
      </w:r>
      <w:r>
        <w:rPr>
          <w:spacing w:val="1"/>
          <w:w w:val="95"/>
        </w:rPr>
        <w:t xml:space="preserve"> </w:t>
      </w:r>
      <w:r>
        <w:rPr>
          <w:w w:val="95"/>
        </w:rPr>
        <w:t>habitats</w:t>
      </w:r>
      <w:r>
        <w:rPr>
          <w:spacing w:val="1"/>
          <w:w w:val="95"/>
        </w:rPr>
        <w:t xml:space="preserve"> </w:t>
      </w:r>
      <w:r>
        <w:rPr>
          <w:w w:val="95"/>
        </w:rPr>
        <w:t>are</w:t>
      </w:r>
      <w:r>
        <w:rPr>
          <w:spacing w:val="-72"/>
          <w:w w:val="95"/>
        </w:rPr>
        <w:t xml:space="preserve"> </w:t>
      </w:r>
      <w:proofErr w:type="spellStart"/>
      <w:r>
        <w:rPr>
          <w:w w:val="95"/>
        </w:rPr>
        <w:t>recognised</w:t>
      </w:r>
      <w:proofErr w:type="spellEnd"/>
      <w:r>
        <w:rPr>
          <w:w w:val="95"/>
        </w:rPr>
        <w:t xml:space="preserve"> in the local plans as making a valuable contribution to the</w:t>
      </w:r>
      <w:r>
        <w:rPr>
          <w:spacing w:val="1"/>
          <w:w w:val="95"/>
        </w:rPr>
        <w:t xml:space="preserve"> </w:t>
      </w:r>
      <w:r>
        <w:t>landscape</w:t>
      </w:r>
      <w:r>
        <w:rPr>
          <w:spacing w:val="-14"/>
        </w:rPr>
        <w:t xml:space="preserve"> </w:t>
      </w:r>
      <w:r>
        <w:t>character</w:t>
      </w:r>
      <w:r>
        <w:rPr>
          <w:spacing w:val="-14"/>
        </w:rPr>
        <w:t xml:space="preserve"> </w:t>
      </w:r>
      <w:r>
        <w:t>of</w:t>
      </w:r>
      <w:r>
        <w:rPr>
          <w:spacing w:val="-15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Local</w:t>
      </w:r>
      <w:r>
        <w:rPr>
          <w:spacing w:val="-11"/>
        </w:rPr>
        <w:t xml:space="preserve"> </w:t>
      </w:r>
      <w:r>
        <w:t>authorities.</w:t>
      </w:r>
    </w:p>
    <w:p w14:paraId="02928964" w14:textId="77777777" w:rsidR="002621EA" w:rsidRDefault="002621EA">
      <w:pPr>
        <w:pStyle w:val="BodyText"/>
        <w:spacing w:before="2"/>
      </w:pPr>
    </w:p>
    <w:p w14:paraId="4AAD6B83" w14:textId="77777777" w:rsidR="002621EA" w:rsidRDefault="00F06925">
      <w:pPr>
        <w:pStyle w:val="ListParagraph"/>
        <w:numPr>
          <w:ilvl w:val="1"/>
          <w:numId w:val="59"/>
        </w:numPr>
        <w:tabs>
          <w:tab w:val="left" w:pos="897"/>
        </w:tabs>
        <w:ind w:right="227" w:hanging="720"/>
        <w:jc w:val="both"/>
      </w:pPr>
      <w:r>
        <w:rPr>
          <w:w w:val="95"/>
        </w:rPr>
        <w:t>The Rushcliffe Borough Council Non-Statutory Replacement Local Plan</w:t>
      </w:r>
      <w:r>
        <w:rPr>
          <w:spacing w:val="1"/>
          <w:w w:val="95"/>
        </w:rPr>
        <w:t xml:space="preserve"> </w:t>
      </w:r>
      <w:r>
        <w:rPr>
          <w:w w:val="95"/>
        </w:rPr>
        <w:t>does</w:t>
      </w:r>
      <w:r>
        <w:rPr>
          <w:spacing w:val="-14"/>
          <w:w w:val="95"/>
        </w:rPr>
        <w:t xml:space="preserve"> </w:t>
      </w:r>
      <w:r>
        <w:rPr>
          <w:w w:val="95"/>
        </w:rPr>
        <w:t>not</w:t>
      </w:r>
      <w:r>
        <w:rPr>
          <w:spacing w:val="-13"/>
          <w:w w:val="95"/>
        </w:rPr>
        <w:t xml:space="preserve"> </w:t>
      </w:r>
      <w:r>
        <w:rPr>
          <w:w w:val="95"/>
        </w:rPr>
        <w:t>have</w:t>
      </w:r>
      <w:r>
        <w:rPr>
          <w:spacing w:val="-12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specific</w:t>
      </w:r>
      <w:r>
        <w:rPr>
          <w:spacing w:val="-11"/>
          <w:w w:val="95"/>
        </w:rPr>
        <w:t xml:space="preserve"> </w:t>
      </w:r>
      <w:r>
        <w:rPr>
          <w:w w:val="95"/>
        </w:rPr>
        <w:t>policy</w:t>
      </w:r>
      <w:r>
        <w:rPr>
          <w:spacing w:val="-12"/>
          <w:w w:val="95"/>
        </w:rPr>
        <w:t xml:space="preserve"> </w:t>
      </w:r>
      <w:r>
        <w:rPr>
          <w:w w:val="95"/>
        </w:rPr>
        <w:t>relating</w:t>
      </w:r>
      <w:r>
        <w:rPr>
          <w:spacing w:val="-11"/>
          <w:w w:val="95"/>
        </w:rPr>
        <w:t xml:space="preserve"> </w:t>
      </w:r>
      <w:r>
        <w:rPr>
          <w:w w:val="95"/>
        </w:rPr>
        <w:t>to</w:t>
      </w:r>
      <w:r>
        <w:rPr>
          <w:spacing w:val="-11"/>
          <w:w w:val="95"/>
        </w:rPr>
        <w:t xml:space="preserve"> </w:t>
      </w:r>
      <w:r>
        <w:rPr>
          <w:w w:val="95"/>
        </w:rPr>
        <w:t>tree</w:t>
      </w:r>
      <w:r>
        <w:rPr>
          <w:spacing w:val="-14"/>
          <w:w w:val="95"/>
        </w:rPr>
        <w:t xml:space="preserve"> </w:t>
      </w:r>
      <w:r>
        <w:rPr>
          <w:w w:val="95"/>
        </w:rPr>
        <w:t>or</w:t>
      </w:r>
      <w:r>
        <w:rPr>
          <w:spacing w:val="-14"/>
          <w:w w:val="95"/>
        </w:rPr>
        <w:t xml:space="preserve"> </w:t>
      </w:r>
      <w:r>
        <w:rPr>
          <w:w w:val="95"/>
        </w:rPr>
        <w:t>hedgerow</w:t>
      </w:r>
      <w:r>
        <w:rPr>
          <w:spacing w:val="-13"/>
          <w:w w:val="95"/>
        </w:rPr>
        <w:t xml:space="preserve"> </w:t>
      </w:r>
      <w:r>
        <w:rPr>
          <w:w w:val="95"/>
        </w:rPr>
        <w:t>preservation.</w:t>
      </w:r>
      <w:r>
        <w:rPr>
          <w:spacing w:val="-71"/>
          <w:w w:val="95"/>
        </w:rPr>
        <w:t xml:space="preserve"> </w:t>
      </w:r>
      <w:r>
        <w:rPr>
          <w:w w:val="95"/>
        </w:rPr>
        <w:t xml:space="preserve">Rather the Local Plan discusses the importance of tree, </w:t>
      </w:r>
      <w:proofErr w:type="gramStart"/>
      <w:r>
        <w:rPr>
          <w:w w:val="95"/>
        </w:rPr>
        <w:t>hedgerow</w:t>
      </w:r>
      <w:proofErr w:type="gramEnd"/>
      <w:r>
        <w:rPr>
          <w:w w:val="95"/>
        </w:rPr>
        <w:t xml:space="preserve"> and</w:t>
      </w:r>
      <w:r>
        <w:rPr>
          <w:spacing w:val="1"/>
          <w:w w:val="95"/>
        </w:rPr>
        <w:t xml:space="preserve"> </w:t>
      </w:r>
      <w:r>
        <w:t>woodland preservation to the Borough under a general ‘Natural</w:t>
      </w:r>
      <w:r>
        <w:rPr>
          <w:spacing w:val="1"/>
        </w:rPr>
        <w:t xml:space="preserve"> </w:t>
      </w:r>
      <w:r>
        <w:t>Environment’</w:t>
      </w:r>
      <w:r>
        <w:rPr>
          <w:spacing w:val="-8"/>
        </w:rPr>
        <w:t xml:space="preserve"> </w:t>
      </w:r>
      <w:r>
        <w:t>section.</w:t>
      </w:r>
    </w:p>
    <w:p w14:paraId="7A02648B" w14:textId="77777777" w:rsidR="002621EA" w:rsidRDefault="002621EA">
      <w:pPr>
        <w:pStyle w:val="BodyText"/>
        <w:spacing w:before="1"/>
      </w:pPr>
    </w:p>
    <w:p w14:paraId="48D8252D" w14:textId="77777777" w:rsidR="002621EA" w:rsidRDefault="00F06925">
      <w:pPr>
        <w:spacing w:line="267" w:lineRule="exact"/>
        <w:ind w:left="880"/>
        <w:jc w:val="both"/>
        <w:rPr>
          <w:i/>
        </w:rPr>
      </w:pPr>
      <w:r>
        <w:rPr>
          <w:i/>
          <w:w w:val="90"/>
        </w:rPr>
        <w:t>Conservation</w:t>
      </w:r>
      <w:r>
        <w:rPr>
          <w:i/>
          <w:spacing w:val="28"/>
          <w:w w:val="90"/>
        </w:rPr>
        <w:t xml:space="preserve"> </w:t>
      </w:r>
      <w:r>
        <w:rPr>
          <w:i/>
          <w:w w:val="90"/>
        </w:rPr>
        <w:t>Areas</w:t>
      </w:r>
    </w:p>
    <w:p w14:paraId="271712C8" w14:textId="77777777" w:rsidR="002621EA" w:rsidRDefault="00F06925">
      <w:pPr>
        <w:pStyle w:val="ListParagraph"/>
        <w:numPr>
          <w:ilvl w:val="1"/>
          <w:numId w:val="59"/>
        </w:numPr>
        <w:tabs>
          <w:tab w:val="left" w:pos="897"/>
        </w:tabs>
        <w:ind w:right="226"/>
        <w:jc w:val="both"/>
      </w:pPr>
      <w:r>
        <w:rPr>
          <w:w w:val="95"/>
        </w:rPr>
        <w:t>All local planning authorities have policies within their local plans which</w:t>
      </w:r>
      <w:r>
        <w:rPr>
          <w:spacing w:val="-71"/>
          <w:w w:val="95"/>
        </w:rPr>
        <w:t xml:space="preserve"> </w:t>
      </w:r>
      <w:r>
        <w:rPr>
          <w:w w:val="95"/>
        </w:rPr>
        <w:t>seek to ensure the preservation of conservation areas. The policies</w:t>
      </w:r>
      <w:r>
        <w:rPr>
          <w:spacing w:val="1"/>
          <w:w w:val="95"/>
        </w:rPr>
        <w:t xml:space="preserve"> </w:t>
      </w:r>
      <w:proofErr w:type="spellStart"/>
      <w:r>
        <w:rPr>
          <w:w w:val="95"/>
        </w:rPr>
        <w:t>emphasise</w:t>
      </w:r>
      <w:proofErr w:type="spellEnd"/>
      <w:r>
        <w:rPr>
          <w:w w:val="95"/>
        </w:rPr>
        <w:t xml:space="preserve"> the importance of the distinctive character of conservation</w:t>
      </w:r>
      <w:r>
        <w:rPr>
          <w:spacing w:val="1"/>
          <w:w w:val="95"/>
        </w:rPr>
        <w:t xml:space="preserve"> </w:t>
      </w:r>
      <w:r>
        <w:rPr>
          <w:w w:val="90"/>
        </w:rPr>
        <w:t>areas, many of which retain examples of traditional and locally distinctive</w:t>
      </w:r>
      <w:r>
        <w:rPr>
          <w:spacing w:val="1"/>
          <w:w w:val="90"/>
        </w:rPr>
        <w:t xml:space="preserve"> </w:t>
      </w:r>
      <w:r>
        <w:t>built</w:t>
      </w:r>
      <w:r>
        <w:rPr>
          <w:spacing w:val="-11"/>
        </w:rPr>
        <w:t xml:space="preserve"> </w:t>
      </w:r>
      <w:r>
        <w:t>form</w:t>
      </w:r>
      <w:r>
        <w:rPr>
          <w:spacing w:val="-9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use</w:t>
      </w:r>
      <w:r>
        <w:rPr>
          <w:spacing w:val="-11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materials.</w:t>
      </w:r>
    </w:p>
    <w:p w14:paraId="3B38378E" w14:textId="77777777" w:rsidR="002621EA" w:rsidRDefault="002621EA">
      <w:pPr>
        <w:pStyle w:val="BodyText"/>
        <w:spacing w:before="1"/>
      </w:pPr>
    </w:p>
    <w:p w14:paraId="76B82590" w14:textId="77777777" w:rsidR="002621EA" w:rsidRDefault="00F06925">
      <w:pPr>
        <w:ind w:left="880"/>
        <w:jc w:val="both"/>
        <w:rPr>
          <w:i/>
        </w:rPr>
      </w:pPr>
      <w:r>
        <w:rPr>
          <w:i/>
          <w:w w:val="90"/>
        </w:rPr>
        <w:t>Historic</w:t>
      </w:r>
      <w:r>
        <w:rPr>
          <w:i/>
          <w:spacing w:val="12"/>
          <w:w w:val="90"/>
        </w:rPr>
        <w:t xml:space="preserve"> </w:t>
      </w:r>
      <w:r>
        <w:rPr>
          <w:i/>
          <w:w w:val="90"/>
        </w:rPr>
        <w:t>Parks</w:t>
      </w:r>
      <w:r>
        <w:rPr>
          <w:i/>
          <w:spacing w:val="16"/>
          <w:w w:val="90"/>
        </w:rPr>
        <w:t xml:space="preserve"> </w:t>
      </w:r>
      <w:r>
        <w:rPr>
          <w:i/>
          <w:w w:val="90"/>
        </w:rPr>
        <w:t>and</w:t>
      </w:r>
      <w:r>
        <w:rPr>
          <w:i/>
          <w:spacing w:val="13"/>
          <w:w w:val="90"/>
        </w:rPr>
        <w:t xml:space="preserve"> </w:t>
      </w:r>
      <w:r>
        <w:rPr>
          <w:i/>
          <w:w w:val="90"/>
        </w:rPr>
        <w:t>Gardens</w:t>
      </w:r>
    </w:p>
    <w:p w14:paraId="1186037F" w14:textId="77777777" w:rsidR="002621EA" w:rsidRDefault="00F06925">
      <w:pPr>
        <w:pStyle w:val="ListParagraph"/>
        <w:numPr>
          <w:ilvl w:val="1"/>
          <w:numId w:val="59"/>
        </w:numPr>
        <w:tabs>
          <w:tab w:val="left" w:pos="897"/>
        </w:tabs>
        <w:spacing w:before="2"/>
        <w:ind w:right="227"/>
        <w:jc w:val="both"/>
      </w:pPr>
      <w:r>
        <w:rPr>
          <w:w w:val="95"/>
        </w:rPr>
        <w:t>Nottingham City Council, Ashfield District Council and Gedling Borough</w:t>
      </w:r>
      <w:r>
        <w:rPr>
          <w:spacing w:val="1"/>
          <w:w w:val="95"/>
        </w:rPr>
        <w:t xml:space="preserve"> </w:t>
      </w:r>
      <w:r>
        <w:rPr>
          <w:w w:val="95"/>
        </w:rPr>
        <w:t>Council</w:t>
      </w:r>
      <w:r>
        <w:rPr>
          <w:spacing w:val="-10"/>
          <w:w w:val="95"/>
        </w:rPr>
        <w:t xml:space="preserve"> </w:t>
      </w:r>
      <w:r>
        <w:rPr>
          <w:w w:val="95"/>
        </w:rPr>
        <w:t>all</w:t>
      </w:r>
      <w:r>
        <w:rPr>
          <w:spacing w:val="-9"/>
          <w:w w:val="95"/>
        </w:rPr>
        <w:t xml:space="preserve"> </w:t>
      </w:r>
      <w:r>
        <w:rPr>
          <w:w w:val="95"/>
        </w:rPr>
        <w:t>have</w:t>
      </w:r>
      <w:r>
        <w:rPr>
          <w:spacing w:val="-9"/>
          <w:w w:val="95"/>
        </w:rPr>
        <w:t xml:space="preserve"> </w:t>
      </w:r>
      <w:r>
        <w:rPr>
          <w:w w:val="95"/>
        </w:rPr>
        <w:t>policies</w:t>
      </w:r>
      <w:r>
        <w:rPr>
          <w:spacing w:val="-8"/>
          <w:w w:val="95"/>
        </w:rPr>
        <w:t xml:space="preserve"> </w:t>
      </w:r>
      <w:r>
        <w:rPr>
          <w:w w:val="95"/>
        </w:rPr>
        <w:t>for</w:t>
      </w:r>
      <w:r>
        <w:rPr>
          <w:spacing w:val="-9"/>
          <w:w w:val="95"/>
        </w:rPr>
        <w:t xml:space="preserve"> </w:t>
      </w:r>
      <w:r>
        <w:rPr>
          <w:w w:val="95"/>
        </w:rPr>
        <w:t>the</w:t>
      </w:r>
      <w:r>
        <w:rPr>
          <w:spacing w:val="-12"/>
          <w:w w:val="95"/>
        </w:rPr>
        <w:t xml:space="preserve"> </w:t>
      </w:r>
      <w:r>
        <w:rPr>
          <w:w w:val="95"/>
        </w:rPr>
        <w:t>protection</w:t>
      </w:r>
      <w:r>
        <w:rPr>
          <w:spacing w:val="-9"/>
          <w:w w:val="95"/>
        </w:rPr>
        <w:t xml:space="preserve"> </w:t>
      </w:r>
      <w:r>
        <w:rPr>
          <w:w w:val="95"/>
        </w:rPr>
        <w:t>of</w:t>
      </w:r>
      <w:r>
        <w:rPr>
          <w:spacing w:val="-11"/>
          <w:w w:val="95"/>
        </w:rPr>
        <w:t xml:space="preserve"> </w:t>
      </w:r>
      <w:r>
        <w:rPr>
          <w:w w:val="95"/>
        </w:rPr>
        <w:t>Historic</w:t>
      </w:r>
      <w:r>
        <w:rPr>
          <w:spacing w:val="-9"/>
          <w:w w:val="95"/>
        </w:rPr>
        <w:t xml:space="preserve"> </w:t>
      </w:r>
      <w:r>
        <w:rPr>
          <w:w w:val="95"/>
        </w:rPr>
        <w:t>Parks</w:t>
      </w:r>
      <w:r>
        <w:rPr>
          <w:spacing w:val="-9"/>
          <w:w w:val="95"/>
        </w:rPr>
        <w:t xml:space="preserve"> </w:t>
      </w:r>
      <w:r>
        <w:rPr>
          <w:w w:val="95"/>
        </w:rPr>
        <w:t>and</w:t>
      </w:r>
      <w:r>
        <w:rPr>
          <w:spacing w:val="-8"/>
          <w:w w:val="95"/>
        </w:rPr>
        <w:t xml:space="preserve"> </w:t>
      </w:r>
      <w:r>
        <w:rPr>
          <w:w w:val="95"/>
        </w:rPr>
        <w:t>Gardens.</w:t>
      </w:r>
      <w:r>
        <w:rPr>
          <w:spacing w:val="-71"/>
          <w:w w:val="95"/>
        </w:rPr>
        <w:t xml:space="preserve"> </w:t>
      </w:r>
      <w:r>
        <w:rPr>
          <w:w w:val="95"/>
        </w:rPr>
        <w:t>Historic</w:t>
      </w:r>
      <w:r>
        <w:rPr>
          <w:spacing w:val="-5"/>
          <w:w w:val="95"/>
        </w:rPr>
        <w:t xml:space="preserve"> </w:t>
      </w:r>
      <w:r>
        <w:rPr>
          <w:w w:val="95"/>
        </w:rPr>
        <w:t>Parks</w:t>
      </w:r>
      <w:r>
        <w:rPr>
          <w:spacing w:val="-5"/>
          <w:w w:val="95"/>
        </w:rPr>
        <w:t xml:space="preserve"> </w:t>
      </w:r>
      <w:r>
        <w:rPr>
          <w:w w:val="95"/>
        </w:rPr>
        <w:t>and</w:t>
      </w:r>
      <w:r>
        <w:rPr>
          <w:spacing w:val="-5"/>
          <w:w w:val="95"/>
        </w:rPr>
        <w:t xml:space="preserve"> </w:t>
      </w:r>
      <w:r>
        <w:rPr>
          <w:w w:val="95"/>
        </w:rPr>
        <w:t>Gardens</w:t>
      </w:r>
      <w:r>
        <w:rPr>
          <w:spacing w:val="-5"/>
          <w:w w:val="95"/>
        </w:rPr>
        <w:t xml:space="preserve"> </w:t>
      </w:r>
      <w:r>
        <w:rPr>
          <w:w w:val="95"/>
        </w:rPr>
        <w:t>are</w:t>
      </w:r>
      <w:r>
        <w:rPr>
          <w:spacing w:val="-6"/>
          <w:w w:val="95"/>
        </w:rPr>
        <w:t xml:space="preserve"> </w:t>
      </w:r>
      <w:r>
        <w:rPr>
          <w:w w:val="95"/>
        </w:rPr>
        <w:t>included</w:t>
      </w:r>
      <w:r>
        <w:rPr>
          <w:spacing w:val="-6"/>
          <w:w w:val="95"/>
        </w:rPr>
        <w:t xml:space="preserve"> </w:t>
      </w:r>
      <w:r>
        <w:rPr>
          <w:w w:val="95"/>
        </w:rPr>
        <w:t>within</w:t>
      </w:r>
      <w:r>
        <w:rPr>
          <w:spacing w:val="-5"/>
          <w:w w:val="95"/>
        </w:rPr>
        <w:t xml:space="preserve"> </w:t>
      </w:r>
      <w:r>
        <w:rPr>
          <w:w w:val="95"/>
        </w:rPr>
        <w:t>the</w:t>
      </w:r>
      <w:r>
        <w:rPr>
          <w:spacing w:val="-9"/>
          <w:w w:val="95"/>
        </w:rPr>
        <w:t xml:space="preserve"> </w:t>
      </w:r>
      <w:r>
        <w:rPr>
          <w:w w:val="95"/>
        </w:rPr>
        <w:t>Register</w:t>
      </w:r>
      <w:r>
        <w:rPr>
          <w:spacing w:val="-7"/>
          <w:w w:val="95"/>
        </w:rPr>
        <w:t xml:space="preserve"> </w:t>
      </w:r>
      <w:r>
        <w:rPr>
          <w:w w:val="95"/>
        </w:rPr>
        <w:t>of</w:t>
      </w:r>
      <w:r>
        <w:rPr>
          <w:spacing w:val="-6"/>
          <w:w w:val="95"/>
        </w:rPr>
        <w:t xml:space="preserve"> </w:t>
      </w:r>
      <w:r>
        <w:rPr>
          <w:w w:val="95"/>
        </w:rPr>
        <w:t>Parks</w:t>
      </w:r>
      <w:r>
        <w:rPr>
          <w:spacing w:val="-7"/>
          <w:w w:val="95"/>
        </w:rPr>
        <w:t xml:space="preserve"> </w:t>
      </w:r>
      <w:r>
        <w:rPr>
          <w:w w:val="95"/>
        </w:rPr>
        <w:t>and</w:t>
      </w:r>
      <w:r>
        <w:rPr>
          <w:spacing w:val="-71"/>
          <w:w w:val="95"/>
        </w:rPr>
        <w:t xml:space="preserve"> </w:t>
      </w:r>
      <w:r>
        <w:rPr>
          <w:w w:val="95"/>
        </w:rPr>
        <w:t>Gardens</w:t>
      </w:r>
      <w:r>
        <w:rPr>
          <w:spacing w:val="-4"/>
          <w:w w:val="95"/>
        </w:rPr>
        <w:t xml:space="preserve"> </w:t>
      </w:r>
      <w:r>
        <w:rPr>
          <w:w w:val="95"/>
        </w:rPr>
        <w:t>which</w:t>
      </w:r>
      <w:r>
        <w:rPr>
          <w:spacing w:val="-4"/>
          <w:w w:val="95"/>
        </w:rPr>
        <w:t xml:space="preserve"> </w:t>
      </w:r>
      <w:r>
        <w:rPr>
          <w:w w:val="95"/>
        </w:rPr>
        <w:t>is</w:t>
      </w:r>
      <w:r>
        <w:rPr>
          <w:spacing w:val="-5"/>
          <w:w w:val="95"/>
        </w:rPr>
        <w:t xml:space="preserve"> </w:t>
      </w:r>
      <w:r>
        <w:rPr>
          <w:w w:val="95"/>
        </w:rPr>
        <w:t>maintained</w:t>
      </w:r>
      <w:r>
        <w:rPr>
          <w:spacing w:val="-5"/>
          <w:w w:val="95"/>
        </w:rPr>
        <w:t xml:space="preserve"> </w:t>
      </w:r>
      <w:r>
        <w:rPr>
          <w:w w:val="95"/>
        </w:rPr>
        <w:t>by</w:t>
      </w:r>
      <w:r>
        <w:rPr>
          <w:spacing w:val="-6"/>
          <w:w w:val="95"/>
        </w:rPr>
        <w:t xml:space="preserve"> </w:t>
      </w:r>
      <w:r>
        <w:rPr>
          <w:w w:val="95"/>
        </w:rPr>
        <w:t>English</w:t>
      </w:r>
      <w:r>
        <w:rPr>
          <w:spacing w:val="-3"/>
          <w:w w:val="95"/>
        </w:rPr>
        <w:t xml:space="preserve"> </w:t>
      </w:r>
      <w:r>
        <w:rPr>
          <w:w w:val="95"/>
        </w:rPr>
        <w:t>Heritage.</w:t>
      </w:r>
      <w:r>
        <w:rPr>
          <w:spacing w:val="-5"/>
          <w:w w:val="95"/>
        </w:rPr>
        <w:t xml:space="preserve"> </w:t>
      </w:r>
      <w:r>
        <w:rPr>
          <w:w w:val="95"/>
        </w:rPr>
        <w:t>The</w:t>
      </w:r>
      <w:r>
        <w:rPr>
          <w:spacing w:val="-6"/>
          <w:w w:val="95"/>
        </w:rPr>
        <w:t xml:space="preserve"> </w:t>
      </w:r>
      <w:r>
        <w:rPr>
          <w:w w:val="95"/>
        </w:rPr>
        <w:t>policies</w:t>
      </w:r>
      <w:r>
        <w:rPr>
          <w:spacing w:val="-6"/>
          <w:w w:val="95"/>
        </w:rPr>
        <w:t xml:space="preserve"> </w:t>
      </w:r>
      <w:r>
        <w:rPr>
          <w:w w:val="95"/>
        </w:rPr>
        <w:t>state</w:t>
      </w:r>
      <w:r>
        <w:rPr>
          <w:spacing w:val="-6"/>
          <w:w w:val="95"/>
        </w:rPr>
        <w:t xml:space="preserve"> </w:t>
      </w:r>
      <w:r>
        <w:rPr>
          <w:w w:val="95"/>
        </w:rPr>
        <w:t>that</w:t>
      </w:r>
    </w:p>
    <w:p w14:paraId="5D40CE1E" w14:textId="77777777" w:rsidR="002621EA" w:rsidRDefault="002621EA">
      <w:pPr>
        <w:jc w:val="both"/>
        <w:sectPr w:rsidR="002621EA" w:rsidSect="00786364">
          <w:pgSz w:w="11900" w:h="16840"/>
          <w:pgMar w:top="1340" w:right="1560" w:bottom="960" w:left="1640" w:header="701" w:footer="775" w:gutter="0"/>
          <w:cols w:space="720"/>
        </w:sectPr>
      </w:pPr>
    </w:p>
    <w:p w14:paraId="1A302A78" w14:textId="77777777" w:rsidR="002621EA" w:rsidRDefault="00F06925">
      <w:pPr>
        <w:pStyle w:val="BodyText"/>
        <w:spacing w:before="87"/>
        <w:ind w:left="879" w:right="224"/>
      </w:pPr>
      <w:proofErr w:type="spellStart"/>
      <w:proofErr w:type="gramStart"/>
      <w:r>
        <w:lastRenderedPageBreak/>
        <w:t>the</w:t>
      </w:r>
      <w:proofErr w:type="spellEnd"/>
      <w:r>
        <w:rPr>
          <w:spacing w:val="48"/>
        </w:rPr>
        <w:t xml:space="preserve"> </w:t>
      </w:r>
      <w:r>
        <w:t>each</w:t>
      </w:r>
      <w:proofErr w:type="gramEnd"/>
      <w:r>
        <w:rPr>
          <w:spacing w:val="50"/>
        </w:rPr>
        <w:t xml:space="preserve"> </w:t>
      </w:r>
      <w:r>
        <w:t>council</w:t>
      </w:r>
      <w:r>
        <w:rPr>
          <w:spacing w:val="49"/>
        </w:rPr>
        <w:t xml:space="preserve"> </w:t>
      </w:r>
      <w:r>
        <w:t>will</w:t>
      </w:r>
      <w:r>
        <w:rPr>
          <w:spacing w:val="47"/>
        </w:rPr>
        <w:t xml:space="preserve"> </w:t>
      </w:r>
      <w:r>
        <w:t>consult</w:t>
      </w:r>
      <w:r>
        <w:rPr>
          <w:spacing w:val="49"/>
        </w:rPr>
        <w:t xml:space="preserve"> </w:t>
      </w:r>
      <w:r>
        <w:t>with</w:t>
      </w:r>
      <w:r>
        <w:rPr>
          <w:spacing w:val="50"/>
        </w:rPr>
        <w:t xml:space="preserve"> </w:t>
      </w:r>
      <w:r>
        <w:t>English</w:t>
      </w:r>
      <w:r>
        <w:rPr>
          <w:spacing w:val="49"/>
        </w:rPr>
        <w:t xml:space="preserve"> </w:t>
      </w:r>
      <w:r>
        <w:t>Heritage</w:t>
      </w:r>
      <w:r>
        <w:rPr>
          <w:spacing w:val="48"/>
        </w:rPr>
        <w:t xml:space="preserve"> </w:t>
      </w:r>
      <w:r>
        <w:t>regarding</w:t>
      </w:r>
      <w:r>
        <w:rPr>
          <w:spacing w:val="48"/>
        </w:rPr>
        <w:t xml:space="preserve"> </w:t>
      </w:r>
      <w:r>
        <w:t>any</w:t>
      </w:r>
      <w:r>
        <w:rPr>
          <w:spacing w:val="-75"/>
        </w:rPr>
        <w:t xml:space="preserve"> </w:t>
      </w:r>
      <w:r>
        <w:rPr>
          <w:w w:val="95"/>
        </w:rPr>
        <w:t>proposals</w:t>
      </w:r>
      <w:r>
        <w:rPr>
          <w:spacing w:val="-7"/>
          <w:w w:val="95"/>
        </w:rPr>
        <w:t xml:space="preserve"> </w:t>
      </w:r>
      <w:r>
        <w:rPr>
          <w:w w:val="95"/>
        </w:rPr>
        <w:t>which</w:t>
      </w:r>
      <w:r>
        <w:rPr>
          <w:spacing w:val="-7"/>
          <w:w w:val="95"/>
        </w:rPr>
        <w:t xml:space="preserve"> </w:t>
      </w:r>
      <w:r>
        <w:rPr>
          <w:w w:val="95"/>
        </w:rPr>
        <w:t>might</w:t>
      </w:r>
      <w:r>
        <w:rPr>
          <w:spacing w:val="-7"/>
          <w:w w:val="95"/>
        </w:rPr>
        <w:t xml:space="preserve"> </w:t>
      </w:r>
      <w:r>
        <w:rPr>
          <w:w w:val="95"/>
        </w:rPr>
        <w:t>affect</w:t>
      </w:r>
      <w:r>
        <w:rPr>
          <w:spacing w:val="-5"/>
          <w:w w:val="95"/>
        </w:rPr>
        <w:t xml:space="preserve"> </w:t>
      </w:r>
      <w:r>
        <w:rPr>
          <w:w w:val="95"/>
        </w:rPr>
        <w:t>an</w:t>
      </w:r>
      <w:r>
        <w:rPr>
          <w:spacing w:val="-4"/>
          <w:w w:val="95"/>
        </w:rPr>
        <w:t xml:space="preserve"> </w:t>
      </w:r>
      <w:r>
        <w:rPr>
          <w:w w:val="95"/>
        </w:rPr>
        <w:t>Historic</w:t>
      </w:r>
      <w:r>
        <w:rPr>
          <w:spacing w:val="-7"/>
          <w:w w:val="95"/>
        </w:rPr>
        <w:t xml:space="preserve"> </w:t>
      </w:r>
      <w:r>
        <w:rPr>
          <w:w w:val="95"/>
        </w:rPr>
        <w:t>Park</w:t>
      </w:r>
      <w:r>
        <w:rPr>
          <w:spacing w:val="-8"/>
          <w:w w:val="95"/>
        </w:rPr>
        <w:t xml:space="preserve"> </w:t>
      </w:r>
      <w:r>
        <w:rPr>
          <w:w w:val="95"/>
        </w:rPr>
        <w:t>and</w:t>
      </w:r>
      <w:r>
        <w:rPr>
          <w:spacing w:val="-6"/>
          <w:w w:val="95"/>
        </w:rPr>
        <w:t xml:space="preserve"> </w:t>
      </w:r>
      <w:r>
        <w:rPr>
          <w:w w:val="95"/>
        </w:rPr>
        <w:t>Garden.</w:t>
      </w:r>
    </w:p>
    <w:p w14:paraId="44DA01B4" w14:textId="77777777" w:rsidR="002621EA" w:rsidRDefault="002621EA">
      <w:pPr>
        <w:pStyle w:val="BodyText"/>
        <w:spacing w:before="12"/>
        <w:rPr>
          <w:sz w:val="21"/>
        </w:rPr>
      </w:pPr>
    </w:p>
    <w:p w14:paraId="7A80347F" w14:textId="77777777" w:rsidR="002621EA" w:rsidRDefault="00F06925">
      <w:pPr>
        <w:pStyle w:val="BodyText"/>
        <w:ind w:left="879"/>
      </w:pPr>
      <w:r>
        <w:rPr>
          <w:w w:val="90"/>
          <w:u w:val="single"/>
        </w:rPr>
        <w:t>Other</w:t>
      </w:r>
      <w:r>
        <w:rPr>
          <w:spacing w:val="20"/>
          <w:w w:val="90"/>
          <w:u w:val="single"/>
        </w:rPr>
        <w:t xml:space="preserve"> </w:t>
      </w:r>
      <w:r>
        <w:rPr>
          <w:w w:val="90"/>
          <w:u w:val="single"/>
        </w:rPr>
        <w:t>Policies</w:t>
      </w:r>
      <w:r>
        <w:rPr>
          <w:spacing w:val="22"/>
          <w:w w:val="90"/>
          <w:u w:val="single"/>
        </w:rPr>
        <w:t xml:space="preserve"> </w:t>
      </w:r>
      <w:r>
        <w:rPr>
          <w:w w:val="90"/>
          <w:u w:val="single"/>
        </w:rPr>
        <w:t>specific</w:t>
      </w:r>
      <w:r>
        <w:rPr>
          <w:spacing w:val="20"/>
          <w:w w:val="90"/>
          <w:u w:val="single"/>
        </w:rPr>
        <w:t xml:space="preserve"> </w:t>
      </w:r>
      <w:r>
        <w:rPr>
          <w:w w:val="90"/>
          <w:u w:val="single"/>
        </w:rPr>
        <w:t>to</w:t>
      </w:r>
      <w:r>
        <w:rPr>
          <w:spacing w:val="26"/>
          <w:w w:val="90"/>
          <w:u w:val="single"/>
        </w:rPr>
        <w:t xml:space="preserve"> </w:t>
      </w:r>
      <w:r>
        <w:rPr>
          <w:w w:val="90"/>
          <w:u w:val="single"/>
        </w:rPr>
        <w:t>individual</w:t>
      </w:r>
      <w:r>
        <w:rPr>
          <w:spacing w:val="24"/>
          <w:w w:val="90"/>
          <w:u w:val="single"/>
        </w:rPr>
        <w:t xml:space="preserve"> </w:t>
      </w:r>
      <w:r>
        <w:rPr>
          <w:w w:val="90"/>
          <w:u w:val="single"/>
        </w:rPr>
        <w:t>Local</w:t>
      </w:r>
      <w:r>
        <w:rPr>
          <w:spacing w:val="21"/>
          <w:w w:val="90"/>
          <w:u w:val="single"/>
        </w:rPr>
        <w:t xml:space="preserve"> </w:t>
      </w:r>
      <w:r>
        <w:rPr>
          <w:w w:val="90"/>
          <w:u w:val="single"/>
        </w:rPr>
        <w:t>Planning</w:t>
      </w:r>
      <w:r>
        <w:rPr>
          <w:spacing w:val="22"/>
          <w:w w:val="90"/>
          <w:u w:val="single"/>
        </w:rPr>
        <w:t xml:space="preserve"> </w:t>
      </w:r>
      <w:r>
        <w:rPr>
          <w:w w:val="90"/>
          <w:u w:val="single"/>
        </w:rPr>
        <w:t>Authorities</w:t>
      </w:r>
    </w:p>
    <w:p w14:paraId="236AF1BC" w14:textId="77777777" w:rsidR="002621EA" w:rsidRDefault="00F06925">
      <w:pPr>
        <w:spacing w:before="5" w:line="530" w:lineRule="atLeast"/>
        <w:ind w:left="880" w:right="5305"/>
        <w:rPr>
          <w:i/>
        </w:rPr>
      </w:pPr>
      <w:r>
        <w:rPr>
          <w:i/>
          <w:w w:val="90"/>
          <w:u w:val="single"/>
        </w:rPr>
        <w:t>Gedling</w:t>
      </w:r>
      <w:r>
        <w:rPr>
          <w:i/>
          <w:spacing w:val="24"/>
          <w:w w:val="90"/>
          <w:u w:val="single"/>
        </w:rPr>
        <w:t xml:space="preserve"> </w:t>
      </w:r>
      <w:r>
        <w:rPr>
          <w:i/>
          <w:w w:val="90"/>
          <w:u w:val="single"/>
        </w:rPr>
        <w:t>Borough</w:t>
      </w:r>
      <w:r>
        <w:rPr>
          <w:i/>
          <w:spacing w:val="24"/>
          <w:w w:val="90"/>
          <w:u w:val="single"/>
        </w:rPr>
        <w:t xml:space="preserve"> </w:t>
      </w:r>
      <w:r>
        <w:rPr>
          <w:i/>
          <w:w w:val="90"/>
          <w:u w:val="single"/>
        </w:rPr>
        <w:t>Council</w:t>
      </w:r>
      <w:r>
        <w:rPr>
          <w:i/>
          <w:spacing w:val="-67"/>
          <w:w w:val="90"/>
        </w:rPr>
        <w:t xml:space="preserve"> </w:t>
      </w:r>
      <w:r>
        <w:rPr>
          <w:i/>
        </w:rPr>
        <w:t>Sherwood</w:t>
      </w:r>
      <w:r>
        <w:rPr>
          <w:i/>
          <w:spacing w:val="-14"/>
        </w:rPr>
        <w:t xml:space="preserve"> </w:t>
      </w:r>
      <w:r>
        <w:rPr>
          <w:i/>
        </w:rPr>
        <w:t>Forest</w:t>
      </w:r>
    </w:p>
    <w:p w14:paraId="58C88E0A" w14:textId="77777777" w:rsidR="002621EA" w:rsidRDefault="00F06925">
      <w:pPr>
        <w:pStyle w:val="ListParagraph"/>
        <w:numPr>
          <w:ilvl w:val="1"/>
          <w:numId w:val="59"/>
        </w:numPr>
        <w:tabs>
          <w:tab w:val="left" w:pos="897"/>
        </w:tabs>
        <w:spacing w:before="7"/>
        <w:ind w:right="228" w:hanging="720"/>
        <w:jc w:val="both"/>
      </w:pPr>
      <w:r>
        <w:t>Areas to the north and east of the Borough between the villages of</w:t>
      </w:r>
      <w:r>
        <w:rPr>
          <w:spacing w:val="1"/>
        </w:rPr>
        <w:t xml:space="preserve"> </w:t>
      </w:r>
      <w:r>
        <w:rPr>
          <w:w w:val="90"/>
        </w:rPr>
        <w:t>Calverton and Ravenshead are within the Sherwood Forest boundary. The</w:t>
      </w:r>
      <w:r>
        <w:rPr>
          <w:spacing w:val="1"/>
          <w:w w:val="90"/>
        </w:rPr>
        <w:t xml:space="preserve"> </w:t>
      </w:r>
      <w:r>
        <w:rPr>
          <w:w w:val="90"/>
        </w:rPr>
        <w:t>Plan for Sherwood Forest published by Nottinghamshire County Council in</w:t>
      </w:r>
      <w:r>
        <w:rPr>
          <w:spacing w:val="1"/>
          <w:w w:val="90"/>
        </w:rPr>
        <w:t xml:space="preserve"> </w:t>
      </w:r>
      <w:r>
        <w:rPr>
          <w:spacing w:val="-1"/>
        </w:rPr>
        <w:t>July</w:t>
      </w:r>
      <w:r>
        <w:rPr>
          <w:spacing w:val="-9"/>
        </w:rPr>
        <w:t xml:space="preserve"> </w:t>
      </w:r>
      <w:r>
        <w:rPr>
          <w:spacing w:val="-1"/>
        </w:rPr>
        <w:t>1988</w:t>
      </w:r>
      <w:r>
        <w:rPr>
          <w:spacing w:val="-7"/>
        </w:rPr>
        <w:t xml:space="preserve"> </w:t>
      </w:r>
      <w:r>
        <w:rPr>
          <w:spacing w:val="-1"/>
        </w:rPr>
        <w:t>sets</w:t>
      </w:r>
      <w:r>
        <w:rPr>
          <w:spacing w:val="-9"/>
        </w:rPr>
        <w:t xml:space="preserve"> </w:t>
      </w:r>
      <w:r>
        <w:rPr>
          <w:spacing w:val="-1"/>
        </w:rPr>
        <w:t>out</w:t>
      </w:r>
      <w:r>
        <w:rPr>
          <w:spacing w:val="-8"/>
        </w:rPr>
        <w:t xml:space="preserve"> </w:t>
      </w:r>
      <w:r>
        <w:rPr>
          <w:spacing w:val="-1"/>
        </w:rPr>
        <w:t>policies</w:t>
      </w:r>
      <w:r>
        <w:rPr>
          <w:spacing w:val="-7"/>
        </w:rPr>
        <w:t xml:space="preserve"> </w:t>
      </w:r>
      <w:r>
        <w:rPr>
          <w:spacing w:val="-1"/>
        </w:rPr>
        <w:t>and</w:t>
      </w:r>
      <w:r>
        <w:rPr>
          <w:spacing w:val="-8"/>
        </w:rPr>
        <w:t xml:space="preserve"> </w:t>
      </w:r>
      <w:r>
        <w:rPr>
          <w:spacing w:val="-1"/>
        </w:rPr>
        <w:t>proposals</w:t>
      </w:r>
      <w:r>
        <w:rPr>
          <w:spacing w:val="-9"/>
        </w:rPr>
        <w:t xml:space="preserve"> </w:t>
      </w:r>
      <w:r>
        <w:rPr>
          <w:spacing w:val="-1"/>
        </w:rPr>
        <w:t>for</w:t>
      </w:r>
      <w:r>
        <w:rPr>
          <w:spacing w:val="-9"/>
        </w:rPr>
        <w:t xml:space="preserve"> </w:t>
      </w:r>
      <w:r>
        <w:rPr>
          <w:spacing w:val="-1"/>
        </w:rPr>
        <w:t>the</w:t>
      </w:r>
      <w:r>
        <w:rPr>
          <w:spacing w:val="-10"/>
        </w:rPr>
        <w:t xml:space="preserve"> </w:t>
      </w:r>
      <w:r>
        <w:t>area</w:t>
      </w:r>
      <w:r>
        <w:rPr>
          <w:spacing w:val="-7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conserve</w:t>
      </w:r>
      <w:r>
        <w:rPr>
          <w:spacing w:val="-11"/>
        </w:rPr>
        <w:t xml:space="preserve"> </w:t>
      </w:r>
      <w:r>
        <w:t>the</w:t>
      </w:r>
      <w:r>
        <w:rPr>
          <w:spacing w:val="-75"/>
        </w:rPr>
        <w:t xml:space="preserve"> </w:t>
      </w:r>
      <w:r>
        <w:rPr>
          <w:w w:val="95"/>
        </w:rPr>
        <w:t>natural environment and to encourage and accommodate tourism and</w:t>
      </w:r>
      <w:r>
        <w:rPr>
          <w:spacing w:val="1"/>
          <w:w w:val="95"/>
        </w:rPr>
        <w:t xml:space="preserve"> </w:t>
      </w:r>
      <w:r>
        <w:rPr>
          <w:w w:val="95"/>
        </w:rPr>
        <w:t>leisure uses where appropriate.</w:t>
      </w:r>
      <w:r>
        <w:rPr>
          <w:spacing w:val="1"/>
          <w:w w:val="95"/>
        </w:rPr>
        <w:t xml:space="preserve"> </w:t>
      </w:r>
      <w:r>
        <w:rPr>
          <w:w w:val="95"/>
        </w:rPr>
        <w:t>Policy R7 of the Gedling Borough Local</w:t>
      </w:r>
      <w:r>
        <w:rPr>
          <w:spacing w:val="-71"/>
          <w:w w:val="95"/>
        </w:rPr>
        <w:t xml:space="preserve"> </w:t>
      </w:r>
      <w:r>
        <w:rPr>
          <w:spacing w:val="-1"/>
        </w:rPr>
        <w:t xml:space="preserve">Plan seeks </w:t>
      </w:r>
      <w:r>
        <w:t>to support the policies of the County Council by granting</w:t>
      </w:r>
      <w:r>
        <w:rPr>
          <w:spacing w:val="1"/>
        </w:rPr>
        <w:t xml:space="preserve"> </w:t>
      </w:r>
      <w:r>
        <w:rPr>
          <w:w w:val="95"/>
        </w:rPr>
        <w:t>permission for appropriate leisure uses within the Sherwood Forest Plan</w:t>
      </w:r>
      <w:r>
        <w:rPr>
          <w:spacing w:val="-71"/>
          <w:w w:val="95"/>
        </w:rPr>
        <w:t xml:space="preserve"> </w:t>
      </w:r>
      <w:r>
        <w:t>Area.</w:t>
      </w:r>
    </w:p>
    <w:p w14:paraId="20FE002F" w14:textId="77777777" w:rsidR="002621EA" w:rsidRDefault="002621EA">
      <w:pPr>
        <w:pStyle w:val="BodyText"/>
        <w:spacing w:before="2"/>
      </w:pPr>
    </w:p>
    <w:p w14:paraId="4B59C9CA" w14:textId="77777777" w:rsidR="002621EA" w:rsidRDefault="00F06925">
      <w:pPr>
        <w:spacing w:line="267" w:lineRule="exact"/>
        <w:ind w:left="880"/>
        <w:jc w:val="both"/>
        <w:rPr>
          <w:i/>
        </w:rPr>
      </w:pPr>
      <w:r>
        <w:rPr>
          <w:i/>
          <w:w w:val="90"/>
        </w:rPr>
        <w:t>Ravenshead</w:t>
      </w:r>
      <w:r>
        <w:rPr>
          <w:i/>
          <w:spacing w:val="17"/>
          <w:w w:val="90"/>
        </w:rPr>
        <w:t xml:space="preserve"> </w:t>
      </w:r>
      <w:r>
        <w:rPr>
          <w:i/>
          <w:w w:val="90"/>
        </w:rPr>
        <w:t>Special</w:t>
      </w:r>
      <w:r>
        <w:rPr>
          <w:i/>
          <w:spacing w:val="17"/>
          <w:w w:val="90"/>
        </w:rPr>
        <w:t xml:space="preserve"> </w:t>
      </w:r>
      <w:r>
        <w:rPr>
          <w:i/>
          <w:w w:val="90"/>
        </w:rPr>
        <w:t>Character</w:t>
      </w:r>
      <w:r>
        <w:rPr>
          <w:i/>
          <w:spacing w:val="19"/>
          <w:w w:val="90"/>
        </w:rPr>
        <w:t xml:space="preserve"> </w:t>
      </w:r>
      <w:r>
        <w:rPr>
          <w:i/>
          <w:w w:val="90"/>
        </w:rPr>
        <w:t>Area</w:t>
      </w:r>
    </w:p>
    <w:p w14:paraId="4E9F257F" w14:textId="77777777" w:rsidR="002621EA" w:rsidRDefault="00F06925">
      <w:pPr>
        <w:pStyle w:val="ListParagraph"/>
        <w:numPr>
          <w:ilvl w:val="1"/>
          <w:numId w:val="59"/>
        </w:numPr>
        <w:tabs>
          <w:tab w:val="left" w:pos="897"/>
        </w:tabs>
        <w:ind w:right="227"/>
        <w:jc w:val="both"/>
      </w:pPr>
      <w:r>
        <w:rPr>
          <w:w w:val="95"/>
        </w:rPr>
        <w:t>The Ravenshead Special Character Area lies to the west of Ravenshead</w:t>
      </w:r>
      <w:r>
        <w:rPr>
          <w:spacing w:val="1"/>
          <w:w w:val="95"/>
        </w:rPr>
        <w:t xml:space="preserve"> </w:t>
      </w:r>
      <w:r>
        <w:rPr>
          <w:w w:val="95"/>
        </w:rPr>
        <w:t>to</w:t>
      </w:r>
      <w:r>
        <w:rPr>
          <w:spacing w:val="-12"/>
          <w:w w:val="95"/>
        </w:rPr>
        <w:t xml:space="preserve"> </w:t>
      </w:r>
      <w:r>
        <w:rPr>
          <w:w w:val="95"/>
        </w:rPr>
        <w:t>the</w:t>
      </w:r>
      <w:r>
        <w:rPr>
          <w:spacing w:val="-14"/>
          <w:w w:val="95"/>
        </w:rPr>
        <w:t xml:space="preserve"> </w:t>
      </w:r>
      <w:r>
        <w:rPr>
          <w:w w:val="95"/>
        </w:rPr>
        <w:t>east</w:t>
      </w:r>
      <w:r>
        <w:rPr>
          <w:spacing w:val="-12"/>
          <w:w w:val="95"/>
        </w:rPr>
        <w:t xml:space="preserve"> </w:t>
      </w:r>
      <w:r>
        <w:rPr>
          <w:w w:val="95"/>
        </w:rPr>
        <w:t>of</w:t>
      </w:r>
      <w:r>
        <w:rPr>
          <w:spacing w:val="-13"/>
          <w:w w:val="95"/>
        </w:rPr>
        <w:t xml:space="preserve"> </w:t>
      </w:r>
      <w:r>
        <w:rPr>
          <w:w w:val="95"/>
        </w:rPr>
        <w:t>the</w:t>
      </w:r>
      <w:r>
        <w:rPr>
          <w:spacing w:val="-13"/>
          <w:w w:val="95"/>
        </w:rPr>
        <w:t xml:space="preserve"> </w:t>
      </w:r>
      <w:r>
        <w:rPr>
          <w:w w:val="95"/>
        </w:rPr>
        <w:t>predominantly</w:t>
      </w:r>
      <w:r>
        <w:rPr>
          <w:spacing w:val="-13"/>
          <w:w w:val="95"/>
        </w:rPr>
        <w:t xml:space="preserve"> </w:t>
      </w:r>
      <w:r>
        <w:rPr>
          <w:w w:val="95"/>
        </w:rPr>
        <w:t>rural</w:t>
      </w:r>
      <w:r>
        <w:rPr>
          <w:spacing w:val="-13"/>
          <w:w w:val="95"/>
        </w:rPr>
        <w:t xml:space="preserve"> </w:t>
      </w:r>
      <w:r>
        <w:rPr>
          <w:w w:val="95"/>
        </w:rPr>
        <w:t>area</w:t>
      </w:r>
      <w:r>
        <w:rPr>
          <w:spacing w:val="-13"/>
          <w:w w:val="95"/>
        </w:rPr>
        <w:t xml:space="preserve"> </w:t>
      </w:r>
      <w:r>
        <w:rPr>
          <w:w w:val="95"/>
        </w:rPr>
        <w:t>of</w:t>
      </w:r>
      <w:r>
        <w:rPr>
          <w:spacing w:val="-15"/>
          <w:w w:val="95"/>
        </w:rPr>
        <w:t xml:space="preserve"> </w:t>
      </w:r>
      <w:r>
        <w:rPr>
          <w:w w:val="95"/>
        </w:rPr>
        <w:t>Newstead</w:t>
      </w:r>
      <w:r>
        <w:rPr>
          <w:spacing w:val="-12"/>
          <w:w w:val="95"/>
        </w:rPr>
        <w:t xml:space="preserve"> </w:t>
      </w:r>
      <w:r>
        <w:rPr>
          <w:w w:val="95"/>
        </w:rPr>
        <w:t>Abbey</w:t>
      </w:r>
      <w:r>
        <w:rPr>
          <w:spacing w:val="-12"/>
          <w:w w:val="95"/>
        </w:rPr>
        <w:t xml:space="preserve"> </w:t>
      </w:r>
      <w:r>
        <w:rPr>
          <w:w w:val="95"/>
        </w:rPr>
        <w:t>Park.</w:t>
      </w:r>
      <w:r>
        <w:rPr>
          <w:spacing w:val="-14"/>
          <w:w w:val="95"/>
        </w:rPr>
        <w:t xml:space="preserve"> </w:t>
      </w:r>
      <w:r>
        <w:rPr>
          <w:w w:val="95"/>
        </w:rPr>
        <w:t>This</w:t>
      </w:r>
      <w:r>
        <w:rPr>
          <w:spacing w:val="-72"/>
          <w:w w:val="95"/>
        </w:rPr>
        <w:t xml:space="preserve"> </w:t>
      </w:r>
      <w:r>
        <w:rPr>
          <w:w w:val="90"/>
        </w:rPr>
        <w:t>character area comprises detached dwellings, set within large plots and is</w:t>
      </w:r>
      <w:r>
        <w:rPr>
          <w:spacing w:val="1"/>
          <w:w w:val="90"/>
        </w:rPr>
        <w:t xml:space="preserve"> </w:t>
      </w:r>
      <w:r>
        <w:rPr>
          <w:w w:val="90"/>
        </w:rPr>
        <w:t>said to provide ‘</w:t>
      </w:r>
      <w:r>
        <w:rPr>
          <w:i/>
          <w:w w:val="90"/>
        </w:rPr>
        <w:t>an appropriate visual transition from the rural character of</w:t>
      </w:r>
      <w:r>
        <w:rPr>
          <w:i/>
          <w:spacing w:val="1"/>
          <w:w w:val="90"/>
        </w:rPr>
        <w:t xml:space="preserve"> </w:t>
      </w:r>
      <w:r>
        <w:rPr>
          <w:i/>
          <w:w w:val="95"/>
        </w:rPr>
        <w:t>Newstead</w:t>
      </w:r>
      <w:r>
        <w:rPr>
          <w:i/>
          <w:spacing w:val="-2"/>
          <w:w w:val="95"/>
        </w:rPr>
        <w:t xml:space="preserve"> </w:t>
      </w:r>
      <w:r>
        <w:rPr>
          <w:i/>
          <w:w w:val="95"/>
        </w:rPr>
        <w:t>Abbey</w:t>
      </w:r>
      <w:r>
        <w:rPr>
          <w:i/>
          <w:spacing w:val="-3"/>
          <w:w w:val="95"/>
        </w:rPr>
        <w:t xml:space="preserve"> </w:t>
      </w:r>
      <w:r>
        <w:rPr>
          <w:i/>
          <w:w w:val="95"/>
        </w:rPr>
        <w:t>Park</w:t>
      </w:r>
      <w:r>
        <w:rPr>
          <w:i/>
          <w:spacing w:val="-2"/>
          <w:w w:val="95"/>
        </w:rPr>
        <w:t xml:space="preserve"> </w:t>
      </w:r>
      <w:r>
        <w:rPr>
          <w:i/>
          <w:w w:val="95"/>
        </w:rPr>
        <w:t>to</w:t>
      </w:r>
      <w:r>
        <w:rPr>
          <w:i/>
          <w:spacing w:val="-2"/>
          <w:w w:val="95"/>
        </w:rPr>
        <w:t xml:space="preserve"> </w:t>
      </w:r>
      <w:r>
        <w:rPr>
          <w:i/>
          <w:w w:val="95"/>
        </w:rPr>
        <w:t>the</w:t>
      </w:r>
      <w:r>
        <w:rPr>
          <w:i/>
          <w:spacing w:val="-2"/>
          <w:w w:val="95"/>
        </w:rPr>
        <w:t xml:space="preserve"> </w:t>
      </w:r>
      <w:r>
        <w:rPr>
          <w:i/>
          <w:w w:val="95"/>
        </w:rPr>
        <w:t>more</w:t>
      </w:r>
      <w:r>
        <w:rPr>
          <w:i/>
          <w:spacing w:val="-2"/>
          <w:w w:val="95"/>
        </w:rPr>
        <w:t xml:space="preserve"> </w:t>
      </w:r>
      <w:r>
        <w:rPr>
          <w:i/>
          <w:w w:val="95"/>
        </w:rPr>
        <w:t>typical</w:t>
      </w:r>
      <w:r>
        <w:rPr>
          <w:i/>
          <w:spacing w:val="-3"/>
          <w:w w:val="95"/>
        </w:rPr>
        <w:t xml:space="preserve"> </w:t>
      </w:r>
      <w:r>
        <w:rPr>
          <w:i/>
          <w:w w:val="95"/>
        </w:rPr>
        <w:t>and</w:t>
      </w:r>
      <w:r>
        <w:rPr>
          <w:i/>
          <w:spacing w:val="-3"/>
          <w:w w:val="95"/>
        </w:rPr>
        <w:t xml:space="preserve"> </w:t>
      </w:r>
      <w:r>
        <w:rPr>
          <w:i/>
          <w:w w:val="95"/>
        </w:rPr>
        <w:t>established</w:t>
      </w:r>
      <w:r>
        <w:rPr>
          <w:i/>
          <w:spacing w:val="-2"/>
          <w:w w:val="95"/>
        </w:rPr>
        <w:t xml:space="preserve"> </w:t>
      </w:r>
      <w:r>
        <w:rPr>
          <w:i/>
          <w:w w:val="95"/>
        </w:rPr>
        <w:t>urban</w:t>
      </w:r>
      <w:r>
        <w:rPr>
          <w:i/>
          <w:spacing w:val="-3"/>
          <w:w w:val="95"/>
        </w:rPr>
        <w:t xml:space="preserve"> </w:t>
      </w:r>
      <w:r>
        <w:rPr>
          <w:i/>
          <w:w w:val="95"/>
        </w:rPr>
        <w:t>from</w:t>
      </w:r>
      <w:r>
        <w:rPr>
          <w:i/>
          <w:spacing w:val="-3"/>
          <w:w w:val="95"/>
        </w:rPr>
        <w:t xml:space="preserve"> </w:t>
      </w:r>
      <w:r>
        <w:rPr>
          <w:i/>
          <w:w w:val="95"/>
        </w:rPr>
        <w:t>of</w:t>
      </w:r>
      <w:r>
        <w:rPr>
          <w:i/>
          <w:spacing w:val="-71"/>
          <w:w w:val="95"/>
        </w:rPr>
        <w:t xml:space="preserve"> </w:t>
      </w:r>
      <w:r>
        <w:rPr>
          <w:i/>
          <w:w w:val="95"/>
        </w:rPr>
        <w:t>Ravenshead’.</w:t>
      </w:r>
      <w:r>
        <w:rPr>
          <w:i/>
          <w:spacing w:val="1"/>
          <w:w w:val="95"/>
        </w:rPr>
        <w:t xml:space="preserve"> </w:t>
      </w:r>
      <w:r>
        <w:rPr>
          <w:w w:val="95"/>
        </w:rPr>
        <w:t>Policy ENV17 seeks to maintain the characteristics of the</w:t>
      </w:r>
      <w:r>
        <w:rPr>
          <w:spacing w:val="-71"/>
          <w:w w:val="95"/>
        </w:rPr>
        <w:t xml:space="preserve"> </w:t>
      </w:r>
      <w:r>
        <w:rPr>
          <w:spacing w:val="-1"/>
        </w:rPr>
        <w:t xml:space="preserve">Ravenshead Special Character Area </w:t>
      </w:r>
      <w:r>
        <w:t>and prevent subdivision and</w:t>
      </w:r>
      <w:r>
        <w:rPr>
          <w:spacing w:val="1"/>
        </w:rPr>
        <w:t xml:space="preserve"> </w:t>
      </w:r>
      <w:r>
        <w:rPr>
          <w:w w:val="95"/>
        </w:rPr>
        <w:t>development of large, mature gardens and the protection of landscape</w:t>
      </w:r>
      <w:r>
        <w:rPr>
          <w:spacing w:val="1"/>
          <w:w w:val="95"/>
        </w:rPr>
        <w:t xml:space="preserve"> </w:t>
      </w:r>
      <w:r>
        <w:t>features.</w:t>
      </w:r>
    </w:p>
    <w:p w14:paraId="4A6E4E2E" w14:textId="77777777" w:rsidR="002621EA" w:rsidRDefault="002621EA">
      <w:pPr>
        <w:pStyle w:val="BodyText"/>
        <w:spacing w:before="1"/>
      </w:pPr>
    </w:p>
    <w:p w14:paraId="04BA1AC6" w14:textId="77777777" w:rsidR="002621EA" w:rsidRDefault="00F06925">
      <w:pPr>
        <w:spacing w:before="1"/>
        <w:ind w:left="880"/>
        <w:jc w:val="both"/>
        <w:rPr>
          <w:i/>
        </w:rPr>
      </w:pPr>
      <w:r>
        <w:rPr>
          <w:i/>
          <w:w w:val="90"/>
        </w:rPr>
        <w:t>Protection</w:t>
      </w:r>
      <w:r>
        <w:rPr>
          <w:i/>
          <w:spacing w:val="12"/>
          <w:w w:val="90"/>
        </w:rPr>
        <w:t xml:space="preserve"> </w:t>
      </w:r>
      <w:r>
        <w:rPr>
          <w:i/>
          <w:w w:val="90"/>
        </w:rPr>
        <w:t>of</w:t>
      </w:r>
      <w:r>
        <w:rPr>
          <w:i/>
          <w:spacing w:val="11"/>
          <w:w w:val="90"/>
        </w:rPr>
        <w:t xml:space="preserve"> </w:t>
      </w:r>
      <w:r>
        <w:rPr>
          <w:i/>
          <w:w w:val="90"/>
        </w:rPr>
        <w:t>the</w:t>
      </w:r>
      <w:r>
        <w:rPr>
          <w:i/>
          <w:spacing w:val="13"/>
          <w:w w:val="90"/>
        </w:rPr>
        <w:t xml:space="preserve"> </w:t>
      </w:r>
      <w:r>
        <w:rPr>
          <w:i/>
          <w:w w:val="90"/>
        </w:rPr>
        <w:t>Ridgelines/Urban</w:t>
      </w:r>
      <w:r>
        <w:rPr>
          <w:i/>
          <w:spacing w:val="15"/>
          <w:w w:val="90"/>
        </w:rPr>
        <w:t xml:space="preserve"> </w:t>
      </w:r>
      <w:r>
        <w:rPr>
          <w:i/>
          <w:w w:val="90"/>
        </w:rPr>
        <w:t>Fringe</w:t>
      </w:r>
    </w:p>
    <w:p w14:paraId="72A1CC28" w14:textId="77777777" w:rsidR="002621EA" w:rsidRDefault="00F06925">
      <w:pPr>
        <w:pStyle w:val="ListParagraph"/>
        <w:numPr>
          <w:ilvl w:val="1"/>
          <w:numId w:val="59"/>
        </w:numPr>
        <w:tabs>
          <w:tab w:val="left" w:pos="897"/>
        </w:tabs>
        <w:spacing w:before="1"/>
        <w:ind w:right="228" w:hanging="720"/>
        <w:jc w:val="both"/>
      </w:pPr>
      <w:r>
        <w:rPr>
          <w:w w:val="95"/>
        </w:rPr>
        <w:t>The ridgelines which surround much of the urban area in Gedling are</w:t>
      </w:r>
      <w:r>
        <w:rPr>
          <w:spacing w:val="1"/>
          <w:w w:val="95"/>
        </w:rPr>
        <w:t xml:space="preserve"> </w:t>
      </w:r>
      <w:proofErr w:type="spellStart"/>
      <w:r>
        <w:rPr>
          <w:w w:val="95"/>
        </w:rPr>
        <w:t>recognised</w:t>
      </w:r>
      <w:proofErr w:type="spellEnd"/>
      <w:r>
        <w:rPr>
          <w:w w:val="95"/>
        </w:rPr>
        <w:t xml:space="preserve"> as an important local landscape feature. Policy ENV32 seeks</w:t>
      </w:r>
      <w:r>
        <w:rPr>
          <w:spacing w:val="-71"/>
          <w:w w:val="95"/>
        </w:rPr>
        <w:t xml:space="preserve"> </w:t>
      </w:r>
      <w:r>
        <w:rPr>
          <w:w w:val="95"/>
        </w:rPr>
        <w:t>to protect the open character and visual quality of these ridgelines from</w:t>
      </w:r>
      <w:r>
        <w:rPr>
          <w:spacing w:val="-71"/>
          <w:w w:val="95"/>
        </w:rPr>
        <w:t xml:space="preserve"> </w:t>
      </w:r>
      <w:r>
        <w:t>inappropriate</w:t>
      </w:r>
      <w:r>
        <w:rPr>
          <w:spacing w:val="-11"/>
        </w:rPr>
        <w:t xml:space="preserve"> </w:t>
      </w:r>
      <w:r>
        <w:t>development.</w:t>
      </w:r>
    </w:p>
    <w:p w14:paraId="44221D82" w14:textId="77777777" w:rsidR="002621EA" w:rsidRDefault="002621EA">
      <w:pPr>
        <w:pStyle w:val="BodyText"/>
      </w:pPr>
    </w:p>
    <w:p w14:paraId="6BD2CB2E" w14:textId="77777777" w:rsidR="002621EA" w:rsidRDefault="00F06925">
      <w:pPr>
        <w:ind w:left="880"/>
        <w:rPr>
          <w:i/>
        </w:rPr>
      </w:pPr>
      <w:r>
        <w:rPr>
          <w:i/>
        </w:rPr>
        <w:t>Rivers</w:t>
      </w:r>
    </w:p>
    <w:p w14:paraId="10C9A471" w14:textId="77777777" w:rsidR="002621EA" w:rsidRDefault="00F06925">
      <w:pPr>
        <w:pStyle w:val="ListParagraph"/>
        <w:numPr>
          <w:ilvl w:val="1"/>
          <w:numId w:val="59"/>
        </w:numPr>
        <w:tabs>
          <w:tab w:val="left" w:pos="897"/>
        </w:tabs>
        <w:spacing w:before="1"/>
        <w:ind w:right="225"/>
        <w:jc w:val="both"/>
      </w:pPr>
      <w:r>
        <w:rPr>
          <w:w w:val="95"/>
        </w:rPr>
        <w:t>The Rivers Trent, Leen, Dover Beck, Ouse Beck, Lambley Dumble and</w:t>
      </w:r>
      <w:r>
        <w:rPr>
          <w:spacing w:val="1"/>
          <w:w w:val="95"/>
        </w:rPr>
        <w:t xml:space="preserve"> </w:t>
      </w:r>
      <w:r>
        <w:rPr>
          <w:w w:val="95"/>
        </w:rPr>
        <w:t>Day Brook are important features in the Greater Nottingham landscape.</w:t>
      </w:r>
      <w:r>
        <w:rPr>
          <w:spacing w:val="-71"/>
          <w:w w:val="95"/>
        </w:rPr>
        <w:t xml:space="preserve"> </w:t>
      </w:r>
      <w:r>
        <w:rPr>
          <w:w w:val="95"/>
        </w:rPr>
        <w:t>Policy ENV40 places emphasis on ensuring that development does not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adversely </w:t>
      </w:r>
      <w:proofErr w:type="spellStart"/>
      <w:r>
        <w:rPr>
          <w:w w:val="95"/>
        </w:rPr>
        <w:t>effect</w:t>
      </w:r>
      <w:proofErr w:type="spellEnd"/>
      <w:r>
        <w:rPr>
          <w:w w:val="95"/>
        </w:rPr>
        <w:t xml:space="preserve"> water quality or compromise the value of associated</w:t>
      </w:r>
      <w:r>
        <w:rPr>
          <w:spacing w:val="1"/>
          <w:w w:val="95"/>
        </w:rPr>
        <w:t xml:space="preserve"> </w:t>
      </w:r>
      <w:r>
        <w:t>wildlife</w:t>
      </w:r>
      <w:r>
        <w:rPr>
          <w:spacing w:val="-11"/>
        </w:rPr>
        <w:t xml:space="preserve"> </w:t>
      </w:r>
      <w:r>
        <w:t>habitats.</w:t>
      </w:r>
    </w:p>
    <w:p w14:paraId="22B638ED" w14:textId="77777777" w:rsidR="002621EA" w:rsidRDefault="002621EA">
      <w:pPr>
        <w:pStyle w:val="BodyText"/>
        <w:spacing w:before="2"/>
      </w:pPr>
    </w:p>
    <w:p w14:paraId="43B2A694" w14:textId="77777777" w:rsidR="002621EA" w:rsidRDefault="00F06925">
      <w:pPr>
        <w:pStyle w:val="BodyText"/>
        <w:ind w:left="880"/>
        <w:jc w:val="both"/>
      </w:pPr>
      <w:r>
        <w:rPr>
          <w:spacing w:val="-1"/>
          <w:w w:val="95"/>
          <w:u w:val="single"/>
        </w:rPr>
        <w:t>Broxtowe</w:t>
      </w:r>
      <w:r>
        <w:rPr>
          <w:spacing w:val="-15"/>
          <w:w w:val="95"/>
          <w:u w:val="single"/>
        </w:rPr>
        <w:t xml:space="preserve"> </w:t>
      </w:r>
      <w:r>
        <w:rPr>
          <w:spacing w:val="-1"/>
          <w:w w:val="95"/>
          <w:u w:val="single"/>
        </w:rPr>
        <w:t>Borough</w:t>
      </w:r>
      <w:r>
        <w:rPr>
          <w:spacing w:val="-13"/>
          <w:w w:val="95"/>
          <w:u w:val="single"/>
        </w:rPr>
        <w:t xml:space="preserve"> </w:t>
      </w:r>
      <w:r>
        <w:rPr>
          <w:spacing w:val="-1"/>
          <w:w w:val="95"/>
          <w:u w:val="single"/>
        </w:rPr>
        <w:t>Council</w:t>
      </w:r>
    </w:p>
    <w:p w14:paraId="37AD445F" w14:textId="77777777" w:rsidR="002621EA" w:rsidRDefault="002621EA">
      <w:pPr>
        <w:pStyle w:val="BodyText"/>
      </w:pPr>
    </w:p>
    <w:p w14:paraId="0D24CABB" w14:textId="77777777" w:rsidR="002621EA" w:rsidRDefault="00F06925">
      <w:pPr>
        <w:spacing w:line="267" w:lineRule="exact"/>
        <w:ind w:left="880"/>
        <w:jc w:val="both"/>
        <w:rPr>
          <w:i/>
        </w:rPr>
      </w:pPr>
      <w:r>
        <w:rPr>
          <w:i/>
          <w:w w:val="90"/>
        </w:rPr>
        <w:t>Prominent</w:t>
      </w:r>
      <w:r>
        <w:rPr>
          <w:i/>
          <w:spacing w:val="18"/>
          <w:w w:val="90"/>
        </w:rPr>
        <w:t xml:space="preserve"> </w:t>
      </w:r>
      <w:r>
        <w:rPr>
          <w:i/>
          <w:w w:val="90"/>
        </w:rPr>
        <w:t>Areas</w:t>
      </w:r>
      <w:r>
        <w:rPr>
          <w:i/>
          <w:spacing w:val="19"/>
          <w:w w:val="90"/>
        </w:rPr>
        <w:t xml:space="preserve"> </w:t>
      </w:r>
      <w:r>
        <w:rPr>
          <w:i/>
          <w:w w:val="90"/>
        </w:rPr>
        <w:t>for</w:t>
      </w:r>
      <w:r>
        <w:rPr>
          <w:i/>
          <w:spacing w:val="21"/>
          <w:w w:val="90"/>
        </w:rPr>
        <w:t xml:space="preserve"> </w:t>
      </w:r>
      <w:r>
        <w:rPr>
          <w:i/>
          <w:w w:val="90"/>
        </w:rPr>
        <w:t>Special</w:t>
      </w:r>
      <w:r>
        <w:rPr>
          <w:i/>
          <w:spacing w:val="22"/>
          <w:w w:val="90"/>
        </w:rPr>
        <w:t xml:space="preserve"> </w:t>
      </w:r>
      <w:r>
        <w:rPr>
          <w:i/>
          <w:w w:val="90"/>
        </w:rPr>
        <w:t>Protection</w:t>
      </w:r>
    </w:p>
    <w:p w14:paraId="57820FB8" w14:textId="77777777" w:rsidR="002621EA" w:rsidRDefault="00F06925">
      <w:pPr>
        <w:pStyle w:val="ListParagraph"/>
        <w:numPr>
          <w:ilvl w:val="1"/>
          <w:numId w:val="59"/>
        </w:numPr>
        <w:tabs>
          <w:tab w:val="left" w:pos="897"/>
        </w:tabs>
        <w:ind w:right="228"/>
        <w:jc w:val="both"/>
      </w:pPr>
      <w:r>
        <w:rPr>
          <w:w w:val="95"/>
        </w:rPr>
        <w:t>Prominent</w:t>
      </w:r>
      <w:r>
        <w:rPr>
          <w:spacing w:val="-11"/>
          <w:w w:val="95"/>
        </w:rPr>
        <w:t xml:space="preserve"> </w:t>
      </w:r>
      <w:r>
        <w:rPr>
          <w:w w:val="95"/>
        </w:rPr>
        <w:t>Areas</w:t>
      </w:r>
      <w:r>
        <w:rPr>
          <w:spacing w:val="-8"/>
          <w:w w:val="95"/>
        </w:rPr>
        <w:t xml:space="preserve"> </w:t>
      </w:r>
      <w:r>
        <w:rPr>
          <w:w w:val="95"/>
        </w:rPr>
        <w:t>for</w:t>
      </w:r>
      <w:r>
        <w:rPr>
          <w:spacing w:val="-8"/>
          <w:w w:val="95"/>
        </w:rPr>
        <w:t xml:space="preserve"> </w:t>
      </w:r>
      <w:r>
        <w:rPr>
          <w:w w:val="95"/>
        </w:rPr>
        <w:t>Special</w:t>
      </w:r>
      <w:r>
        <w:rPr>
          <w:spacing w:val="-9"/>
          <w:w w:val="95"/>
        </w:rPr>
        <w:t xml:space="preserve"> </w:t>
      </w:r>
      <w:r>
        <w:rPr>
          <w:w w:val="95"/>
        </w:rPr>
        <w:t>Protection</w:t>
      </w:r>
      <w:r>
        <w:rPr>
          <w:spacing w:val="-8"/>
          <w:w w:val="95"/>
        </w:rPr>
        <w:t xml:space="preserve"> </w:t>
      </w:r>
      <w:r>
        <w:rPr>
          <w:w w:val="95"/>
        </w:rPr>
        <w:t>are</w:t>
      </w:r>
      <w:r>
        <w:rPr>
          <w:spacing w:val="-10"/>
          <w:w w:val="95"/>
        </w:rPr>
        <w:t xml:space="preserve"> </w:t>
      </w:r>
      <w:r>
        <w:rPr>
          <w:w w:val="95"/>
        </w:rPr>
        <w:t>hills</w:t>
      </w:r>
      <w:r>
        <w:rPr>
          <w:spacing w:val="-8"/>
          <w:w w:val="95"/>
        </w:rPr>
        <w:t xml:space="preserve"> </w:t>
      </w:r>
      <w:r>
        <w:rPr>
          <w:w w:val="95"/>
        </w:rPr>
        <w:t>and</w:t>
      </w:r>
      <w:r>
        <w:rPr>
          <w:spacing w:val="-8"/>
          <w:w w:val="95"/>
        </w:rPr>
        <w:t xml:space="preserve"> </w:t>
      </w:r>
      <w:r>
        <w:rPr>
          <w:w w:val="95"/>
        </w:rPr>
        <w:t>ridges</w:t>
      </w:r>
      <w:r>
        <w:rPr>
          <w:spacing w:val="-8"/>
          <w:w w:val="95"/>
        </w:rPr>
        <w:t xml:space="preserve"> </w:t>
      </w:r>
      <w:proofErr w:type="spellStart"/>
      <w:r>
        <w:rPr>
          <w:w w:val="95"/>
        </w:rPr>
        <w:t>recognised</w:t>
      </w:r>
      <w:proofErr w:type="spellEnd"/>
      <w:r>
        <w:rPr>
          <w:spacing w:val="-9"/>
          <w:w w:val="95"/>
        </w:rPr>
        <w:t xml:space="preserve"> </w:t>
      </w:r>
      <w:r>
        <w:rPr>
          <w:w w:val="95"/>
        </w:rPr>
        <w:t>as</w:t>
      </w:r>
      <w:r>
        <w:rPr>
          <w:spacing w:val="-71"/>
          <w:w w:val="95"/>
        </w:rPr>
        <w:t xml:space="preserve"> </w:t>
      </w:r>
      <w:r>
        <w:rPr>
          <w:w w:val="95"/>
        </w:rPr>
        <w:t>attractive landscape features near the edge of the Greater Nottingham</w:t>
      </w:r>
      <w:r>
        <w:rPr>
          <w:spacing w:val="1"/>
          <w:w w:val="95"/>
        </w:rPr>
        <w:t xml:space="preserve"> </w:t>
      </w:r>
      <w:r>
        <w:t>conurbation. Policy E13 seeks to protect the open character of the</w:t>
      </w:r>
      <w:r>
        <w:rPr>
          <w:spacing w:val="1"/>
        </w:rPr>
        <w:t xml:space="preserve"> </w:t>
      </w:r>
      <w:r>
        <w:t>following</w:t>
      </w:r>
      <w:r>
        <w:rPr>
          <w:spacing w:val="-7"/>
        </w:rPr>
        <w:t xml:space="preserve"> </w:t>
      </w:r>
      <w:proofErr w:type="gramStart"/>
      <w:r>
        <w:t>areas;</w:t>
      </w:r>
      <w:proofErr w:type="gramEnd"/>
    </w:p>
    <w:p w14:paraId="33A1F0FE" w14:textId="77777777" w:rsidR="002621EA" w:rsidRDefault="002621EA">
      <w:pPr>
        <w:pStyle w:val="BodyText"/>
        <w:spacing w:before="2"/>
      </w:pPr>
    </w:p>
    <w:p w14:paraId="66A7105F" w14:textId="77777777" w:rsidR="002621EA" w:rsidRDefault="00F06925">
      <w:pPr>
        <w:pStyle w:val="ListParagraph"/>
        <w:numPr>
          <w:ilvl w:val="2"/>
          <w:numId w:val="59"/>
        </w:numPr>
        <w:tabs>
          <w:tab w:val="left" w:pos="1599"/>
          <w:tab w:val="left" w:pos="1601"/>
        </w:tabs>
        <w:spacing w:line="267" w:lineRule="exact"/>
        <w:ind w:hanging="541"/>
        <w:jc w:val="left"/>
      </w:pPr>
      <w:proofErr w:type="spellStart"/>
      <w:r>
        <w:rPr>
          <w:w w:val="90"/>
        </w:rPr>
        <w:t>Catstone</w:t>
      </w:r>
      <w:proofErr w:type="spellEnd"/>
      <w:r>
        <w:rPr>
          <w:spacing w:val="7"/>
          <w:w w:val="90"/>
        </w:rPr>
        <w:t xml:space="preserve"> </w:t>
      </w:r>
      <w:r>
        <w:rPr>
          <w:w w:val="90"/>
        </w:rPr>
        <w:t>Hill</w:t>
      </w:r>
      <w:r>
        <w:rPr>
          <w:spacing w:val="5"/>
          <w:w w:val="90"/>
        </w:rPr>
        <w:t xml:space="preserve"> </w:t>
      </w:r>
      <w:r>
        <w:rPr>
          <w:w w:val="90"/>
        </w:rPr>
        <w:t>ridge,</w:t>
      </w:r>
      <w:r>
        <w:rPr>
          <w:spacing w:val="7"/>
          <w:w w:val="90"/>
        </w:rPr>
        <w:t xml:space="preserve"> </w:t>
      </w:r>
      <w:proofErr w:type="spellStart"/>
      <w:proofErr w:type="gramStart"/>
      <w:r>
        <w:rPr>
          <w:w w:val="90"/>
        </w:rPr>
        <w:t>Strelley</w:t>
      </w:r>
      <w:proofErr w:type="spellEnd"/>
      <w:r>
        <w:rPr>
          <w:w w:val="90"/>
        </w:rPr>
        <w:t>;</w:t>
      </w:r>
      <w:proofErr w:type="gramEnd"/>
    </w:p>
    <w:p w14:paraId="322BED05" w14:textId="77777777" w:rsidR="002621EA" w:rsidRDefault="00F06925">
      <w:pPr>
        <w:pStyle w:val="ListParagraph"/>
        <w:numPr>
          <w:ilvl w:val="2"/>
          <w:numId w:val="59"/>
        </w:numPr>
        <w:tabs>
          <w:tab w:val="left" w:pos="1599"/>
          <w:tab w:val="left" w:pos="1601"/>
        </w:tabs>
        <w:spacing w:line="267" w:lineRule="exact"/>
        <w:ind w:hanging="541"/>
        <w:jc w:val="left"/>
      </w:pPr>
      <w:r>
        <w:rPr>
          <w:w w:val="90"/>
        </w:rPr>
        <w:t>Stapleford</w:t>
      </w:r>
      <w:r>
        <w:rPr>
          <w:spacing w:val="13"/>
          <w:w w:val="90"/>
        </w:rPr>
        <w:t xml:space="preserve"> </w:t>
      </w:r>
      <w:r>
        <w:rPr>
          <w:w w:val="90"/>
        </w:rPr>
        <w:t>Hill,</w:t>
      </w:r>
      <w:r>
        <w:rPr>
          <w:spacing w:val="11"/>
          <w:w w:val="90"/>
        </w:rPr>
        <w:t xml:space="preserve"> </w:t>
      </w:r>
      <w:proofErr w:type="gramStart"/>
      <w:r>
        <w:rPr>
          <w:w w:val="90"/>
        </w:rPr>
        <w:t>Stapleford;</w:t>
      </w:r>
      <w:proofErr w:type="gramEnd"/>
    </w:p>
    <w:p w14:paraId="5A30B0DB" w14:textId="77777777" w:rsidR="002621EA" w:rsidRDefault="002621EA">
      <w:pPr>
        <w:spacing w:line="267" w:lineRule="exact"/>
        <w:sectPr w:rsidR="002621EA" w:rsidSect="00786364">
          <w:pgSz w:w="11900" w:h="16840"/>
          <w:pgMar w:top="1340" w:right="1560" w:bottom="960" w:left="1640" w:header="701" w:footer="775" w:gutter="0"/>
          <w:cols w:space="720"/>
        </w:sectPr>
      </w:pPr>
    </w:p>
    <w:p w14:paraId="18FDABCF" w14:textId="77777777" w:rsidR="002621EA" w:rsidRDefault="00F06925">
      <w:pPr>
        <w:pStyle w:val="ListParagraph"/>
        <w:numPr>
          <w:ilvl w:val="2"/>
          <w:numId w:val="59"/>
        </w:numPr>
        <w:tabs>
          <w:tab w:val="left" w:pos="1599"/>
          <w:tab w:val="left" w:pos="1600"/>
        </w:tabs>
        <w:spacing w:before="87" w:line="267" w:lineRule="exact"/>
        <w:ind w:hanging="541"/>
        <w:jc w:val="left"/>
      </w:pPr>
      <w:proofErr w:type="spellStart"/>
      <w:r>
        <w:rPr>
          <w:w w:val="90"/>
        </w:rPr>
        <w:lastRenderedPageBreak/>
        <w:t>Bramcote</w:t>
      </w:r>
      <w:proofErr w:type="spellEnd"/>
      <w:r>
        <w:rPr>
          <w:spacing w:val="9"/>
          <w:w w:val="90"/>
        </w:rPr>
        <w:t xml:space="preserve"> </w:t>
      </w:r>
      <w:r>
        <w:rPr>
          <w:w w:val="90"/>
        </w:rPr>
        <w:t>Hills</w:t>
      </w:r>
      <w:r>
        <w:rPr>
          <w:spacing w:val="10"/>
          <w:w w:val="90"/>
        </w:rPr>
        <w:t xml:space="preserve"> </w:t>
      </w:r>
      <w:r>
        <w:rPr>
          <w:w w:val="90"/>
        </w:rPr>
        <w:t>and</w:t>
      </w:r>
      <w:r>
        <w:rPr>
          <w:spacing w:val="6"/>
          <w:w w:val="90"/>
        </w:rPr>
        <w:t xml:space="preserve"> </w:t>
      </w:r>
      <w:proofErr w:type="spellStart"/>
      <w:r>
        <w:rPr>
          <w:w w:val="90"/>
        </w:rPr>
        <w:t>Bramcote</w:t>
      </w:r>
      <w:proofErr w:type="spellEnd"/>
      <w:r>
        <w:rPr>
          <w:spacing w:val="6"/>
          <w:w w:val="90"/>
        </w:rPr>
        <w:t xml:space="preserve"> </w:t>
      </w:r>
      <w:proofErr w:type="gramStart"/>
      <w:r>
        <w:rPr>
          <w:w w:val="90"/>
        </w:rPr>
        <w:t>Ridge;</w:t>
      </w:r>
      <w:proofErr w:type="gramEnd"/>
    </w:p>
    <w:p w14:paraId="56B4ED67" w14:textId="77777777" w:rsidR="002621EA" w:rsidRDefault="00F06925">
      <w:pPr>
        <w:pStyle w:val="ListParagraph"/>
        <w:numPr>
          <w:ilvl w:val="2"/>
          <w:numId w:val="59"/>
        </w:numPr>
        <w:tabs>
          <w:tab w:val="left" w:pos="1599"/>
          <w:tab w:val="left" w:pos="1600"/>
        </w:tabs>
        <w:spacing w:line="267" w:lineRule="exact"/>
        <w:ind w:left="1599" w:hanging="541"/>
        <w:jc w:val="left"/>
      </w:pPr>
      <w:r>
        <w:rPr>
          <w:w w:val="90"/>
        </w:rPr>
        <w:t>Burnt</w:t>
      </w:r>
      <w:r>
        <w:rPr>
          <w:spacing w:val="3"/>
          <w:w w:val="90"/>
        </w:rPr>
        <w:t xml:space="preserve"> </w:t>
      </w:r>
      <w:r>
        <w:rPr>
          <w:w w:val="90"/>
        </w:rPr>
        <w:t>Hill,</w:t>
      </w:r>
      <w:r>
        <w:rPr>
          <w:spacing w:val="1"/>
          <w:w w:val="90"/>
        </w:rPr>
        <w:t xml:space="preserve"> </w:t>
      </w:r>
      <w:proofErr w:type="spellStart"/>
      <w:r>
        <w:rPr>
          <w:w w:val="90"/>
        </w:rPr>
        <w:t>Bramcote</w:t>
      </w:r>
      <w:proofErr w:type="spellEnd"/>
      <w:r>
        <w:rPr>
          <w:w w:val="90"/>
        </w:rPr>
        <w:t>;</w:t>
      </w:r>
      <w:r>
        <w:rPr>
          <w:spacing w:val="4"/>
          <w:w w:val="90"/>
        </w:rPr>
        <w:t xml:space="preserve"> </w:t>
      </w:r>
      <w:r>
        <w:rPr>
          <w:w w:val="90"/>
        </w:rPr>
        <w:t>and</w:t>
      </w:r>
    </w:p>
    <w:p w14:paraId="76047403" w14:textId="77777777" w:rsidR="002621EA" w:rsidRDefault="00F06925">
      <w:pPr>
        <w:pStyle w:val="ListParagraph"/>
        <w:numPr>
          <w:ilvl w:val="2"/>
          <w:numId w:val="59"/>
        </w:numPr>
        <w:tabs>
          <w:tab w:val="left" w:pos="1599"/>
          <w:tab w:val="left" w:pos="1600"/>
        </w:tabs>
        <w:spacing w:before="1" w:line="480" w:lineRule="auto"/>
        <w:ind w:left="879" w:right="4639" w:firstLine="180"/>
        <w:jc w:val="left"/>
      </w:pPr>
      <w:r>
        <w:rPr>
          <w:w w:val="90"/>
        </w:rPr>
        <w:t>Windmill</w:t>
      </w:r>
      <w:r>
        <w:rPr>
          <w:spacing w:val="22"/>
          <w:w w:val="90"/>
        </w:rPr>
        <w:t xml:space="preserve"> </w:t>
      </w:r>
      <w:r>
        <w:rPr>
          <w:w w:val="90"/>
        </w:rPr>
        <w:t>Hill,</w:t>
      </w:r>
      <w:r>
        <w:rPr>
          <w:spacing w:val="23"/>
          <w:w w:val="90"/>
        </w:rPr>
        <w:t xml:space="preserve"> </w:t>
      </w:r>
      <w:r>
        <w:rPr>
          <w:w w:val="90"/>
        </w:rPr>
        <w:t>Stapleford</w:t>
      </w:r>
      <w:r>
        <w:rPr>
          <w:spacing w:val="-66"/>
          <w:w w:val="90"/>
        </w:rPr>
        <w:t xml:space="preserve"> </w:t>
      </w:r>
      <w:r>
        <w:rPr>
          <w:w w:val="95"/>
          <w:u w:val="single"/>
        </w:rPr>
        <w:t>Erewash</w:t>
      </w:r>
      <w:r>
        <w:rPr>
          <w:spacing w:val="-9"/>
          <w:w w:val="95"/>
          <w:u w:val="single"/>
        </w:rPr>
        <w:t xml:space="preserve"> </w:t>
      </w:r>
      <w:r>
        <w:rPr>
          <w:w w:val="95"/>
          <w:u w:val="single"/>
        </w:rPr>
        <w:t>Borough</w:t>
      </w:r>
      <w:r>
        <w:rPr>
          <w:spacing w:val="-5"/>
          <w:w w:val="95"/>
          <w:u w:val="single"/>
        </w:rPr>
        <w:t xml:space="preserve"> </w:t>
      </w:r>
      <w:r>
        <w:rPr>
          <w:w w:val="95"/>
          <w:u w:val="single"/>
        </w:rPr>
        <w:t>Council</w:t>
      </w:r>
    </w:p>
    <w:p w14:paraId="23E39100" w14:textId="77777777" w:rsidR="002621EA" w:rsidRDefault="00F06925">
      <w:pPr>
        <w:pStyle w:val="ListParagraph"/>
        <w:numPr>
          <w:ilvl w:val="1"/>
          <w:numId w:val="59"/>
        </w:numPr>
        <w:tabs>
          <w:tab w:val="left" w:pos="897"/>
        </w:tabs>
        <w:spacing w:before="1"/>
        <w:ind w:right="229"/>
        <w:jc w:val="both"/>
      </w:pPr>
      <w:r>
        <w:rPr>
          <w:w w:val="95"/>
        </w:rPr>
        <w:t>The</w:t>
      </w:r>
      <w:r>
        <w:rPr>
          <w:spacing w:val="-8"/>
          <w:w w:val="95"/>
        </w:rPr>
        <w:t xml:space="preserve"> </w:t>
      </w:r>
      <w:r>
        <w:rPr>
          <w:w w:val="95"/>
        </w:rPr>
        <w:t>borough</w:t>
      </w:r>
      <w:r>
        <w:rPr>
          <w:spacing w:val="-9"/>
          <w:w w:val="95"/>
        </w:rPr>
        <w:t xml:space="preserve"> </w:t>
      </w:r>
      <w:r>
        <w:rPr>
          <w:w w:val="95"/>
        </w:rPr>
        <w:t>of</w:t>
      </w:r>
      <w:r>
        <w:rPr>
          <w:spacing w:val="-6"/>
          <w:w w:val="95"/>
        </w:rPr>
        <w:t xml:space="preserve"> </w:t>
      </w:r>
      <w:r>
        <w:rPr>
          <w:w w:val="95"/>
        </w:rPr>
        <w:t>Erewash,</w:t>
      </w:r>
      <w:r>
        <w:rPr>
          <w:spacing w:val="-7"/>
          <w:w w:val="95"/>
        </w:rPr>
        <w:t xml:space="preserve"> </w:t>
      </w:r>
      <w:r>
        <w:rPr>
          <w:w w:val="95"/>
        </w:rPr>
        <w:t>which</w:t>
      </w:r>
      <w:r>
        <w:rPr>
          <w:spacing w:val="-7"/>
          <w:w w:val="95"/>
        </w:rPr>
        <w:t xml:space="preserve"> </w:t>
      </w:r>
      <w:r>
        <w:rPr>
          <w:w w:val="95"/>
        </w:rPr>
        <w:t>is</w:t>
      </w:r>
      <w:r>
        <w:rPr>
          <w:spacing w:val="-7"/>
          <w:w w:val="95"/>
        </w:rPr>
        <w:t xml:space="preserve"> </w:t>
      </w:r>
      <w:r>
        <w:rPr>
          <w:w w:val="95"/>
        </w:rPr>
        <w:t>within</w:t>
      </w:r>
      <w:r>
        <w:rPr>
          <w:spacing w:val="-7"/>
          <w:w w:val="95"/>
        </w:rPr>
        <w:t xml:space="preserve"> </w:t>
      </w:r>
      <w:r>
        <w:rPr>
          <w:w w:val="95"/>
        </w:rPr>
        <w:t>Derbyshire,</w:t>
      </w:r>
      <w:r>
        <w:rPr>
          <w:spacing w:val="-8"/>
          <w:w w:val="95"/>
        </w:rPr>
        <w:t xml:space="preserve"> </w:t>
      </w:r>
      <w:r>
        <w:rPr>
          <w:w w:val="95"/>
        </w:rPr>
        <w:t>forms</w:t>
      </w:r>
      <w:r>
        <w:rPr>
          <w:spacing w:val="-7"/>
          <w:w w:val="95"/>
        </w:rPr>
        <w:t xml:space="preserve"> </w:t>
      </w:r>
      <w:r>
        <w:rPr>
          <w:w w:val="95"/>
        </w:rPr>
        <w:t>western</w:t>
      </w:r>
      <w:r>
        <w:rPr>
          <w:spacing w:val="-8"/>
          <w:w w:val="95"/>
        </w:rPr>
        <w:t xml:space="preserve"> </w:t>
      </w:r>
      <w:r>
        <w:rPr>
          <w:w w:val="95"/>
        </w:rPr>
        <w:t>part</w:t>
      </w:r>
      <w:r>
        <w:rPr>
          <w:spacing w:val="-71"/>
          <w:w w:val="95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Greater</w:t>
      </w:r>
      <w:r>
        <w:rPr>
          <w:spacing w:val="-11"/>
        </w:rPr>
        <w:t xml:space="preserve"> </w:t>
      </w:r>
      <w:r>
        <w:t>Nottingham</w:t>
      </w:r>
      <w:r>
        <w:rPr>
          <w:spacing w:val="-7"/>
        </w:rPr>
        <w:t xml:space="preserve"> </w:t>
      </w:r>
      <w:r>
        <w:t>area.</w:t>
      </w:r>
    </w:p>
    <w:p w14:paraId="6C3E74DB" w14:textId="77777777" w:rsidR="002621EA" w:rsidRDefault="002621EA">
      <w:pPr>
        <w:pStyle w:val="BodyText"/>
        <w:spacing w:before="12"/>
        <w:rPr>
          <w:sz w:val="21"/>
        </w:rPr>
      </w:pPr>
    </w:p>
    <w:p w14:paraId="3315D6D1" w14:textId="77777777" w:rsidR="002621EA" w:rsidRDefault="00F06925">
      <w:pPr>
        <w:pStyle w:val="ListParagraph"/>
        <w:numPr>
          <w:ilvl w:val="1"/>
          <w:numId w:val="59"/>
        </w:numPr>
        <w:tabs>
          <w:tab w:val="left" w:pos="897"/>
        </w:tabs>
        <w:ind w:right="227"/>
        <w:jc w:val="both"/>
      </w:pPr>
      <w:r>
        <w:rPr>
          <w:spacing w:val="-1"/>
        </w:rPr>
        <w:t xml:space="preserve">The Erewash Local Plan was adopted </w:t>
      </w:r>
      <w:r>
        <w:t>in July 2005. Erewash Borough</w:t>
      </w:r>
      <w:r>
        <w:rPr>
          <w:spacing w:val="-75"/>
        </w:rPr>
        <w:t xml:space="preserve"> </w:t>
      </w:r>
      <w:r>
        <w:rPr>
          <w:w w:val="95"/>
        </w:rPr>
        <w:t>Council is currently working on LDF documents but the policies of the</w:t>
      </w:r>
      <w:r>
        <w:rPr>
          <w:spacing w:val="1"/>
          <w:w w:val="95"/>
        </w:rPr>
        <w:t xml:space="preserve"> </w:t>
      </w:r>
      <w:r>
        <w:rPr>
          <w:w w:val="95"/>
        </w:rPr>
        <w:t>Local Plan, following application to the Secretary of State, have been</w:t>
      </w:r>
      <w:r>
        <w:rPr>
          <w:spacing w:val="1"/>
          <w:w w:val="95"/>
        </w:rPr>
        <w:t xml:space="preserve"> </w:t>
      </w:r>
      <w:r>
        <w:rPr>
          <w:w w:val="95"/>
        </w:rPr>
        <w:t>saved and still form the statutory planning policies for the Borough as</w:t>
      </w:r>
      <w:r>
        <w:rPr>
          <w:spacing w:val="1"/>
          <w:w w:val="95"/>
        </w:rPr>
        <w:t xml:space="preserve"> </w:t>
      </w:r>
      <w:r>
        <w:rPr>
          <w:spacing w:val="-2"/>
        </w:rPr>
        <w:t xml:space="preserve">part </w:t>
      </w:r>
      <w:r>
        <w:rPr>
          <w:spacing w:val="-1"/>
        </w:rPr>
        <w:t>of the Erewash Borough Saved Policies Document.</w:t>
      </w:r>
      <w:r>
        <w:t xml:space="preserve"> </w:t>
      </w:r>
      <w:r>
        <w:rPr>
          <w:spacing w:val="-1"/>
        </w:rPr>
        <w:t>The policies</w:t>
      </w:r>
      <w:r>
        <w:t xml:space="preserve"> </w:t>
      </w:r>
      <w:r>
        <w:rPr>
          <w:w w:val="95"/>
        </w:rPr>
        <w:t>which</w:t>
      </w:r>
      <w:r>
        <w:rPr>
          <w:spacing w:val="-8"/>
          <w:w w:val="95"/>
        </w:rPr>
        <w:t xml:space="preserve"> </w:t>
      </w:r>
      <w:r>
        <w:rPr>
          <w:w w:val="95"/>
        </w:rPr>
        <w:t>are</w:t>
      </w:r>
      <w:r>
        <w:rPr>
          <w:spacing w:val="-10"/>
          <w:w w:val="95"/>
        </w:rPr>
        <w:t xml:space="preserve"> </w:t>
      </w:r>
      <w:r>
        <w:rPr>
          <w:w w:val="95"/>
        </w:rPr>
        <w:t>of</w:t>
      </w:r>
      <w:r>
        <w:rPr>
          <w:spacing w:val="-11"/>
          <w:w w:val="95"/>
        </w:rPr>
        <w:t xml:space="preserve"> </w:t>
      </w:r>
      <w:r>
        <w:rPr>
          <w:w w:val="95"/>
        </w:rPr>
        <w:t>relevance</w:t>
      </w:r>
      <w:r>
        <w:rPr>
          <w:spacing w:val="-11"/>
          <w:w w:val="95"/>
        </w:rPr>
        <w:t xml:space="preserve"> </w:t>
      </w:r>
      <w:r>
        <w:rPr>
          <w:w w:val="95"/>
        </w:rPr>
        <w:t>to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10"/>
          <w:w w:val="95"/>
        </w:rPr>
        <w:t xml:space="preserve"> </w:t>
      </w:r>
      <w:r>
        <w:rPr>
          <w:w w:val="95"/>
        </w:rPr>
        <w:t>landscape</w:t>
      </w:r>
      <w:r>
        <w:rPr>
          <w:spacing w:val="-9"/>
          <w:w w:val="95"/>
        </w:rPr>
        <w:t xml:space="preserve"> </w:t>
      </w:r>
      <w:r>
        <w:rPr>
          <w:w w:val="95"/>
        </w:rPr>
        <w:t>are</w:t>
      </w:r>
      <w:r>
        <w:rPr>
          <w:spacing w:val="-11"/>
          <w:w w:val="95"/>
        </w:rPr>
        <w:t xml:space="preserve"> </w:t>
      </w:r>
      <w:proofErr w:type="spellStart"/>
      <w:r>
        <w:rPr>
          <w:w w:val="95"/>
        </w:rPr>
        <w:t>summarised</w:t>
      </w:r>
      <w:proofErr w:type="spellEnd"/>
      <w:r>
        <w:rPr>
          <w:spacing w:val="-10"/>
          <w:w w:val="95"/>
        </w:rPr>
        <w:t xml:space="preserve"> </w:t>
      </w:r>
      <w:r>
        <w:rPr>
          <w:w w:val="95"/>
        </w:rPr>
        <w:t>below.</w:t>
      </w:r>
    </w:p>
    <w:p w14:paraId="67DEE112" w14:textId="77777777" w:rsidR="002621EA" w:rsidRDefault="002621EA">
      <w:pPr>
        <w:pStyle w:val="BodyText"/>
        <w:spacing w:before="2"/>
      </w:pPr>
    </w:p>
    <w:p w14:paraId="6C6D64E0" w14:textId="77777777" w:rsidR="002621EA" w:rsidRDefault="00F06925">
      <w:pPr>
        <w:pStyle w:val="ListParagraph"/>
        <w:numPr>
          <w:ilvl w:val="1"/>
          <w:numId w:val="59"/>
        </w:numPr>
        <w:tabs>
          <w:tab w:val="left" w:pos="897"/>
        </w:tabs>
        <w:ind w:right="227" w:hanging="720"/>
        <w:jc w:val="both"/>
      </w:pPr>
      <w:r>
        <w:rPr>
          <w:w w:val="95"/>
        </w:rPr>
        <w:t>With</w:t>
      </w:r>
      <w:r>
        <w:rPr>
          <w:spacing w:val="-10"/>
          <w:w w:val="95"/>
        </w:rPr>
        <w:t xml:space="preserve"> </w:t>
      </w:r>
      <w:r>
        <w:rPr>
          <w:w w:val="95"/>
        </w:rPr>
        <w:t>specific</w:t>
      </w:r>
      <w:r>
        <w:rPr>
          <w:spacing w:val="-11"/>
          <w:w w:val="95"/>
        </w:rPr>
        <w:t xml:space="preserve"> </w:t>
      </w:r>
      <w:r>
        <w:rPr>
          <w:w w:val="95"/>
        </w:rPr>
        <w:t>reference</w:t>
      </w:r>
      <w:r>
        <w:rPr>
          <w:spacing w:val="-12"/>
          <w:w w:val="95"/>
        </w:rPr>
        <w:t xml:space="preserve"> </w:t>
      </w:r>
      <w:r>
        <w:rPr>
          <w:w w:val="95"/>
        </w:rPr>
        <w:t>to</w:t>
      </w:r>
      <w:r>
        <w:rPr>
          <w:spacing w:val="-9"/>
          <w:w w:val="95"/>
        </w:rPr>
        <w:t xml:space="preserve"> </w:t>
      </w:r>
      <w:r>
        <w:rPr>
          <w:w w:val="95"/>
        </w:rPr>
        <w:t>landscape</w:t>
      </w:r>
      <w:r>
        <w:rPr>
          <w:spacing w:val="-11"/>
          <w:w w:val="95"/>
        </w:rPr>
        <w:t xml:space="preserve"> </w:t>
      </w:r>
      <w:r>
        <w:rPr>
          <w:w w:val="95"/>
        </w:rPr>
        <w:t>character,</w:t>
      </w:r>
      <w:r>
        <w:rPr>
          <w:spacing w:val="-12"/>
          <w:w w:val="95"/>
        </w:rPr>
        <w:t xml:space="preserve"> </w:t>
      </w:r>
      <w:r>
        <w:rPr>
          <w:w w:val="95"/>
        </w:rPr>
        <w:t>Policy</w:t>
      </w:r>
      <w:r>
        <w:rPr>
          <w:spacing w:val="-10"/>
          <w:w w:val="95"/>
        </w:rPr>
        <w:t xml:space="preserve"> </w:t>
      </w:r>
      <w:r>
        <w:rPr>
          <w:w w:val="95"/>
        </w:rPr>
        <w:t>ENV16:</w:t>
      </w:r>
      <w:r>
        <w:rPr>
          <w:spacing w:val="-9"/>
          <w:w w:val="95"/>
        </w:rPr>
        <w:t xml:space="preserve"> </w:t>
      </w:r>
      <w:r>
        <w:rPr>
          <w:i/>
          <w:w w:val="95"/>
        </w:rPr>
        <w:t>Landscape</w:t>
      </w:r>
      <w:r>
        <w:rPr>
          <w:i/>
          <w:spacing w:val="-72"/>
          <w:w w:val="95"/>
        </w:rPr>
        <w:t xml:space="preserve"> </w:t>
      </w:r>
      <w:r>
        <w:rPr>
          <w:i/>
          <w:w w:val="95"/>
        </w:rPr>
        <w:t>Character</w:t>
      </w:r>
      <w:r>
        <w:rPr>
          <w:i/>
          <w:spacing w:val="-9"/>
          <w:w w:val="95"/>
        </w:rPr>
        <w:t xml:space="preserve"> </w:t>
      </w:r>
      <w:r>
        <w:rPr>
          <w:w w:val="95"/>
        </w:rPr>
        <w:t>states</w:t>
      </w:r>
      <w:r>
        <w:rPr>
          <w:spacing w:val="-8"/>
          <w:w w:val="95"/>
        </w:rPr>
        <w:t xml:space="preserve"> </w:t>
      </w:r>
      <w:r>
        <w:rPr>
          <w:w w:val="95"/>
        </w:rPr>
        <w:t>that</w:t>
      </w:r>
      <w:r>
        <w:rPr>
          <w:spacing w:val="-10"/>
          <w:w w:val="95"/>
        </w:rPr>
        <w:t xml:space="preserve"> </w:t>
      </w:r>
      <w:r>
        <w:rPr>
          <w:w w:val="95"/>
        </w:rPr>
        <w:t>development</w:t>
      </w:r>
      <w:r>
        <w:rPr>
          <w:spacing w:val="-7"/>
          <w:w w:val="95"/>
        </w:rPr>
        <w:t xml:space="preserve"> </w:t>
      </w:r>
      <w:r>
        <w:rPr>
          <w:w w:val="95"/>
        </w:rPr>
        <w:t>should</w:t>
      </w:r>
      <w:r>
        <w:rPr>
          <w:spacing w:val="-8"/>
          <w:w w:val="95"/>
        </w:rPr>
        <w:t xml:space="preserve"> </w:t>
      </w:r>
      <w:proofErr w:type="spellStart"/>
      <w:r>
        <w:rPr>
          <w:w w:val="95"/>
        </w:rPr>
        <w:t>recognise</w:t>
      </w:r>
      <w:proofErr w:type="spellEnd"/>
      <w:r>
        <w:rPr>
          <w:spacing w:val="-9"/>
          <w:w w:val="95"/>
        </w:rPr>
        <w:t xml:space="preserve"> </w:t>
      </w:r>
      <w:r>
        <w:rPr>
          <w:w w:val="95"/>
        </w:rPr>
        <w:t>and</w:t>
      </w:r>
      <w:r>
        <w:rPr>
          <w:spacing w:val="-7"/>
          <w:w w:val="95"/>
        </w:rPr>
        <w:t xml:space="preserve"> </w:t>
      </w:r>
      <w:r>
        <w:rPr>
          <w:w w:val="95"/>
        </w:rPr>
        <w:t>accord</w:t>
      </w:r>
      <w:r>
        <w:rPr>
          <w:spacing w:val="-11"/>
          <w:w w:val="95"/>
        </w:rPr>
        <w:t xml:space="preserve"> </w:t>
      </w:r>
      <w:r>
        <w:rPr>
          <w:w w:val="95"/>
        </w:rPr>
        <w:t>with</w:t>
      </w:r>
      <w:r>
        <w:rPr>
          <w:spacing w:val="-9"/>
          <w:w w:val="95"/>
        </w:rPr>
        <w:t xml:space="preserve"> </w:t>
      </w:r>
      <w:r>
        <w:rPr>
          <w:w w:val="95"/>
        </w:rPr>
        <w:t>the</w:t>
      </w:r>
      <w:r>
        <w:rPr>
          <w:spacing w:val="-71"/>
          <w:w w:val="95"/>
        </w:rPr>
        <w:t xml:space="preserve"> </w:t>
      </w:r>
      <w:r>
        <w:rPr>
          <w:w w:val="95"/>
        </w:rPr>
        <w:t>landscape character area within which it is located, having regard to</w:t>
      </w:r>
      <w:r>
        <w:rPr>
          <w:spacing w:val="1"/>
          <w:w w:val="95"/>
        </w:rPr>
        <w:t xml:space="preserve"> </w:t>
      </w:r>
      <w:r>
        <w:rPr>
          <w:w w:val="95"/>
        </w:rPr>
        <w:t>materials for construction, height of buildings, roof design, landscaping,</w:t>
      </w:r>
      <w:r>
        <w:rPr>
          <w:spacing w:val="-71"/>
          <w:w w:val="95"/>
        </w:rPr>
        <w:t xml:space="preserve"> </w:t>
      </w:r>
      <w:r>
        <w:rPr>
          <w:spacing w:val="-1"/>
        </w:rPr>
        <w:t xml:space="preserve">means of access, </w:t>
      </w:r>
      <w:r>
        <w:t>density of development, sustainable patterns of</w:t>
      </w:r>
      <w:r>
        <w:rPr>
          <w:spacing w:val="1"/>
        </w:rPr>
        <w:t xml:space="preserve"> </w:t>
      </w:r>
      <w:r>
        <w:rPr>
          <w:w w:val="95"/>
        </w:rPr>
        <w:t>development and traffic generation being appropriate for the location of</w:t>
      </w:r>
      <w:r>
        <w:rPr>
          <w:spacing w:val="-71"/>
          <w:w w:val="95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development.</w:t>
      </w:r>
    </w:p>
    <w:p w14:paraId="3BC3D073" w14:textId="77777777" w:rsidR="002621EA" w:rsidRDefault="002621EA">
      <w:pPr>
        <w:pStyle w:val="BodyText"/>
        <w:spacing w:before="2"/>
      </w:pPr>
    </w:p>
    <w:p w14:paraId="622094FB" w14:textId="77777777" w:rsidR="002621EA" w:rsidRDefault="00F06925">
      <w:pPr>
        <w:pStyle w:val="ListParagraph"/>
        <w:numPr>
          <w:ilvl w:val="1"/>
          <w:numId w:val="59"/>
        </w:numPr>
        <w:tabs>
          <w:tab w:val="left" w:pos="897"/>
        </w:tabs>
        <w:ind w:right="227" w:hanging="720"/>
        <w:jc w:val="both"/>
      </w:pPr>
      <w:r>
        <w:rPr>
          <w:w w:val="95"/>
        </w:rPr>
        <w:t xml:space="preserve">Policy EV14: </w:t>
      </w:r>
      <w:r>
        <w:rPr>
          <w:i/>
          <w:w w:val="95"/>
        </w:rPr>
        <w:t xml:space="preserve">Protection of Trees and Hedgerows </w:t>
      </w:r>
      <w:r>
        <w:rPr>
          <w:w w:val="95"/>
        </w:rPr>
        <w:t>states that planning</w:t>
      </w:r>
      <w:r>
        <w:rPr>
          <w:spacing w:val="1"/>
          <w:w w:val="95"/>
        </w:rPr>
        <w:t xml:space="preserve"> </w:t>
      </w:r>
      <w:r>
        <w:t>permission will not be given for development which would destroy</w:t>
      </w:r>
      <w:r>
        <w:rPr>
          <w:spacing w:val="1"/>
        </w:rPr>
        <w:t xml:space="preserve"> </w:t>
      </w:r>
      <w:r>
        <w:rPr>
          <w:w w:val="95"/>
        </w:rPr>
        <w:t>hedgerows, areas of woodland, ancient woodland, trees protected by a</w:t>
      </w:r>
      <w:r>
        <w:rPr>
          <w:spacing w:val="1"/>
          <w:w w:val="95"/>
        </w:rPr>
        <w:t xml:space="preserve"> </w:t>
      </w:r>
      <w:r>
        <w:t>TPO</w:t>
      </w:r>
      <w:r>
        <w:rPr>
          <w:spacing w:val="-11"/>
        </w:rPr>
        <w:t xml:space="preserve"> </w:t>
      </w:r>
      <w:r>
        <w:t>or</w:t>
      </w:r>
      <w:r>
        <w:rPr>
          <w:spacing w:val="-11"/>
        </w:rPr>
        <w:t xml:space="preserve"> </w:t>
      </w:r>
      <w:r>
        <w:t>trees</w:t>
      </w:r>
      <w:r>
        <w:rPr>
          <w:spacing w:val="-10"/>
        </w:rPr>
        <w:t xml:space="preserve"> </w:t>
      </w:r>
      <w:r>
        <w:t>in</w:t>
      </w:r>
      <w:r>
        <w:rPr>
          <w:spacing w:val="-10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conservation</w:t>
      </w:r>
      <w:r>
        <w:rPr>
          <w:spacing w:val="-7"/>
        </w:rPr>
        <w:t xml:space="preserve"> </w:t>
      </w:r>
      <w:r>
        <w:t>area.</w:t>
      </w:r>
    </w:p>
    <w:p w14:paraId="17004CC9" w14:textId="77777777" w:rsidR="002621EA" w:rsidRDefault="002621EA">
      <w:pPr>
        <w:pStyle w:val="BodyText"/>
      </w:pPr>
    </w:p>
    <w:p w14:paraId="018E6835" w14:textId="77777777" w:rsidR="002621EA" w:rsidRDefault="00F06925">
      <w:pPr>
        <w:pStyle w:val="ListParagraph"/>
        <w:numPr>
          <w:ilvl w:val="1"/>
          <w:numId w:val="59"/>
        </w:numPr>
        <w:tabs>
          <w:tab w:val="left" w:pos="897"/>
        </w:tabs>
        <w:ind w:right="228"/>
        <w:jc w:val="both"/>
      </w:pPr>
      <w:r>
        <w:rPr>
          <w:w w:val="95"/>
        </w:rPr>
        <w:t xml:space="preserve">Policy GB1: </w:t>
      </w:r>
      <w:r>
        <w:rPr>
          <w:i/>
          <w:w w:val="95"/>
        </w:rPr>
        <w:t xml:space="preserve">Green Belt </w:t>
      </w:r>
      <w:r>
        <w:rPr>
          <w:w w:val="95"/>
        </w:rPr>
        <w:t>states that within the Green Belt there will be a</w:t>
      </w:r>
      <w:r>
        <w:rPr>
          <w:spacing w:val="1"/>
          <w:w w:val="95"/>
        </w:rPr>
        <w:t xml:space="preserve"> </w:t>
      </w:r>
      <w:r>
        <w:rPr>
          <w:w w:val="95"/>
        </w:rPr>
        <w:t>presumption against inappropriate development, except in very special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circumstances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where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inappropriate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development</w:t>
      </w:r>
      <w:r>
        <w:rPr>
          <w:spacing w:val="-10"/>
          <w:w w:val="95"/>
        </w:rPr>
        <w:t xml:space="preserve"> </w:t>
      </w:r>
      <w:r>
        <w:rPr>
          <w:w w:val="95"/>
        </w:rPr>
        <w:t>can</w:t>
      </w:r>
      <w:r>
        <w:rPr>
          <w:spacing w:val="-12"/>
          <w:w w:val="95"/>
        </w:rPr>
        <w:t xml:space="preserve"> </w:t>
      </w:r>
      <w:r>
        <w:rPr>
          <w:w w:val="95"/>
        </w:rPr>
        <w:t>be</w:t>
      </w:r>
      <w:r>
        <w:rPr>
          <w:spacing w:val="-13"/>
          <w:w w:val="95"/>
        </w:rPr>
        <w:t xml:space="preserve"> </w:t>
      </w:r>
      <w:r>
        <w:rPr>
          <w:w w:val="95"/>
        </w:rPr>
        <w:t>justified.</w:t>
      </w:r>
    </w:p>
    <w:p w14:paraId="4F405AAC" w14:textId="77777777" w:rsidR="002621EA" w:rsidRDefault="002621EA">
      <w:pPr>
        <w:jc w:val="both"/>
        <w:sectPr w:rsidR="002621EA" w:rsidSect="00786364">
          <w:pgSz w:w="11900" w:h="16840"/>
          <w:pgMar w:top="1340" w:right="1560" w:bottom="960" w:left="1640" w:header="701" w:footer="775" w:gutter="0"/>
          <w:cols w:space="720"/>
        </w:sectPr>
      </w:pPr>
    </w:p>
    <w:p w14:paraId="72E352C5" w14:textId="77777777" w:rsidR="002621EA" w:rsidRDefault="00F06925">
      <w:pPr>
        <w:pStyle w:val="Heading2"/>
        <w:numPr>
          <w:ilvl w:val="1"/>
          <w:numId w:val="58"/>
        </w:numPr>
        <w:tabs>
          <w:tab w:val="left" w:pos="879"/>
          <w:tab w:val="left" w:pos="881"/>
        </w:tabs>
        <w:spacing w:before="88"/>
      </w:pPr>
      <w:r>
        <w:rPr>
          <w:w w:val="95"/>
        </w:rPr>
        <w:lastRenderedPageBreak/>
        <w:t>EXISTING</w:t>
      </w:r>
      <w:r>
        <w:rPr>
          <w:spacing w:val="22"/>
          <w:w w:val="95"/>
        </w:rPr>
        <w:t xml:space="preserve"> </w:t>
      </w:r>
      <w:r>
        <w:rPr>
          <w:w w:val="95"/>
        </w:rPr>
        <w:t>LANDSCAPE</w:t>
      </w:r>
      <w:r>
        <w:rPr>
          <w:spacing w:val="19"/>
          <w:w w:val="95"/>
        </w:rPr>
        <w:t xml:space="preserve"> </w:t>
      </w:r>
      <w:r>
        <w:rPr>
          <w:w w:val="95"/>
        </w:rPr>
        <w:t>CHARACTER</w:t>
      </w:r>
      <w:r>
        <w:rPr>
          <w:spacing w:val="21"/>
          <w:w w:val="95"/>
        </w:rPr>
        <w:t xml:space="preserve"> </w:t>
      </w:r>
      <w:r>
        <w:rPr>
          <w:w w:val="95"/>
        </w:rPr>
        <w:t>STUDIES</w:t>
      </w:r>
    </w:p>
    <w:p w14:paraId="15EB5684" w14:textId="77777777" w:rsidR="002621EA" w:rsidRDefault="002621EA">
      <w:pPr>
        <w:pStyle w:val="BodyText"/>
        <w:spacing w:before="3"/>
        <w:rPr>
          <w:rFonts w:ascii="Tahoma"/>
          <w:b/>
        </w:rPr>
      </w:pPr>
    </w:p>
    <w:p w14:paraId="0062BEAE" w14:textId="77777777" w:rsidR="002621EA" w:rsidRDefault="00F06925">
      <w:pPr>
        <w:pStyle w:val="ListParagraph"/>
        <w:numPr>
          <w:ilvl w:val="1"/>
          <w:numId w:val="58"/>
        </w:numPr>
        <w:tabs>
          <w:tab w:val="left" w:pos="880"/>
        </w:tabs>
        <w:ind w:left="879" w:right="225" w:hanging="720"/>
        <w:jc w:val="both"/>
      </w:pPr>
      <w:r>
        <w:rPr>
          <w:w w:val="95"/>
        </w:rPr>
        <w:t>This section provides a summary of existing information relating to the</w:t>
      </w:r>
      <w:r>
        <w:rPr>
          <w:spacing w:val="1"/>
          <w:w w:val="95"/>
        </w:rPr>
        <w:t xml:space="preserve"> </w:t>
      </w:r>
      <w:r>
        <w:rPr>
          <w:w w:val="95"/>
        </w:rPr>
        <w:t>landscape character of Greater Nottingham. This includes broad scale,</w:t>
      </w:r>
      <w:r>
        <w:rPr>
          <w:spacing w:val="1"/>
          <w:w w:val="95"/>
        </w:rPr>
        <w:t xml:space="preserve"> </w:t>
      </w:r>
      <w:r>
        <w:rPr>
          <w:w w:val="90"/>
        </w:rPr>
        <w:t xml:space="preserve">national and regional information. Where relevant, more </w:t>
      </w:r>
      <w:proofErr w:type="spellStart"/>
      <w:r>
        <w:rPr>
          <w:w w:val="90"/>
        </w:rPr>
        <w:t>localised</w:t>
      </w:r>
      <w:proofErr w:type="spellEnd"/>
      <w:r>
        <w:rPr>
          <w:w w:val="90"/>
        </w:rPr>
        <w:t xml:space="preserve"> studies,</w:t>
      </w:r>
      <w:r>
        <w:rPr>
          <w:spacing w:val="1"/>
          <w:w w:val="90"/>
        </w:rPr>
        <w:t xml:space="preserve"> </w:t>
      </w:r>
      <w:r>
        <w:rPr>
          <w:w w:val="95"/>
        </w:rPr>
        <w:t>have been consulted and reviewed. This information provides a broad</w:t>
      </w:r>
      <w:r>
        <w:rPr>
          <w:spacing w:val="1"/>
          <w:w w:val="95"/>
        </w:rPr>
        <w:t xml:space="preserve"> </w:t>
      </w:r>
      <w:r>
        <w:rPr>
          <w:w w:val="95"/>
        </w:rPr>
        <w:t>introduction to the landscape character of Greater Nottingham and</w:t>
      </w:r>
      <w:r>
        <w:rPr>
          <w:spacing w:val="1"/>
          <w:w w:val="95"/>
        </w:rPr>
        <w:t xml:space="preserve"> </w:t>
      </w:r>
      <w:r>
        <w:t>highlights</w:t>
      </w:r>
      <w:r>
        <w:rPr>
          <w:spacing w:val="-12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main</w:t>
      </w:r>
      <w:r>
        <w:rPr>
          <w:spacing w:val="-10"/>
        </w:rPr>
        <w:t xml:space="preserve"> </w:t>
      </w:r>
      <w:r>
        <w:t>features</w:t>
      </w:r>
      <w:r>
        <w:rPr>
          <w:spacing w:val="-13"/>
        </w:rPr>
        <w:t xml:space="preserve"> </w:t>
      </w:r>
      <w:r>
        <w:t>of</w:t>
      </w:r>
      <w:r>
        <w:rPr>
          <w:spacing w:val="-14"/>
        </w:rPr>
        <w:t xml:space="preserve"> </w:t>
      </w:r>
      <w:r>
        <w:t>importance.</w:t>
      </w:r>
    </w:p>
    <w:p w14:paraId="6739B994" w14:textId="77777777" w:rsidR="002621EA" w:rsidRDefault="002621EA">
      <w:pPr>
        <w:pStyle w:val="BodyText"/>
      </w:pPr>
    </w:p>
    <w:p w14:paraId="2C914E97" w14:textId="77777777" w:rsidR="002621EA" w:rsidRDefault="00F06925">
      <w:pPr>
        <w:pStyle w:val="ListParagraph"/>
        <w:numPr>
          <w:ilvl w:val="1"/>
          <w:numId w:val="58"/>
        </w:numPr>
        <w:tabs>
          <w:tab w:val="left" w:pos="880"/>
        </w:tabs>
        <w:spacing w:before="1"/>
        <w:ind w:left="879" w:right="225" w:hanging="720"/>
        <w:jc w:val="both"/>
      </w:pPr>
      <w:r>
        <w:rPr>
          <w:spacing w:val="-1"/>
        </w:rPr>
        <w:t xml:space="preserve">A national assessment provides broad character areas such </w:t>
      </w:r>
      <w:r>
        <w:t>as The</w:t>
      </w:r>
      <w:r>
        <w:rPr>
          <w:spacing w:val="1"/>
        </w:rPr>
        <w:t xml:space="preserve"> </w:t>
      </w:r>
      <w:r>
        <w:rPr>
          <w:w w:val="95"/>
        </w:rPr>
        <w:t>Humber</w:t>
      </w:r>
      <w:r>
        <w:rPr>
          <w:spacing w:val="-8"/>
          <w:w w:val="95"/>
        </w:rPr>
        <w:t xml:space="preserve"> </w:t>
      </w:r>
      <w:r>
        <w:rPr>
          <w:w w:val="95"/>
        </w:rPr>
        <w:t>Levels</w:t>
      </w:r>
      <w:r>
        <w:rPr>
          <w:spacing w:val="-8"/>
          <w:w w:val="95"/>
        </w:rPr>
        <w:t xml:space="preserve"> </w:t>
      </w:r>
      <w:r>
        <w:rPr>
          <w:w w:val="95"/>
        </w:rPr>
        <w:t>or</w:t>
      </w:r>
      <w:r>
        <w:rPr>
          <w:spacing w:val="-8"/>
          <w:w w:val="95"/>
        </w:rPr>
        <w:t xml:space="preserve"> </w:t>
      </w:r>
      <w:r>
        <w:rPr>
          <w:w w:val="95"/>
        </w:rPr>
        <w:t>The</w:t>
      </w:r>
      <w:r>
        <w:rPr>
          <w:spacing w:val="-10"/>
          <w:w w:val="95"/>
        </w:rPr>
        <w:t xml:space="preserve"> </w:t>
      </w:r>
      <w:r>
        <w:rPr>
          <w:w w:val="95"/>
        </w:rPr>
        <w:t>Lincolnshire</w:t>
      </w:r>
      <w:r>
        <w:rPr>
          <w:spacing w:val="-8"/>
          <w:w w:val="95"/>
        </w:rPr>
        <w:t xml:space="preserve"> </w:t>
      </w:r>
      <w:r>
        <w:rPr>
          <w:w w:val="95"/>
        </w:rPr>
        <w:t>Wolds</w:t>
      </w:r>
      <w:r>
        <w:rPr>
          <w:spacing w:val="-7"/>
          <w:w w:val="95"/>
        </w:rPr>
        <w:t xml:space="preserve"> </w:t>
      </w:r>
      <w:proofErr w:type="spellStart"/>
      <w:r>
        <w:rPr>
          <w:w w:val="95"/>
        </w:rPr>
        <w:t>etc</w:t>
      </w:r>
      <w:proofErr w:type="spellEnd"/>
      <w:r>
        <w:rPr>
          <w:spacing w:val="-11"/>
          <w:w w:val="95"/>
        </w:rPr>
        <w:t xml:space="preserve"> </w:t>
      </w:r>
      <w:r>
        <w:rPr>
          <w:w w:val="95"/>
        </w:rPr>
        <w:t>which</w:t>
      </w:r>
      <w:r>
        <w:rPr>
          <w:spacing w:val="-7"/>
          <w:w w:val="95"/>
        </w:rPr>
        <w:t xml:space="preserve"> </w:t>
      </w:r>
      <w:r>
        <w:rPr>
          <w:w w:val="95"/>
        </w:rPr>
        <w:t>provide</w:t>
      </w:r>
      <w:r>
        <w:rPr>
          <w:spacing w:val="-8"/>
          <w:w w:val="95"/>
        </w:rPr>
        <w:t xml:space="preserve"> </w:t>
      </w:r>
      <w:r>
        <w:rPr>
          <w:w w:val="95"/>
        </w:rPr>
        <w:t>a</w:t>
      </w:r>
      <w:r>
        <w:rPr>
          <w:spacing w:val="-8"/>
          <w:w w:val="95"/>
        </w:rPr>
        <w:t xml:space="preserve"> </w:t>
      </w:r>
      <w:r>
        <w:rPr>
          <w:w w:val="95"/>
        </w:rPr>
        <w:t>very</w:t>
      </w:r>
      <w:r>
        <w:rPr>
          <w:spacing w:val="-8"/>
          <w:w w:val="95"/>
        </w:rPr>
        <w:t xml:space="preserve"> </w:t>
      </w:r>
      <w:r>
        <w:rPr>
          <w:w w:val="95"/>
        </w:rPr>
        <w:t>broad</w:t>
      </w:r>
      <w:r>
        <w:rPr>
          <w:spacing w:val="-71"/>
          <w:w w:val="95"/>
        </w:rPr>
        <w:t xml:space="preserve"> </w:t>
      </w:r>
      <w:r>
        <w:t>indicator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where</w:t>
      </w:r>
      <w:r>
        <w:rPr>
          <w:spacing w:val="1"/>
        </w:rPr>
        <w:t xml:space="preserve"> </w:t>
      </w:r>
      <w:r>
        <w:t>character</w:t>
      </w:r>
      <w:r>
        <w:rPr>
          <w:spacing w:val="1"/>
        </w:rPr>
        <w:t xml:space="preserve"> </w:t>
      </w:r>
      <w:r>
        <w:t>changes.</w:t>
      </w:r>
      <w:r>
        <w:rPr>
          <w:spacing w:val="1"/>
        </w:rPr>
        <w:t xml:space="preserve"> </w:t>
      </w:r>
      <w:r>
        <w:t>Regional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county</w:t>
      </w:r>
      <w:r>
        <w:rPr>
          <w:spacing w:val="1"/>
        </w:rPr>
        <w:t xml:space="preserve"> </w:t>
      </w:r>
      <w:r>
        <w:t>level</w:t>
      </w:r>
      <w:r>
        <w:rPr>
          <w:spacing w:val="-75"/>
        </w:rPr>
        <w:t xml:space="preserve"> </w:t>
      </w:r>
      <w:r>
        <w:rPr>
          <w:w w:val="95"/>
        </w:rPr>
        <w:t>assessments are at a slightly finer grain than the national level but still</w:t>
      </w:r>
      <w:r>
        <w:rPr>
          <w:spacing w:val="1"/>
          <w:w w:val="95"/>
        </w:rPr>
        <w:t xml:space="preserve"> </w:t>
      </w:r>
      <w:r>
        <w:rPr>
          <w:w w:val="95"/>
        </w:rPr>
        <w:t>provide a broad indicator of where character varies within a region or a</w:t>
      </w:r>
      <w:r>
        <w:rPr>
          <w:spacing w:val="1"/>
          <w:w w:val="95"/>
        </w:rPr>
        <w:t xml:space="preserve"> </w:t>
      </w:r>
      <w:r>
        <w:rPr>
          <w:w w:val="95"/>
        </w:rPr>
        <w:t>county. These are useful for planning landscape planning and providing</w:t>
      </w:r>
      <w:r>
        <w:rPr>
          <w:spacing w:val="-71"/>
          <w:w w:val="95"/>
        </w:rPr>
        <w:t xml:space="preserve"> </w:t>
      </w:r>
      <w:r>
        <w:rPr>
          <w:w w:val="95"/>
        </w:rPr>
        <w:t>guidance at these scales. Local district or borough level assessments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provide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a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more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detailed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context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and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are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useful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for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borough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wide</w:t>
      </w:r>
      <w:r>
        <w:rPr>
          <w:spacing w:val="-13"/>
          <w:w w:val="95"/>
        </w:rPr>
        <w:t xml:space="preserve"> </w:t>
      </w:r>
      <w:r>
        <w:rPr>
          <w:w w:val="95"/>
        </w:rPr>
        <w:t>planning</w:t>
      </w:r>
      <w:r>
        <w:rPr>
          <w:spacing w:val="-71"/>
          <w:w w:val="95"/>
        </w:rPr>
        <w:t xml:space="preserve"> </w:t>
      </w:r>
      <w:r>
        <w:rPr>
          <w:w w:val="95"/>
        </w:rPr>
        <w:t>projects</w:t>
      </w:r>
      <w:r>
        <w:rPr>
          <w:spacing w:val="-8"/>
          <w:w w:val="95"/>
        </w:rPr>
        <w:t xml:space="preserve"> </w:t>
      </w:r>
      <w:r>
        <w:rPr>
          <w:w w:val="95"/>
        </w:rPr>
        <w:t>and</w:t>
      </w:r>
      <w:r>
        <w:rPr>
          <w:spacing w:val="-8"/>
          <w:w w:val="95"/>
        </w:rPr>
        <w:t xml:space="preserve"> </w:t>
      </w:r>
      <w:r>
        <w:rPr>
          <w:w w:val="95"/>
        </w:rPr>
        <w:t>providing</w:t>
      </w:r>
      <w:r>
        <w:rPr>
          <w:spacing w:val="-9"/>
          <w:w w:val="95"/>
        </w:rPr>
        <w:t xml:space="preserve"> </w:t>
      </w:r>
      <w:r>
        <w:rPr>
          <w:w w:val="95"/>
        </w:rPr>
        <w:t>information</w:t>
      </w:r>
      <w:r>
        <w:rPr>
          <w:spacing w:val="-8"/>
          <w:w w:val="95"/>
        </w:rPr>
        <w:t xml:space="preserve"> </w:t>
      </w:r>
      <w:r>
        <w:rPr>
          <w:w w:val="95"/>
        </w:rPr>
        <w:t>on</w:t>
      </w:r>
      <w:r>
        <w:rPr>
          <w:spacing w:val="-7"/>
          <w:w w:val="95"/>
        </w:rPr>
        <w:t xml:space="preserve"> </w:t>
      </w:r>
      <w:r>
        <w:rPr>
          <w:w w:val="95"/>
        </w:rPr>
        <w:t>what</w:t>
      </w:r>
      <w:r>
        <w:rPr>
          <w:spacing w:val="-9"/>
          <w:w w:val="95"/>
        </w:rPr>
        <w:t xml:space="preserve"> </w:t>
      </w:r>
      <w:r>
        <w:rPr>
          <w:w w:val="95"/>
        </w:rPr>
        <w:t>the</w:t>
      </w:r>
      <w:r>
        <w:rPr>
          <w:spacing w:val="-8"/>
          <w:w w:val="95"/>
        </w:rPr>
        <w:t xml:space="preserve"> </w:t>
      </w:r>
      <w:r>
        <w:rPr>
          <w:w w:val="95"/>
        </w:rPr>
        <w:t>landscape</w:t>
      </w:r>
      <w:r>
        <w:rPr>
          <w:spacing w:val="-9"/>
          <w:w w:val="95"/>
        </w:rPr>
        <w:t xml:space="preserve"> </w:t>
      </w:r>
      <w:r>
        <w:rPr>
          <w:w w:val="95"/>
        </w:rPr>
        <w:t>is</w:t>
      </w:r>
      <w:r>
        <w:rPr>
          <w:spacing w:val="-8"/>
          <w:w w:val="95"/>
        </w:rPr>
        <w:t xml:space="preserve"> </w:t>
      </w:r>
      <w:r>
        <w:rPr>
          <w:w w:val="95"/>
        </w:rPr>
        <w:t>like</w:t>
      </w:r>
      <w:r>
        <w:rPr>
          <w:spacing w:val="-10"/>
          <w:w w:val="95"/>
        </w:rPr>
        <w:t xml:space="preserve"> </w:t>
      </w:r>
      <w:r>
        <w:rPr>
          <w:w w:val="95"/>
        </w:rPr>
        <w:t>within</w:t>
      </w:r>
      <w:r>
        <w:rPr>
          <w:spacing w:val="-7"/>
          <w:w w:val="95"/>
        </w:rPr>
        <w:t xml:space="preserve"> </w:t>
      </w:r>
      <w:r>
        <w:rPr>
          <w:w w:val="95"/>
        </w:rPr>
        <w:t>a</w:t>
      </w:r>
      <w:r>
        <w:rPr>
          <w:spacing w:val="-71"/>
          <w:w w:val="95"/>
        </w:rPr>
        <w:t xml:space="preserve"> </w:t>
      </w:r>
      <w:r>
        <w:rPr>
          <w:spacing w:val="-1"/>
          <w:w w:val="95"/>
        </w:rPr>
        <w:t>local</w:t>
      </w:r>
      <w:r>
        <w:rPr>
          <w:spacing w:val="-6"/>
          <w:w w:val="95"/>
        </w:rPr>
        <w:t xml:space="preserve"> </w:t>
      </w:r>
      <w:r>
        <w:rPr>
          <w:spacing w:val="-1"/>
          <w:w w:val="95"/>
        </w:rPr>
        <w:t>planning</w:t>
      </w:r>
      <w:r>
        <w:rPr>
          <w:spacing w:val="-5"/>
          <w:w w:val="95"/>
        </w:rPr>
        <w:t xml:space="preserve"> </w:t>
      </w:r>
      <w:r>
        <w:rPr>
          <w:w w:val="95"/>
        </w:rPr>
        <w:t>authority</w:t>
      </w:r>
      <w:r>
        <w:rPr>
          <w:spacing w:val="-8"/>
          <w:w w:val="95"/>
        </w:rPr>
        <w:t xml:space="preserve"> </w:t>
      </w:r>
      <w:r>
        <w:rPr>
          <w:w w:val="95"/>
        </w:rPr>
        <w:t>area.</w:t>
      </w:r>
      <w:r>
        <w:rPr>
          <w:spacing w:val="-5"/>
          <w:w w:val="95"/>
        </w:rPr>
        <w:t xml:space="preserve"> </w:t>
      </w:r>
      <w:r>
        <w:rPr>
          <w:w w:val="95"/>
        </w:rPr>
        <w:t>Character</w:t>
      </w:r>
      <w:r>
        <w:rPr>
          <w:spacing w:val="-6"/>
          <w:w w:val="95"/>
        </w:rPr>
        <w:t xml:space="preserve"> </w:t>
      </w:r>
      <w:r>
        <w:rPr>
          <w:w w:val="95"/>
        </w:rPr>
        <w:t>assessments</w:t>
      </w:r>
      <w:r>
        <w:rPr>
          <w:spacing w:val="-5"/>
          <w:w w:val="95"/>
        </w:rPr>
        <w:t xml:space="preserve"> </w:t>
      </w:r>
      <w:r>
        <w:rPr>
          <w:w w:val="95"/>
        </w:rPr>
        <w:t>can</w:t>
      </w:r>
      <w:r>
        <w:rPr>
          <w:spacing w:val="-5"/>
          <w:w w:val="95"/>
        </w:rPr>
        <w:t xml:space="preserve"> </w:t>
      </w:r>
      <w:r>
        <w:rPr>
          <w:w w:val="95"/>
        </w:rPr>
        <w:t>be</w:t>
      </w:r>
      <w:r>
        <w:rPr>
          <w:spacing w:val="-7"/>
          <w:w w:val="95"/>
        </w:rPr>
        <w:t xml:space="preserve"> </w:t>
      </w:r>
      <w:r>
        <w:rPr>
          <w:w w:val="95"/>
        </w:rPr>
        <w:t>undertaken</w:t>
      </w:r>
      <w:r>
        <w:rPr>
          <w:spacing w:val="-71"/>
          <w:w w:val="95"/>
        </w:rPr>
        <w:t xml:space="preserve"> </w:t>
      </w:r>
      <w:r>
        <w:rPr>
          <w:w w:val="95"/>
        </w:rPr>
        <w:t>at</w:t>
      </w:r>
      <w:r>
        <w:rPr>
          <w:spacing w:val="-13"/>
          <w:w w:val="95"/>
        </w:rPr>
        <w:t xml:space="preserve"> </w:t>
      </w:r>
      <w:r>
        <w:rPr>
          <w:w w:val="95"/>
        </w:rPr>
        <w:t>a</w:t>
      </w:r>
      <w:r>
        <w:rPr>
          <w:spacing w:val="-13"/>
          <w:w w:val="95"/>
        </w:rPr>
        <w:t xml:space="preserve"> </w:t>
      </w:r>
      <w:r>
        <w:rPr>
          <w:w w:val="95"/>
        </w:rPr>
        <w:t>finer</w:t>
      </w:r>
      <w:r>
        <w:rPr>
          <w:spacing w:val="-13"/>
          <w:w w:val="95"/>
        </w:rPr>
        <w:t xml:space="preserve"> </w:t>
      </w:r>
      <w:r>
        <w:rPr>
          <w:w w:val="95"/>
        </w:rPr>
        <w:t>level</w:t>
      </w:r>
      <w:r>
        <w:rPr>
          <w:spacing w:val="-13"/>
          <w:w w:val="95"/>
        </w:rPr>
        <w:t xml:space="preserve"> </w:t>
      </w:r>
      <w:r>
        <w:rPr>
          <w:w w:val="95"/>
        </w:rPr>
        <w:t>again</w:t>
      </w:r>
      <w:r>
        <w:rPr>
          <w:spacing w:val="-12"/>
          <w:w w:val="95"/>
        </w:rPr>
        <w:t xml:space="preserve"> </w:t>
      </w:r>
      <w:r>
        <w:rPr>
          <w:w w:val="95"/>
        </w:rPr>
        <w:t>such</w:t>
      </w:r>
      <w:r>
        <w:rPr>
          <w:spacing w:val="-13"/>
          <w:w w:val="95"/>
        </w:rPr>
        <w:t xml:space="preserve"> </w:t>
      </w:r>
      <w:r>
        <w:rPr>
          <w:w w:val="95"/>
        </w:rPr>
        <w:t>as</w:t>
      </w:r>
      <w:r>
        <w:rPr>
          <w:spacing w:val="-14"/>
          <w:w w:val="95"/>
        </w:rPr>
        <w:t xml:space="preserve"> </w:t>
      </w:r>
      <w:r>
        <w:rPr>
          <w:w w:val="95"/>
        </w:rPr>
        <w:t>on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3"/>
          <w:w w:val="95"/>
        </w:rPr>
        <w:t xml:space="preserve"> </w:t>
      </w:r>
      <w:r>
        <w:rPr>
          <w:w w:val="95"/>
        </w:rPr>
        <w:t>field-by-field</w:t>
      </w:r>
      <w:r>
        <w:rPr>
          <w:spacing w:val="-15"/>
          <w:w w:val="95"/>
        </w:rPr>
        <w:t xml:space="preserve"> </w:t>
      </w:r>
      <w:r>
        <w:rPr>
          <w:w w:val="95"/>
        </w:rPr>
        <w:t>basis</w:t>
      </w:r>
      <w:r>
        <w:rPr>
          <w:spacing w:val="-15"/>
          <w:w w:val="95"/>
        </w:rPr>
        <w:t xml:space="preserve"> </w:t>
      </w:r>
      <w:r>
        <w:rPr>
          <w:w w:val="95"/>
        </w:rPr>
        <w:t>although</w:t>
      </w:r>
      <w:r>
        <w:rPr>
          <w:spacing w:val="-12"/>
          <w:w w:val="95"/>
        </w:rPr>
        <w:t xml:space="preserve"> </w:t>
      </w:r>
      <w:r>
        <w:rPr>
          <w:w w:val="95"/>
        </w:rPr>
        <w:t>these</w:t>
      </w:r>
      <w:r>
        <w:rPr>
          <w:spacing w:val="-13"/>
          <w:w w:val="95"/>
        </w:rPr>
        <w:t xml:space="preserve"> </w:t>
      </w:r>
      <w:r>
        <w:rPr>
          <w:w w:val="95"/>
        </w:rPr>
        <w:t>tend</w:t>
      </w:r>
      <w:r>
        <w:rPr>
          <w:spacing w:val="-71"/>
          <w:w w:val="95"/>
        </w:rPr>
        <w:t xml:space="preserve"> </w:t>
      </w:r>
      <w:r>
        <w:rPr>
          <w:spacing w:val="-1"/>
        </w:rPr>
        <w:t>to</w:t>
      </w:r>
      <w:r>
        <w:rPr>
          <w:spacing w:val="-4"/>
        </w:rPr>
        <w:t xml:space="preserve"> </w:t>
      </w:r>
      <w:r>
        <w:rPr>
          <w:spacing w:val="-1"/>
        </w:rPr>
        <w:t>be</w:t>
      </w:r>
      <w:r>
        <w:rPr>
          <w:spacing w:val="-3"/>
        </w:rPr>
        <w:t xml:space="preserve"> </w:t>
      </w:r>
      <w:r>
        <w:rPr>
          <w:spacing w:val="-1"/>
        </w:rPr>
        <w:t>undertaken</w:t>
      </w:r>
      <w:r>
        <w:rPr>
          <w:spacing w:val="-2"/>
        </w:rPr>
        <w:t xml:space="preserve"> </w:t>
      </w:r>
      <w:r>
        <w:rPr>
          <w:spacing w:val="-1"/>
        </w:rPr>
        <w:t>for</w:t>
      </w:r>
      <w:r>
        <w:rPr>
          <w:spacing w:val="-5"/>
        </w:rPr>
        <w:t xml:space="preserve"> </w:t>
      </w:r>
      <w:r>
        <w:rPr>
          <w:spacing w:val="-1"/>
        </w:rPr>
        <w:t>proposals</w:t>
      </w:r>
      <w:r>
        <w:rPr>
          <w:spacing w:val="-2"/>
        </w:rPr>
        <w:t xml:space="preserve"> </w:t>
      </w:r>
      <w:r>
        <w:rPr>
          <w:spacing w:val="-1"/>
        </w:rPr>
        <w:t>at</w:t>
      </w:r>
      <w:r>
        <w:rPr>
          <w:spacing w:val="-3"/>
        </w:rPr>
        <w:t xml:space="preserve"> </w:t>
      </w:r>
      <w:r>
        <w:rPr>
          <w:spacing w:val="-1"/>
        </w:rPr>
        <w:t>specific</w:t>
      </w:r>
      <w:r>
        <w:rPr>
          <w:spacing w:val="-3"/>
        </w:rPr>
        <w:t xml:space="preserve"> </w:t>
      </w:r>
      <w:r>
        <w:rPr>
          <w:spacing w:val="-1"/>
        </w:rPr>
        <w:t>sites</w:t>
      </w:r>
      <w:r>
        <w:rPr>
          <w:spacing w:val="-2"/>
        </w:rPr>
        <w:t xml:space="preserve"> </w:t>
      </w:r>
      <w:r>
        <w:rPr>
          <w:spacing w:val="-1"/>
        </w:rPr>
        <w:t>and</w:t>
      </w:r>
      <w:r>
        <w:rPr>
          <w:spacing w:val="-2"/>
        </w:rPr>
        <w:t xml:space="preserve"> </w:t>
      </w:r>
      <w:r>
        <w:rPr>
          <w:spacing w:val="-1"/>
        </w:rPr>
        <w:t>are</w:t>
      </w:r>
      <w:r>
        <w:rPr>
          <w:spacing w:val="-3"/>
        </w:rPr>
        <w:t xml:space="preserve"> </w:t>
      </w:r>
      <w:r>
        <w:rPr>
          <w:spacing w:val="-1"/>
        </w:rPr>
        <w:t>at</w:t>
      </w:r>
      <w:r>
        <w:rPr>
          <w:spacing w:val="-2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very</w:t>
      </w:r>
      <w:r>
        <w:rPr>
          <w:spacing w:val="-2"/>
        </w:rPr>
        <w:t xml:space="preserve"> </w:t>
      </w:r>
      <w:r>
        <w:t>fine</w:t>
      </w:r>
      <w:r>
        <w:rPr>
          <w:spacing w:val="-75"/>
        </w:rPr>
        <w:t xml:space="preserve"> </w:t>
      </w:r>
      <w:r>
        <w:t>grain.</w:t>
      </w:r>
    </w:p>
    <w:p w14:paraId="5D80C754" w14:textId="77777777" w:rsidR="002621EA" w:rsidRDefault="002621EA">
      <w:pPr>
        <w:pStyle w:val="BodyText"/>
        <w:spacing w:before="3"/>
      </w:pPr>
    </w:p>
    <w:p w14:paraId="306BBE81" w14:textId="77777777" w:rsidR="002621EA" w:rsidRDefault="00F06925">
      <w:pPr>
        <w:pStyle w:val="ListParagraph"/>
        <w:numPr>
          <w:ilvl w:val="1"/>
          <w:numId w:val="58"/>
        </w:numPr>
        <w:tabs>
          <w:tab w:val="left" w:pos="880"/>
        </w:tabs>
        <w:ind w:left="879" w:right="229" w:hanging="720"/>
        <w:jc w:val="both"/>
      </w:pPr>
      <w:r>
        <w:rPr>
          <w:w w:val="95"/>
        </w:rPr>
        <w:t>National</w:t>
      </w:r>
      <w:r>
        <w:rPr>
          <w:spacing w:val="-7"/>
          <w:w w:val="95"/>
        </w:rPr>
        <w:t xml:space="preserve"> </w:t>
      </w:r>
      <w:r>
        <w:rPr>
          <w:w w:val="95"/>
        </w:rPr>
        <w:t>and</w:t>
      </w:r>
      <w:r>
        <w:rPr>
          <w:spacing w:val="-7"/>
          <w:w w:val="95"/>
        </w:rPr>
        <w:t xml:space="preserve"> </w:t>
      </w:r>
      <w:r>
        <w:rPr>
          <w:w w:val="95"/>
        </w:rPr>
        <w:t>regional</w:t>
      </w:r>
      <w:r>
        <w:rPr>
          <w:spacing w:val="-7"/>
          <w:w w:val="95"/>
        </w:rPr>
        <w:t xml:space="preserve"> </w:t>
      </w:r>
      <w:r>
        <w:rPr>
          <w:w w:val="95"/>
        </w:rPr>
        <w:t>landscape</w:t>
      </w:r>
      <w:r>
        <w:rPr>
          <w:spacing w:val="-7"/>
          <w:w w:val="95"/>
        </w:rPr>
        <w:t xml:space="preserve"> </w:t>
      </w:r>
      <w:r>
        <w:rPr>
          <w:w w:val="95"/>
        </w:rPr>
        <w:t>assessments</w:t>
      </w:r>
      <w:r>
        <w:rPr>
          <w:spacing w:val="-8"/>
          <w:w w:val="95"/>
        </w:rPr>
        <w:t xml:space="preserve"> </w:t>
      </w:r>
      <w:r>
        <w:rPr>
          <w:w w:val="95"/>
        </w:rPr>
        <w:t>provide</w:t>
      </w:r>
      <w:r>
        <w:rPr>
          <w:spacing w:val="-8"/>
          <w:w w:val="95"/>
        </w:rPr>
        <w:t xml:space="preserve"> </w:t>
      </w:r>
      <w:r>
        <w:rPr>
          <w:w w:val="95"/>
        </w:rPr>
        <w:t>a</w:t>
      </w:r>
      <w:r>
        <w:rPr>
          <w:spacing w:val="-7"/>
          <w:w w:val="95"/>
        </w:rPr>
        <w:t xml:space="preserve"> </w:t>
      </w:r>
      <w:r>
        <w:rPr>
          <w:w w:val="95"/>
        </w:rPr>
        <w:t>broad</w:t>
      </w:r>
      <w:r>
        <w:rPr>
          <w:spacing w:val="-7"/>
          <w:w w:val="95"/>
        </w:rPr>
        <w:t xml:space="preserve"> </w:t>
      </w:r>
      <w:r>
        <w:rPr>
          <w:w w:val="95"/>
        </w:rPr>
        <w:t>context</w:t>
      </w:r>
      <w:r>
        <w:rPr>
          <w:spacing w:val="-7"/>
          <w:w w:val="95"/>
        </w:rPr>
        <w:t xml:space="preserve"> </w:t>
      </w:r>
      <w:r>
        <w:rPr>
          <w:w w:val="95"/>
        </w:rPr>
        <w:t>to</w:t>
      </w:r>
      <w:r>
        <w:rPr>
          <w:spacing w:val="-71"/>
          <w:w w:val="95"/>
        </w:rPr>
        <w:t xml:space="preserve"> </w:t>
      </w:r>
      <w:r>
        <w:rPr>
          <w:w w:val="90"/>
        </w:rPr>
        <w:t>the overall landscape character of the area. These studies include Natural</w:t>
      </w:r>
      <w:r>
        <w:rPr>
          <w:spacing w:val="1"/>
          <w:w w:val="90"/>
        </w:rPr>
        <w:t xml:space="preserve"> </w:t>
      </w:r>
      <w:r>
        <w:rPr>
          <w:w w:val="95"/>
        </w:rPr>
        <w:t>England’s (former Countryside Agency) Joint Character Areas as well as</w:t>
      </w:r>
      <w:r>
        <w:rPr>
          <w:spacing w:val="-71"/>
          <w:w w:val="95"/>
        </w:rPr>
        <w:t xml:space="preserve"> </w:t>
      </w:r>
      <w:r>
        <w:rPr>
          <w:w w:val="95"/>
        </w:rPr>
        <w:t>more</w:t>
      </w:r>
      <w:r>
        <w:rPr>
          <w:spacing w:val="-8"/>
          <w:w w:val="95"/>
        </w:rPr>
        <w:t xml:space="preserve"> </w:t>
      </w:r>
      <w:r>
        <w:rPr>
          <w:w w:val="95"/>
        </w:rPr>
        <w:t>detailed</w:t>
      </w:r>
      <w:r>
        <w:rPr>
          <w:spacing w:val="-4"/>
          <w:w w:val="95"/>
        </w:rPr>
        <w:t xml:space="preserve"> </w:t>
      </w:r>
      <w:r>
        <w:rPr>
          <w:w w:val="95"/>
        </w:rPr>
        <w:t>regional</w:t>
      </w:r>
      <w:r>
        <w:rPr>
          <w:spacing w:val="-8"/>
          <w:w w:val="95"/>
        </w:rPr>
        <w:t xml:space="preserve"> </w:t>
      </w:r>
      <w:r>
        <w:rPr>
          <w:w w:val="95"/>
        </w:rPr>
        <w:t>and</w:t>
      </w:r>
      <w:r>
        <w:rPr>
          <w:spacing w:val="-4"/>
          <w:w w:val="95"/>
        </w:rPr>
        <w:t xml:space="preserve"> </w:t>
      </w:r>
      <w:r>
        <w:rPr>
          <w:w w:val="95"/>
        </w:rPr>
        <w:t>county</w:t>
      </w:r>
      <w:r>
        <w:rPr>
          <w:spacing w:val="-5"/>
          <w:w w:val="95"/>
        </w:rPr>
        <w:t xml:space="preserve"> </w:t>
      </w:r>
      <w:r>
        <w:rPr>
          <w:w w:val="95"/>
        </w:rPr>
        <w:t>character</w:t>
      </w:r>
      <w:r>
        <w:rPr>
          <w:spacing w:val="-6"/>
          <w:w w:val="95"/>
        </w:rPr>
        <w:t xml:space="preserve"> </w:t>
      </w:r>
      <w:r>
        <w:rPr>
          <w:w w:val="95"/>
        </w:rPr>
        <w:t>assessments.</w:t>
      </w:r>
      <w:r>
        <w:rPr>
          <w:spacing w:val="-5"/>
          <w:w w:val="95"/>
        </w:rPr>
        <w:t xml:space="preserve"> </w:t>
      </w:r>
      <w:r>
        <w:rPr>
          <w:w w:val="95"/>
        </w:rPr>
        <w:t>The</w:t>
      </w:r>
      <w:r>
        <w:rPr>
          <w:spacing w:val="-6"/>
          <w:w w:val="95"/>
        </w:rPr>
        <w:t xml:space="preserve"> </w:t>
      </w:r>
      <w:r>
        <w:rPr>
          <w:w w:val="95"/>
        </w:rPr>
        <w:t>following</w:t>
      </w:r>
      <w:r>
        <w:rPr>
          <w:spacing w:val="-71"/>
          <w:w w:val="95"/>
        </w:rPr>
        <w:t xml:space="preserve"> </w:t>
      </w:r>
      <w:r>
        <w:rPr>
          <w:w w:val="90"/>
        </w:rPr>
        <w:t>paragraphs provide a summary of the key characteristics of the landscape</w:t>
      </w:r>
      <w:r>
        <w:rPr>
          <w:spacing w:val="1"/>
          <w:w w:val="90"/>
        </w:rPr>
        <w:t xml:space="preserve"> </w:t>
      </w:r>
      <w:r>
        <w:rPr>
          <w:w w:val="95"/>
        </w:rPr>
        <w:t>character areas described in published assessments which cover the</w:t>
      </w:r>
      <w:r>
        <w:rPr>
          <w:spacing w:val="1"/>
          <w:w w:val="95"/>
        </w:rPr>
        <w:t xml:space="preserve"> </w:t>
      </w:r>
      <w:r>
        <w:t>Greater</w:t>
      </w:r>
      <w:r>
        <w:rPr>
          <w:spacing w:val="-10"/>
        </w:rPr>
        <w:t xml:space="preserve"> </w:t>
      </w:r>
      <w:r>
        <w:t>Nottingham</w:t>
      </w:r>
      <w:r>
        <w:rPr>
          <w:spacing w:val="-10"/>
        </w:rPr>
        <w:t xml:space="preserve"> </w:t>
      </w:r>
      <w:r>
        <w:t>study</w:t>
      </w:r>
      <w:r>
        <w:rPr>
          <w:spacing w:val="-8"/>
        </w:rPr>
        <w:t xml:space="preserve"> </w:t>
      </w:r>
      <w:r>
        <w:t>area.</w:t>
      </w:r>
    </w:p>
    <w:p w14:paraId="30781E4D" w14:textId="77777777" w:rsidR="002621EA" w:rsidRDefault="002621EA">
      <w:pPr>
        <w:pStyle w:val="BodyText"/>
        <w:spacing w:before="3"/>
      </w:pPr>
    </w:p>
    <w:p w14:paraId="0B2F35BC" w14:textId="77777777" w:rsidR="002621EA" w:rsidRDefault="00F06925">
      <w:pPr>
        <w:pStyle w:val="Heading2"/>
        <w:ind w:left="879"/>
      </w:pPr>
      <w:r>
        <w:t>National</w:t>
      </w:r>
    </w:p>
    <w:p w14:paraId="2D2D24E5" w14:textId="77777777" w:rsidR="002621EA" w:rsidRDefault="00F06925">
      <w:pPr>
        <w:pStyle w:val="BodyText"/>
        <w:spacing w:before="2"/>
        <w:ind w:left="879"/>
        <w:jc w:val="both"/>
      </w:pPr>
      <w:r>
        <w:rPr>
          <w:w w:val="90"/>
          <w:u w:val="single"/>
        </w:rPr>
        <w:t>Countryside</w:t>
      </w:r>
      <w:r>
        <w:rPr>
          <w:spacing w:val="24"/>
          <w:w w:val="90"/>
          <w:u w:val="single"/>
        </w:rPr>
        <w:t xml:space="preserve"> </w:t>
      </w:r>
      <w:r>
        <w:rPr>
          <w:w w:val="90"/>
          <w:u w:val="single"/>
        </w:rPr>
        <w:t>Agency</w:t>
      </w:r>
      <w:r>
        <w:rPr>
          <w:spacing w:val="25"/>
          <w:w w:val="90"/>
          <w:u w:val="single"/>
        </w:rPr>
        <w:t xml:space="preserve"> </w:t>
      </w:r>
      <w:r>
        <w:rPr>
          <w:w w:val="90"/>
          <w:u w:val="single"/>
        </w:rPr>
        <w:t>Countryside</w:t>
      </w:r>
      <w:r>
        <w:rPr>
          <w:spacing w:val="25"/>
          <w:w w:val="90"/>
          <w:u w:val="single"/>
        </w:rPr>
        <w:t xml:space="preserve"> </w:t>
      </w:r>
      <w:r>
        <w:rPr>
          <w:w w:val="90"/>
          <w:u w:val="single"/>
        </w:rPr>
        <w:t>Character</w:t>
      </w:r>
      <w:r>
        <w:rPr>
          <w:spacing w:val="25"/>
          <w:w w:val="90"/>
          <w:u w:val="single"/>
        </w:rPr>
        <w:t xml:space="preserve"> </w:t>
      </w:r>
      <w:r>
        <w:rPr>
          <w:w w:val="90"/>
          <w:u w:val="single"/>
        </w:rPr>
        <w:t>Volume</w:t>
      </w:r>
      <w:r>
        <w:rPr>
          <w:spacing w:val="25"/>
          <w:w w:val="90"/>
          <w:u w:val="single"/>
        </w:rPr>
        <w:t xml:space="preserve"> </w:t>
      </w:r>
      <w:r>
        <w:rPr>
          <w:w w:val="90"/>
          <w:u w:val="single"/>
        </w:rPr>
        <w:t>4:</w:t>
      </w:r>
      <w:r>
        <w:rPr>
          <w:spacing w:val="24"/>
          <w:w w:val="90"/>
          <w:u w:val="single"/>
        </w:rPr>
        <w:t xml:space="preserve"> </w:t>
      </w:r>
      <w:r>
        <w:rPr>
          <w:w w:val="90"/>
          <w:u w:val="single"/>
        </w:rPr>
        <w:t>East</w:t>
      </w:r>
      <w:r>
        <w:rPr>
          <w:spacing w:val="25"/>
          <w:w w:val="90"/>
          <w:u w:val="single"/>
        </w:rPr>
        <w:t xml:space="preserve"> </w:t>
      </w:r>
      <w:r>
        <w:rPr>
          <w:w w:val="90"/>
          <w:u w:val="single"/>
        </w:rPr>
        <w:t>Midlands</w:t>
      </w:r>
    </w:p>
    <w:p w14:paraId="37ED367D" w14:textId="77777777" w:rsidR="002621EA" w:rsidRDefault="002621EA">
      <w:pPr>
        <w:pStyle w:val="BodyText"/>
      </w:pPr>
    </w:p>
    <w:p w14:paraId="22503653" w14:textId="77777777" w:rsidR="002621EA" w:rsidRDefault="00F06925">
      <w:pPr>
        <w:pStyle w:val="ListParagraph"/>
        <w:numPr>
          <w:ilvl w:val="1"/>
          <w:numId w:val="58"/>
        </w:numPr>
        <w:tabs>
          <w:tab w:val="left" w:pos="880"/>
        </w:tabs>
        <w:ind w:left="879" w:right="226" w:hanging="720"/>
        <w:jc w:val="both"/>
      </w:pPr>
      <w:r>
        <w:rPr>
          <w:w w:val="95"/>
        </w:rPr>
        <w:t>This document was published in 1999 and divides the whole of England</w:t>
      </w:r>
      <w:r>
        <w:rPr>
          <w:spacing w:val="1"/>
          <w:w w:val="95"/>
        </w:rPr>
        <w:t xml:space="preserve"> </w:t>
      </w:r>
      <w:r>
        <w:rPr>
          <w:w w:val="95"/>
        </w:rPr>
        <w:t>into broad landscape character areas.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It </w:t>
      </w:r>
      <w:proofErr w:type="spellStart"/>
      <w:r>
        <w:rPr>
          <w:w w:val="95"/>
        </w:rPr>
        <w:t>recognises</w:t>
      </w:r>
      <w:proofErr w:type="spellEnd"/>
      <w:r>
        <w:rPr>
          <w:w w:val="95"/>
        </w:rPr>
        <w:t xml:space="preserve"> key overriding</w:t>
      </w:r>
      <w:r>
        <w:rPr>
          <w:spacing w:val="1"/>
          <w:w w:val="95"/>
        </w:rPr>
        <w:t xml:space="preserve"> </w:t>
      </w:r>
      <w:r>
        <w:rPr>
          <w:w w:val="95"/>
        </w:rPr>
        <w:t>characteristics and identifies key pressures and forces for change within</w:t>
      </w:r>
      <w:r>
        <w:rPr>
          <w:spacing w:val="-71"/>
          <w:w w:val="95"/>
        </w:rPr>
        <w:t xml:space="preserve"> </w:t>
      </w:r>
      <w:r>
        <w:rPr>
          <w:spacing w:val="-1"/>
          <w:w w:val="95"/>
        </w:rPr>
        <w:t>the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landscape.</w:t>
      </w:r>
      <w:r>
        <w:rPr>
          <w:spacing w:val="48"/>
          <w:w w:val="95"/>
        </w:rPr>
        <w:t xml:space="preserve"> </w:t>
      </w:r>
      <w:r>
        <w:rPr>
          <w:spacing w:val="-1"/>
          <w:w w:val="95"/>
        </w:rPr>
        <w:t>There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are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seven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national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character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areas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within</w:t>
      </w:r>
      <w:r>
        <w:rPr>
          <w:spacing w:val="-11"/>
          <w:w w:val="95"/>
        </w:rPr>
        <w:t xml:space="preserve"> </w:t>
      </w:r>
      <w:r>
        <w:rPr>
          <w:w w:val="95"/>
        </w:rPr>
        <w:t>the</w:t>
      </w:r>
      <w:r>
        <w:rPr>
          <w:spacing w:val="-13"/>
          <w:w w:val="95"/>
        </w:rPr>
        <w:t xml:space="preserve"> </w:t>
      </w:r>
      <w:r>
        <w:rPr>
          <w:w w:val="95"/>
        </w:rPr>
        <w:t>study</w:t>
      </w:r>
      <w:r>
        <w:rPr>
          <w:spacing w:val="-71"/>
          <w:w w:val="95"/>
        </w:rPr>
        <w:t xml:space="preserve"> </w:t>
      </w:r>
      <w:r>
        <w:rPr>
          <w:w w:val="90"/>
        </w:rPr>
        <w:t>area.</w:t>
      </w:r>
      <w:r>
        <w:rPr>
          <w:spacing w:val="15"/>
          <w:w w:val="90"/>
        </w:rPr>
        <w:t xml:space="preserve"> </w:t>
      </w:r>
      <w:r>
        <w:rPr>
          <w:w w:val="90"/>
        </w:rPr>
        <w:t>The</w:t>
      </w:r>
      <w:r>
        <w:rPr>
          <w:spacing w:val="6"/>
          <w:w w:val="90"/>
        </w:rPr>
        <w:t xml:space="preserve"> </w:t>
      </w:r>
      <w:r>
        <w:rPr>
          <w:w w:val="90"/>
        </w:rPr>
        <w:t>areas</w:t>
      </w:r>
      <w:r>
        <w:rPr>
          <w:spacing w:val="6"/>
          <w:w w:val="90"/>
        </w:rPr>
        <w:t xml:space="preserve"> </w:t>
      </w:r>
      <w:r>
        <w:rPr>
          <w:w w:val="90"/>
        </w:rPr>
        <w:t>are</w:t>
      </w:r>
      <w:r>
        <w:rPr>
          <w:spacing w:val="5"/>
          <w:w w:val="90"/>
        </w:rPr>
        <w:t xml:space="preserve"> </w:t>
      </w:r>
      <w:proofErr w:type="spellStart"/>
      <w:r>
        <w:rPr>
          <w:w w:val="90"/>
        </w:rPr>
        <w:t>summarised</w:t>
      </w:r>
      <w:proofErr w:type="spellEnd"/>
      <w:r>
        <w:rPr>
          <w:spacing w:val="9"/>
          <w:w w:val="90"/>
        </w:rPr>
        <w:t xml:space="preserve"> </w:t>
      </w:r>
      <w:r>
        <w:rPr>
          <w:w w:val="90"/>
        </w:rPr>
        <w:t>as</w:t>
      </w:r>
      <w:r>
        <w:rPr>
          <w:spacing w:val="6"/>
          <w:w w:val="90"/>
        </w:rPr>
        <w:t xml:space="preserve"> </w:t>
      </w:r>
      <w:r>
        <w:rPr>
          <w:w w:val="90"/>
        </w:rPr>
        <w:t>follows</w:t>
      </w:r>
      <w:r>
        <w:rPr>
          <w:spacing w:val="8"/>
          <w:w w:val="90"/>
        </w:rPr>
        <w:t xml:space="preserve"> </w:t>
      </w:r>
      <w:r>
        <w:rPr>
          <w:w w:val="90"/>
        </w:rPr>
        <w:t>and</w:t>
      </w:r>
      <w:r>
        <w:rPr>
          <w:spacing w:val="9"/>
          <w:w w:val="90"/>
        </w:rPr>
        <w:t xml:space="preserve"> </w:t>
      </w:r>
      <w:r>
        <w:rPr>
          <w:w w:val="90"/>
        </w:rPr>
        <w:t>illustrated</w:t>
      </w:r>
      <w:r>
        <w:rPr>
          <w:spacing w:val="5"/>
          <w:w w:val="90"/>
        </w:rPr>
        <w:t xml:space="preserve"> </w:t>
      </w:r>
      <w:r>
        <w:rPr>
          <w:w w:val="90"/>
        </w:rPr>
        <w:t>on</w:t>
      </w:r>
      <w:r>
        <w:rPr>
          <w:spacing w:val="6"/>
          <w:w w:val="90"/>
        </w:rPr>
        <w:t xml:space="preserve"> </w:t>
      </w:r>
      <w:r>
        <w:rPr>
          <w:w w:val="90"/>
        </w:rPr>
        <w:t>Figure</w:t>
      </w:r>
      <w:r>
        <w:rPr>
          <w:spacing w:val="5"/>
          <w:w w:val="90"/>
        </w:rPr>
        <w:t xml:space="preserve"> </w:t>
      </w:r>
      <w:r>
        <w:rPr>
          <w:w w:val="90"/>
        </w:rPr>
        <w:t>3.</w:t>
      </w:r>
    </w:p>
    <w:p w14:paraId="7A40CA9E" w14:textId="77777777" w:rsidR="002621EA" w:rsidRDefault="002621EA">
      <w:pPr>
        <w:pStyle w:val="BodyText"/>
        <w:spacing w:before="2"/>
      </w:pPr>
    </w:p>
    <w:p w14:paraId="22A9FFA5" w14:textId="77777777" w:rsidR="002621EA" w:rsidRDefault="00F06925">
      <w:pPr>
        <w:spacing w:line="267" w:lineRule="exact"/>
        <w:ind w:left="879"/>
        <w:jc w:val="both"/>
        <w:rPr>
          <w:i/>
        </w:rPr>
      </w:pPr>
      <w:r>
        <w:rPr>
          <w:i/>
          <w:w w:val="90"/>
        </w:rPr>
        <w:t>Character</w:t>
      </w:r>
      <w:r>
        <w:rPr>
          <w:i/>
          <w:spacing w:val="22"/>
          <w:w w:val="90"/>
        </w:rPr>
        <w:t xml:space="preserve"> </w:t>
      </w:r>
      <w:r>
        <w:rPr>
          <w:i/>
          <w:w w:val="90"/>
        </w:rPr>
        <w:t>Area</w:t>
      </w:r>
      <w:r>
        <w:rPr>
          <w:i/>
          <w:spacing w:val="20"/>
          <w:w w:val="90"/>
        </w:rPr>
        <w:t xml:space="preserve"> </w:t>
      </w:r>
      <w:r>
        <w:rPr>
          <w:i/>
          <w:w w:val="90"/>
        </w:rPr>
        <w:t>30-Southern</w:t>
      </w:r>
      <w:r>
        <w:rPr>
          <w:i/>
          <w:spacing w:val="21"/>
          <w:w w:val="90"/>
        </w:rPr>
        <w:t xml:space="preserve"> </w:t>
      </w:r>
      <w:r>
        <w:rPr>
          <w:i/>
          <w:w w:val="90"/>
        </w:rPr>
        <w:t>Magnesian</w:t>
      </w:r>
      <w:r>
        <w:rPr>
          <w:i/>
          <w:spacing w:val="26"/>
          <w:w w:val="90"/>
        </w:rPr>
        <w:t xml:space="preserve"> </w:t>
      </w:r>
      <w:r>
        <w:rPr>
          <w:i/>
          <w:w w:val="90"/>
        </w:rPr>
        <w:t>Limestone</w:t>
      </w:r>
    </w:p>
    <w:p w14:paraId="6EC11450" w14:textId="77777777" w:rsidR="002621EA" w:rsidRDefault="00F06925">
      <w:pPr>
        <w:pStyle w:val="ListParagraph"/>
        <w:numPr>
          <w:ilvl w:val="1"/>
          <w:numId w:val="58"/>
        </w:numPr>
        <w:tabs>
          <w:tab w:val="left" w:pos="880"/>
        </w:tabs>
        <w:ind w:left="879" w:right="226" w:hanging="720"/>
        <w:jc w:val="both"/>
      </w:pPr>
      <w:r>
        <w:rPr>
          <w:spacing w:val="-1"/>
          <w:w w:val="95"/>
        </w:rPr>
        <w:t>This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character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area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covers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an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area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stretching</w:t>
      </w:r>
      <w:r>
        <w:rPr>
          <w:spacing w:val="-13"/>
          <w:w w:val="95"/>
        </w:rPr>
        <w:t xml:space="preserve"> </w:t>
      </w:r>
      <w:r>
        <w:rPr>
          <w:w w:val="95"/>
        </w:rPr>
        <w:t>north</w:t>
      </w:r>
      <w:r>
        <w:rPr>
          <w:spacing w:val="-15"/>
          <w:w w:val="95"/>
        </w:rPr>
        <w:t xml:space="preserve"> </w:t>
      </w:r>
      <w:r>
        <w:rPr>
          <w:w w:val="95"/>
        </w:rPr>
        <w:t>from</w:t>
      </w:r>
      <w:r>
        <w:rPr>
          <w:spacing w:val="-13"/>
          <w:w w:val="95"/>
        </w:rPr>
        <w:t xml:space="preserve"> </w:t>
      </w:r>
      <w:r>
        <w:rPr>
          <w:w w:val="95"/>
        </w:rPr>
        <w:t>Nottingham</w:t>
      </w:r>
      <w:r>
        <w:rPr>
          <w:spacing w:val="-14"/>
          <w:w w:val="95"/>
        </w:rPr>
        <w:t xml:space="preserve"> </w:t>
      </w:r>
      <w:r>
        <w:rPr>
          <w:w w:val="95"/>
        </w:rPr>
        <w:t>into</w:t>
      </w:r>
      <w:r>
        <w:rPr>
          <w:spacing w:val="-71"/>
          <w:w w:val="95"/>
        </w:rPr>
        <w:t xml:space="preserve"> </w:t>
      </w:r>
      <w:r>
        <w:rPr>
          <w:w w:val="95"/>
        </w:rPr>
        <w:t>Derbyshire. This area is described as a landscape formed by the two</w:t>
      </w:r>
      <w:r>
        <w:rPr>
          <w:spacing w:val="1"/>
          <w:w w:val="95"/>
        </w:rPr>
        <w:t xml:space="preserve"> </w:t>
      </w:r>
      <w:r>
        <w:t>escarpments of the Upper and Lower Magnesian Limestone.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w w:val="95"/>
        </w:rPr>
        <w:t>escarpments form quite a narrow ridge feature which acts as a distinct</w:t>
      </w:r>
      <w:r>
        <w:rPr>
          <w:spacing w:val="1"/>
          <w:w w:val="95"/>
        </w:rPr>
        <w:t xml:space="preserve"> </w:t>
      </w:r>
      <w:r>
        <w:rPr>
          <w:w w:val="90"/>
        </w:rPr>
        <w:t>barrier</w:t>
      </w:r>
      <w:r>
        <w:rPr>
          <w:spacing w:val="14"/>
          <w:w w:val="90"/>
        </w:rPr>
        <w:t xml:space="preserve"> </w:t>
      </w:r>
      <w:r>
        <w:rPr>
          <w:w w:val="90"/>
        </w:rPr>
        <w:t>between</w:t>
      </w:r>
      <w:r>
        <w:rPr>
          <w:spacing w:val="18"/>
          <w:w w:val="90"/>
        </w:rPr>
        <w:t xml:space="preserve"> </w:t>
      </w:r>
      <w:r>
        <w:rPr>
          <w:w w:val="90"/>
        </w:rPr>
        <w:t>the</w:t>
      </w:r>
      <w:r>
        <w:rPr>
          <w:spacing w:val="15"/>
          <w:w w:val="90"/>
        </w:rPr>
        <w:t xml:space="preserve"> </w:t>
      </w:r>
      <w:r>
        <w:rPr>
          <w:w w:val="90"/>
        </w:rPr>
        <w:t>industrial</w:t>
      </w:r>
      <w:r>
        <w:rPr>
          <w:spacing w:val="16"/>
          <w:w w:val="90"/>
        </w:rPr>
        <w:t xml:space="preserve"> </w:t>
      </w:r>
      <w:r>
        <w:rPr>
          <w:w w:val="90"/>
        </w:rPr>
        <w:t>coalfields</w:t>
      </w:r>
      <w:r>
        <w:rPr>
          <w:spacing w:val="16"/>
          <w:w w:val="90"/>
        </w:rPr>
        <w:t xml:space="preserve"> </w:t>
      </w:r>
      <w:r>
        <w:rPr>
          <w:w w:val="90"/>
        </w:rPr>
        <w:t>to</w:t>
      </w:r>
      <w:r>
        <w:rPr>
          <w:spacing w:val="17"/>
          <w:w w:val="90"/>
        </w:rPr>
        <w:t xml:space="preserve"> </w:t>
      </w:r>
      <w:r>
        <w:rPr>
          <w:w w:val="90"/>
        </w:rPr>
        <w:t>the</w:t>
      </w:r>
      <w:r>
        <w:rPr>
          <w:spacing w:val="15"/>
          <w:w w:val="90"/>
        </w:rPr>
        <w:t xml:space="preserve"> </w:t>
      </w:r>
      <w:r>
        <w:rPr>
          <w:w w:val="90"/>
        </w:rPr>
        <w:t>west</w:t>
      </w:r>
      <w:r>
        <w:rPr>
          <w:spacing w:val="16"/>
          <w:w w:val="90"/>
        </w:rPr>
        <w:t xml:space="preserve"> </w:t>
      </w:r>
      <w:r>
        <w:rPr>
          <w:w w:val="90"/>
        </w:rPr>
        <w:t>and</w:t>
      </w:r>
      <w:r>
        <w:rPr>
          <w:spacing w:val="17"/>
          <w:w w:val="90"/>
        </w:rPr>
        <w:t xml:space="preserve"> </w:t>
      </w:r>
      <w:r>
        <w:rPr>
          <w:w w:val="90"/>
        </w:rPr>
        <w:t>the</w:t>
      </w:r>
      <w:r>
        <w:rPr>
          <w:spacing w:val="15"/>
          <w:w w:val="90"/>
        </w:rPr>
        <w:t xml:space="preserve"> </w:t>
      </w:r>
      <w:r>
        <w:rPr>
          <w:w w:val="90"/>
        </w:rPr>
        <w:t>lowland</w:t>
      </w:r>
      <w:r>
        <w:rPr>
          <w:spacing w:val="17"/>
          <w:w w:val="90"/>
        </w:rPr>
        <w:t xml:space="preserve"> </w:t>
      </w:r>
      <w:proofErr w:type="spellStart"/>
      <w:r>
        <w:rPr>
          <w:w w:val="90"/>
        </w:rPr>
        <w:t>vales</w:t>
      </w:r>
      <w:proofErr w:type="spellEnd"/>
      <w:r>
        <w:rPr>
          <w:spacing w:val="-67"/>
          <w:w w:val="90"/>
        </w:rPr>
        <w:t xml:space="preserve"> </w:t>
      </w:r>
      <w:r>
        <w:rPr>
          <w:w w:val="95"/>
        </w:rPr>
        <w:t>to the east. Throughout the length of the limestone belt are large fields</w:t>
      </w:r>
      <w:r>
        <w:rPr>
          <w:spacing w:val="-71"/>
          <w:w w:val="95"/>
        </w:rPr>
        <w:t xml:space="preserve"> </w:t>
      </w:r>
      <w:r>
        <w:rPr>
          <w:w w:val="95"/>
        </w:rPr>
        <w:t>and</w:t>
      </w:r>
      <w:r>
        <w:rPr>
          <w:spacing w:val="-11"/>
          <w:w w:val="95"/>
        </w:rPr>
        <w:t xml:space="preserve"> </w:t>
      </w:r>
      <w:r>
        <w:rPr>
          <w:w w:val="95"/>
        </w:rPr>
        <w:t>well</w:t>
      </w:r>
      <w:r>
        <w:rPr>
          <w:spacing w:val="-10"/>
          <w:w w:val="95"/>
        </w:rPr>
        <w:t xml:space="preserve"> </w:t>
      </w:r>
      <w:r>
        <w:rPr>
          <w:w w:val="95"/>
        </w:rPr>
        <w:t>wooded</w:t>
      </w:r>
      <w:r>
        <w:rPr>
          <w:spacing w:val="-10"/>
          <w:w w:val="95"/>
        </w:rPr>
        <w:t xml:space="preserve"> </w:t>
      </w:r>
      <w:r>
        <w:rPr>
          <w:w w:val="95"/>
        </w:rPr>
        <w:t>estates.</w:t>
      </w:r>
      <w:r>
        <w:rPr>
          <w:spacing w:val="52"/>
          <w:w w:val="95"/>
        </w:rPr>
        <w:t xml:space="preserve"> </w:t>
      </w:r>
      <w:r>
        <w:rPr>
          <w:w w:val="95"/>
        </w:rPr>
        <w:t>River</w:t>
      </w:r>
      <w:r>
        <w:rPr>
          <w:spacing w:val="-11"/>
          <w:w w:val="95"/>
        </w:rPr>
        <w:t xml:space="preserve"> </w:t>
      </w:r>
      <w:r>
        <w:rPr>
          <w:w w:val="95"/>
        </w:rPr>
        <w:t>valleys</w:t>
      </w:r>
      <w:r>
        <w:rPr>
          <w:spacing w:val="-11"/>
          <w:w w:val="95"/>
        </w:rPr>
        <w:t xml:space="preserve"> </w:t>
      </w:r>
      <w:r>
        <w:rPr>
          <w:w w:val="95"/>
        </w:rPr>
        <w:t>and</w:t>
      </w:r>
      <w:r>
        <w:rPr>
          <w:spacing w:val="-10"/>
          <w:w w:val="95"/>
        </w:rPr>
        <w:t xml:space="preserve"> </w:t>
      </w:r>
      <w:r>
        <w:rPr>
          <w:w w:val="95"/>
        </w:rPr>
        <w:t>gorges</w:t>
      </w:r>
      <w:r>
        <w:rPr>
          <w:spacing w:val="-13"/>
          <w:w w:val="95"/>
        </w:rPr>
        <w:t xml:space="preserve"> </w:t>
      </w:r>
      <w:r>
        <w:rPr>
          <w:w w:val="95"/>
        </w:rPr>
        <w:t>cut</w:t>
      </w:r>
      <w:r>
        <w:rPr>
          <w:spacing w:val="-10"/>
          <w:w w:val="95"/>
        </w:rPr>
        <w:t xml:space="preserve"> </w:t>
      </w:r>
      <w:r>
        <w:rPr>
          <w:w w:val="95"/>
        </w:rPr>
        <w:t>through</w:t>
      </w:r>
      <w:r>
        <w:rPr>
          <w:spacing w:val="-11"/>
          <w:w w:val="95"/>
        </w:rPr>
        <w:t xml:space="preserve"> </w:t>
      </w:r>
      <w:r>
        <w:rPr>
          <w:w w:val="95"/>
        </w:rPr>
        <w:t>the</w:t>
      </w:r>
      <w:r>
        <w:rPr>
          <w:spacing w:val="-11"/>
          <w:w w:val="95"/>
        </w:rPr>
        <w:t xml:space="preserve"> </w:t>
      </w:r>
      <w:r>
        <w:rPr>
          <w:w w:val="95"/>
        </w:rPr>
        <w:t>ridge</w:t>
      </w:r>
      <w:r>
        <w:rPr>
          <w:spacing w:val="-71"/>
          <w:w w:val="95"/>
        </w:rPr>
        <w:t xml:space="preserve"> </w:t>
      </w:r>
      <w:r>
        <w:rPr>
          <w:spacing w:val="-1"/>
          <w:w w:val="95"/>
        </w:rPr>
        <w:t>exposing</w:t>
      </w:r>
      <w:r>
        <w:rPr>
          <w:spacing w:val="-9"/>
          <w:w w:val="95"/>
        </w:rPr>
        <w:t xml:space="preserve"> </w:t>
      </w:r>
      <w:r>
        <w:rPr>
          <w:spacing w:val="-1"/>
          <w:w w:val="95"/>
        </w:rPr>
        <w:t>the</w:t>
      </w:r>
      <w:r>
        <w:rPr>
          <w:spacing w:val="-10"/>
          <w:w w:val="95"/>
        </w:rPr>
        <w:t xml:space="preserve"> </w:t>
      </w:r>
      <w:r>
        <w:rPr>
          <w:spacing w:val="-1"/>
          <w:w w:val="95"/>
        </w:rPr>
        <w:t>underlying</w:t>
      </w:r>
      <w:r>
        <w:rPr>
          <w:spacing w:val="-8"/>
          <w:w w:val="95"/>
        </w:rPr>
        <w:t xml:space="preserve"> </w:t>
      </w:r>
      <w:r>
        <w:rPr>
          <w:w w:val="95"/>
        </w:rPr>
        <w:t>rock.</w:t>
      </w:r>
      <w:r>
        <w:rPr>
          <w:spacing w:val="-9"/>
          <w:w w:val="95"/>
        </w:rPr>
        <w:t xml:space="preserve"> </w:t>
      </w:r>
      <w:r>
        <w:rPr>
          <w:w w:val="95"/>
        </w:rPr>
        <w:t>Nearer</w:t>
      </w:r>
      <w:r>
        <w:rPr>
          <w:spacing w:val="-10"/>
          <w:w w:val="95"/>
        </w:rPr>
        <w:t xml:space="preserve"> </w:t>
      </w:r>
      <w:r>
        <w:rPr>
          <w:w w:val="95"/>
        </w:rPr>
        <w:t>to</w:t>
      </w:r>
      <w:r>
        <w:rPr>
          <w:spacing w:val="-8"/>
          <w:w w:val="95"/>
        </w:rPr>
        <w:t xml:space="preserve"> </w:t>
      </w:r>
      <w:r>
        <w:rPr>
          <w:w w:val="95"/>
        </w:rPr>
        <w:t>Nottingham</w:t>
      </w:r>
      <w:r>
        <w:rPr>
          <w:spacing w:val="-11"/>
          <w:w w:val="95"/>
        </w:rPr>
        <w:t xml:space="preserve"> </w:t>
      </w:r>
      <w:r>
        <w:rPr>
          <w:w w:val="95"/>
        </w:rPr>
        <w:t>industrial</w:t>
      </w:r>
      <w:r>
        <w:rPr>
          <w:spacing w:val="-9"/>
          <w:w w:val="95"/>
        </w:rPr>
        <w:t xml:space="preserve"> </w:t>
      </w:r>
      <w:r>
        <w:rPr>
          <w:w w:val="95"/>
        </w:rPr>
        <w:t>influences</w:t>
      </w:r>
      <w:r>
        <w:rPr>
          <w:spacing w:val="-71"/>
          <w:w w:val="95"/>
        </w:rPr>
        <w:t xml:space="preserve"> </w:t>
      </w:r>
      <w:r>
        <w:rPr>
          <w:w w:val="90"/>
        </w:rPr>
        <w:t>are</w:t>
      </w:r>
      <w:r>
        <w:rPr>
          <w:spacing w:val="5"/>
          <w:w w:val="90"/>
        </w:rPr>
        <w:t xml:space="preserve"> </w:t>
      </w:r>
      <w:r>
        <w:rPr>
          <w:w w:val="90"/>
        </w:rPr>
        <w:t>more</w:t>
      </w:r>
      <w:r>
        <w:rPr>
          <w:spacing w:val="3"/>
          <w:w w:val="90"/>
        </w:rPr>
        <w:t xml:space="preserve"> </w:t>
      </w:r>
      <w:r>
        <w:rPr>
          <w:w w:val="90"/>
        </w:rPr>
        <w:t>prominent</w:t>
      </w:r>
      <w:r>
        <w:rPr>
          <w:spacing w:val="3"/>
          <w:w w:val="90"/>
        </w:rPr>
        <w:t xml:space="preserve"> </w:t>
      </w:r>
      <w:r>
        <w:rPr>
          <w:w w:val="90"/>
        </w:rPr>
        <w:t>due</w:t>
      </w:r>
      <w:r>
        <w:rPr>
          <w:spacing w:val="3"/>
          <w:w w:val="90"/>
        </w:rPr>
        <w:t xml:space="preserve"> </w:t>
      </w:r>
      <w:r>
        <w:rPr>
          <w:w w:val="90"/>
        </w:rPr>
        <w:t>to</w:t>
      </w:r>
      <w:r>
        <w:rPr>
          <w:spacing w:val="4"/>
          <w:w w:val="90"/>
        </w:rPr>
        <w:t xml:space="preserve"> </w:t>
      </w:r>
      <w:r>
        <w:rPr>
          <w:w w:val="90"/>
        </w:rPr>
        <w:t>the</w:t>
      </w:r>
      <w:r>
        <w:rPr>
          <w:spacing w:val="6"/>
          <w:w w:val="90"/>
        </w:rPr>
        <w:t xml:space="preserve"> </w:t>
      </w:r>
      <w:r>
        <w:rPr>
          <w:w w:val="90"/>
        </w:rPr>
        <w:t>availability</w:t>
      </w:r>
      <w:r>
        <w:rPr>
          <w:spacing w:val="3"/>
          <w:w w:val="90"/>
        </w:rPr>
        <w:t xml:space="preserve"> </w:t>
      </w:r>
      <w:r>
        <w:rPr>
          <w:w w:val="90"/>
        </w:rPr>
        <w:t>of</w:t>
      </w:r>
      <w:r>
        <w:rPr>
          <w:spacing w:val="3"/>
          <w:w w:val="90"/>
        </w:rPr>
        <w:t xml:space="preserve"> </w:t>
      </w:r>
      <w:r>
        <w:rPr>
          <w:w w:val="90"/>
        </w:rPr>
        <w:t>coal</w:t>
      </w:r>
      <w:r>
        <w:rPr>
          <w:spacing w:val="3"/>
          <w:w w:val="90"/>
        </w:rPr>
        <w:t xml:space="preserve"> </w:t>
      </w:r>
      <w:r>
        <w:rPr>
          <w:w w:val="90"/>
        </w:rPr>
        <w:t>and</w:t>
      </w:r>
      <w:r>
        <w:rPr>
          <w:spacing w:val="4"/>
          <w:w w:val="90"/>
        </w:rPr>
        <w:t xml:space="preserve"> </w:t>
      </w:r>
      <w:r>
        <w:rPr>
          <w:w w:val="90"/>
        </w:rPr>
        <w:t>other</w:t>
      </w:r>
      <w:r>
        <w:rPr>
          <w:spacing w:val="4"/>
          <w:w w:val="90"/>
        </w:rPr>
        <w:t xml:space="preserve"> </w:t>
      </w:r>
      <w:r>
        <w:rPr>
          <w:w w:val="90"/>
        </w:rPr>
        <w:t>materials.</w:t>
      </w:r>
    </w:p>
    <w:p w14:paraId="003523D2" w14:textId="77777777" w:rsidR="002621EA" w:rsidRDefault="002621EA">
      <w:pPr>
        <w:jc w:val="both"/>
        <w:sectPr w:rsidR="002621EA" w:rsidSect="00786364">
          <w:pgSz w:w="11900" w:h="16840"/>
          <w:pgMar w:top="1340" w:right="1560" w:bottom="960" w:left="1640" w:header="701" w:footer="775" w:gutter="0"/>
          <w:cols w:space="720"/>
        </w:sectPr>
      </w:pPr>
    </w:p>
    <w:p w14:paraId="11ABF25A" w14:textId="77777777" w:rsidR="002621EA" w:rsidRDefault="00F06925">
      <w:pPr>
        <w:spacing w:before="87" w:line="267" w:lineRule="exact"/>
        <w:ind w:left="879"/>
        <w:jc w:val="both"/>
        <w:rPr>
          <w:i/>
        </w:rPr>
      </w:pPr>
      <w:r>
        <w:rPr>
          <w:i/>
          <w:w w:val="90"/>
        </w:rPr>
        <w:lastRenderedPageBreak/>
        <w:t>Character</w:t>
      </w:r>
      <w:r>
        <w:rPr>
          <w:i/>
          <w:spacing w:val="18"/>
          <w:w w:val="90"/>
        </w:rPr>
        <w:t xml:space="preserve"> </w:t>
      </w:r>
      <w:r>
        <w:rPr>
          <w:i/>
          <w:w w:val="90"/>
        </w:rPr>
        <w:t>Area</w:t>
      </w:r>
      <w:r>
        <w:rPr>
          <w:i/>
          <w:spacing w:val="16"/>
          <w:w w:val="90"/>
        </w:rPr>
        <w:t xml:space="preserve"> </w:t>
      </w:r>
      <w:r>
        <w:rPr>
          <w:i/>
          <w:w w:val="90"/>
        </w:rPr>
        <w:t>38-</w:t>
      </w:r>
      <w:r>
        <w:rPr>
          <w:i/>
          <w:spacing w:val="17"/>
          <w:w w:val="90"/>
        </w:rPr>
        <w:t xml:space="preserve"> </w:t>
      </w:r>
      <w:r>
        <w:rPr>
          <w:i/>
          <w:w w:val="90"/>
        </w:rPr>
        <w:t>Nottinghamshire,</w:t>
      </w:r>
      <w:r>
        <w:rPr>
          <w:i/>
          <w:spacing w:val="20"/>
          <w:w w:val="90"/>
        </w:rPr>
        <w:t xml:space="preserve"> </w:t>
      </w:r>
      <w:r>
        <w:rPr>
          <w:i/>
          <w:w w:val="90"/>
        </w:rPr>
        <w:t>Derbyshire</w:t>
      </w:r>
      <w:r>
        <w:rPr>
          <w:i/>
          <w:spacing w:val="19"/>
          <w:w w:val="90"/>
        </w:rPr>
        <w:t xml:space="preserve"> </w:t>
      </w:r>
      <w:r>
        <w:rPr>
          <w:i/>
          <w:w w:val="90"/>
        </w:rPr>
        <w:t>&amp;</w:t>
      </w:r>
      <w:r>
        <w:rPr>
          <w:i/>
          <w:spacing w:val="17"/>
          <w:w w:val="90"/>
        </w:rPr>
        <w:t xml:space="preserve"> </w:t>
      </w:r>
      <w:r>
        <w:rPr>
          <w:i/>
          <w:w w:val="90"/>
        </w:rPr>
        <w:t>Yorkshire</w:t>
      </w:r>
      <w:r>
        <w:rPr>
          <w:i/>
          <w:spacing w:val="18"/>
          <w:w w:val="90"/>
        </w:rPr>
        <w:t xml:space="preserve"> </w:t>
      </w:r>
      <w:r>
        <w:rPr>
          <w:i/>
          <w:w w:val="90"/>
        </w:rPr>
        <w:t>Coalfield</w:t>
      </w:r>
    </w:p>
    <w:p w14:paraId="0C7D2FFB" w14:textId="77777777" w:rsidR="002621EA" w:rsidRDefault="00F06925">
      <w:pPr>
        <w:pStyle w:val="ListParagraph"/>
        <w:numPr>
          <w:ilvl w:val="1"/>
          <w:numId w:val="58"/>
        </w:numPr>
        <w:tabs>
          <w:tab w:val="left" w:pos="880"/>
        </w:tabs>
        <w:ind w:left="879" w:right="225" w:hanging="720"/>
        <w:jc w:val="both"/>
      </w:pPr>
      <w:r>
        <w:rPr>
          <w:w w:val="95"/>
        </w:rPr>
        <w:t>This character area covers an area stretching along the western edge of</w:t>
      </w:r>
      <w:r>
        <w:rPr>
          <w:spacing w:val="-72"/>
          <w:w w:val="95"/>
        </w:rPr>
        <w:t xml:space="preserve"> </w:t>
      </w:r>
      <w:r>
        <w:rPr>
          <w:w w:val="95"/>
        </w:rPr>
        <w:t>the Greater Nottingham study area.</w:t>
      </w:r>
      <w:r>
        <w:rPr>
          <w:spacing w:val="1"/>
          <w:w w:val="95"/>
        </w:rPr>
        <w:t xml:space="preserve"> </w:t>
      </w:r>
      <w:r>
        <w:rPr>
          <w:w w:val="95"/>
        </w:rPr>
        <w:t>It is described as an area which is</w:t>
      </w:r>
      <w:r>
        <w:rPr>
          <w:spacing w:val="1"/>
          <w:w w:val="95"/>
        </w:rPr>
        <w:t xml:space="preserve"> </w:t>
      </w:r>
      <w:r>
        <w:rPr>
          <w:w w:val="95"/>
        </w:rPr>
        <w:t>heavily influenced by industrial activity with landscape features such as</w:t>
      </w:r>
      <w:r>
        <w:rPr>
          <w:spacing w:val="-71"/>
          <w:w w:val="95"/>
        </w:rPr>
        <w:t xml:space="preserve"> </w:t>
      </w:r>
      <w:r>
        <w:rPr>
          <w:w w:val="95"/>
        </w:rPr>
        <w:t>mine buildings, former spoil tips and iron and steel plants.</w:t>
      </w:r>
      <w:r>
        <w:rPr>
          <w:spacing w:val="1"/>
          <w:w w:val="95"/>
        </w:rPr>
        <w:t xml:space="preserve"> </w:t>
      </w:r>
      <w:r>
        <w:rPr>
          <w:w w:val="95"/>
        </w:rPr>
        <w:t>The area</w:t>
      </w:r>
      <w:r>
        <w:rPr>
          <w:spacing w:val="1"/>
          <w:w w:val="95"/>
        </w:rPr>
        <w:t xml:space="preserve"> </w:t>
      </w:r>
      <w:r>
        <w:rPr>
          <w:w w:val="90"/>
        </w:rPr>
        <w:t xml:space="preserve">comprises a complex mix of </w:t>
      </w:r>
      <w:proofErr w:type="gramStart"/>
      <w:r>
        <w:rPr>
          <w:w w:val="90"/>
        </w:rPr>
        <w:t>built up</w:t>
      </w:r>
      <w:proofErr w:type="gramEnd"/>
      <w:r>
        <w:rPr>
          <w:w w:val="90"/>
        </w:rPr>
        <w:t xml:space="preserve"> areas, industrial land, dereliction and</w:t>
      </w:r>
      <w:r>
        <w:rPr>
          <w:spacing w:val="1"/>
          <w:w w:val="90"/>
        </w:rPr>
        <w:t xml:space="preserve"> </w:t>
      </w:r>
      <w:r>
        <w:t>farmed open countryside.</w:t>
      </w:r>
      <w:r>
        <w:rPr>
          <w:spacing w:val="1"/>
        </w:rPr>
        <w:t xml:space="preserve"> </w:t>
      </w:r>
      <w:r>
        <w:t>There are substantial areas of intact</w:t>
      </w:r>
      <w:r>
        <w:rPr>
          <w:spacing w:val="1"/>
        </w:rPr>
        <w:t xml:space="preserve"> </w:t>
      </w:r>
      <w:r>
        <w:rPr>
          <w:w w:val="95"/>
        </w:rPr>
        <w:t>agricultural land, many areas of woodland and semi-natural vegetation.</w:t>
      </w:r>
      <w:r>
        <w:rPr>
          <w:spacing w:val="-71"/>
          <w:w w:val="95"/>
        </w:rPr>
        <w:t xml:space="preserve"> </w:t>
      </w:r>
      <w:r>
        <w:rPr>
          <w:w w:val="90"/>
        </w:rPr>
        <w:t xml:space="preserve">The landscape is generally low, with variable hills, </w:t>
      </w:r>
      <w:proofErr w:type="gramStart"/>
      <w:r>
        <w:rPr>
          <w:w w:val="90"/>
        </w:rPr>
        <w:t>escarpments</w:t>
      </w:r>
      <w:proofErr w:type="gramEnd"/>
      <w:r>
        <w:rPr>
          <w:w w:val="90"/>
        </w:rPr>
        <w:t xml:space="preserve"> and broad</w:t>
      </w:r>
      <w:r>
        <w:rPr>
          <w:spacing w:val="1"/>
          <w:w w:val="90"/>
        </w:rPr>
        <w:t xml:space="preserve"> </w:t>
      </w:r>
      <w:r>
        <w:t>valleys.</w:t>
      </w:r>
    </w:p>
    <w:p w14:paraId="39A66464" w14:textId="77777777" w:rsidR="002621EA" w:rsidRDefault="002621EA">
      <w:pPr>
        <w:pStyle w:val="BodyText"/>
        <w:spacing w:before="2"/>
      </w:pPr>
    </w:p>
    <w:p w14:paraId="3F6622CE" w14:textId="77777777" w:rsidR="002621EA" w:rsidRDefault="00F06925">
      <w:pPr>
        <w:ind w:left="879"/>
        <w:jc w:val="both"/>
        <w:rPr>
          <w:i/>
        </w:rPr>
      </w:pPr>
      <w:r>
        <w:rPr>
          <w:i/>
          <w:w w:val="90"/>
        </w:rPr>
        <w:t>Character</w:t>
      </w:r>
      <w:r>
        <w:rPr>
          <w:i/>
          <w:spacing w:val="15"/>
          <w:w w:val="90"/>
        </w:rPr>
        <w:t xml:space="preserve"> </w:t>
      </w:r>
      <w:r>
        <w:rPr>
          <w:i/>
          <w:w w:val="90"/>
        </w:rPr>
        <w:t>Area</w:t>
      </w:r>
      <w:r>
        <w:rPr>
          <w:i/>
          <w:spacing w:val="13"/>
          <w:w w:val="90"/>
        </w:rPr>
        <w:t xml:space="preserve"> </w:t>
      </w:r>
      <w:r>
        <w:rPr>
          <w:i/>
          <w:w w:val="90"/>
        </w:rPr>
        <w:t>48-Trent</w:t>
      </w:r>
      <w:r>
        <w:rPr>
          <w:i/>
          <w:spacing w:val="16"/>
          <w:w w:val="90"/>
        </w:rPr>
        <w:t xml:space="preserve"> </w:t>
      </w:r>
      <w:r>
        <w:rPr>
          <w:i/>
          <w:w w:val="90"/>
        </w:rPr>
        <w:t>and</w:t>
      </w:r>
      <w:r>
        <w:rPr>
          <w:i/>
          <w:spacing w:val="14"/>
          <w:w w:val="90"/>
        </w:rPr>
        <w:t xml:space="preserve"> </w:t>
      </w:r>
      <w:r>
        <w:rPr>
          <w:i/>
          <w:w w:val="90"/>
        </w:rPr>
        <w:t>Belvoir</w:t>
      </w:r>
      <w:r>
        <w:rPr>
          <w:i/>
          <w:spacing w:val="16"/>
          <w:w w:val="90"/>
        </w:rPr>
        <w:t xml:space="preserve"> </w:t>
      </w:r>
      <w:r>
        <w:rPr>
          <w:i/>
          <w:w w:val="90"/>
        </w:rPr>
        <w:t>Vales</w:t>
      </w:r>
    </w:p>
    <w:p w14:paraId="4C521A04" w14:textId="77777777" w:rsidR="002621EA" w:rsidRDefault="00F06925">
      <w:pPr>
        <w:pStyle w:val="ListParagraph"/>
        <w:numPr>
          <w:ilvl w:val="1"/>
          <w:numId w:val="58"/>
        </w:numPr>
        <w:tabs>
          <w:tab w:val="left" w:pos="880"/>
        </w:tabs>
        <w:spacing w:before="1"/>
        <w:ind w:left="879" w:right="226" w:hanging="720"/>
        <w:jc w:val="both"/>
      </w:pPr>
      <w:r>
        <w:rPr>
          <w:w w:val="95"/>
        </w:rPr>
        <w:t>This</w:t>
      </w:r>
      <w:r>
        <w:rPr>
          <w:spacing w:val="-13"/>
          <w:w w:val="95"/>
        </w:rPr>
        <w:t xml:space="preserve"> </w:t>
      </w:r>
      <w:r>
        <w:rPr>
          <w:w w:val="95"/>
        </w:rPr>
        <w:t>character</w:t>
      </w:r>
      <w:r>
        <w:rPr>
          <w:spacing w:val="-12"/>
          <w:w w:val="95"/>
        </w:rPr>
        <w:t xml:space="preserve"> </w:t>
      </w:r>
      <w:r>
        <w:rPr>
          <w:w w:val="95"/>
        </w:rPr>
        <w:t>area</w:t>
      </w:r>
      <w:r>
        <w:rPr>
          <w:spacing w:val="-12"/>
          <w:w w:val="95"/>
        </w:rPr>
        <w:t xml:space="preserve"> </w:t>
      </w:r>
      <w:r>
        <w:rPr>
          <w:w w:val="95"/>
        </w:rPr>
        <w:t>covers</w:t>
      </w:r>
      <w:r>
        <w:rPr>
          <w:spacing w:val="-13"/>
          <w:w w:val="95"/>
        </w:rPr>
        <w:t xml:space="preserve"> </w:t>
      </w:r>
      <w:r>
        <w:rPr>
          <w:w w:val="95"/>
        </w:rPr>
        <w:t>a</w:t>
      </w:r>
      <w:r>
        <w:rPr>
          <w:spacing w:val="-12"/>
          <w:w w:val="95"/>
        </w:rPr>
        <w:t xml:space="preserve"> </w:t>
      </w:r>
      <w:r>
        <w:rPr>
          <w:w w:val="95"/>
        </w:rPr>
        <w:t>large</w:t>
      </w:r>
      <w:r>
        <w:rPr>
          <w:spacing w:val="-12"/>
          <w:w w:val="95"/>
        </w:rPr>
        <w:t xml:space="preserve"> </w:t>
      </w:r>
      <w:r>
        <w:rPr>
          <w:w w:val="95"/>
        </w:rPr>
        <w:t>swathe</w:t>
      </w:r>
      <w:r>
        <w:rPr>
          <w:spacing w:val="-12"/>
          <w:w w:val="95"/>
        </w:rPr>
        <w:t xml:space="preserve"> </w:t>
      </w:r>
      <w:r>
        <w:rPr>
          <w:w w:val="95"/>
        </w:rPr>
        <w:t>of</w:t>
      </w:r>
      <w:r>
        <w:rPr>
          <w:spacing w:val="-12"/>
          <w:w w:val="95"/>
        </w:rPr>
        <w:t xml:space="preserve"> </w:t>
      </w:r>
      <w:r>
        <w:rPr>
          <w:w w:val="95"/>
        </w:rPr>
        <w:t>land</w:t>
      </w:r>
      <w:r>
        <w:rPr>
          <w:spacing w:val="-11"/>
          <w:w w:val="95"/>
        </w:rPr>
        <w:t xml:space="preserve"> </w:t>
      </w:r>
      <w:r>
        <w:rPr>
          <w:w w:val="95"/>
        </w:rPr>
        <w:t>to</w:t>
      </w:r>
      <w:r>
        <w:rPr>
          <w:spacing w:val="-11"/>
          <w:w w:val="95"/>
        </w:rPr>
        <w:t xml:space="preserve"> </w:t>
      </w:r>
      <w:r>
        <w:rPr>
          <w:w w:val="95"/>
        </w:rPr>
        <w:t>the</w:t>
      </w:r>
      <w:r>
        <w:rPr>
          <w:spacing w:val="-12"/>
          <w:w w:val="95"/>
        </w:rPr>
        <w:t xml:space="preserve"> </w:t>
      </w:r>
      <w:r>
        <w:rPr>
          <w:w w:val="95"/>
        </w:rPr>
        <w:t>east</w:t>
      </w:r>
      <w:r>
        <w:rPr>
          <w:spacing w:val="-12"/>
          <w:w w:val="95"/>
        </w:rPr>
        <w:t xml:space="preserve"> </w:t>
      </w:r>
      <w:r>
        <w:rPr>
          <w:w w:val="95"/>
        </w:rPr>
        <w:t>of</w:t>
      </w:r>
      <w:r>
        <w:rPr>
          <w:spacing w:val="-12"/>
          <w:w w:val="95"/>
        </w:rPr>
        <w:t xml:space="preserve"> </w:t>
      </w:r>
      <w:r>
        <w:rPr>
          <w:w w:val="95"/>
        </w:rPr>
        <w:t>the</w:t>
      </w:r>
      <w:r>
        <w:rPr>
          <w:spacing w:val="-15"/>
          <w:w w:val="95"/>
        </w:rPr>
        <w:t xml:space="preserve"> </w:t>
      </w:r>
      <w:r>
        <w:rPr>
          <w:w w:val="95"/>
        </w:rPr>
        <w:t>study</w:t>
      </w:r>
      <w:r>
        <w:rPr>
          <w:spacing w:val="-71"/>
          <w:w w:val="95"/>
        </w:rPr>
        <w:t xml:space="preserve"> </w:t>
      </w:r>
      <w:r>
        <w:rPr>
          <w:w w:val="90"/>
        </w:rPr>
        <w:t>area.</w:t>
      </w:r>
      <w:r>
        <w:rPr>
          <w:spacing w:val="1"/>
          <w:w w:val="90"/>
        </w:rPr>
        <w:t xml:space="preserve"> </w:t>
      </w:r>
      <w:r>
        <w:rPr>
          <w:w w:val="90"/>
        </w:rPr>
        <w:t xml:space="preserve">It is described as an open, </w:t>
      </w:r>
      <w:proofErr w:type="gramStart"/>
      <w:r>
        <w:rPr>
          <w:w w:val="90"/>
        </w:rPr>
        <w:t>arable</w:t>
      </w:r>
      <w:proofErr w:type="gramEnd"/>
      <w:r>
        <w:rPr>
          <w:w w:val="90"/>
        </w:rPr>
        <w:t xml:space="preserve"> and mixed farmed landscape. The</w:t>
      </w:r>
      <w:r>
        <w:rPr>
          <w:spacing w:val="1"/>
          <w:w w:val="90"/>
        </w:rPr>
        <w:t xml:space="preserve"> </w:t>
      </w:r>
      <w:r>
        <w:rPr>
          <w:w w:val="95"/>
        </w:rPr>
        <w:t xml:space="preserve">area of farmland is </w:t>
      </w:r>
      <w:proofErr w:type="spellStart"/>
      <w:r>
        <w:rPr>
          <w:w w:val="95"/>
        </w:rPr>
        <w:t>centred</w:t>
      </w:r>
      <w:proofErr w:type="spellEnd"/>
      <w:r>
        <w:rPr>
          <w:w w:val="95"/>
        </w:rPr>
        <w:t xml:space="preserve"> on the </w:t>
      </w:r>
      <w:proofErr w:type="gramStart"/>
      <w:r>
        <w:rPr>
          <w:w w:val="95"/>
        </w:rPr>
        <w:t>River</w:t>
      </w:r>
      <w:proofErr w:type="gramEnd"/>
      <w:r>
        <w:rPr>
          <w:w w:val="95"/>
        </w:rPr>
        <w:t xml:space="preserve"> Trent. The Vales are defined in</w:t>
      </w:r>
      <w:r>
        <w:rPr>
          <w:spacing w:val="-71"/>
          <w:w w:val="95"/>
        </w:rPr>
        <w:t xml:space="preserve"> </w:t>
      </w:r>
      <w:r>
        <w:t>the west by a scarp slope dropping down to the wooded land of</w:t>
      </w:r>
      <w:r>
        <w:rPr>
          <w:spacing w:val="1"/>
        </w:rPr>
        <w:t xml:space="preserve"> </w:t>
      </w:r>
      <w:r>
        <w:rPr>
          <w:w w:val="95"/>
        </w:rPr>
        <w:t>Sherwood</w:t>
      </w:r>
      <w:r>
        <w:rPr>
          <w:spacing w:val="-5"/>
          <w:w w:val="95"/>
        </w:rPr>
        <w:t xml:space="preserve"> </w:t>
      </w:r>
      <w:r>
        <w:rPr>
          <w:w w:val="95"/>
        </w:rPr>
        <w:t>and</w:t>
      </w:r>
      <w:r>
        <w:rPr>
          <w:spacing w:val="-5"/>
          <w:w w:val="95"/>
        </w:rPr>
        <w:t xml:space="preserve"> </w:t>
      </w:r>
      <w:r>
        <w:rPr>
          <w:w w:val="95"/>
        </w:rPr>
        <w:t>to</w:t>
      </w:r>
      <w:r>
        <w:rPr>
          <w:spacing w:val="-4"/>
          <w:w w:val="95"/>
        </w:rPr>
        <w:t xml:space="preserve"> </w:t>
      </w:r>
      <w:r>
        <w:rPr>
          <w:w w:val="95"/>
        </w:rPr>
        <w:t>the</w:t>
      </w:r>
      <w:r>
        <w:rPr>
          <w:spacing w:val="-6"/>
          <w:w w:val="95"/>
        </w:rPr>
        <w:t xml:space="preserve"> </w:t>
      </w:r>
      <w:r>
        <w:rPr>
          <w:w w:val="95"/>
        </w:rPr>
        <w:t>south</w:t>
      </w:r>
      <w:r>
        <w:rPr>
          <w:spacing w:val="-7"/>
          <w:w w:val="95"/>
        </w:rPr>
        <w:t xml:space="preserve"> </w:t>
      </w:r>
      <w:r>
        <w:rPr>
          <w:w w:val="95"/>
        </w:rPr>
        <w:t>by</w:t>
      </w:r>
      <w:r>
        <w:rPr>
          <w:spacing w:val="-6"/>
          <w:w w:val="95"/>
        </w:rPr>
        <w:t xml:space="preserve"> </w:t>
      </w:r>
      <w:r>
        <w:rPr>
          <w:w w:val="95"/>
        </w:rPr>
        <w:t>a</w:t>
      </w:r>
      <w:r>
        <w:rPr>
          <w:spacing w:val="-8"/>
          <w:w w:val="95"/>
        </w:rPr>
        <w:t xml:space="preserve"> </w:t>
      </w:r>
      <w:r>
        <w:rPr>
          <w:w w:val="95"/>
        </w:rPr>
        <w:t>distinct</w:t>
      </w:r>
      <w:r>
        <w:rPr>
          <w:spacing w:val="-7"/>
          <w:w w:val="95"/>
        </w:rPr>
        <w:t xml:space="preserve"> </w:t>
      </w:r>
      <w:r>
        <w:rPr>
          <w:w w:val="95"/>
        </w:rPr>
        <w:t>scarp</w:t>
      </w:r>
      <w:r>
        <w:rPr>
          <w:spacing w:val="-4"/>
          <w:w w:val="95"/>
        </w:rPr>
        <w:t xml:space="preserve"> </w:t>
      </w:r>
      <w:proofErr w:type="gramStart"/>
      <w:r>
        <w:rPr>
          <w:w w:val="95"/>
        </w:rPr>
        <w:t>rising</w:t>
      </w:r>
      <w:r>
        <w:rPr>
          <w:spacing w:val="-7"/>
          <w:w w:val="95"/>
        </w:rPr>
        <w:t xml:space="preserve"> </w:t>
      </w:r>
      <w:r>
        <w:rPr>
          <w:w w:val="95"/>
        </w:rPr>
        <w:t>up</w:t>
      </w:r>
      <w:proofErr w:type="gramEnd"/>
      <w:r>
        <w:rPr>
          <w:spacing w:val="-7"/>
          <w:w w:val="95"/>
        </w:rPr>
        <w:t xml:space="preserve"> </w:t>
      </w:r>
      <w:r>
        <w:rPr>
          <w:w w:val="95"/>
        </w:rPr>
        <w:t>to</w:t>
      </w:r>
      <w:r>
        <w:rPr>
          <w:spacing w:val="-5"/>
          <w:w w:val="95"/>
        </w:rPr>
        <w:t xml:space="preserve"> </w:t>
      </w:r>
      <w:r>
        <w:rPr>
          <w:w w:val="95"/>
        </w:rPr>
        <w:t>Leicestershire</w:t>
      </w:r>
      <w:r>
        <w:rPr>
          <w:spacing w:val="-71"/>
          <w:w w:val="95"/>
        </w:rPr>
        <w:t xml:space="preserve"> </w:t>
      </w:r>
      <w:r>
        <w:rPr>
          <w:spacing w:val="-1"/>
          <w:w w:val="95"/>
        </w:rPr>
        <w:t>and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Nottinghamshire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Wolds.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Trimmed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hedgerows</w:t>
      </w:r>
      <w:r>
        <w:rPr>
          <w:spacing w:val="-12"/>
          <w:w w:val="95"/>
        </w:rPr>
        <w:t xml:space="preserve"> </w:t>
      </w:r>
      <w:r>
        <w:rPr>
          <w:w w:val="95"/>
        </w:rPr>
        <w:t>line</w:t>
      </w:r>
      <w:r>
        <w:rPr>
          <w:spacing w:val="-13"/>
          <w:w w:val="95"/>
        </w:rPr>
        <w:t xml:space="preserve"> </w:t>
      </w:r>
      <w:r>
        <w:rPr>
          <w:w w:val="95"/>
        </w:rPr>
        <w:t>the</w:t>
      </w:r>
      <w:r>
        <w:rPr>
          <w:spacing w:val="-14"/>
          <w:w w:val="95"/>
        </w:rPr>
        <w:t xml:space="preserve"> </w:t>
      </w:r>
      <w:r>
        <w:rPr>
          <w:w w:val="95"/>
        </w:rPr>
        <w:t>fields</w:t>
      </w:r>
      <w:r>
        <w:rPr>
          <w:spacing w:val="-13"/>
          <w:w w:val="95"/>
        </w:rPr>
        <w:t xml:space="preserve"> </w:t>
      </w:r>
      <w:r>
        <w:rPr>
          <w:w w:val="95"/>
        </w:rPr>
        <w:t>but</w:t>
      </w:r>
      <w:r>
        <w:rPr>
          <w:spacing w:val="-14"/>
          <w:w w:val="95"/>
        </w:rPr>
        <w:t xml:space="preserve"> </w:t>
      </w:r>
      <w:r>
        <w:rPr>
          <w:w w:val="95"/>
        </w:rPr>
        <w:t>there</w:t>
      </w:r>
      <w:r>
        <w:rPr>
          <w:spacing w:val="-71"/>
          <w:w w:val="95"/>
        </w:rPr>
        <w:t xml:space="preserve"> </w:t>
      </w:r>
      <w:r>
        <w:rPr>
          <w:w w:val="95"/>
        </w:rPr>
        <w:t>are very few field trees and woodlands.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Settlement in the area </w:t>
      </w:r>
      <w:proofErr w:type="spellStart"/>
      <w:r>
        <w:rPr>
          <w:w w:val="95"/>
        </w:rPr>
        <w:t>centres</w:t>
      </w:r>
      <w:proofErr w:type="spellEnd"/>
      <w:r>
        <w:rPr>
          <w:spacing w:val="1"/>
          <w:w w:val="95"/>
        </w:rPr>
        <w:t xml:space="preserve"> </w:t>
      </w:r>
      <w:r>
        <w:rPr>
          <w:w w:val="95"/>
        </w:rPr>
        <w:t xml:space="preserve">around the large market towns of Newark, Grantham, </w:t>
      </w:r>
      <w:proofErr w:type="gramStart"/>
      <w:r>
        <w:rPr>
          <w:w w:val="95"/>
        </w:rPr>
        <w:t>Southwell</w:t>
      </w:r>
      <w:proofErr w:type="gramEnd"/>
      <w:r>
        <w:rPr>
          <w:w w:val="95"/>
        </w:rPr>
        <w:t xml:space="preserve"> and</w:t>
      </w:r>
      <w:r>
        <w:rPr>
          <w:spacing w:val="1"/>
          <w:w w:val="95"/>
        </w:rPr>
        <w:t xml:space="preserve"> </w:t>
      </w:r>
      <w:r>
        <w:t>Lincoln.</w:t>
      </w:r>
    </w:p>
    <w:p w14:paraId="04BCFBD9" w14:textId="77777777" w:rsidR="002621EA" w:rsidRDefault="002621EA">
      <w:pPr>
        <w:pStyle w:val="BodyText"/>
        <w:spacing w:before="2"/>
      </w:pPr>
    </w:p>
    <w:p w14:paraId="611678FD" w14:textId="77777777" w:rsidR="002621EA" w:rsidRDefault="00F06925">
      <w:pPr>
        <w:spacing w:before="1" w:line="267" w:lineRule="exact"/>
        <w:ind w:left="879"/>
        <w:jc w:val="both"/>
        <w:rPr>
          <w:i/>
        </w:rPr>
      </w:pPr>
      <w:r>
        <w:rPr>
          <w:i/>
          <w:w w:val="90"/>
        </w:rPr>
        <w:t>Character</w:t>
      </w:r>
      <w:r>
        <w:rPr>
          <w:i/>
          <w:spacing w:val="23"/>
          <w:w w:val="90"/>
        </w:rPr>
        <w:t xml:space="preserve"> </w:t>
      </w:r>
      <w:r>
        <w:rPr>
          <w:i/>
          <w:w w:val="90"/>
        </w:rPr>
        <w:t>Area</w:t>
      </w:r>
      <w:r>
        <w:rPr>
          <w:i/>
          <w:spacing w:val="20"/>
          <w:w w:val="90"/>
        </w:rPr>
        <w:t xml:space="preserve"> </w:t>
      </w:r>
      <w:r>
        <w:rPr>
          <w:i/>
          <w:w w:val="90"/>
        </w:rPr>
        <w:t>49-</w:t>
      </w:r>
      <w:r>
        <w:rPr>
          <w:i/>
          <w:spacing w:val="22"/>
          <w:w w:val="90"/>
        </w:rPr>
        <w:t xml:space="preserve"> </w:t>
      </w:r>
      <w:r>
        <w:rPr>
          <w:i/>
          <w:w w:val="90"/>
        </w:rPr>
        <w:t>Sherwood</w:t>
      </w:r>
    </w:p>
    <w:p w14:paraId="362C74DA" w14:textId="77777777" w:rsidR="002621EA" w:rsidRDefault="00F06925">
      <w:pPr>
        <w:pStyle w:val="ListParagraph"/>
        <w:numPr>
          <w:ilvl w:val="1"/>
          <w:numId w:val="58"/>
        </w:numPr>
        <w:tabs>
          <w:tab w:val="left" w:pos="880"/>
        </w:tabs>
        <w:ind w:left="879" w:right="226" w:hanging="720"/>
        <w:jc w:val="both"/>
      </w:pPr>
      <w:r>
        <w:rPr>
          <w:w w:val="95"/>
        </w:rPr>
        <w:t>This character area covers an area stretching north from Nottingham to</w:t>
      </w:r>
      <w:r>
        <w:rPr>
          <w:spacing w:val="-71"/>
          <w:w w:val="95"/>
        </w:rPr>
        <w:t xml:space="preserve"> </w:t>
      </w:r>
      <w:r>
        <w:rPr>
          <w:w w:val="95"/>
        </w:rPr>
        <w:t>the</w:t>
      </w:r>
      <w:r>
        <w:rPr>
          <w:spacing w:val="-12"/>
          <w:w w:val="95"/>
        </w:rPr>
        <w:t xml:space="preserve"> </w:t>
      </w:r>
      <w:r>
        <w:rPr>
          <w:w w:val="95"/>
        </w:rPr>
        <w:t>east</w:t>
      </w:r>
      <w:r>
        <w:rPr>
          <w:spacing w:val="-10"/>
          <w:w w:val="95"/>
        </w:rPr>
        <w:t xml:space="preserve"> </w:t>
      </w:r>
      <w:r>
        <w:rPr>
          <w:w w:val="95"/>
        </w:rPr>
        <w:t>of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12"/>
          <w:w w:val="95"/>
        </w:rPr>
        <w:t xml:space="preserve"> </w:t>
      </w:r>
      <w:r>
        <w:rPr>
          <w:w w:val="95"/>
        </w:rPr>
        <w:t>Magnesian</w:t>
      </w:r>
      <w:r>
        <w:rPr>
          <w:spacing w:val="-9"/>
          <w:w w:val="95"/>
        </w:rPr>
        <w:t xml:space="preserve"> </w:t>
      </w:r>
      <w:r>
        <w:rPr>
          <w:w w:val="95"/>
        </w:rPr>
        <w:t>Limestone</w:t>
      </w:r>
      <w:r>
        <w:rPr>
          <w:spacing w:val="-11"/>
          <w:w w:val="95"/>
        </w:rPr>
        <w:t xml:space="preserve"> </w:t>
      </w:r>
      <w:r>
        <w:rPr>
          <w:w w:val="95"/>
        </w:rPr>
        <w:t>Ridge.</w:t>
      </w:r>
      <w:r>
        <w:rPr>
          <w:spacing w:val="-10"/>
          <w:w w:val="95"/>
        </w:rPr>
        <w:t xml:space="preserve"> </w:t>
      </w:r>
      <w:r>
        <w:rPr>
          <w:w w:val="95"/>
        </w:rPr>
        <w:t>Sherwood</w:t>
      </w:r>
      <w:r>
        <w:rPr>
          <w:spacing w:val="-11"/>
          <w:w w:val="95"/>
        </w:rPr>
        <w:t xml:space="preserve"> </w:t>
      </w:r>
      <w:r>
        <w:rPr>
          <w:w w:val="95"/>
        </w:rPr>
        <w:t>is</w:t>
      </w:r>
      <w:r>
        <w:rPr>
          <w:spacing w:val="-11"/>
          <w:w w:val="95"/>
        </w:rPr>
        <w:t xml:space="preserve"> </w:t>
      </w:r>
      <w:r>
        <w:rPr>
          <w:w w:val="95"/>
        </w:rPr>
        <w:t>described</w:t>
      </w:r>
      <w:r>
        <w:rPr>
          <w:spacing w:val="-9"/>
          <w:w w:val="95"/>
        </w:rPr>
        <w:t xml:space="preserve"> </w:t>
      </w:r>
      <w:r>
        <w:rPr>
          <w:w w:val="95"/>
        </w:rPr>
        <w:t>as</w:t>
      </w:r>
      <w:r>
        <w:rPr>
          <w:spacing w:val="-11"/>
          <w:w w:val="95"/>
        </w:rPr>
        <w:t xml:space="preserve"> </w:t>
      </w:r>
      <w:r>
        <w:rPr>
          <w:w w:val="95"/>
        </w:rPr>
        <w:t>an</w:t>
      </w:r>
      <w:r>
        <w:rPr>
          <w:spacing w:val="-71"/>
          <w:w w:val="95"/>
        </w:rPr>
        <w:t xml:space="preserve"> </w:t>
      </w:r>
      <w:r>
        <w:rPr>
          <w:w w:val="95"/>
        </w:rPr>
        <w:t>area which contains a wide range of landscapes including the historic</w:t>
      </w:r>
      <w:r>
        <w:rPr>
          <w:spacing w:val="1"/>
          <w:w w:val="95"/>
        </w:rPr>
        <w:t xml:space="preserve"> </w:t>
      </w:r>
      <w:r>
        <w:rPr>
          <w:w w:val="95"/>
        </w:rPr>
        <w:t>heartlands of Sherwood Forest. Large areas of woodland and enclosed</w:t>
      </w:r>
      <w:r>
        <w:rPr>
          <w:spacing w:val="1"/>
          <w:w w:val="95"/>
        </w:rPr>
        <w:t xml:space="preserve"> </w:t>
      </w:r>
      <w:r>
        <w:rPr>
          <w:w w:val="95"/>
        </w:rPr>
        <w:t>fields divided by treeless hedgerows lie to the west, whilst more open</w:t>
      </w:r>
      <w:r>
        <w:rPr>
          <w:spacing w:val="1"/>
          <w:w w:val="95"/>
        </w:rPr>
        <w:t xml:space="preserve"> </w:t>
      </w:r>
      <w:r>
        <w:t>fields lie to the east adjacent to the Trent and Belvoir Vales. The</w:t>
      </w:r>
      <w:r>
        <w:rPr>
          <w:spacing w:val="1"/>
        </w:rPr>
        <w:t xml:space="preserve"> </w:t>
      </w:r>
      <w:r>
        <w:rPr>
          <w:spacing w:val="-1"/>
          <w:w w:val="95"/>
        </w:rPr>
        <w:t>landscape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is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also</w:t>
      </w:r>
      <w:r>
        <w:rPr>
          <w:spacing w:val="-12"/>
          <w:w w:val="95"/>
        </w:rPr>
        <w:t xml:space="preserve"> </w:t>
      </w:r>
      <w:proofErr w:type="spellStart"/>
      <w:r>
        <w:rPr>
          <w:spacing w:val="-1"/>
          <w:w w:val="95"/>
        </w:rPr>
        <w:t>characterised</w:t>
      </w:r>
      <w:proofErr w:type="spellEnd"/>
      <w:r>
        <w:rPr>
          <w:spacing w:val="-13"/>
          <w:w w:val="95"/>
        </w:rPr>
        <w:t xml:space="preserve"> </w:t>
      </w:r>
      <w:r>
        <w:rPr>
          <w:w w:val="95"/>
        </w:rPr>
        <w:t>by</w:t>
      </w:r>
      <w:r>
        <w:rPr>
          <w:spacing w:val="-13"/>
          <w:w w:val="95"/>
        </w:rPr>
        <w:t xml:space="preserve"> </w:t>
      </w:r>
      <w:r>
        <w:rPr>
          <w:w w:val="95"/>
        </w:rPr>
        <w:t>extensive</w:t>
      </w:r>
      <w:r>
        <w:rPr>
          <w:spacing w:val="-16"/>
          <w:w w:val="95"/>
        </w:rPr>
        <w:t xml:space="preserve"> </w:t>
      </w:r>
      <w:r>
        <w:rPr>
          <w:w w:val="95"/>
        </w:rPr>
        <w:t>parklands</w:t>
      </w:r>
      <w:r>
        <w:rPr>
          <w:spacing w:val="-14"/>
          <w:w w:val="95"/>
        </w:rPr>
        <w:t xml:space="preserve"> </w:t>
      </w:r>
      <w:r>
        <w:rPr>
          <w:w w:val="95"/>
        </w:rPr>
        <w:t>and</w:t>
      </w:r>
      <w:r>
        <w:rPr>
          <w:spacing w:val="-12"/>
          <w:w w:val="95"/>
        </w:rPr>
        <w:t xml:space="preserve"> </w:t>
      </w:r>
      <w:r>
        <w:rPr>
          <w:w w:val="95"/>
        </w:rPr>
        <w:t>estates</w:t>
      </w:r>
      <w:r>
        <w:rPr>
          <w:spacing w:val="-14"/>
          <w:w w:val="95"/>
        </w:rPr>
        <w:t xml:space="preserve"> </w:t>
      </w:r>
      <w:r>
        <w:rPr>
          <w:w w:val="95"/>
        </w:rPr>
        <w:t>of</w:t>
      </w:r>
      <w:r>
        <w:rPr>
          <w:spacing w:val="-15"/>
          <w:w w:val="95"/>
        </w:rPr>
        <w:t xml:space="preserve"> </w:t>
      </w:r>
      <w:r>
        <w:rPr>
          <w:w w:val="95"/>
        </w:rPr>
        <w:t>the</w:t>
      </w:r>
      <w:r>
        <w:rPr>
          <w:spacing w:val="-71"/>
          <w:w w:val="95"/>
        </w:rPr>
        <w:t xml:space="preserve"> </w:t>
      </w:r>
      <w:r>
        <w:rPr>
          <w:spacing w:val="-1"/>
          <w:w w:val="95"/>
        </w:rPr>
        <w:t>Dukeries.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The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area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is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well</w:t>
      </w:r>
      <w:r>
        <w:rPr>
          <w:spacing w:val="-13"/>
          <w:w w:val="95"/>
        </w:rPr>
        <w:t xml:space="preserve"> </w:t>
      </w:r>
      <w:r>
        <w:rPr>
          <w:w w:val="95"/>
        </w:rPr>
        <w:t>known</w:t>
      </w:r>
      <w:r>
        <w:rPr>
          <w:spacing w:val="-13"/>
          <w:w w:val="95"/>
        </w:rPr>
        <w:t xml:space="preserve"> </w:t>
      </w:r>
      <w:r>
        <w:rPr>
          <w:w w:val="95"/>
        </w:rPr>
        <w:t>for</w:t>
      </w:r>
      <w:r>
        <w:rPr>
          <w:spacing w:val="-14"/>
          <w:w w:val="95"/>
        </w:rPr>
        <w:t xml:space="preserve"> </w:t>
      </w:r>
      <w:r>
        <w:rPr>
          <w:w w:val="95"/>
        </w:rPr>
        <w:t>its</w:t>
      </w:r>
      <w:r>
        <w:rPr>
          <w:spacing w:val="-15"/>
          <w:w w:val="95"/>
        </w:rPr>
        <w:t xml:space="preserve"> </w:t>
      </w:r>
      <w:r>
        <w:rPr>
          <w:w w:val="95"/>
        </w:rPr>
        <w:t>historic</w:t>
      </w:r>
      <w:r>
        <w:rPr>
          <w:spacing w:val="-13"/>
          <w:w w:val="95"/>
        </w:rPr>
        <w:t xml:space="preserve"> </w:t>
      </w:r>
      <w:r>
        <w:rPr>
          <w:w w:val="95"/>
        </w:rPr>
        <w:t>and</w:t>
      </w:r>
      <w:r>
        <w:rPr>
          <w:spacing w:val="-13"/>
          <w:w w:val="95"/>
        </w:rPr>
        <w:t xml:space="preserve"> </w:t>
      </w:r>
      <w:r>
        <w:rPr>
          <w:w w:val="95"/>
        </w:rPr>
        <w:t>cultural</w:t>
      </w:r>
      <w:r>
        <w:rPr>
          <w:spacing w:val="-13"/>
          <w:w w:val="95"/>
        </w:rPr>
        <w:t xml:space="preserve"> </w:t>
      </w:r>
      <w:r>
        <w:rPr>
          <w:w w:val="95"/>
        </w:rPr>
        <w:t>associations,</w:t>
      </w:r>
      <w:r>
        <w:rPr>
          <w:spacing w:val="-71"/>
          <w:w w:val="95"/>
        </w:rPr>
        <w:t xml:space="preserve"> </w:t>
      </w:r>
      <w:r>
        <w:rPr>
          <w:w w:val="95"/>
        </w:rPr>
        <w:t xml:space="preserve">including Lord Byron at Newstead Abbey, the Pilgrim </w:t>
      </w:r>
      <w:proofErr w:type="gramStart"/>
      <w:r>
        <w:rPr>
          <w:w w:val="95"/>
        </w:rPr>
        <w:t>Fathers</w:t>
      </w:r>
      <w:proofErr w:type="gramEnd"/>
      <w:r>
        <w:rPr>
          <w:w w:val="95"/>
        </w:rPr>
        <w:t xml:space="preserve"> and the</w:t>
      </w:r>
      <w:r>
        <w:rPr>
          <w:spacing w:val="1"/>
          <w:w w:val="95"/>
        </w:rPr>
        <w:t xml:space="preserve"> </w:t>
      </w:r>
      <w:r>
        <w:t>legend</w:t>
      </w:r>
      <w:r>
        <w:rPr>
          <w:spacing w:val="-8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Robin</w:t>
      </w:r>
      <w:r>
        <w:rPr>
          <w:spacing w:val="-7"/>
        </w:rPr>
        <w:t xml:space="preserve"> </w:t>
      </w:r>
      <w:r>
        <w:t>Hood.</w:t>
      </w:r>
    </w:p>
    <w:p w14:paraId="628B9B19" w14:textId="77777777" w:rsidR="002621EA" w:rsidRDefault="002621EA">
      <w:pPr>
        <w:pStyle w:val="BodyText"/>
        <w:spacing w:before="3"/>
      </w:pPr>
    </w:p>
    <w:p w14:paraId="20C9E800" w14:textId="77777777" w:rsidR="002621EA" w:rsidRDefault="00F06925">
      <w:pPr>
        <w:spacing w:line="267" w:lineRule="exact"/>
        <w:ind w:left="879"/>
        <w:jc w:val="both"/>
        <w:rPr>
          <w:i/>
        </w:rPr>
      </w:pPr>
      <w:r>
        <w:rPr>
          <w:i/>
          <w:w w:val="90"/>
        </w:rPr>
        <w:t>Character</w:t>
      </w:r>
      <w:r>
        <w:rPr>
          <w:i/>
          <w:spacing w:val="17"/>
          <w:w w:val="90"/>
        </w:rPr>
        <w:t xml:space="preserve"> </w:t>
      </w:r>
      <w:r>
        <w:rPr>
          <w:i/>
          <w:w w:val="90"/>
        </w:rPr>
        <w:t>Area</w:t>
      </w:r>
      <w:r>
        <w:rPr>
          <w:i/>
          <w:spacing w:val="15"/>
          <w:w w:val="90"/>
        </w:rPr>
        <w:t xml:space="preserve"> </w:t>
      </w:r>
      <w:r>
        <w:rPr>
          <w:i/>
          <w:w w:val="90"/>
        </w:rPr>
        <w:t>50</w:t>
      </w:r>
      <w:r>
        <w:rPr>
          <w:i/>
          <w:spacing w:val="16"/>
          <w:w w:val="90"/>
        </w:rPr>
        <w:t xml:space="preserve"> </w:t>
      </w:r>
      <w:r>
        <w:rPr>
          <w:i/>
          <w:w w:val="90"/>
        </w:rPr>
        <w:t>–</w:t>
      </w:r>
      <w:r>
        <w:rPr>
          <w:i/>
          <w:spacing w:val="18"/>
          <w:w w:val="90"/>
        </w:rPr>
        <w:t xml:space="preserve"> </w:t>
      </w:r>
      <w:r>
        <w:rPr>
          <w:i/>
          <w:w w:val="90"/>
        </w:rPr>
        <w:t>Derbyshire</w:t>
      </w:r>
      <w:r>
        <w:rPr>
          <w:i/>
          <w:spacing w:val="18"/>
          <w:w w:val="90"/>
        </w:rPr>
        <w:t xml:space="preserve"> </w:t>
      </w:r>
      <w:r>
        <w:rPr>
          <w:i/>
          <w:w w:val="90"/>
        </w:rPr>
        <w:t>Peak</w:t>
      </w:r>
      <w:r>
        <w:rPr>
          <w:i/>
          <w:spacing w:val="15"/>
          <w:w w:val="90"/>
        </w:rPr>
        <w:t xml:space="preserve"> </w:t>
      </w:r>
      <w:r>
        <w:rPr>
          <w:i/>
          <w:w w:val="90"/>
        </w:rPr>
        <w:t>Fringe</w:t>
      </w:r>
      <w:r>
        <w:rPr>
          <w:i/>
          <w:spacing w:val="17"/>
          <w:w w:val="90"/>
        </w:rPr>
        <w:t xml:space="preserve"> </w:t>
      </w:r>
      <w:r>
        <w:rPr>
          <w:i/>
          <w:w w:val="90"/>
        </w:rPr>
        <w:t>and</w:t>
      </w:r>
      <w:r>
        <w:rPr>
          <w:i/>
          <w:spacing w:val="19"/>
          <w:w w:val="90"/>
        </w:rPr>
        <w:t xml:space="preserve"> </w:t>
      </w:r>
      <w:r>
        <w:rPr>
          <w:i/>
          <w:w w:val="90"/>
        </w:rPr>
        <w:t>Lower</w:t>
      </w:r>
      <w:r>
        <w:rPr>
          <w:i/>
          <w:spacing w:val="15"/>
          <w:w w:val="90"/>
        </w:rPr>
        <w:t xml:space="preserve"> </w:t>
      </w:r>
      <w:r>
        <w:rPr>
          <w:i/>
          <w:w w:val="90"/>
        </w:rPr>
        <w:t>Derwent</w:t>
      </w:r>
    </w:p>
    <w:p w14:paraId="7CD5FA46" w14:textId="77777777" w:rsidR="002621EA" w:rsidRDefault="00F06925">
      <w:pPr>
        <w:pStyle w:val="ListParagraph"/>
        <w:numPr>
          <w:ilvl w:val="1"/>
          <w:numId w:val="58"/>
        </w:numPr>
        <w:tabs>
          <w:tab w:val="left" w:pos="880"/>
        </w:tabs>
        <w:ind w:left="879" w:right="226" w:hanging="720"/>
        <w:jc w:val="both"/>
      </w:pPr>
      <w:r>
        <w:rPr>
          <w:w w:val="95"/>
        </w:rPr>
        <w:t>This character area covers the western extent of the study area within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Erewash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Borough.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It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is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described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as</w:t>
      </w:r>
      <w:r>
        <w:rPr>
          <w:spacing w:val="-13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transitional</w:t>
      </w:r>
      <w:r>
        <w:rPr>
          <w:spacing w:val="-15"/>
          <w:w w:val="95"/>
        </w:rPr>
        <w:t xml:space="preserve"> </w:t>
      </w:r>
      <w:r>
        <w:rPr>
          <w:w w:val="95"/>
        </w:rPr>
        <w:t>zone</w:t>
      </w:r>
      <w:r>
        <w:rPr>
          <w:spacing w:val="-15"/>
          <w:w w:val="95"/>
        </w:rPr>
        <w:t xml:space="preserve"> </w:t>
      </w:r>
      <w:r>
        <w:rPr>
          <w:w w:val="95"/>
        </w:rPr>
        <w:t>between</w:t>
      </w:r>
      <w:r>
        <w:rPr>
          <w:spacing w:val="-12"/>
          <w:w w:val="95"/>
        </w:rPr>
        <w:t xml:space="preserve"> </w:t>
      </w:r>
      <w:r>
        <w:rPr>
          <w:w w:val="95"/>
        </w:rPr>
        <w:t>the</w:t>
      </w:r>
      <w:r>
        <w:rPr>
          <w:spacing w:val="-14"/>
          <w:w w:val="95"/>
        </w:rPr>
        <w:t xml:space="preserve"> </w:t>
      </w:r>
      <w:r>
        <w:rPr>
          <w:w w:val="95"/>
        </w:rPr>
        <w:t>Peak</w:t>
      </w:r>
      <w:r>
        <w:rPr>
          <w:spacing w:val="-71"/>
          <w:w w:val="95"/>
        </w:rPr>
        <w:t xml:space="preserve"> </w:t>
      </w:r>
      <w:r>
        <w:rPr>
          <w:w w:val="95"/>
        </w:rPr>
        <w:t xml:space="preserve">District National Park and the </w:t>
      </w:r>
      <w:proofErr w:type="spellStart"/>
      <w:r>
        <w:rPr>
          <w:w w:val="95"/>
        </w:rPr>
        <w:t>industrialised</w:t>
      </w:r>
      <w:proofErr w:type="spellEnd"/>
      <w:r>
        <w:rPr>
          <w:w w:val="95"/>
        </w:rPr>
        <w:t xml:space="preserve"> Coal Measures. It includes</w:t>
      </w:r>
      <w:r>
        <w:rPr>
          <w:spacing w:val="1"/>
          <w:w w:val="95"/>
        </w:rPr>
        <w:t xml:space="preserve"> </w:t>
      </w:r>
      <w:r>
        <w:rPr>
          <w:w w:val="95"/>
        </w:rPr>
        <w:t>outlying ridges separated by impressive sometimes gorge-like, river</w:t>
      </w:r>
      <w:r>
        <w:rPr>
          <w:spacing w:val="1"/>
          <w:w w:val="95"/>
        </w:rPr>
        <w:t xml:space="preserve"> </w:t>
      </w:r>
      <w:r>
        <w:t>valleys. The Derwent Valley is prominent and a strategic focus for</w:t>
      </w:r>
      <w:r>
        <w:rPr>
          <w:spacing w:val="1"/>
        </w:rPr>
        <w:t xml:space="preserve"> </w:t>
      </w:r>
      <w:r>
        <w:rPr>
          <w:w w:val="90"/>
        </w:rPr>
        <w:t>communication routes. Stock rearing and rough grazing are common with</w:t>
      </w:r>
      <w:r>
        <w:rPr>
          <w:spacing w:val="1"/>
          <w:w w:val="90"/>
        </w:rPr>
        <w:t xml:space="preserve"> </w:t>
      </w:r>
      <w:r>
        <w:rPr>
          <w:w w:val="95"/>
        </w:rPr>
        <w:t>arable concentrated on valley sides in the south of the area. Hedgerows</w:t>
      </w:r>
      <w:r>
        <w:rPr>
          <w:spacing w:val="-71"/>
          <w:w w:val="95"/>
        </w:rPr>
        <w:t xml:space="preserve"> </w:t>
      </w:r>
      <w:r>
        <w:rPr>
          <w:w w:val="90"/>
        </w:rPr>
        <w:t>are the form of enclosure on lower ground with stone walls present above</w:t>
      </w:r>
      <w:r>
        <w:rPr>
          <w:spacing w:val="1"/>
          <w:w w:val="90"/>
        </w:rPr>
        <w:t xml:space="preserve"> </w:t>
      </w:r>
      <w:r>
        <w:rPr>
          <w:w w:val="95"/>
        </w:rPr>
        <w:t>200m.</w:t>
      </w:r>
      <w:r>
        <w:rPr>
          <w:spacing w:val="-8"/>
          <w:w w:val="95"/>
        </w:rPr>
        <w:t xml:space="preserve"> </w:t>
      </w:r>
      <w:r>
        <w:rPr>
          <w:w w:val="95"/>
        </w:rPr>
        <w:t>Woodlands</w:t>
      </w:r>
      <w:r>
        <w:rPr>
          <w:spacing w:val="-9"/>
          <w:w w:val="95"/>
        </w:rPr>
        <w:t xml:space="preserve"> </w:t>
      </w:r>
      <w:r>
        <w:rPr>
          <w:w w:val="95"/>
        </w:rPr>
        <w:t>include</w:t>
      </w:r>
      <w:r>
        <w:rPr>
          <w:spacing w:val="-11"/>
          <w:w w:val="95"/>
        </w:rPr>
        <w:t xml:space="preserve"> </w:t>
      </w:r>
      <w:r>
        <w:rPr>
          <w:w w:val="95"/>
        </w:rPr>
        <w:t>deciduous</w:t>
      </w:r>
      <w:r>
        <w:rPr>
          <w:spacing w:val="-10"/>
          <w:w w:val="95"/>
        </w:rPr>
        <w:t xml:space="preserve"> </w:t>
      </w:r>
      <w:r>
        <w:rPr>
          <w:w w:val="95"/>
        </w:rPr>
        <w:t>woodland</w:t>
      </w:r>
      <w:r>
        <w:rPr>
          <w:spacing w:val="-7"/>
          <w:w w:val="95"/>
        </w:rPr>
        <w:t xml:space="preserve"> </w:t>
      </w:r>
      <w:r>
        <w:rPr>
          <w:w w:val="95"/>
        </w:rPr>
        <w:t>on</w:t>
      </w:r>
      <w:r>
        <w:rPr>
          <w:spacing w:val="-8"/>
          <w:w w:val="95"/>
        </w:rPr>
        <w:t xml:space="preserve"> </w:t>
      </w:r>
      <w:r>
        <w:rPr>
          <w:w w:val="95"/>
        </w:rPr>
        <w:t>valley</w:t>
      </w:r>
      <w:r>
        <w:rPr>
          <w:spacing w:val="-9"/>
          <w:w w:val="95"/>
        </w:rPr>
        <w:t xml:space="preserve"> </w:t>
      </w:r>
      <w:r>
        <w:rPr>
          <w:w w:val="95"/>
        </w:rPr>
        <w:t>slopes;</w:t>
      </w:r>
      <w:r>
        <w:rPr>
          <w:spacing w:val="-8"/>
          <w:w w:val="95"/>
        </w:rPr>
        <w:t xml:space="preserve"> </w:t>
      </w:r>
      <w:r>
        <w:rPr>
          <w:w w:val="95"/>
        </w:rPr>
        <w:t>isolated</w:t>
      </w:r>
      <w:r>
        <w:rPr>
          <w:spacing w:val="-71"/>
          <w:w w:val="95"/>
        </w:rPr>
        <w:t xml:space="preserve"> </w:t>
      </w:r>
      <w:proofErr w:type="spellStart"/>
      <w:r>
        <w:rPr>
          <w:spacing w:val="-1"/>
        </w:rPr>
        <w:t>copses</w:t>
      </w:r>
      <w:proofErr w:type="spellEnd"/>
      <w:r>
        <w:rPr>
          <w:spacing w:val="-1"/>
        </w:rPr>
        <w:t xml:space="preserve"> on high ground; and large conifer plantations. </w:t>
      </w:r>
      <w:r>
        <w:t>18</w:t>
      </w:r>
      <w:r>
        <w:rPr>
          <w:vertAlign w:val="superscript"/>
        </w:rPr>
        <w:t>th</w:t>
      </w:r>
      <w:r>
        <w:t xml:space="preserve"> and 19</w:t>
      </w:r>
      <w:r>
        <w:rPr>
          <w:vertAlign w:val="superscript"/>
        </w:rPr>
        <w:t>th</w:t>
      </w:r>
      <w:r>
        <w:rPr>
          <w:spacing w:val="1"/>
        </w:rPr>
        <w:t xml:space="preserve"> </w:t>
      </w:r>
      <w:r>
        <w:rPr>
          <w:w w:val="95"/>
        </w:rPr>
        <w:t>century</w:t>
      </w:r>
      <w:r>
        <w:rPr>
          <w:spacing w:val="-5"/>
          <w:w w:val="95"/>
        </w:rPr>
        <w:t xml:space="preserve"> </w:t>
      </w:r>
      <w:r>
        <w:rPr>
          <w:w w:val="95"/>
        </w:rPr>
        <w:t>stone</w:t>
      </w:r>
      <w:r>
        <w:rPr>
          <w:spacing w:val="-3"/>
          <w:w w:val="95"/>
        </w:rPr>
        <w:t xml:space="preserve"> </w:t>
      </w:r>
      <w:r>
        <w:rPr>
          <w:w w:val="95"/>
        </w:rPr>
        <w:t>and</w:t>
      </w:r>
      <w:r>
        <w:rPr>
          <w:spacing w:val="-2"/>
          <w:w w:val="95"/>
        </w:rPr>
        <w:t xml:space="preserve"> </w:t>
      </w:r>
      <w:r>
        <w:rPr>
          <w:w w:val="95"/>
        </w:rPr>
        <w:t>brick</w:t>
      </w:r>
      <w:r>
        <w:rPr>
          <w:spacing w:val="-2"/>
          <w:w w:val="95"/>
        </w:rPr>
        <w:t xml:space="preserve"> </w:t>
      </w:r>
      <w:r>
        <w:rPr>
          <w:w w:val="95"/>
        </w:rPr>
        <w:t>industry</w:t>
      </w:r>
      <w:r>
        <w:rPr>
          <w:spacing w:val="-3"/>
          <w:w w:val="95"/>
        </w:rPr>
        <w:t xml:space="preserve"> </w:t>
      </w:r>
      <w:proofErr w:type="gramStart"/>
      <w:r>
        <w:rPr>
          <w:w w:val="95"/>
        </w:rPr>
        <w:t>is</w:t>
      </w:r>
      <w:proofErr w:type="gramEnd"/>
      <w:r>
        <w:rPr>
          <w:spacing w:val="-5"/>
          <w:w w:val="95"/>
        </w:rPr>
        <w:t xml:space="preserve"> </w:t>
      </w:r>
      <w:r>
        <w:rPr>
          <w:w w:val="95"/>
        </w:rPr>
        <w:t>present</w:t>
      </w:r>
      <w:r>
        <w:rPr>
          <w:spacing w:val="-2"/>
          <w:w w:val="95"/>
        </w:rPr>
        <w:t xml:space="preserve"> </w:t>
      </w:r>
      <w:r>
        <w:rPr>
          <w:w w:val="95"/>
        </w:rPr>
        <w:t>on</w:t>
      </w:r>
      <w:r>
        <w:rPr>
          <w:spacing w:val="-2"/>
          <w:w w:val="95"/>
        </w:rPr>
        <w:t xml:space="preserve"> </w:t>
      </w:r>
      <w:r>
        <w:rPr>
          <w:w w:val="95"/>
        </w:rPr>
        <w:t>the</w:t>
      </w:r>
      <w:r>
        <w:rPr>
          <w:spacing w:val="-5"/>
          <w:w w:val="95"/>
        </w:rPr>
        <w:t xml:space="preserve"> </w:t>
      </w:r>
      <w:r>
        <w:rPr>
          <w:w w:val="95"/>
        </w:rPr>
        <w:t>valley</w:t>
      </w:r>
      <w:r>
        <w:rPr>
          <w:spacing w:val="-4"/>
          <w:w w:val="95"/>
        </w:rPr>
        <w:t xml:space="preserve"> </w:t>
      </w:r>
      <w:r>
        <w:rPr>
          <w:w w:val="95"/>
        </w:rPr>
        <w:t>bottoms;</w:t>
      </w:r>
      <w:r>
        <w:rPr>
          <w:spacing w:val="-3"/>
          <w:w w:val="95"/>
        </w:rPr>
        <w:t xml:space="preserve"> </w:t>
      </w:r>
      <w:r>
        <w:rPr>
          <w:w w:val="95"/>
        </w:rPr>
        <w:t>other</w:t>
      </w:r>
      <w:r>
        <w:rPr>
          <w:spacing w:val="-72"/>
          <w:w w:val="95"/>
        </w:rPr>
        <w:t xml:space="preserve"> </w:t>
      </w:r>
      <w:r>
        <w:rPr>
          <w:w w:val="90"/>
        </w:rPr>
        <w:t>industrial influences include large-scale gritstone and limestone quarries.</w:t>
      </w:r>
      <w:r>
        <w:rPr>
          <w:spacing w:val="1"/>
          <w:w w:val="90"/>
        </w:rPr>
        <w:t xml:space="preserve"> </w:t>
      </w:r>
      <w:r>
        <w:rPr>
          <w:w w:val="95"/>
        </w:rPr>
        <w:t>Small market towns and villages tend to be nestled in valley bottoms;</w:t>
      </w:r>
      <w:r>
        <w:rPr>
          <w:spacing w:val="1"/>
          <w:w w:val="95"/>
        </w:rPr>
        <w:t xml:space="preserve"> </w:t>
      </w:r>
      <w:proofErr w:type="spellStart"/>
      <w:r>
        <w:rPr>
          <w:w w:val="95"/>
        </w:rPr>
        <w:t>characterised</w:t>
      </w:r>
      <w:proofErr w:type="spellEnd"/>
      <w:r>
        <w:rPr>
          <w:w w:val="95"/>
        </w:rPr>
        <w:t xml:space="preserve"> by stone cottages, </w:t>
      </w:r>
      <w:proofErr w:type="gramStart"/>
      <w:r>
        <w:rPr>
          <w:w w:val="95"/>
        </w:rPr>
        <w:t>churches</w:t>
      </w:r>
      <w:proofErr w:type="gramEnd"/>
      <w:r>
        <w:rPr>
          <w:w w:val="95"/>
        </w:rPr>
        <w:t xml:space="preserve"> and dispersed farmsteads on</w:t>
      </w:r>
      <w:r>
        <w:rPr>
          <w:spacing w:val="-71"/>
          <w:w w:val="95"/>
        </w:rPr>
        <w:t xml:space="preserve"> </w:t>
      </w:r>
      <w:r>
        <w:t>outlying</w:t>
      </w:r>
      <w:r>
        <w:rPr>
          <w:spacing w:val="-5"/>
        </w:rPr>
        <w:t xml:space="preserve"> </w:t>
      </w:r>
      <w:r>
        <w:t>enclosed</w:t>
      </w:r>
      <w:r>
        <w:rPr>
          <w:spacing w:val="-8"/>
        </w:rPr>
        <w:t xml:space="preserve"> </w:t>
      </w:r>
      <w:r>
        <w:t>land.</w:t>
      </w:r>
    </w:p>
    <w:p w14:paraId="37EF4B10" w14:textId="77777777" w:rsidR="002621EA" w:rsidRDefault="002621EA">
      <w:pPr>
        <w:jc w:val="both"/>
        <w:sectPr w:rsidR="002621EA" w:rsidSect="00786364">
          <w:pgSz w:w="11900" w:h="16840"/>
          <w:pgMar w:top="1340" w:right="1560" w:bottom="960" w:left="1640" w:header="701" w:footer="775" w:gutter="0"/>
          <w:cols w:space="720"/>
        </w:sectPr>
      </w:pPr>
    </w:p>
    <w:p w14:paraId="721F738F" w14:textId="77777777" w:rsidR="002621EA" w:rsidRDefault="002621EA">
      <w:pPr>
        <w:pStyle w:val="BodyText"/>
        <w:spacing w:before="2"/>
        <w:rPr>
          <w:sz w:val="21"/>
        </w:rPr>
      </w:pPr>
    </w:p>
    <w:p w14:paraId="3BA1317B" w14:textId="77777777" w:rsidR="002621EA" w:rsidRDefault="00F06925">
      <w:pPr>
        <w:spacing w:before="96"/>
        <w:ind w:left="879"/>
        <w:jc w:val="both"/>
        <w:rPr>
          <w:i/>
        </w:rPr>
      </w:pPr>
      <w:r>
        <w:rPr>
          <w:i/>
          <w:w w:val="90"/>
        </w:rPr>
        <w:t>Character</w:t>
      </w:r>
      <w:r>
        <w:rPr>
          <w:i/>
          <w:spacing w:val="23"/>
          <w:w w:val="90"/>
        </w:rPr>
        <w:t xml:space="preserve"> </w:t>
      </w:r>
      <w:r>
        <w:rPr>
          <w:i/>
          <w:w w:val="90"/>
        </w:rPr>
        <w:t>Area</w:t>
      </w:r>
      <w:r>
        <w:rPr>
          <w:i/>
          <w:spacing w:val="22"/>
          <w:w w:val="90"/>
        </w:rPr>
        <w:t xml:space="preserve"> </w:t>
      </w:r>
      <w:r>
        <w:rPr>
          <w:i/>
          <w:w w:val="90"/>
        </w:rPr>
        <w:t>69-Trent</w:t>
      </w:r>
      <w:r>
        <w:rPr>
          <w:i/>
          <w:spacing w:val="25"/>
          <w:w w:val="90"/>
        </w:rPr>
        <w:t xml:space="preserve"> </w:t>
      </w:r>
      <w:r>
        <w:rPr>
          <w:i/>
          <w:w w:val="90"/>
        </w:rPr>
        <w:t>Valley</w:t>
      </w:r>
      <w:r>
        <w:rPr>
          <w:i/>
          <w:spacing w:val="21"/>
          <w:w w:val="90"/>
        </w:rPr>
        <w:t xml:space="preserve"> </w:t>
      </w:r>
      <w:r>
        <w:rPr>
          <w:i/>
          <w:w w:val="90"/>
        </w:rPr>
        <w:t>Washlands</w:t>
      </w:r>
    </w:p>
    <w:p w14:paraId="31F41154" w14:textId="77777777" w:rsidR="002621EA" w:rsidRDefault="00F06925">
      <w:pPr>
        <w:pStyle w:val="ListParagraph"/>
        <w:numPr>
          <w:ilvl w:val="1"/>
          <w:numId w:val="58"/>
        </w:numPr>
        <w:tabs>
          <w:tab w:val="left" w:pos="880"/>
        </w:tabs>
        <w:spacing w:before="2"/>
        <w:ind w:left="879" w:right="226" w:hanging="720"/>
        <w:jc w:val="both"/>
      </w:pPr>
      <w:r>
        <w:rPr>
          <w:w w:val="95"/>
        </w:rPr>
        <w:t>This character area covers an area to the south of the study area.</w:t>
      </w:r>
      <w:r>
        <w:rPr>
          <w:spacing w:val="1"/>
          <w:w w:val="95"/>
        </w:rPr>
        <w:t xml:space="preserve"> </w:t>
      </w:r>
      <w:r>
        <w:rPr>
          <w:w w:val="95"/>
        </w:rPr>
        <w:t>The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Trent Washlands is described as a linear landscape with the </w:t>
      </w:r>
      <w:proofErr w:type="gramStart"/>
      <w:r>
        <w:rPr>
          <w:w w:val="95"/>
        </w:rPr>
        <w:t>River</w:t>
      </w:r>
      <w:proofErr w:type="gramEnd"/>
      <w:r>
        <w:rPr>
          <w:w w:val="95"/>
        </w:rPr>
        <w:t xml:space="preserve"> Trent</w:t>
      </w:r>
      <w:r>
        <w:rPr>
          <w:spacing w:val="-71"/>
          <w:w w:val="95"/>
        </w:rPr>
        <w:t xml:space="preserve"> </w:t>
      </w:r>
      <w:r>
        <w:rPr>
          <w:w w:val="95"/>
        </w:rPr>
        <w:t>flowing through the middle.</w:t>
      </w:r>
      <w:r>
        <w:rPr>
          <w:spacing w:val="1"/>
          <w:w w:val="95"/>
        </w:rPr>
        <w:t xml:space="preserve"> </w:t>
      </w:r>
      <w:r>
        <w:rPr>
          <w:w w:val="95"/>
        </w:rPr>
        <w:t>The character area consists of flat broad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valleys associated with two tributaries, the Tame </w:t>
      </w:r>
      <w:r>
        <w:t>and the Soar.</w:t>
      </w:r>
      <w:r>
        <w:rPr>
          <w:spacing w:val="1"/>
        </w:rPr>
        <w:t xml:space="preserve"> </w:t>
      </w:r>
      <w:r>
        <w:t>The</w:t>
      </w:r>
      <w:r>
        <w:rPr>
          <w:spacing w:val="-75"/>
        </w:rPr>
        <w:t xml:space="preserve"> </w:t>
      </w:r>
      <w:r>
        <w:rPr>
          <w:spacing w:val="-1"/>
          <w:w w:val="95"/>
        </w:rPr>
        <w:t>Washlands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landscape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comprises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pastoral</w:t>
      </w:r>
      <w:r>
        <w:rPr>
          <w:spacing w:val="-13"/>
          <w:w w:val="95"/>
        </w:rPr>
        <w:t xml:space="preserve"> </w:t>
      </w:r>
      <w:r>
        <w:rPr>
          <w:w w:val="95"/>
        </w:rPr>
        <w:t>and</w:t>
      </w:r>
      <w:r>
        <w:rPr>
          <w:spacing w:val="-15"/>
          <w:w w:val="95"/>
        </w:rPr>
        <w:t xml:space="preserve"> </w:t>
      </w:r>
      <w:r>
        <w:rPr>
          <w:w w:val="95"/>
        </w:rPr>
        <w:t>arable</w:t>
      </w:r>
      <w:r>
        <w:rPr>
          <w:spacing w:val="-13"/>
          <w:w w:val="95"/>
        </w:rPr>
        <w:t xml:space="preserve"> </w:t>
      </w:r>
      <w:r>
        <w:rPr>
          <w:w w:val="95"/>
        </w:rPr>
        <w:t>land</w:t>
      </w:r>
      <w:r>
        <w:rPr>
          <w:spacing w:val="-12"/>
          <w:w w:val="95"/>
        </w:rPr>
        <w:t xml:space="preserve"> </w:t>
      </w:r>
      <w:r>
        <w:rPr>
          <w:w w:val="95"/>
        </w:rPr>
        <w:t>intermixed</w:t>
      </w:r>
      <w:r>
        <w:rPr>
          <w:spacing w:val="-13"/>
          <w:w w:val="95"/>
        </w:rPr>
        <w:t xml:space="preserve"> </w:t>
      </w:r>
      <w:r>
        <w:rPr>
          <w:w w:val="95"/>
        </w:rPr>
        <w:t>with</w:t>
      </w:r>
      <w:r>
        <w:rPr>
          <w:spacing w:val="-71"/>
          <w:w w:val="95"/>
        </w:rPr>
        <w:t xml:space="preserve"> </w:t>
      </w:r>
      <w:r>
        <w:t>urban development.</w:t>
      </w:r>
      <w:r>
        <w:rPr>
          <w:spacing w:val="1"/>
        </w:rPr>
        <w:t xml:space="preserve"> </w:t>
      </w:r>
      <w:r>
        <w:t>In pastoral areas, fields are small with full</w:t>
      </w:r>
      <w:r>
        <w:rPr>
          <w:spacing w:val="1"/>
        </w:rPr>
        <w:t xml:space="preserve"> </w:t>
      </w:r>
      <w:r>
        <w:t>hedgerows</w:t>
      </w:r>
      <w:r>
        <w:rPr>
          <w:spacing w:val="1"/>
        </w:rPr>
        <w:t xml:space="preserve"> </w:t>
      </w:r>
      <w:r>
        <w:t>but</w:t>
      </w:r>
      <w:r>
        <w:rPr>
          <w:spacing w:val="1"/>
        </w:rPr>
        <w:t xml:space="preserve"> </w:t>
      </w:r>
      <w:r>
        <w:t>few</w:t>
      </w:r>
      <w:r>
        <w:rPr>
          <w:spacing w:val="1"/>
        </w:rPr>
        <w:t xml:space="preserve"> </w:t>
      </w:r>
      <w:r>
        <w:t>hedgerow</w:t>
      </w:r>
      <w:r>
        <w:rPr>
          <w:spacing w:val="1"/>
        </w:rPr>
        <w:t xml:space="preserve"> </w:t>
      </w:r>
      <w:r>
        <w:t>trees.</w:t>
      </w:r>
      <w:r>
        <w:rPr>
          <w:spacing w:val="1"/>
        </w:rPr>
        <w:t xml:space="preserve"> </w:t>
      </w:r>
      <w:r>
        <w:t>Other</w:t>
      </w:r>
      <w:r>
        <w:rPr>
          <w:spacing w:val="1"/>
        </w:rPr>
        <w:t xml:space="preserve"> </w:t>
      </w:r>
      <w:r>
        <w:t>stretches</w:t>
      </w:r>
      <w:r>
        <w:rPr>
          <w:spacing w:val="1"/>
        </w:rPr>
        <w:t xml:space="preserve"> </w:t>
      </w:r>
      <w:r>
        <w:t>within</w:t>
      </w:r>
      <w:r>
        <w:rPr>
          <w:spacing w:val="1"/>
        </w:rPr>
        <w:t xml:space="preserve"> </w:t>
      </w:r>
      <w:r>
        <w:t>the</w:t>
      </w:r>
      <w:r>
        <w:rPr>
          <w:spacing w:val="-75"/>
        </w:rPr>
        <w:t xml:space="preserve"> </w:t>
      </w:r>
      <w:r>
        <w:rPr>
          <w:w w:val="95"/>
        </w:rPr>
        <w:t>Washlands are more open arable land with large fields divided by low</w:t>
      </w:r>
      <w:r>
        <w:rPr>
          <w:spacing w:val="1"/>
          <w:w w:val="95"/>
        </w:rPr>
        <w:t xml:space="preserve"> </w:t>
      </w:r>
      <w:r>
        <w:rPr>
          <w:w w:val="95"/>
        </w:rPr>
        <w:t>trimmed hedges.</w:t>
      </w:r>
      <w:r>
        <w:rPr>
          <w:spacing w:val="1"/>
          <w:w w:val="95"/>
        </w:rPr>
        <w:t xml:space="preserve"> </w:t>
      </w:r>
      <w:r>
        <w:rPr>
          <w:w w:val="95"/>
        </w:rPr>
        <w:t>Constrained by the risk of flooding, settlement is</w:t>
      </w:r>
      <w:r>
        <w:rPr>
          <w:spacing w:val="1"/>
          <w:w w:val="95"/>
        </w:rPr>
        <w:t xml:space="preserve"> </w:t>
      </w:r>
      <w:r>
        <w:rPr>
          <w:w w:val="90"/>
        </w:rPr>
        <w:t>concentrated</w:t>
      </w:r>
      <w:r>
        <w:rPr>
          <w:spacing w:val="7"/>
          <w:w w:val="90"/>
        </w:rPr>
        <w:t xml:space="preserve"> </w:t>
      </w:r>
      <w:r>
        <w:rPr>
          <w:w w:val="90"/>
        </w:rPr>
        <w:t>on</w:t>
      </w:r>
      <w:r>
        <w:rPr>
          <w:spacing w:val="7"/>
          <w:w w:val="90"/>
        </w:rPr>
        <w:t xml:space="preserve"> </w:t>
      </w:r>
      <w:r>
        <w:rPr>
          <w:w w:val="90"/>
        </w:rPr>
        <w:t>the</w:t>
      </w:r>
      <w:r>
        <w:rPr>
          <w:spacing w:val="8"/>
          <w:w w:val="90"/>
        </w:rPr>
        <w:t xml:space="preserve"> </w:t>
      </w:r>
      <w:r>
        <w:rPr>
          <w:w w:val="90"/>
        </w:rPr>
        <w:t>sand</w:t>
      </w:r>
      <w:r>
        <w:rPr>
          <w:spacing w:val="7"/>
          <w:w w:val="90"/>
        </w:rPr>
        <w:t xml:space="preserve"> </w:t>
      </w:r>
      <w:r>
        <w:rPr>
          <w:w w:val="90"/>
        </w:rPr>
        <w:t>and</w:t>
      </w:r>
      <w:r>
        <w:rPr>
          <w:spacing w:val="7"/>
          <w:w w:val="90"/>
        </w:rPr>
        <w:t xml:space="preserve"> </w:t>
      </w:r>
      <w:r>
        <w:rPr>
          <w:w w:val="90"/>
        </w:rPr>
        <w:t>gravel</w:t>
      </w:r>
      <w:r>
        <w:rPr>
          <w:spacing w:val="6"/>
          <w:w w:val="90"/>
        </w:rPr>
        <w:t xml:space="preserve"> </w:t>
      </w:r>
      <w:r>
        <w:rPr>
          <w:w w:val="90"/>
        </w:rPr>
        <w:t>terraces</w:t>
      </w:r>
      <w:r>
        <w:rPr>
          <w:spacing w:val="7"/>
          <w:w w:val="90"/>
        </w:rPr>
        <w:t xml:space="preserve"> </w:t>
      </w:r>
      <w:r>
        <w:rPr>
          <w:w w:val="90"/>
        </w:rPr>
        <w:t>where</w:t>
      </w:r>
      <w:r>
        <w:rPr>
          <w:spacing w:val="3"/>
          <w:w w:val="90"/>
        </w:rPr>
        <w:t xml:space="preserve"> </w:t>
      </w:r>
      <w:r>
        <w:rPr>
          <w:w w:val="90"/>
        </w:rPr>
        <w:t>drainage</w:t>
      </w:r>
      <w:r>
        <w:rPr>
          <w:spacing w:val="6"/>
          <w:w w:val="90"/>
        </w:rPr>
        <w:t xml:space="preserve"> </w:t>
      </w:r>
      <w:r>
        <w:rPr>
          <w:w w:val="90"/>
        </w:rPr>
        <w:t>is</w:t>
      </w:r>
      <w:r>
        <w:rPr>
          <w:spacing w:val="7"/>
          <w:w w:val="90"/>
        </w:rPr>
        <w:t xml:space="preserve"> </w:t>
      </w:r>
      <w:r>
        <w:rPr>
          <w:w w:val="90"/>
        </w:rPr>
        <w:t>better.</w:t>
      </w:r>
    </w:p>
    <w:p w14:paraId="7B498E97" w14:textId="77777777" w:rsidR="002621EA" w:rsidRDefault="002621EA">
      <w:pPr>
        <w:pStyle w:val="BodyText"/>
        <w:spacing w:before="1"/>
      </w:pPr>
    </w:p>
    <w:p w14:paraId="4FF03735" w14:textId="77777777" w:rsidR="002621EA" w:rsidRDefault="00F06925">
      <w:pPr>
        <w:ind w:left="879"/>
        <w:jc w:val="both"/>
        <w:rPr>
          <w:i/>
        </w:rPr>
      </w:pPr>
      <w:r>
        <w:rPr>
          <w:i/>
          <w:w w:val="90"/>
        </w:rPr>
        <w:t>Character</w:t>
      </w:r>
      <w:r>
        <w:rPr>
          <w:i/>
          <w:spacing w:val="18"/>
          <w:w w:val="90"/>
        </w:rPr>
        <w:t xml:space="preserve"> </w:t>
      </w:r>
      <w:r>
        <w:rPr>
          <w:i/>
          <w:w w:val="90"/>
        </w:rPr>
        <w:t>Area</w:t>
      </w:r>
      <w:r>
        <w:rPr>
          <w:i/>
          <w:spacing w:val="17"/>
          <w:w w:val="90"/>
        </w:rPr>
        <w:t xml:space="preserve"> </w:t>
      </w:r>
      <w:r>
        <w:rPr>
          <w:i/>
          <w:w w:val="90"/>
        </w:rPr>
        <w:t>74-</w:t>
      </w:r>
      <w:r>
        <w:rPr>
          <w:i/>
          <w:spacing w:val="17"/>
          <w:w w:val="90"/>
        </w:rPr>
        <w:t xml:space="preserve"> </w:t>
      </w:r>
      <w:r>
        <w:rPr>
          <w:i/>
          <w:w w:val="90"/>
        </w:rPr>
        <w:t>Leicestershire</w:t>
      </w:r>
      <w:r>
        <w:rPr>
          <w:i/>
          <w:spacing w:val="17"/>
          <w:w w:val="90"/>
        </w:rPr>
        <w:t xml:space="preserve"> </w:t>
      </w:r>
      <w:r>
        <w:rPr>
          <w:i/>
          <w:w w:val="90"/>
        </w:rPr>
        <w:t>and</w:t>
      </w:r>
      <w:r>
        <w:rPr>
          <w:i/>
          <w:spacing w:val="17"/>
          <w:w w:val="90"/>
        </w:rPr>
        <w:t xml:space="preserve"> </w:t>
      </w:r>
      <w:r>
        <w:rPr>
          <w:i/>
          <w:w w:val="90"/>
        </w:rPr>
        <w:t>Nottinghamshire</w:t>
      </w:r>
      <w:r>
        <w:rPr>
          <w:i/>
          <w:spacing w:val="13"/>
          <w:w w:val="90"/>
        </w:rPr>
        <w:t xml:space="preserve"> </w:t>
      </w:r>
      <w:r>
        <w:rPr>
          <w:i/>
          <w:w w:val="90"/>
        </w:rPr>
        <w:t>Wolds</w:t>
      </w:r>
    </w:p>
    <w:p w14:paraId="4D82CBF0" w14:textId="77777777" w:rsidR="002621EA" w:rsidRDefault="00F06925">
      <w:pPr>
        <w:pStyle w:val="ListParagraph"/>
        <w:numPr>
          <w:ilvl w:val="1"/>
          <w:numId w:val="58"/>
        </w:numPr>
        <w:tabs>
          <w:tab w:val="left" w:pos="881"/>
        </w:tabs>
        <w:spacing w:before="1"/>
        <w:ind w:right="229" w:hanging="720"/>
        <w:jc w:val="both"/>
      </w:pPr>
      <w:r>
        <w:rPr>
          <w:w w:val="95"/>
        </w:rPr>
        <w:t>This</w:t>
      </w:r>
      <w:r>
        <w:rPr>
          <w:spacing w:val="-5"/>
          <w:w w:val="95"/>
        </w:rPr>
        <w:t xml:space="preserve"> </w:t>
      </w:r>
      <w:r>
        <w:rPr>
          <w:w w:val="95"/>
        </w:rPr>
        <w:t>character</w:t>
      </w:r>
      <w:r>
        <w:rPr>
          <w:spacing w:val="-5"/>
          <w:w w:val="95"/>
        </w:rPr>
        <w:t xml:space="preserve"> </w:t>
      </w:r>
      <w:r>
        <w:rPr>
          <w:w w:val="95"/>
        </w:rPr>
        <w:t>area</w:t>
      </w:r>
      <w:r>
        <w:rPr>
          <w:spacing w:val="-6"/>
          <w:w w:val="95"/>
        </w:rPr>
        <w:t xml:space="preserve"> </w:t>
      </w:r>
      <w:r>
        <w:rPr>
          <w:w w:val="95"/>
        </w:rPr>
        <w:t>is</w:t>
      </w:r>
      <w:r>
        <w:rPr>
          <w:spacing w:val="-4"/>
          <w:w w:val="95"/>
        </w:rPr>
        <w:t xml:space="preserve"> </w:t>
      </w:r>
      <w:r>
        <w:rPr>
          <w:w w:val="95"/>
        </w:rPr>
        <w:t>to</w:t>
      </w:r>
      <w:r>
        <w:rPr>
          <w:spacing w:val="-4"/>
          <w:w w:val="95"/>
        </w:rPr>
        <w:t xml:space="preserve"> </w:t>
      </w:r>
      <w:r>
        <w:rPr>
          <w:w w:val="95"/>
        </w:rPr>
        <w:t>the</w:t>
      </w:r>
      <w:r>
        <w:rPr>
          <w:spacing w:val="-6"/>
          <w:w w:val="95"/>
        </w:rPr>
        <w:t xml:space="preserve"> </w:t>
      </w:r>
      <w:r>
        <w:rPr>
          <w:w w:val="95"/>
        </w:rPr>
        <w:t>south</w:t>
      </w:r>
      <w:r>
        <w:rPr>
          <w:spacing w:val="-3"/>
          <w:w w:val="95"/>
        </w:rPr>
        <w:t xml:space="preserve"> </w:t>
      </w:r>
      <w:r>
        <w:rPr>
          <w:w w:val="95"/>
        </w:rPr>
        <w:t>of</w:t>
      </w:r>
      <w:r>
        <w:rPr>
          <w:spacing w:val="-5"/>
          <w:w w:val="95"/>
        </w:rPr>
        <w:t xml:space="preserve"> </w:t>
      </w:r>
      <w:r>
        <w:rPr>
          <w:w w:val="95"/>
        </w:rPr>
        <w:t>the</w:t>
      </w:r>
      <w:r>
        <w:rPr>
          <w:spacing w:val="-5"/>
          <w:w w:val="95"/>
        </w:rPr>
        <w:t xml:space="preserve"> </w:t>
      </w:r>
      <w:proofErr w:type="gramStart"/>
      <w:r>
        <w:rPr>
          <w:w w:val="95"/>
        </w:rPr>
        <w:t>River</w:t>
      </w:r>
      <w:proofErr w:type="gramEnd"/>
      <w:r>
        <w:rPr>
          <w:spacing w:val="-6"/>
          <w:w w:val="95"/>
        </w:rPr>
        <w:t xml:space="preserve"> </w:t>
      </w:r>
      <w:r>
        <w:rPr>
          <w:w w:val="95"/>
        </w:rPr>
        <w:t>Trent</w:t>
      </w:r>
      <w:r>
        <w:rPr>
          <w:spacing w:val="-4"/>
          <w:w w:val="95"/>
        </w:rPr>
        <w:t xml:space="preserve"> </w:t>
      </w:r>
      <w:r>
        <w:rPr>
          <w:w w:val="95"/>
        </w:rPr>
        <w:t>and</w:t>
      </w:r>
      <w:r>
        <w:rPr>
          <w:spacing w:val="-4"/>
          <w:w w:val="95"/>
        </w:rPr>
        <w:t xml:space="preserve"> </w:t>
      </w:r>
      <w:r>
        <w:rPr>
          <w:w w:val="95"/>
        </w:rPr>
        <w:t>covers</w:t>
      </w:r>
      <w:r>
        <w:rPr>
          <w:spacing w:val="-5"/>
          <w:w w:val="95"/>
        </w:rPr>
        <w:t xml:space="preserve"> </w:t>
      </w:r>
      <w:r>
        <w:rPr>
          <w:w w:val="95"/>
        </w:rPr>
        <w:t>an</w:t>
      </w:r>
      <w:r>
        <w:rPr>
          <w:spacing w:val="-4"/>
          <w:w w:val="95"/>
        </w:rPr>
        <w:t xml:space="preserve"> </w:t>
      </w:r>
      <w:r>
        <w:rPr>
          <w:w w:val="95"/>
        </w:rPr>
        <w:t>area</w:t>
      </w:r>
      <w:r>
        <w:rPr>
          <w:spacing w:val="-71"/>
          <w:w w:val="95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south</w:t>
      </w:r>
      <w:r>
        <w:rPr>
          <w:spacing w:val="1"/>
        </w:rPr>
        <w:t xml:space="preserve"> </w:t>
      </w:r>
      <w:r>
        <w:t>east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study</w:t>
      </w:r>
      <w:r>
        <w:rPr>
          <w:spacing w:val="1"/>
        </w:rPr>
        <w:t xml:space="preserve"> </w:t>
      </w:r>
      <w:r>
        <w:t>area.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Leicestershire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rPr>
          <w:spacing w:val="-1"/>
          <w:w w:val="95"/>
        </w:rPr>
        <w:t>Nottinghamshire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Wolds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are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essentially</w:t>
      </w:r>
      <w:r>
        <w:rPr>
          <w:spacing w:val="-13"/>
          <w:w w:val="95"/>
        </w:rPr>
        <w:t xml:space="preserve"> </w:t>
      </w:r>
      <w:r>
        <w:rPr>
          <w:w w:val="95"/>
        </w:rPr>
        <w:t>a</w:t>
      </w:r>
      <w:r>
        <w:rPr>
          <w:spacing w:val="-13"/>
          <w:w w:val="95"/>
        </w:rPr>
        <w:t xml:space="preserve"> </w:t>
      </w:r>
      <w:r>
        <w:rPr>
          <w:w w:val="95"/>
        </w:rPr>
        <w:t>range</w:t>
      </w:r>
      <w:r>
        <w:rPr>
          <w:spacing w:val="-13"/>
          <w:w w:val="95"/>
        </w:rPr>
        <w:t xml:space="preserve"> </w:t>
      </w:r>
      <w:r>
        <w:rPr>
          <w:w w:val="95"/>
        </w:rPr>
        <w:t>of</w:t>
      </w:r>
      <w:r>
        <w:rPr>
          <w:spacing w:val="-14"/>
          <w:w w:val="95"/>
        </w:rPr>
        <w:t xml:space="preserve"> </w:t>
      </w:r>
      <w:r>
        <w:rPr>
          <w:w w:val="95"/>
        </w:rPr>
        <w:t>undulating</w:t>
      </w:r>
      <w:r>
        <w:rPr>
          <w:spacing w:val="-14"/>
          <w:w w:val="95"/>
        </w:rPr>
        <w:t xml:space="preserve"> </w:t>
      </w:r>
      <w:r>
        <w:rPr>
          <w:w w:val="95"/>
        </w:rPr>
        <w:t>hills,</w:t>
      </w:r>
      <w:r>
        <w:rPr>
          <w:spacing w:val="-15"/>
          <w:w w:val="95"/>
        </w:rPr>
        <w:t xml:space="preserve"> </w:t>
      </w:r>
      <w:r>
        <w:rPr>
          <w:w w:val="95"/>
        </w:rPr>
        <w:t>broken</w:t>
      </w:r>
      <w:r>
        <w:rPr>
          <w:spacing w:val="-71"/>
          <w:w w:val="95"/>
        </w:rPr>
        <w:t xml:space="preserve"> </w:t>
      </w:r>
      <w:r>
        <w:rPr>
          <w:w w:val="95"/>
        </w:rPr>
        <w:t>by</w:t>
      </w:r>
      <w:r>
        <w:rPr>
          <w:spacing w:val="-12"/>
          <w:w w:val="95"/>
        </w:rPr>
        <w:t xml:space="preserve"> </w:t>
      </w:r>
      <w:r>
        <w:rPr>
          <w:w w:val="95"/>
        </w:rPr>
        <w:t>vales</w:t>
      </w:r>
      <w:r>
        <w:rPr>
          <w:spacing w:val="-10"/>
          <w:w w:val="95"/>
        </w:rPr>
        <w:t xml:space="preserve"> </w:t>
      </w:r>
      <w:r>
        <w:rPr>
          <w:w w:val="95"/>
        </w:rPr>
        <w:t>and</w:t>
      </w:r>
      <w:r>
        <w:rPr>
          <w:spacing w:val="-12"/>
          <w:w w:val="95"/>
        </w:rPr>
        <w:t xml:space="preserve"> </w:t>
      </w:r>
      <w:r>
        <w:rPr>
          <w:w w:val="95"/>
        </w:rPr>
        <w:t>dominated</w:t>
      </w:r>
      <w:r>
        <w:rPr>
          <w:spacing w:val="-12"/>
          <w:w w:val="95"/>
        </w:rPr>
        <w:t xml:space="preserve"> </w:t>
      </w:r>
      <w:r>
        <w:rPr>
          <w:w w:val="95"/>
        </w:rPr>
        <w:t>by</w:t>
      </w:r>
      <w:r>
        <w:rPr>
          <w:spacing w:val="-12"/>
          <w:w w:val="95"/>
        </w:rPr>
        <w:t xml:space="preserve"> </w:t>
      </w:r>
      <w:r>
        <w:rPr>
          <w:w w:val="95"/>
        </w:rPr>
        <w:t>boulder</w:t>
      </w:r>
      <w:r>
        <w:rPr>
          <w:spacing w:val="-11"/>
          <w:w w:val="95"/>
        </w:rPr>
        <w:t xml:space="preserve"> </w:t>
      </w:r>
      <w:r>
        <w:rPr>
          <w:w w:val="95"/>
        </w:rPr>
        <w:t>clay.</w:t>
      </w:r>
      <w:r>
        <w:rPr>
          <w:spacing w:val="53"/>
          <w:w w:val="95"/>
        </w:rPr>
        <w:t xml:space="preserve"> </w:t>
      </w:r>
      <w:r>
        <w:rPr>
          <w:w w:val="95"/>
        </w:rPr>
        <w:t>In</w:t>
      </w:r>
      <w:r>
        <w:rPr>
          <w:spacing w:val="-11"/>
          <w:w w:val="95"/>
        </w:rPr>
        <w:t xml:space="preserve"> </w:t>
      </w:r>
      <w:r>
        <w:rPr>
          <w:w w:val="95"/>
        </w:rPr>
        <w:t>the</w:t>
      </w:r>
      <w:r>
        <w:rPr>
          <w:spacing w:val="-11"/>
          <w:w w:val="95"/>
        </w:rPr>
        <w:t xml:space="preserve"> </w:t>
      </w:r>
      <w:r>
        <w:rPr>
          <w:w w:val="95"/>
        </w:rPr>
        <w:t>west</w:t>
      </w:r>
      <w:r>
        <w:rPr>
          <w:spacing w:val="-11"/>
          <w:w w:val="95"/>
        </w:rPr>
        <w:t xml:space="preserve"> </w:t>
      </w:r>
      <w:r>
        <w:rPr>
          <w:w w:val="95"/>
        </w:rPr>
        <w:t>a</w:t>
      </w:r>
      <w:r>
        <w:rPr>
          <w:spacing w:val="-11"/>
          <w:w w:val="95"/>
        </w:rPr>
        <w:t xml:space="preserve"> </w:t>
      </w:r>
      <w:r>
        <w:rPr>
          <w:w w:val="95"/>
        </w:rPr>
        <w:t>moderately</w:t>
      </w:r>
      <w:r>
        <w:rPr>
          <w:spacing w:val="-13"/>
          <w:w w:val="95"/>
        </w:rPr>
        <w:t xml:space="preserve"> </w:t>
      </w:r>
      <w:r>
        <w:rPr>
          <w:w w:val="95"/>
        </w:rPr>
        <w:t>steep</w:t>
      </w:r>
      <w:r>
        <w:rPr>
          <w:spacing w:val="-71"/>
          <w:w w:val="95"/>
        </w:rPr>
        <w:t xml:space="preserve"> </w:t>
      </w:r>
      <w:r>
        <w:rPr>
          <w:w w:val="95"/>
        </w:rPr>
        <w:t>escarpment rises above the Soar Valley becoming steeper and more</w:t>
      </w:r>
      <w:r>
        <w:rPr>
          <w:spacing w:val="1"/>
          <w:w w:val="95"/>
        </w:rPr>
        <w:t xml:space="preserve"> </w:t>
      </w:r>
      <w:r>
        <w:rPr>
          <w:w w:val="90"/>
        </w:rPr>
        <w:t>irregular in the north. Settlements in this area comprise small villages and</w:t>
      </w:r>
      <w:r>
        <w:rPr>
          <w:spacing w:val="1"/>
          <w:w w:val="90"/>
        </w:rPr>
        <w:t xml:space="preserve"> </w:t>
      </w:r>
      <w:r>
        <w:t>farmsteads</w:t>
      </w:r>
      <w:r>
        <w:rPr>
          <w:spacing w:val="-14"/>
        </w:rPr>
        <w:t xml:space="preserve"> </w:t>
      </w:r>
      <w:r>
        <w:t>scattered</w:t>
      </w:r>
      <w:r>
        <w:rPr>
          <w:spacing w:val="-11"/>
        </w:rPr>
        <w:t xml:space="preserve"> </w:t>
      </w:r>
      <w:r>
        <w:t>across</w:t>
      </w:r>
      <w:r>
        <w:rPr>
          <w:spacing w:val="-13"/>
        </w:rPr>
        <w:t xml:space="preserve"> </w:t>
      </w:r>
      <w:r>
        <w:t>the</w:t>
      </w:r>
      <w:r>
        <w:rPr>
          <w:spacing w:val="-15"/>
        </w:rPr>
        <w:t xml:space="preserve"> </w:t>
      </w:r>
      <w:r>
        <w:t>countryside.</w:t>
      </w:r>
    </w:p>
    <w:p w14:paraId="2DD68E4E" w14:textId="77777777" w:rsidR="002621EA" w:rsidRDefault="002621EA">
      <w:pPr>
        <w:pStyle w:val="BodyText"/>
        <w:spacing w:before="3"/>
      </w:pPr>
    </w:p>
    <w:p w14:paraId="1B1E1131" w14:textId="77777777" w:rsidR="002621EA" w:rsidRDefault="00F06925">
      <w:pPr>
        <w:pStyle w:val="Heading2"/>
        <w:spacing w:line="265" w:lineRule="exact"/>
      </w:pPr>
      <w:r>
        <w:t>Regional</w:t>
      </w:r>
    </w:p>
    <w:p w14:paraId="6B8649E2" w14:textId="77777777" w:rsidR="002621EA" w:rsidRDefault="00F06925">
      <w:pPr>
        <w:pStyle w:val="BodyText"/>
        <w:ind w:left="880"/>
        <w:jc w:val="both"/>
      </w:pPr>
      <w:r>
        <w:rPr>
          <w:w w:val="90"/>
          <w:u w:val="single"/>
        </w:rPr>
        <w:t>East</w:t>
      </w:r>
      <w:r>
        <w:rPr>
          <w:spacing w:val="26"/>
          <w:w w:val="90"/>
          <w:u w:val="single"/>
        </w:rPr>
        <w:t xml:space="preserve"> </w:t>
      </w:r>
      <w:r>
        <w:rPr>
          <w:w w:val="90"/>
          <w:u w:val="single"/>
        </w:rPr>
        <w:t>Midlands</w:t>
      </w:r>
      <w:r>
        <w:rPr>
          <w:spacing w:val="27"/>
          <w:w w:val="90"/>
          <w:u w:val="single"/>
        </w:rPr>
        <w:t xml:space="preserve"> </w:t>
      </w:r>
      <w:r>
        <w:rPr>
          <w:w w:val="90"/>
          <w:u w:val="single"/>
        </w:rPr>
        <w:t>Regional</w:t>
      </w:r>
      <w:r>
        <w:rPr>
          <w:spacing w:val="24"/>
          <w:w w:val="90"/>
          <w:u w:val="single"/>
        </w:rPr>
        <w:t xml:space="preserve"> </w:t>
      </w:r>
      <w:r>
        <w:rPr>
          <w:w w:val="90"/>
          <w:u w:val="single"/>
        </w:rPr>
        <w:t>Landscape</w:t>
      </w:r>
      <w:r>
        <w:rPr>
          <w:spacing w:val="26"/>
          <w:w w:val="90"/>
          <w:u w:val="single"/>
        </w:rPr>
        <w:t xml:space="preserve"> </w:t>
      </w:r>
      <w:r>
        <w:rPr>
          <w:w w:val="90"/>
          <w:u w:val="single"/>
        </w:rPr>
        <w:t>Character</w:t>
      </w:r>
      <w:r>
        <w:rPr>
          <w:spacing w:val="26"/>
          <w:w w:val="90"/>
          <w:u w:val="single"/>
        </w:rPr>
        <w:t xml:space="preserve"> </w:t>
      </w:r>
      <w:r>
        <w:rPr>
          <w:w w:val="90"/>
          <w:u w:val="single"/>
        </w:rPr>
        <w:t>Assessment</w:t>
      </w:r>
    </w:p>
    <w:p w14:paraId="19CD4F13" w14:textId="77777777" w:rsidR="002621EA" w:rsidRDefault="002621EA">
      <w:pPr>
        <w:pStyle w:val="BodyText"/>
        <w:spacing w:before="1"/>
      </w:pPr>
    </w:p>
    <w:p w14:paraId="745F5BFF" w14:textId="77777777" w:rsidR="002621EA" w:rsidRDefault="00F06925">
      <w:pPr>
        <w:pStyle w:val="ListParagraph"/>
        <w:numPr>
          <w:ilvl w:val="1"/>
          <w:numId w:val="58"/>
        </w:numPr>
        <w:tabs>
          <w:tab w:val="left" w:pos="881"/>
        </w:tabs>
        <w:ind w:right="226" w:hanging="720"/>
        <w:jc w:val="both"/>
      </w:pPr>
      <w:r>
        <w:rPr>
          <w:w w:val="95"/>
        </w:rPr>
        <w:t>LDA Design was commissioned to complete the Regional Character</w:t>
      </w:r>
      <w:r>
        <w:rPr>
          <w:spacing w:val="1"/>
          <w:w w:val="95"/>
        </w:rPr>
        <w:t xml:space="preserve"> </w:t>
      </w:r>
      <w:r>
        <w:rPr>
          <w:w w:val="95"/>
        </w:rPr>
        <w:t>Assessment</w:t>
      </w:r>
      <w:r>
        <w:rPr>
          <w:spacing w:val="-3"/>
          <w:w w:val="95"/>
        </w:rPr>
        <w:t xml:space="preserve"> </w:t>
      </w:r>
      <w:r>
        <w:rPr>
          <w:w w:val="95"/>
        </w:rPr>
        <w:t>of</w:t>
      </w:r>
      <w:r>
        <w:rPr>
          <w:spacing w:val="-3"/>
          <w:w w:val="95"/>
        </w:rPr>
        <w:t xml:space="preserve"> </w:t>
      </w:r>
      <w:r>
        <w:rPr>
          <w:w w:val="95"/>
        </w:rPr>
        <w:t>East</w:t>
      </w:r>
      <w:r>
        <w:rPr>
          <w:spacing w:val="-3"/>
          <w:w w:val="95"/>
        </w:rPr>
        <w:t xml:space="preserve"> </w:t>
      </w:r>
      <w:r>
        <w:rPr>
          <w:w w:val="95"/>
        </w:rPr>
        <w:t>Midlands.</w:t>
      </w:r>
      <w:r>
        <w:rPr>
          <w:spacing w:val="-3"/>
          <w:w w:val="95"/>
        </w:rPr>
        <w:t xml:space="preserve"> </w:t>
      </w:r>
      <w:r>
        <w:rPr>
          <w:w w:val="95"/>
        </w:rPr>
        <w:t>The</w:t>
      </w:r>
      <w:r>
        <w:rPr>
          <w:spacing w:val="-3"/>
          <w:w w:val="95"/>
        </w:rPr>
        <w:t xml:space="preserve"> </w:t>
      </w:r>
      <w:r>
        <w:rPr>
          <w:w w:val="95"/>
        </w:rPr>
        <w:t>document</w:t>
      </w:r>
      <w:r>
        <w:rPr>
          <w:spacing w:val="-5"/>
          <w:w w:val="95"/>
        </w:rPr>
        <w:t xml:space="preserve"> </w:t>
      </w:r>
      <w:r>
        <w:rPr>
          <w:w w:val="95"/>
        </w:rPr>
        <w:t>is</w:t>
      </w:r>
      <w:r>
        <w:rPr>
          <w:spacing w:val="-3"/>
          <w:w w:val="95"/>
        </w:rPr>
        <w:t xml:space="preserve"> </w:t>
      </w:r>
      <w:r>
        <w:rPr>
          <w:w w:val="95"/>
        </w:rPr>
        <w:t>currently</w:t>
      </w:r>
      <w:r>
        <w:rPr>
          <w:spacing w:val="-3"/>
          <w:w w:val="95"/>
        </w:rPr>
        <w:t xml:space="preserve"> </w:t>
      </w:r>
      <w:r>
        <w:rPr>
          <w:w w:val="95"/>
        </w:rPr>
        <w:t>being</w:t>
      </w:r>
      <w:r>
        <w:rPr>
          <w:spacing w:val="-2"/>
          <w:w w:val="95"/>
        </w:rPr>
        <w:t xml:space="preserve"> </w:t>
      </w:r>
      <w:r>
        <w:rPr>
          <w:w w:val="95"/>
        </w:rPr>
        <w:t>prepared</w:t>
      </w:r>
      <w:r>
        <w:rPr>
          <w:spacing w:val="-71"/>
          <w:w w:val="95"/>
        </w:rPr>
        <w:t xml:space="preserve"> </w:t>
      </w:r>
      <w:r>
        <w:rPr>
          <w:spacing w:val="-1"/>
        </w:rPr>
        <w:t xml:space="preserve">and is due </w:t>
      </w:r>
      <w:r>
        <w:t>for completion shortly (May 2009). This assessment sits</w:t>
      </w:r>
      <w:r>
        <w:rPr>
          <w:spacing w:val="1"/>
        </w:rPr>
        <w:t xml:space="preserve"> </w:t>
      </w:r>
      <w:r>
        <w:rPr>
          <w:w w:val="95"/>
        </w:rPr>
        <w:t>between the National Character Assessment, which identifies broad</w:t>
      </w:r>
      <w:r>
        <w:rPr>
          <w:spacing w:val="1"/>
          <w:w w:val="95"/>
        </w:rPr>
        <w:t xml:space="preserve"> </w:t>
      </w:r>
      <w:r>
        <w:rPr>
          <w:w w:val="95"/>
        </w:rPr>
        <w:t>national joint character areas, and the local level assessment, which</w:t>
      </w:r>
      <w:r>
        <w:rPr>
          <w:spacing w:val="1"/>
          <w:w w:val="95"/>
        </w:rPr>
        <w:t xml:space="preserve"> </w:t>
      </w:r>
      <w:r>
        <w:rPr>
          <w:w w:val="95"/>
        </w:rPr>
        <w:t>examines landscape character at a finer grain.</w:t>
      </w:r>
      <w:r>
        <w:rPr>
          <w:spacing w:val="1"/>
          <w:w w:val="95"/>
        </w:rPr>
        <w:t xml:space="preserve"> </w:t>
      </w:r>
      <w:r>
        <w:rPr>
          <w:w w:val="95"/>
        </w:rPr>
        <w:t>It is useful for projects</w:t>
      </w:r>
      <w:r>
        <w:rPr>
          <w:spacing w:val="1"/>
          <w:w w:val="95"/>
        </w:rPr>
        <w:t xml:space="preserve"> </w:t>
      </w:r>
      <w:r>
        <w:rPr>
          <w:w w:val="90"/>
        </w:rPr>
        <w:t>which</w:t>
      </w:r>
      <w:r>
        <w:rPr>
          <w:spacing w:val="10"/>
          <w:w w:val="90"/>
        </w:rPr>
        <w:t xml:space="preserve"> </w:t>
      </w:r>
      <w:r>
        <w:rPr>
          <w:w w:val="90"/>
        </w:rPr>
        <w:t>are</w:t>
      </w:r>
      <w:r>
        <w:rPr>
          <w:spacing w:val="7"/>
          <w:w w:val="90"/>
        </w:rPr>
        <w:t xml:space="preserve"> </w:t>
      </w:r>
      <w:r>
        <w:rPr>
          <w:w w:val="90"/>
        </w:rPr>
        <w:t>based</w:t>
      </w:r>
      <w:r>
        <w:rPr>
          <w:spacing w:val="7"/>
          <w:w w:val="90"/>
        </w:rPr>
        <w:t xml:space="preserve"> </w:t>
      </w:r>
      <w:r>
        <w:rPr>
          <w:w w:val="90"/>
        </w:rPr>
        <w:t>at</w:t>
      </w:r>
      <w:r>
        <w:rPr>
          <w:spacing w:val="10"/>
          <w:w w:val="90"/>
        </w:rPr>
        <w:t xml:space="preserve"> </w:t>
      </w:r>
      <w:r>
        <w:rPr>
          <w:w w:val="90"/>
        </w:rPr>
        <w:t>a</w:t>
      </w:r>
      <w:r>
        <w:rPr>
          <w:spacing w:val="6"/>
          <w:w w:val="90"/>
        </w:rPr>
        <w:t xml:space="preserve"> </w:t>
      </w:r>
      <w:r>
        <w:rPr>
          <w:w w:val="90"/>
        </w:rPr>
        <w:t>regional</w:t>
      </w:r>
      <w:r>
        <w:rPr>
          <w:spacing w:val="10"/>
          <w:w w:val="90"/>
        </w:rPr>
        <w:t xml:space="preserve"> </w:t>
      </w:r>
      <w:r>
        <w:rPr>
          <w:w w:val="90"/>
        </w:rPr>
        <w:t>level</w:t>
      </w:r>
      <w:r>
        <w:rPr>
          <w:spacing w:val="6"/>
          <w:w w:val="90"/>
        </w:rPr>
        <w:t xml:space="preserve"> </w:t>
      </w:r>
      <w:r>
        <w:rPr>
          <w:w w:val="90"/>
        </w:rPr>
        <w:t>such</w:t>
      </w:r>
      <w:r>
        <w:rPr>
          <w:spacing w:val="11"/>
          <w:w w:val="90"/>
        </w:rPr>
        <w:t xml:space="preserve"> </w:t>
      </w:r>
      <w:r>
        <w:rPr>
          <w:w w:val="90"/>
        </w:rPr>
        <w:t>as</w:t>
      </w:r>
      <w:r>
        <w:rPr>
          <w:spacing w:val="10"/>
          <w:w w:val="90"/>
        </w:rPr>
        <w:t xml:space="preserve"> </w:t>
      </w:r>
      <w:r>
        <w:rPr>
          <w:w w:val="90"/>
        </w:rPr>
        <w:t>strategic</w:t>
      </w:r>
      <w:r>
        <w:rPr>
          <w:spacing w:val="6"/>
          <w:w w:val="90"/>
        </w:rPr>
        <w:t xml:space="preserve"> </w:t>
      </w:r>
      <w:r>
        <w:rPr>
          <w:w w:val="90"/>
        </w:rPr>
        <w:t>planning</w:t>
      </w:r>
      <w:r>
        <w:rPr>
          <w:spacing w:val="7"/>
          <w:w w:val="90"/>
        </w:rPr>
        <w:t xml:space="preserve"> </w:t>
      </w:r>
      <w:r>
        <w:rPr>
          <w:w w:val="90"/>
        </w:rPr>
        <w:t>projects.</w:t>
      </w:r>
    </w:p>
    <w:p w14:paraId="09594C83" w14:textId="77777777" w:rsidR="002621EA" w:rsidRDefault="002621EA">
      <w:pPr>
        <w:pStyle w:val="BodyText"/>
        <w:spacing w:before="1"/>
      </w:pPr>
    </w:p>
    <w:p w14:paraId="41D8EF44" w14:textId="77777777" w:rsidR="002621EA" w:rsidRDefault="00F06925">
      <w:pPr>
        <w:pStyle w:val="ListParagraph"/>
        <w:numPr>
          <w:ilvl w:val="1"/>
          <w:numId w:val="58"/>
        </w:numPr>
        <w:tabs>
          <w:tab w:val="left" w:pos="881"/>
        </w:tabs>
        <w:spacing w:before="1"/>
        <w:ind w:right="227" w:hanging="720"/>
        <w:jc w:val="both"/>
      </w:pPr>
      <w:r>
        <w:rPr>
          <w:w w:val="95"/>
        </w:rPr>
        <w:t>To</w:t>
      </w:r>
      <w:r>
        <w:rPr>
          <w:spacing w:val="-8"/>
          <w:w w:val="95"/>
        </w:rPr>
        <w:t xml:space="preserve"> </w:t>
      </w:r>
      <w:r>
        <w:rPr>
          <w:w w:val="95"/>
        </w:rPr>
        <w:t>ensure</w:t>
      </w:r>
      <w:r>
        <w:rPr>
          <w:spacing w:val="-9"/>
          <w:w w:val="95"/>
        </w:rPr>
        <w:t xml:space="preserve"> </w:t>
      </w:r>
      <w:r>
        <w:rPr>
          <w:w w:val="95"/>
        </w:rPr>
        <w:t>the</w:t>
      </w:r>
      <w:r>
        <w:rPr>
          <w:spacing w:val="-9"/>
          <w:w w:val="95"/>
        </w:rPr>
        <w:t xml:space="preserve"> </w:t>
      </w:r>
      <w:r>
        <w:rPr>
          <w:w w:val="95"/>
        </w:rPr>
        <w:t>tiers</w:t>
      </w:r>
      <w:r>
        <w:rPr>
          <w:spacing w:val="-8"/>
          <w:w w:val="95"/>
        </w:rPr>
        <w:t xml:space="preserve"> </w:t>
      </w:r>
      <w:r>
        <w:rPr>
          <w:w w:val="95"/>
        </w:rPr>
        <w:t>of</w:t>
      </w:r>
      <w:r>
        <w:rPr>
          <w:spacing w:val="-10"/>
          <w:w w:val="95"/>
        </w:rPr>
        <w:t xml:space="preserve"> </w:t>
      </w:r>
      <w:r>
        <w:rPr>
          <w:w w:val="95"/>
        </w:rPr>
        <w:t>character</w:t>
      </w:r>
      <w:r>
        <w:rPr>
          <w:spacing w:val="-10"/>
          <w:w w:val="95"/>
        </w:rPr>
        <w:t xml:space="preserve"> </w:t>
      </w:r>
      <w:r>
        <w:rPr>
          <w:w w:val="95"/>
        </w:rPr>
        <w:t>assessment</w:t>
      </w:r>
      <w:r>
        <w:rPr>
          <w:spacing w:val="-10"/>
          <w:w w:val="95"/>
        </w:rPr>
        <w:t xml:space="preserve"> </w:t>
      </w:r>
      <w:r>
        <w:rPr>
          <w:w w:val="95"/>
        </w:rPr>
        <w:t>dovetail</w:t>
      </w:r>
      <w:r>
        <w:rPr>
          <w:spacing w:val="-10"/>
          <w:w w:val="95"/>
        </w:rPr>
        <w:t xml:space="preserve"> </w:t>
      </w:r>
      <w:r>
        <w:rPr>
          <w:w w:val="95"/>
        </w:rPr>
        <w:t>together</w:t>
      </w:r>
      <w:r>
        <w:rPr>
          <w:spacing w:val="-9"/>
          <w:w w:val="95"/>
        </w:rPr>
        <w:t xml:space="preserve"> </w:t>
      </w:r>
      <w:r>
        <w:rPr>
          <w:w w:val="95"/>
        </w:rPr>
        <w:t>to</w:t>
      </w:r>
      <w:r>
        <w:rPr>
          <w:spacing w:val="-9"/>
          <w:w w:val="95"/>
        </w:rPr>
        <w:t xml:space="preserve"> </w:t>
      </w:r>
      <w:r>
        <w:rPr>
          <w:w w:val="95"/>
        </w:rPr>
        <w:t>form</w:t>
      </w:r>
      <w:r>
        <w:rPr>
          <w:spacing w:val="-8"/>
          <w:w w:val="95"/>
        </w:rPr>
        <w:t xml:space="preserve"> </w:t>
      </w:r>
      <w:r>
        <w:rPr>
          <w:w w:val="95"/>
        </w:rPr>
        <w:t>an</w:t>
      </w:r>
      <w:r>
        <w:rPr>
          <w:spacing w:val="-71"/>
          <w:w w:val="95"/>
        </w:rPr>
        <w:t xml:space="preserve"> </w:t>
      </w:r>
      <w:r>
        <w:rPr>
          <w:w w:val="95"/>
        </w:rPr>
        <w:t>effective information base, the Greater Nottingham assessment, which</w:t>
      </w:r>
      <w:r>
        <w:rPr>
          <w:spacing w:val="1"/>
          <w:w w:val="95"/>
        </w:rPr>
        <w:t xml:space="preserve"> </w:t>
      </w:r>
      <w:r>
        <w:t xml:space="preserve">focuses on the local level, has </w:t>
      </w:r>
      <w:proofErr w:type="gramStart"/>
      <w:r>
        <w:t>taken into account</w:t>
      </w:r>
      <w:proofErr w:type="gramEnd"/>
      <w:r>
        <w:t xml:space="preserve"> the available</w:t>
      </w:r>
      <w:r>
        <w:rPr>
          <w:spacing w:val="1"/>
        </w:rPr>
        <w:t xml:space="preserve"> </w:t>
      </w:r>
      <w:r>
        <w:t>information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emerging</w:t>
      </w:r>
      <w:r>
        <w:rPr>
          <w:spacing w:val="1"/>
        </w:rPr>
        <w:t xml:space="preserve"> </w:t>
      </w:r>
      <w:r>
        <w:t>Regional</w:t>
      </w:r>
      <w:r>
        <w:rPr>
          <w:spacing w:val="1"/>
        </w:rPr>
        <w:t xml:space="preserve"> </w:t>
      </w:r>
      <w:r>
        <w:t>Landscape</w:t>
      </w:r>
      <w:r>
        <w:rPr>
          <w:spacing w:val="1"/>
        </w:rPr>
        <w:t xml:space="preserve"> </w:t>
      </w:r>
      <w:r>
        <w:t>Character</w:t>
      </w:r>
      <w:r>
        <w:rPr>
          <w:spacing w:val="1"/>
        </w:rPr>
        <w:t xml:space="preserve"> </w:t>
      </w:r>
      <w:r>
        <w:rPr>
          <w:w w:val="95"/>
        </w:rPr>
        <w:t>Assessment. The draft regional character areas tie in closely with the</w:t>
      </w:r>
      <w:r>
        <w:rPr>
          <w:spacing w:val="1"/>
          <w:w w:val="95"/>
        </w:rPr>
        <w:t xml:space="preserve"> </w:t>
      </w:r>
      <w:r>
        <w:t>previously</w:t>
      </w:r>
      <w:r>
        <w:rPr>
          <w:spacing w:val="1"/>
        </w:rPr>
        <w:t xml:space="preserve"> </w:t>
      </w:r>
      <w:r>
        <w:t>identified</w:t>
      </w:r>
      <w:r>
        <w:rPr>
          <w:spacing w:val="1"/>
        </w:rPr>
        <w:t xml:space="preserve"> </w:t>
      </w:r>
      <w:r>
        <w:t>regional</w:t>
      </w:r>
      <w:r>
        <w:rPr>
          <w:spacing w:val="1"/>
        </w:rPr>
        <w:t xml:space="preserve"> </w:t>
      </w:r>
      <w:r>
        <w:t>areas</w:t>
      </w:r>
      <w:r>
        <w:rPr>
          <w:spacing w:val="1"/>
        </w:rPr>
        <w:t xml:space="preserve"> </w:t>
      </w:r>
      <w:r>
        <w:t>within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county</w:t>
      </w:r>
      <w:r>
        <w:rPr>
          <w:spacing w:val="1"/>
        </w:rPr>
        <w:t xml:space="preserve"> </w:t>
      </w:r>
      <w:r>
        <w:t>level</w:t>
      </w:r>
      <w:r>
        <w:rPr>
          <w:spacing w:val="-75"/>
        </w:rPr>
        <w:t xml:space="preserve"> </w:t>
      </w:r>
      <w:r>
        <w:rPr>
          <w:i/>
          <w:spacing w:val="-1"/>
        </w:rPr>
        <w:t>Nottinghamshire</w:t>
      </w:r>
      <w:r>
        <w:rPr>
          <w:i/>
        </w:rPr>
        <w:t xml:space="preserve"> Landscape</w:t>
      </w:r>
      <w:r>
        <w:rPr>
          <w:i/>
          <w:spacing w:val="1"/>
        </w:rPr>
        <w:t xml:space="preserve"> </w:t>
      </w:r>
      <w:r>
        <w:rPr>
          <w:i/>
        </w:rPr>
        <w:t>Guidelines</w:t>
      </w:r>
      <w:r>
        <w:rPr>
          <w:i/>
          <w:spacing w:val="1"/>
        </w:rPr>
        <w:t xml:space="preserve"> </w:t>
      </w:r>
      <w:r>
        <w:t>document.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Greater</w:t>
      </w:r>
      <w:r>
        <w:rPr>
          <w:spacing w:val="1"/>
        </w:rPr>
        <w:t xml:space="preserve"> </w:t>
      </w:r>
      <w:r>
        <w:rPr>
          <w:w w:val="95"/>
        </w:rPr>
        <w:t>Nottingham</w:t>
      </w:r>
      <w:r>
        <w:rPr>
          <w:spacing w:val="-12"/>
          <w:w w:val="95"/>
        </w:rPr>
        <w:t xml:space="preserve"> </w:t>
      </w:r>
      <w:r>
        <w:rPr>
          <w:w w:val="95"/>
        </w:rPr>
        <w:t>character</w:t>
      </w:r>
      <w:r>
        <w:rPr>
          <w:spacing w:val="-13"/>
          <w:w w:val="95"/>
        </w:rPr>
        <w:t xml:space="preserve"> </w:t>
      </w:r>
      <w:r>
        <w:rPr>
          <w:w w:val="95"/>
        </w:rPr>
        <w:t>assessment</w:t>
      </w:r>
      <w:r>
        <w:rPr>
          <w:spacing w:val="-12"/>
          <w:w w:val="95"/>
        </w:rPr>
        <w:t xml:space="preserve"> </w:t>
      </w:r>
      <w:r>
        <w:rPr>
          <w:w w:val="95"/>
        </w:rPr>
        <w:t>uses</w:t>
      </w:r>
      <w:r>
        <w:rPr>
          <w:spacing w:val="-12"/>
          <w:w w:val="95"/>
        </w:rPr>
        <w:t xml:space="preserve"> </w:t>
      </w:r>
      <w:r>
        <w:rPr>
          <w:w w:val="95"/>
        </w:rPr>
        <w:t>the</w:t>
      </w:r>
      <w:r>
        <w:rPr>
          <w:spacing w:val="-13"/>
          <w:w w:val="95"/>
        </w:rPr>
        <w:t xml:space="preserve"> </w:t>
      </w:r>
      <w:r>
        <w:rPr>
          <w:w w:val="95"/>
        </w:rPr>
        <w:t>regional</w:t>
      </w:r>
      <w:r>
        <w:rPr>
          <w:spacing w:val="-12"/>
          <w:w w:val="95"/>
        </w:rPr>
        <w:t xml:space="preserve"> </w:t>
      </w:r>
      <w:r>
        <w:rPr>
          <w:w w:val="95"/>
        </w:rPr>
        <w:t>character</w:t>
      </w:r>
      <w:r>
        <w:rPr>
          <w:spacing w:val="-12"/>
          <w:w w:val="95"/>
        </w:rPr>
        <w:t xml:space="preserve"> </w:t>
      </w:r>
      <w:r>
        <w:rPr>
          <w:w w:val="95"/>
        </w:rPr>
        <w:t>areas</w:t>
      </w:r>
      <w:r>
        <w:rPr>
          <w:spacing w:val="-14"/>
          <w:w w:val="95"/>
        </w:rPr>
        <w:t xml:space="preserve"> </w:t>
      </w:r>
      <w:r>
        <w:rPr>
          <w:w w:val="95"/>
        </w:rPr>
        <w:t>as</w:t>
      </w:r>
      <w:r>
        <w:rPr>
          <w:spacing w:val="-12"/>
          <w:w w:val="95"/>
        </w:rPr>
        <w:t xml:space="preserve"> </w:t>
      </w:r>
      <w:r>
        <w:rPr>
          <w:w w:val="95"/>
        </w:rPr>
        <w:t>a</w:t>
      </w:r>
      <w:r>
        <w:rPr>
          <w:spacing w:val="-71"/>
          <w:w w:val="95"/>
        </w:rPr>
        <w:t xml:space="preserve"> </w:t>
      </w:r>
      <w:r>
        <w:rPr>
          <w:w w:val="95"/>
        </w:rPr>
        <w:t>basis for wider landscape change and examines the more local level</w:t>
      </w:r>
      <w:r>
        <w:rPr>
          <w:spacing w:val="1"/>
          <w:w w:val="95"/>
        </w:rPr>
        <w:t xml:space="preserve"> </w:t>
      </w:r>
      <w:r>
        <w:t>changes</w:t>
      </w:r>
      <w:r>
        <w:rPr>
          <w:spacing w:val="-18"/>
        </w:rPr>
        <w:t xml:space="preserve"> </w:t>
      </w:r>
      <w:r>
        <w:t>within</w:t>
      </w:r>
      <w:r>
        <w:rPr>
          <w:spacing w:val="-15"/>
        </w:rPr>
        <w:t xml:space="preserve"> </w:t>
      </w:r>
      <w:r>
        <w:t>these</w:t>
      </w:r>
      <w:r>
        <w:rPr>
          <w:spacing w:val="-18"/>
        </w:rPr>
        <w:t xml:space="preserve"> </w:t>
      </w:r>
      <w:r>
        <w:t>areas</w:t>
      </w:r>
      <w:r>
        <w:rPr>
          <w:spacing w:val="-15"/>
        </w:rPr>
        <w:t xml:space="preserve"> </w:t>
      </w:r>
      <w:r>
        <w:t>to</w:t>
      </w:r>
      <w:r>
        <w:rPr>
          <w:spacing w:val="-15"/>
        </w:rPr>
        <w:t xml:space="preserve"> </w:t>
      </w:r>
      <w:r>
        <w:t>form</w:t>
      </w:r>
      <w:r>
        <w:rPr>
          <w:spacing w:val="-18"/>
        </w:rPr>
        <w:t xml:space="preserve"> </w:t>
      </w:r>
      <w:r>
        <w:t>Draft</w:t>
      </w:r>
      <w:r>
        <w:rPr>
          <w:spacing w:val="-18"/>
        </w:rPr>
        <w:t xml:space="preserve"> </w:t>
      </w:r>
      <w:r>
        <w:t>Policy</w:t>
      </w:r>
      <w:r>
        <w:rPr>
          <w:spacing w:val="-18"/>
        </w:rPr>
        <w:t xml:space="preserve"> </w:t>
      </w:r>
      <w:r>
        <w:t>Zones.</w:t>
      </w:r>
    </w:p>
    <w:p w14:paraId="3A5FEDF4" w14:textId="77777777" w:rsidR="002621EA" w:rsidRDefault="002621EA">
      <w:pPr>
        <w:pStyle w:val="BodyText"/>
        <w:spacing w:before="3"/>
      </w:pPr>
    </w:p>
    <w:p w14:paraId="0D3872D9" w14:textId="77777777" w:rsidR="002621EA" w:rsidRDefault="00F06925">
      <w:pPr>
        <w:pStyle w:val="ListParagraph"/>
        <w:numPr>
          <w:ilvl w:val="1"/>
          <w:numId w:val="58"/>
        </w:numPr>
        <w:tabs>
          <w:tab w:val="left" w:pos="881"/>
        </w:tabs>
        <w:ind w:right="232" w:hanging="720"/>
        <w:jc w:val="both"/>
      </w:pPr>
      <w:r>
        <w:rPr>
          <w:w w:val="95"/>
        </w:rPr>
        <w:t>Figure 5 shows the emerging Regional Character Assessment character</w:t>
      </w:r>
      <w:r>
        <w:rPr>
          <w:spacing w:val="1"/>
          <w:w w:val="95"/>
        </w:rPr>
        <w:t xml:space="preserve"> </w:t>
      </w:r>
      <w:r>
        <w:t>types.</w:t>
      </w:r>
    </w:p>
    <w:p w14:paraId="499AB411" w14:textId="77777777" w:rsidR="002621EA" w:rsidRDefault="002621EA">
      <w:pPr>
        <w:pStyle w:val="BodyText"/>
        <w:spacing w:before="1"/>
      </w:pPr>
    </w:p>
    <w:p w14:paraId="4EFAC3B8" w14:textId="77777777" w:rsidR="002621EA" w:rsidRDefault="00F06925">
      <w:pPr>
        <w:pStyle w:val="Heading2"/>
      </w:pPr>
      <w:r>
        <w:t>County</w:t>
      </w:r>
    </w:p>
    <w:p w14:paraId="053357FE" w14:textId="77777777" w:rsidR="002621EA" w:rsidRDefault="00F06925">
      <w:pPr>
        <w:pStyle w:val="BodyText"/>
        <w:spacing w:before="2" w:line="267" w:lineRule="exact"/>
        <w:ind w:left="880"/>
        <w:jc w:val="both"/>
      </w:pPr>
      <w:r>
        <w:rPr>
          <w:w w:val="90"/>
          <w:u w:val="single"/>
        </w:rPr>
        <w:t>Countryside</w:t>
      </w:r>
      <w:r>
        <w:rPr>
          <w:spacing w:val="18"/>
          <w:w w:val="90"/>
          <w:u w:val="single"/>
        </w:rPr>
        <w:t xml:space="preserve"> </w:t>
      </w:r>
      <w:r>
        <w:rPr>
          <w:w w:val="90"/>
          <w:u w:val="single"/>
        </w:rPr>
        <w:t>Appraisal:</w:t>
      </w:r>
      <w:r>
        <w:rPr>
          <w:spacing w:val="20"/>
          <w:w w:val="90"/>
          <w:u w:val="single"/>
        </w:rPr>
        <w:t xml:space="preserve"> </w:t>
      </w:r>
      <w:r>
        <w:rPr>
          <w:w w:val="90"/>
          <w:u w:val="single"/>
        </w:rPr>
        <w:t>Nottinghamshire</w:t>
      </w:r>
      <w:r>
        <w:rPr>
          <w:spacing w:val="18"/>
          <w:w w:val="90"/>
          <w:u w:val="single"/>
        </w:rPr>
        <w:t xml:space="preserve"> </w:t>
      </w:r>
      <w:r>
        <w:rPr>
          <w:w w:val="90"/>
          <w:u w:val="single"/>
        </w:rPr>
        <w:t>Landscape</w:t>
      </w:r>
      <w:r>
        <w:rPr>
          <w:spacing w:val="21"/>
          <w:w w:val="90"/>
          <w:u w:val="single"/>
        </w:rPr>
        <w:t xml:space="preserve"> </w:t>
      </w:r>
      <w:r>
        <w:rPr>
          <w:w w:val="90"/>
          <w:u w:val="single"/>
        </w:rPr>
        <w:t>Guidelines</w:t>
      </w:r>
    </w:p>
    <w:p w14:paraId="1DC35F33" w14:textId="77777777" w:rsidR="002621EA" w:rsidRDefault="00F06925">
      <w:pPr>
        <w:pStyle w:val="ListParagraph"/>
        <w:numPr>
          <w:ilvl w:val="1"/>
          <w:numId w:val="58"/>
        </w:numPr>
        <w:tabs>
          <w:tab w:val="left" w:pos="881"/>
        </w:tabs>
        <w:ind w:right="228" w:hanging="720"/>
        <w:jc w:val="both"/>
      </w:pPr>
      <w:r>
        <w:rPr>
          <w:w w:val="95"/>
        </w:rPr>
        <w:t>This</w:t>
      </w:r>
      <w:r>
        <w:rPr>
          <w:spacing w:val="-3"/>
          <w:w w:val="95"/>
        </w:rPr>
        <w:t xml:space="preserve"> </w:t>
      </w:r>
      <w:r>
        <w:rPr>
          <w:w w:val="95"/>
        </w:rPr>
        <w:t>county</w:t>
      </w:r>
      <w:r>
        <w:rPr>
          <w:spacing w:val="-4"/>
          <w:w w:val="95"/>
        </w:rPr>
        <w:t xml:space="preserve"> </w:t>
      </w:r>
      <w:r>
        <w:rPr>
          <w:w w:val="95"/>
        </w:rPr>
        <w:t>level</w:t>
      </w:r>
      <w:r>
        <w:rPr>
          <w:spacing w:val="-3"/>
          <w:w w:val="95"/>
        </w:rPr>
        <w:t xml:space="preserve"> </w:t>
      </w:r>
      <w:r>
        <w:rPr>
          <w:w w:val="95"/>
        </w:rPr>
        <w:t>assessment</w:t>
      </w:r>
      <w:r>
        <w:rPr>
          <w:spacing w:val="-3"/>
          <w:w w:val="95"/>
        </w:rPr>
        <w:t xml:space="preserve"> </w:t>
      </w:r>
      <w:r>
        <w:rPr>
          <w:w w:val="95"/>
        </w:rPr>
        <w:t>was</w:t>
      </w:r>
      <w:r>
        <w:rPr>
          <w:spacing w:val="-3"/>
          <w:w w:val="95"/>
        </w:rPr>
        <w:t xml:space="preserve"> </w:t>
      </w:r>
      <w:r>
        <w:rPr>
          <w:w w:val="95"/>
        </w:rPr>
        <w:t>published</w:t>
      </w:r>
      <w:r>
        <w:rPr>
          <w:spacing w:val="-3"/>
          <w:w w:val="95"/>
        </w:rPr>
        <w:t xml:space="preserve"> </w:t>
      </w:r>
      <w:r>
        <w:rPr>
          <w:w w:val="95"/>
        </w:rPr>
        <w:t>in</w:t>
      </w:r>
      <w:r>
        <w:rPr>
          <w:spacing w:val="-4"/>
          <w:w w:val="95"/>
        </w:rPr>
        <w:t xml:space="preserve"> </w:t>
      </w:r>
      <w:r>
        <w:rPr>
          <w:w w:val="95"/>
        </w:rPr>
        <w:t>1997.</w:t>
      </w:r>
      <w:r>
        <w:rPr>
          <w:spacing w:val="-4"/>
          <w:w w:val="95"/>
        </w:rPr>
        <w:t xml:space="preserve"> </w:t>
      </w:r>
      <w:r>
        <w:rPr>
          <w:w w:val="95"/>
        </w:rPr>
        <w:t>Closely</w:t>
      </w:r>
      <w:r>
        <w:rPr>
          <w:spacing w:val="-3"/>
          <w:w w:val="95"/>
        </w:rPr>
        <w:t xml:space="preserve"> </w:t>
      </w:r>
      <w:r>
        <w:rPr>
          <w:w w:val="95"/>
        </w:rPr>
        <w:t>linked</w:t>
      </w:r>
      <w:r>
        <w:rPr>
          <w:spacing w:val="-5"/>
          <w:w w:val="95"/>
        </w:rPr>
        <w:t xml:space="preserve"> </w:t>
      </w:r>
      <w:r>
        <w:rPr>
          <w:w w:val="95"/>
        </w:rPr>
        <w:t>with</w:t>
      </w:r>
      <w:r>
        <w:rPr>
          <w:spacing w:val="-71"/>
          <w:w w:val="95"/>
        </w:rPr>
        <w:t xml:space="preserve"> </w:t>
      </w:r>
      <w:r>
        <w:rPr>
          <w:w w:val="95"/>
        </w:rPr>
        <w:t>the</w:t>
      </w:r>
      <w:r>
        <w:rPr>
          <w:spacing w:val="33"/>
          <w:w w:val="95"/>
        </w:rPr>
        <w:t xml:space="preserve"> </w:t>
      </w:r>
      <w:r>
        <w:rPr>
          <w:w w:val="95"/>
        </w:rPr>
        <w:t>Countryside</w:t>
      </w:r>
      <w:r>
        <w:rPr>
          <w:spacing w:val="30"/>
          <w:w w:val="95"/>
        </w:rPr>
        <w:t xml:space="preserve"> </w:t>
      </w:r>
      <w:r>
        <w:rPr>
          <w:w w:val="95"/>
        </w:rPr>
        <w:t>Commission’s</w:t>
      </w:r>
      <w:r>
        <w:rPr>
          <w:spacing w:val="32"/>
          <w:w w:val="95"/>
        </w:rPr>
        <w:t xml:space="preserve"> </w:t>
      </w:r>
      <w:r>
        <w:rPr>
          <w:w w:val="95"/>
        </w:rPr>
        <w:t>Countryside</w:t>
      </w:r>
      <w:r>
        <w:rPr>
          <w:spacing w:val="31"/>
          <w:w w:val="95"/>
        </w:rPr>
        <w:t xml:space="preserve"> </w:t>
      </w:r>
      <w:r>
        <w:rPr>
          <w:w w:val="95"/>
        </w:rPr>
        <w:t>Character</w:t>
      </w:r>
      <w:r>
        <w:rPr>
          <w:spacing w:val="30"/>
          <w:w w:val="95"/>
        </w:rPr>
        <w:t xml:space="preserve"> </w:t>
      </w:r>
      <w:proofErr w:type="spellStart"/>
      <w:r>
        <w:rPr>
          <w:w w:val="95"/>
        </w:rPr>
        <w:t>Programme</w:t>
      </w:r>
      <w:proofErr w:type="spellEnd"/>
      <w:r>
        <w:rPr>
          <w:w w:val="95"/>
        </w:rPr>
        <w:t>,</w:t>
      </w:r>
      <w:r>
        <w:rPr>
          <w:spacing w:val="34"/>
          <w:w w:val="95"/>
        </w:rPr>
        <w:t xml:space="preserve"> </w:t>
      </w:r>
      <w:r>
        <w:rPr>
          <w:w w:val="95"/>
        </w:rPr>
        <w:t>the</w:t>
      </w:r>
    </w:p>
    <w:p w14:paraId="6B27FCA5" w14:textId="77777777" w:rsidR="002621EA" w:rsidRDefault="002621EA">
      <w:pPr>
        <w:jc w:val="both"/>
        <w:sectPr w:rsidR="002621EA" w:rsidSect="00786364">
          <w:pgSz w:w="11900" w:h="16840"/>
          <w:pgMar w:top="1340" w:right="1560" w:bottom="960" w:left="1640" w:header="701" w:footer="775" w:gutter="0"/>
          <w:cols w:space="720"/>
        </w:sectPr>
      </w:pPr>
    </w:p>
    <w:p w14:paraId="78142CF7" w14:textId="77777777" w:rsidR="002621EA" w:rsidRDefault="00F06925">
      <w:pPr>
        <w:pStyle w:val="BodyText"/>
        <w:spacing w:before="87"/>
        <w:ind w:left="879"/>
      </w:pPr>
      <w:r>
        <w:rPr>
          <w:spacing w:val="-1"/>
        </w:rPr>
        <w:lastRenderedPageBreak/>
        <w:t>guidelines</w:t>
      </w:r>
      <w:r>
        <w:t xml:space="preserve"> were</w:t>
      </w:r>
      <w:r>
        <w:rPr>
          <w:spacing w:val="1"/>
        </w:rPr>
        <w:t xml:space="preserve"> </w:t>
      </w:r>
      <w:r>
        <w:t>intended to provide a</w:t>
      </w:r>
      <w:r>
        <w:rPr>
          <w:spacing w:val="1"/>
        </w:rPr>
        <w:t xml:space="preserve"> </w:t>
      </w:r>
      <w:r>
        <w:t>framework</w:t>
      </w:r>
      <w:r>
        <w:rPr>
          <w:spacing w:val="1"/>
        </w:rPr>
        <w:t xml:space="preserve"> </w:t>
      </w:r>
      <w:r>
        <w:t>to conserve and</w:t>
      </w:r>
      <w:r>
        <w:rPr>
          <w:spacing w:val="-75"/>
        </w:rPr>
        <w:t xml:space="preserve"> </w:t>
      </w:r>
      <w:r>
        <w:t>enhance</w:t>
      </w:r>
      <w:r>
        <w:rPr>
          <w:spacing w:val="-11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t>character</w:t>
      </w:r>
      <w:r>
        <w:rPr>
          <w:spacing w:val="-15"/>
        </w:rPr>
        <w:t xml:space="preserve"> </w:t>
      </w:r>
      <w:r>
        <w:t>of</w:t>
      </w:r>
      <w:r>
        <w:rPr>
          <w:spacing w:val="-13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t>countryside.</w:t>
      </w:r>
    </w:p>
    <w:p w14:paraId="390DF6A4" w14:textId="77777777" w:rsidR="002621EA" w:rsidRDefault="002621EA">
      <w:pPr>
        <w:pStyle w:val="BodyText"/>
        <w:spacing w:before="12"/>
        <w:rPr>
          <w:sz w:val="21"/>
        </w:rPr>
      </w:pPr>
    </w:p>
    <w:p w14:paraId="67BBD59B" w14:textId="77777777" w:rsidR="002621EA" w:rsidRDefault="00F06925">
      <w:pPr>
        <w:pStyle w:val="ListParagraph"/>
        <w:numPr>
          <w:ilvl w:val="1"/>
          <w:numId w:val="58"/>
        </w:numPr>
        <w:tabs>
          <w:tab w:val="left" w:pos="880"/>
        </w:tabs>
        <w:ind w:left="879" w:right="225" w:hanging="720"/>
        <w:jc w:val="both"/>
      </w:pPr>
      <w:r>
        <w:rPr>
          <w:w w:val="95"/>
        </w:rPr>
        <w:t>The</w:t>
      </w:r>
      <w:r>
        <w:rPr>
          <w:spacing w:val="-14"/>
          <w:w w:val="95"/>
        </w:rPr>
        <w:t xml:space="preserve"> </w:t>
      </w:r>
      <w:r>
        <w:rPr>
          <w:w w:val="95"/>
        </w:rPr>
        <w:t>Guidelines</w:t>
      </w:r>
      <w:r>
        <w:rPr>
          <w:spacing w:val="-12"/>
          <w:w w:val="95"/>
        </w:rPr>
        <w:t xml:space="preserve"> </w:t>
      </w:r>
      <w:r>
        <w:rPr>
          <w:w w:val="95"/>
        </w:rPr>
        <w:t>used</w:t>
      </w:r>
      <w:r>
        <w:rPr>
          <w:spacing w:val="-13"/>
          <w:w w:val="95"/>
        </w:rPr>
        <w:t xml:space="preserve"> </w:t>
      </w:r>
      <w:r>
        <w:rPr>
          <w:w w:val="95"/>
        </w:rPr>
        <w:t>the</w:t>
      </w:r>
      <w:r>
        <w:rPr>
          <w:spacing w:val="-13"/>
          <w:w w:val="95"/>
        </w:rPr>
        <w:t xml:space="preserve"> </w:t>
      </w:r>
      <w:r>
        <w:rPr>
          <w:w w:val="95"/>
        </w:rPr>
        <w:t>National</w:t>
      </w:r>
      <w:r>
        <w:rPr>
          <w:spacing w:val="-13"/>
          <w:w w:val="95"/>
        </w:rPr>
        <w:t xml:space="preserve"> </w:t>
      </w:r>
      <w:r>
        <w:rPr>
          <w:w w:val="95"/>
        </w:rPr>
        <w:t>Character</w:t>
      </w:r>
      <w:r>
        <w:rPr>
          <w:spacing w:val="-13"/>
          <w:w w:val="95"/>
        </w:rPr>
        <w:t xml:space="preserve"> </w:t>
      </w:r>
      <w:r>
        <w:rPr>
          <w:w w:val="95"/>
        </w:rPr>
        <w:t>Map</w:t>
      </w:r>
      <w:r>
        <w:rPr>
          <w:spacing w:val="-13"/>
          <w:w w:val="95"/>
        </w:rPr>
        <w:t xml:space="preserve"> </w:t>
      </w:r>
      <w:r>
        <w:rPr>
          <w:w w:val="95"/>
        </w:rPr>
        <w:t>of</w:t>
      </w:r>
      <w:r>
        <w:rPr>
          <w:spacing w:val="-12"/>
          <w:w w:val="95"/>
        </w:rPr>
        <w:t xml:space="preserve"> </w:t>
      </w:r>
      <w:r>
        <w:rPr>
          <w:w w:val="95"/>
        </w:rPr>
        <w:t>England</w:t>
      </w:r>
      <w:r>
        <w:rPr>
          <w:spacing w:val="-13"/>
          <w:w w:val="95"/>
        </w:rPr>
        <w:t xml:space="preserve"> </w:t>
      </w:r>
      <w:r>
        <w:rPr>
          <w:w w:val="95"/>
        </w:rPr>
        <w:t>(as</w:t>
      </w:r>
      <w:r>
        <w:rPr>
          <w:spacing w:val="-12"/>
          <w:w w:val="95"/>
        </w:rPr>
        <w:t xml:space="preserve"> </w:t>
      </w:r>
      <w:r>
        <w:rPr>
          <w:w w:val="95"/>
        </w:rPr>
        <w:t>produced</w:t>
      </w:r>
      <w:r>
        <w:rPr>
          <w:spacing w:val="-71"/>
          <w:w w:val="95"/>
        </w:rPr>
        <w:t xml:space="preserve"> </w:t>
      </w:r>
      <w:r>
        <w:rPr>
          <w:w w:val="95"/>
        </w:rPr>
        <w:t>by</w:t>
      </w:r>
      <w:r>
        <w:rPr>
          <w:spacing w:val="-9"/>
          <w:w w:val="95"/>
        </w:rPr>
        <w:t xml:space="preserve"> </w:t>
      </w:r>
      <w:r>
        <w:rPr>
          <w:w w:val="95"/>
        </w:rPr>
        <w:t>the</w:t>
      </w:r>
      <w:r>
        <w:rPr>
          <w:spacing w:val="-9"/>
          <w:w w:val="95"/>
        </w:rPr>
        <w:t xml:space="preserve"> </w:t>
      </w:r>
      <w:r>
        <w:rPr>
          <w:w w:val="95"/>
        </w:rPr>
        <w:t>Countryside</w:t>
      </w:r>
      <w:r>
        <w:rPr>
          <w:spacing w:val="-10"/>
          <w:w w:val="95"/>
        </w:rPr>
        <w:t xml:space="preserve"> </w:t>
      </w:r>
      <w:r>
        <w:rPr>
          <w:w w:val="95"/>
        </w:rPr>
        <w:t>Commission)</w:t>
      </w:r>
      <w:r>
        <w:rPr>
          <w:spacing w:val="-7"/>
          <w:w w:val="95"/>
        </w:rPr>
        <w:t xml:space="preserve"> </w:t>
      </w:r>
      <w:r>
        <w:rPr>
          <w:w w:val="95"/>
        </w:rPr>
        <w:t>as</w:t>
      </w:r>
      <w:r>
        <w:rPr>
          <w:spacing w:val="-9"/>
          <w:w w:val="95"/>
        </w:rPr>
        <w:t xml:space="preserve"> </w:t>
      </w:r>
      <w:r>
        <w:rPr>
          <w:w w:val="95"/>
        </w:rPr>
        <w:t>a</w:t>
      </w:r>
      <w:r>
        <w:rPr>
          <w:spacing w:val="-9"/>
          <w:w w:val="95"/>
        </w:rPr>
        <w:t xml:space="preserve"> </w:t>
      </w:r>
      <w:r>
        <w:rPr>
          <w:w w:val="95"/>
        </w:rPr>
        <w:t>basis,</w:t>
      </w:r>
      <w:r>
        <w:rPr>
          <w:spacing w:val="-8"/>
          <w:w w:val="95"/>
        </w:rPr>
        <w:t xml:space="preserve"> </w:t>
      </w:r>
      <w:r>
        <w:rPr>
          <w:w w:val="95"/>
        </w:rPr>
        <w:t>and</w:t>
      </w:r>
      <w:r>
        <w:rPr>
          <w:spacing w:val="-8"/>
          <w:w w:val="95"/>
        </w:rPr>
        <w:t xml:space="preserve"> </w:t>
      </w:r>
      <w:r>
        <w:rPr>
          <w:w w:val="95"/>
        </w:rPr>
        <w:t>sub-divided</w:t>
      </w:r>
      <w:r>
        <w:rPr>
          <w:spacing w:val="-8"/>
          <w:w w:val="95"/>
        </w:rPr>
        <w:t xml:space="preserve"> </w:t>
      </w:r>
      <w:r>
        <w:rPr>
          <w:w w:val="95"/>
        </w:rPr>
        <w:t>some</w:t>
      </w:r>
      <w:r>
        <w:rPr>
          <w:spacing w:val="-10"/>
          <w:w w:val="95"/>
        </w:rPr>
        <w:t xml:space="preserve"> </w:t>
      </w:r>
      <w:r>
        <w:rPr>
          <w:w w:val="95"/>
        </w:rPr>
        <w:t>areas</w:t>
      </w:r>
      <w:r>
        <w:rPr>
          <w:spacing w:val="-72"/>
          <w:w w:val="95"/>
        </w:rPr>
        <w:t xml:space="preserve"> </w:t>
      </w:r>
      <w:r>
        <w:rPr>
          <w:w w:val="95"/>
        </w:rPr>
        <w:t>to give greater regional detail.</w:t>
      </w:r>
      <w:r>
        <w:rPr>
          <w:spacing w:val="1"/>
          <w:w w:val="95"/>
        </w:rPr>
        <w:t xml:space="preserve"> </w:t>
      </w:r>
      <w:r>
        <w:rPr>
          <w:w w:val="95"/>
        </w:rPr>
        <w:t>Each of the character areas was then</w:t>
      </w:r>
      <w:r>
        <w:rPr>
          <w:spacing w:val="1"/>
          <w:w w:val="95"/>
        </w:rPr>
        <w:t xml:space="preserve"> </w:t>
      </w:r>
      <w:r>
        <w:rPr>
          <w:w w:val="95"/>
        </w:rPr>
        <w:t>described in detail in the report, including information such as physical</w:t>
      </w:r>
      <w:r>
        <w:rPr>
          <w:spacing w:val="1"/>
          <w:w w:val="95"/>
        </w:rPr>
        <w:t xml:space="preserve"> </w:t>
      </w:r>
      <w:r>
        <w:rPr>
          <w:w w:val="95"/>
        </w:rPr>
        <w:t>and human influences on the landscape, the visual character of the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landscape, landscape </w:t>
      </w:r>
      <w:r>
        <w:t>evolution and forces for change, landscape</w:t>
      </w:r>
      <w:r>
        <w:rPr>
          <w:spacing w:val="1"/>
        </w:rPr>
        <w:t xml:space="preserve"> </w:t>
      </w:r>
      <w:r>
        <w:rPr>
          <w:w w:val="90"/>
        </w:rPr>
        <w:t>strategies</w:t>
      </w:r>
      <w:r>
        <w:rPr>
          <w:spacing w:val="12"/>
          <w:w w:val="90"/>
        </w:rPr>
        <w:t xml:space="preserve"> </w:t>
      </w:r>
      <w:r>
        <w:rPr>
          <w:w w:val="90"/>
        </w:rPr>
        <w:t>and</w:t>
      </w:r>
      <w:r>
        <w:rPr>
          <w:spacing w:val="10"/>
          <w:w w:val="90"/>
        </w:rPr>
        <w:t xml:space="preserve"> </w:t>
      </w:r>
      <w:r>
        <w:rPr>
          <w:w w:val="90"/>
        </w:rPr>
        <w:t>key</w:t>
      </w:r>
      <w:r>
        <w:rPr>
          <w:spacing w:val="10"/>
          <w:w w:val="90"/>
        </w:rPr>
        <w:t xml:space="preserve"> </w:t>
      </w:r>
      <w:r>
        <w:rPr>
          <w:w w:val="90"/>
        </w:rPr>
        <w:t>recommendations,</w:t>
      </w:r>
      <w:r>
        <w:rPr>
          <w:spacing w:val="13"/>
          <w:w w:val="90"/>
        </w:rPr>
        <w:t xml:space="preserve"> </w:t>
      </w:r>
      <w:r>
        <w:rPr>
          <w:w w:val="90"/>
        </w:rPr>
        <w:t>and</w:t>
      </w:r>
      <w:r>
        <w:rPr>
          <w:spacing w:val="11"/>
          <w:w w:val="90"/>
        </w:rPr>
        <w:t xml:space="preserve"> </w:t>
      </w:r>
      <w:r>
        <w:rPr>
          <w:w w:val="90"/>
        </w:rPr>
        <w:t>advice</w:t>
      </w:r>
      <w:r>
        <w:rPr>
          <w:spacing w:val="11"/>
          <w:w w:val="90"/>
        </w:rPr>
        <w:t xml:space="preserve"> </w:t>
      </w:r>
      <w:r>
        <w:rPr>
          <w:w w:val="90"/>
        </w:rPr>
        <w:t>on</w:t>
      </w:r>
      <w:r>
        <w:rPr>
          <w:spacing w:val="14"/>
          <w:w w:val="90"/>
        </w:rPr>
        <w:t xml:space="preserve"> </w:t>
      </w:r>
      <w:r>
        <w:rPr>
          <w:w w:val="90"/>
        </w:rPr>
        <w:t>landscape</w:t>
      </w:r>
      <w:r>
        <w:rPr>
          <w:spacing w:val="9"/>
          <w:w w:val="90"/>
        </w:rPr>
        <w:t xml:space="preserve"> </w:t>
      </w:r>
      <w:r>
        <w:rPr>
          <w:w w:val="90"/>
        </w:rPr>
        <w:t>guidelines.</w:t>
      </w:r>
    </w:p>
    <w:p w14:paraId="2BFE87F5" w14:textId="77777777" w:rsidR="002621EA" w:rsidRDefault="002621EA">
      <w:pPr>
        <w:pStyle w:val="BodyText"/>
        <w:spacing w:before="1"/>
      </w:pPr>
    </w:p>
    <w:p w14:paraId="5EB28404" w14:textId="77777777" w:rsidR="002621EA" w:rsidRDefault="00F06925">
      <w:pPr>
        <w:pStyle w:val="ListParagraph"/>
        <w:numPr>
          <w:ilvl w:val="1"/>
          <w:numId w:val="58"/>
        </w:numPr>
        <w:tabs>
          <w:tab w:val="left" w:pos="880"/>
        </w:tabs>
        <w:spacing w:before="1"/>
        <w:ind w:left="879" w:right="230" w:hanging="720"/>
        <w:jc w:val="both"/>
      </w:pPr>
      <w:r>
        <w:rPr>
          <w:spacing w:val="-1"/>
          <w:w w:val="95"/>
        </w:rPr>
        <w:t>The</w:t>
      </w:r>
      <w:r>
        <w:rPr>
          <w:spacing w:val="-14"/>
          <w:w w:val="95"/>
        </w:rPr>
        <w:t xml:space="preserve"> </w:t>
      </w:r>
      <w:r>
        <w:rPr>
          <w:w w:val="95"/>
        </w:rPr>
        <w:t>regional</w:t>
      </w:r>
      <w:r>
        <w:rPr>
          <w:spacing w:val="-13"/>
          <w:w w:val="95"/>
        </w:rPr>
        <w:t xml:space="preserve"> </w:t>
      </w:r>
      <w:r>
        <w:rPr>
          <w:w w:val="95"/>
        </w:rPr>
        <w:t>character</w:t>
      </w:r>
      <w:r>
        <w:rPr>
          <w:spacing w:val="-16"/>
          <w:w w:val="95"/>
        </w:rPr>
        <w:t xml:space="preserve"> </w:t>
      </w:r>
      <w:r>
        <w:rPr>
          <w:w w:val="95"/>
        </w:rPr>
        <w:t>areas</w:t>
      </w:r>
      <w:r>
        <w:rPr>
          <w:spacing w:val="-11"/>
          <w:w w:val="95"/>
        </w:rPr>
        <w:t xml:space="preserve"> </w:t>
      </w:r>
      <w:r>
        <w:rPr>
          <w:w w:val="95"/>
        </w:rPr>
        <w:t>which</w:t>
      </w:r>
      <w:r>
        <w:rPr>
          <w:spacing w:val="-12"/>
          <w:w w:val="95"/>
        </w:rPr>
        <w:t xml:space="preserve"> </w:t>
      </w:r>
      <w:r>
        <w:rPr>
          <w:w w:val="95"/>
        </w:rPr>
        <w:t>cover</w:t>
      </w:r>
      <w:r>
        <w:rPr>
          <w:spacing w:val="-12"/>
          <w:w w:val="95"/>
        </w:rPr>
        <w:t xml:space="preserve"> </w:t>
      </w:r>
      <w:r>
        <w:rPr>
          <w:w w:val="95"/>
        </w:rPr>
        <w:t>the</w:t>
      </w:r>
      <w:r>
        <w:rPr>
          <w:spacing w:val="-14"/>
          <w:w w:val="95"/>
        </w:rPr>
        <w:t xml:space="preserve"> </w:t>
      </w:r>
      <w:r>
        <w:rPr>
          <w:w w:val="95"/>
        </w:rPr>
        <w:t>study</w:t>
      </w:r>
      <w:r>
        <w:rPr>
          <w:spacing w:val="-13"/>
          <w:w w:val="95"/>
        </w:rPr>
        <w:t xml:space="preserve"> </w:t>
      </w:r>
      <w:r>
        <w:rPr>
          <w:w w:val="95"/>
        </w:rPr>
        <w:t>area</w:t>
      </w:r>
      <w:r>
        <w:rPr>
          <w:spacing w:val="-13"/>
          <w:w w:val="95"/>
        </w:rPr>
        <w:t xml:space="preserve"> </w:t>
      </w:r>
      <w:r>
        <w:rPr>
          <w:w w:val="95"/>
        </w:rPr>
        <w:t>are</w:t>
      </w:r>
      <w:r>
        <w:rPr>
          <w:spacing w:val="-12"/>
          <w:w w:val="95"/>
        </w:rPr>
        <w:t xml:space="preserve"> </w:t>
      </w:r>
      <w:proofErr w:type="spellStart"/>
      <w:r>
        <w:rPr>
          <w:w w:val="95"/>
        </w:rPr>
        <w:t>summarised</w:t>
      </w:r>
      <w:proofErr w:type="spellEnd"/>
      <w:r>
        <w:rPr>
          <w:spacing w:val="-71"/>
          <w:w w:val="95"/>
        </w:rPr>
        <w:t xml:space="preserve"> </w:t>
      </w:r>
      <w:r>
        <w:rPr>
          <w:w w:val="95"/>
        </w:rPr>
        <w:t>below; summaries of the more local landscape character types are</w:t>
      </w:r>
      <w:r>
        <w:rPr>
          <w:spacing w:val="1"/>
          <w:w w:val="95"/>
        </w:rPr>
        <w:t xml:space="preserve"> </w:t>
      </w:r>
      <w:r>
        <w:t>presented</w:t>
      </w:r>
      <w:r>
        <w:rPr>
          <w:spacing w:val="-17"/>
        </w:rPr>
        <w:t xml:space="preserve"> </w:t>
      </w:r>
      <w:r>
        <w:t>at</w:t>
      </w:r>
      <w:r>
        <w:rPr>
          <w:spacing w:val="-17"/>
        </w:rPr>
        <w:t xml:space="preserve"> </w:t>
      </w:r>
      <w:r>
        <w:t>Appendix</w:t>
      </w:r>
      <w:r>
        <w:rPr>
          <w:spacing w:val="-19"/>
        </w:rPr>
        <w:t xml:space="preserve"> </w:t>
      </w:r>
      <w:r>
        <w:t>4</w:t>
      </w:r>
      <w:r>
        <w:rPr>
          <w:spacing w:val="-14"/>
        </w:rPr>
        <w:t xml:space="preserve"> </w:t>
      </w:r>
      <w:r>
        <w:t>and</w:t>
      </w:r>
      <w:r>
        <w:rPr>
          <w:spacing w:val="-16"/>
        </w:rPr>
        <w:t xml:space="preserve"> </w:t>
      </w:r>
      <w:r>
        <w:t>illustrated</w:t>
      </w:r>
      <w:r>
        <w:rPr>
          <w:spacing w:val="-17"/>
        </w:rPr>
        <w:t xml:space="preserve"> </w:t>
      </w:r>
      <w:r>
        <w:t>on</w:t>
      </w:r>
      <w:r>
        <w:rPr>
          <w:spacing w:val="-16"/>
        </w:rPr>
        <w:t xml:space="preserve"> </w:t>
      </w:r>
      <w:r>
        <w:t>Figure</w:t>
      </w:r>
      <w:r>
        <w:rPr>
          <w:spacing w:val="-17"/>
        </w:rPr>
        <w:t xml:space="preserve"> </w:t>
      </w:r>
      <w:r>
        <w:t>4.</w:t>
      </w:r>
    </w:p>
    <w:p w14:paraId="017F6845" w14:textId="77777777" w:rsidR="002621EA" w:rsidRDefault="002621EA">
      <w:pPr>
        <w:pStyle w:val="BodyText"/>
      </w:pPr>
    </w:p>
    <w:p w14:paraId="0FCFD83D" w14:textId="77777777" w:rsidR="002621EA" w:rsidRDefault="00F06925">
      <w:pPr>
        <w:spacing w:before="1"/>
        <w:ind w:left="879"/>
        <w:rPr>
          <w:i/>
        </w:rPr>
      </w:pPr>
      <w:r>
        <w:rPr>
          <w:i/>
          <w:w w:val="90"/>
        </w:rPr>
        <w:t>Nottinghamshire</w:t>
      </w:r>
      <w:r>
        <w:rPr>
          <w:i/>
          <w:spacing w:val="23"/>
          <w:w w:val="90"/>
        </w:rPr>
        <w:t xml:space="preserve"> </w:t>
      </w:r>
      <w:r>
        <w:rPr>
          <w:i/>
          <w:w w:val="90"/>
        </w:rPr>
        <w:t>Coalfield</w:t>
      </w:r>
    </w:p>
    <w:p w14:paraId="33A76657" w14:textId="77777777" w:rsidR="002621EA" w:rsidRDefault="00F06925">
      <w:pPr>
        <w:pStyle w:val="ListParagraph"/>
        <w:numPr>
          <w:ilvl w:val="1"/>
          <w:numId w:val="58"/>
        </w:numPr>
        <w:tabs>
          <w:tab w:val="left" w:pos="880"/>
        </w:tabs>
        <w:spacing w:before="1"/>
        <w:ind w:left="879" w:right="231" w:hanging="720"/>
        <w:jc w:val="both"/>
        <w:rPr>
          <w:i/>
        </w:rPr>
      </w:pPr>
      <w:r>
        <w:rPr>
          <w:i/>
          <w:spacing w:val="-1"/>
          <w:w w:val="95"/>
        </w:rPr>
        <w:t>‘A</w:t>
      </w:r>
      <w:r>
        <w:rPr>
          <w:i/>
          <w:spacing w:val="-15"/>
          <w:w w:val="95"/>
        </w:rPr>
        <w:t xml:space="preserve"> </w:t>
      </w:r>
      <w:r>
        <w:rPr>
          <w:i/>
          <w:spacing w:val="-1"/>
          <w:w w:val="95"/>
        </w:rPr>
        <w:t>densely</w:t>
      </w:r>
      <w:r>
        <w:rPr>
          <w:i/>
          <w:spacing w:val="-13"/>
          <w:w w:val="95"/>
        </w:rPr>
        <w:t xml:space="preserve"> </w:t>
      </w:r>
      <w:r>
        <w:rPr>
          <w:i/>
          <w:spacing w:val="-1"/>
          <w:w w:val="95"/>
        </w:rPr>
        <w:t>settled,</w:t>
      </w:r>
      <w:r>
        <w:rPr>
          <w:i/>
          <w:spacing w:val="-13"/>
          <w:w w:val="95"/>
        </w:rPr>
        <w:t xml:space="preserve"> </w:t>
      </w:r>
      <w:r>
        <w:rPr>
          <w:i/>
          <w:spacing w:val="-1"/>
          <w:w w:val="95"/>
        </w:rPr>
        <w:t>heavily</w:t>
      </w:r>
      <w:r>
        <w:rPr>
          <w:i/>
          <w:spacing w:val="-13"/>
          <w:w w:val="95"/>
        </w:rPr>
        <w:t xml:space="preserve"> </w:t>
      </w:r>
      <w:proofErr w:type="spellStart"/>
      <w:r>
        <w:rPr>
          <w:i/>
          <w:spacing w:val="-1"/>
          <w:w w:val="95"/>
        </w:rPr>
        <w:t>industrialised</w:t>
      </w:r>
      <w:proofErr w:type="spellEnd"/>
      <w:r>
        <w:rPr>
          <w:i/>
          <w:spacing w:val="-13"/>
          <w:w w:val="95"/>
        </w:rPr>
        <w:t xml:space="preserve"> </w:t>
      </w:r>
      <w:r>
        <w:rPr>
          <w:i/>
          <w:spacing w:val="-1"/>
          <w:w w:val="95"/>
        </w:rPr>
        <w:t>regional</w:t>
      </w:r>
      <w:r>
        <w:rPr>
          <w:i/>
          <w:spacing w:val="-14"/>
          <w:w w:val="95"/>
        </w:rPr>
        <w:t xml:space="preserve"> </w:t>
      </w:r>
      <w:proofErr w:type="spellStart"/>
      <w:r>
        <w:rPr>
          <w:i/>
          <w:w w:val="95"/>
        </w:rPr>
        <w:t>characterised</w:t>
      </w:r>
      <w:proofErr w:type="spellEnd"/>
      <w:r>
        <w:rPr>
          <w:i/>
          <w:spacing w:val="-14"/>
          <w:w w:val="95"/>
        </w:rPr>
        <w:t xml:space="preserve"> </w:t>
      </w:r>
      <w:r>
        <w:rPr>
          <w:i/>
          <w:w w:val="95"/>
        </w:rPr>
        <w:t>by</w:t>
      </w:r>
      <w:r>
        <w:rPr>
          <w:i/>
          <w:spacing w:val="-13"/>
          <w:w w:val="95"/>
        </w:rPr>
        <w:t xml:space="preserve"> </w:t>
      </w:r>
      <w:r>
        <w:rPr>
          <w:i/>
          <w:w w:val="95"/>
        </w:rPr>
        <w:t>closely</w:t>
      </w:r>
      <w:r>
        <w:rPr>
          <w:i/>
          <w:spacing w:val="-71"/>
          <w:w w:val="95"/>
        </w:rPr>
        <w:t xml:space="preserve"> </w:t>
      </w:r>
      <w:r>
        <w:rPr>
          <w:i/>
          <w:w w:val="95"/>
        </w:rPr>
        <w:t>spaced</w:t>
      </w:r>
      <w:r>
        <w:rPr>
          <w:i/>
          <w:spacing w:val="-14"/>
          <w:w w:val="95"/>
        </w:rPr>
        <w:t xml:space="preserve"> </w:t>
      </w:r>
      <w:r>
        <w:rPr>
          <w:i/>
          <w:w w:val="95"/>
        </w:rPr>
        <w:t>mining</w:t>
      </w:r>
      <w:r>
        <w:rPr>
          <w:i/>
          <w:spacing w:val="-12"/>
          <w:w w:val="95"/>
        </w:rPr>
        <w:t xml:space="preserve"> </w:t>
      </w:r>
      <w:r>
        <w:rPr>
          <w:i/>
          <w:w w:val="95"/>
        </w:rPr>
        <w:t>settlements,</w:t>
      </w:r>
      <w:r>
        <w:rPr>
          <w:i/>
          <w:spacing w:val="-11"/>
          <w:w w:val="95"/>
        </w:rPr>
        <w:t xml:space="preserve"> </w:t>
      </w:r>
      <w:r>
        <w:rPr>
          <w:i/>
          <w:w w:val="95"/>
        </w:rPr>
        <w:t>pit</w:t>
      </w:r>
      <w:r>
        <w:rPr>
          <w:i/>
          <w:spacing w:val="-13"/>
          <w:w w:val="95"/>
        </w:rPr>
        <w:t xml:space="preserve"> </w:t>
      </w:r>
      <w:r>
        <w:rPr>
          <w:i/>
          <w:w w:val="95"/>
        </w:rPr>
        <w:t>heaps</w:t>
      </w:r>
      <w:r>
        <w:rPr>
          <w:i/>
          <w:spacing w:val="-12"/>
          <w:w w:val="95"/>
        </w:rPr>
        <w:t xml:space="preserve"> </w:t>
      </w:r>
      <w:r>
        <w:rPr>
          <w:i/>
          <w:w w:val="95"/>
        </w:rPr>
        <w:t>and</w:t>
      </w:r>
      <w:r>
        <w:rPr>
          <w:i/>
          <w:spacing w:val="-12"/>
          <w:w w:val="95"/>
        </w:rPr>
        <w:t xml:space="preserve"> </w:t>
      </w:r>
      <w:r>
        <w:rPr>
          <w:i/>
          <w:w w:val="95"/>
        </w:rPr>
        <w:t>small</w:t>
      </w:r>
      <w:r>
        <w:rPr>
          <w:i/>
          <w:spacing w:val="-12"/>
          <w:w w:val="95"/>
        </w:rPr>
        <w:t xml:space="preserve"> </w:t>
      </w:r>
      <w:r>
        <w:rPr>
          <w:i/>
          <w:w w:val="95"/>
        </w:rPr>
        <w:t>pastoral</w:t>
      </w:r>
      <w:r>
        <w:rPr>
          <w:i/>
          <w:spacing w:val="-13"/>
          <w:w w:val="95"/>
        </w:rPr>
        <w:t xml:space="preserve"> </w:t>
      </w:r>
      <w:r>
        <w:rPr>
          <w:i/>
          <w:w w:val="95"/>
        </w:rPr>
        <w:t>farms.’</w:t>
      </w:r>
    </w:p>
    <w:p w14:paraId="380DF634" w14:textId="77777777" w:rsidR="002621EA" w:rsidRDefault="002621EA">
      <w:pPr>
        <w:pStyle w:val="BodyText"/>
        <w:spacing w:before="11"/>
        <w:rPr>
          <w:i/>
          <w:sz w:val="21"/>
        </w:rPr>
      </w:pPr>
    </w:p>
    <w:p w14:paraId="0AAAFBE1" w14:textId="77777777" w:rsidR="002621EA" w:rsidRDefault="00F06925">
      <w:pPr>
        <w:pStyle w:val="ListParagraph"/>
        <w:numPr>
          <w:ilvl w:val="1"/>
          <w:numId w:val="58"/>
        </w:numPr>
        <w:tabs>
          <w:tab w:val="left" w:pos="881"/>
        </w:tabs>
        <w:spacing w:before="1"/>
        <w:ind w:right="226" w:hanging="720"/>
        <w:jc w:val="both"/>
      </w:pPr>
      <w:r>
        <w:rPr>
          <w:w w:val="95"/>
        </w:rPr>
        <w:t xml:space="preserve">The landscape types within this regional area </w:t>
      </w:r>
      <w:proofErr w:type="gramStart"/>
      <w:r>
        <w:rPr>
          <w:w w:val="95"/>
        </w:rPr>
        <w:t>are:</w:t>
      </w:r>
      <w:proofErr w:type="gramEnd"/>
      <w:r>
        <w:rPr>
          <w:w w:val="95"/>
        </w:rPr>
        <w:t xml:space="preserve"> Coalfields Farmlands</w:t>
      </w:r>
      <w:r>
        <w:rPr>
          <w:spacing w:val="1"/>
          <w:w w:val="95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River</w:t>
      </w:r>
      <w:r>
        <w:rPr>
          <w:spacing w:val="-7"/>
        </w:rPr>
        <w:t xml:space="preserve"> </w:t>
      </w:r>
      <w:r>
        <w:t>Meadowlands.</w:t>
      </w:r>
    </w:p>
    <w:p w14:paraId="5C8D8D66" w14:textId="77777777" w:rsidR="002621EA" w:rsidRDefault="002621EA">
      <w:pPr>
        <w:pStyle w:val="BodyText"/>
        <w:spacing w:before="1"/>
      </w:pPr>
    </w:p>
    <w:p w14:paraId="3D7677C4" w14:textId="77777777" w:rsidR="002621EA" w:rsidRDefault="00F06925">
      <w:pPr>
        <w:spacing w:line="267" w:lineRule="exact"/>
        <w:ind w:left="880"/>
        <w:rPr>
          <w:i/>
        </w:rPr>
      </w:pPr>
      <w:r>
        <w:rPr>
          <w:i/>
          <w:w w:val="90"/>
        </w:rPr>
        <w:t>Magnesian</w:t>
      </w:r>
      <w:r>
        <w:rPr>
          <w:i/>
          <w:spacing w:val="23"/>
          <w:w w:val="90"/>
        </w:rPr>
        <w:t xml:space="preserve"> </w:t>
      </w:r>
      <w:r>
        <w:rPr>
          <w:i/>
          <w:w w:val="90"/>
        </w:rPr>
        <w:t>Limestone</w:t>
      </w:r>
      <w:r>
        <w:rPr>
          <w:i/>
          <w:spacing w:val="23"/>
          <w:w w:val="90"/>
        </w:rPr>
        <w:t xml:space="preserve"> </w:t>
      </w:r>
      <w:r>
        <w:rPr>
          <w:i/>
          <w:w w:val="90"/>
        </w:rPr>
        <w:t>Ridge</w:t>
      </w:r>
    </w:p>
    <w:p w14:paraId="04DD81C2" w14:textId="77777777" w:rsidR="002621EA" w:rsidRDefault="00F06925">
      <w:pPr>
        <w:pStyle w:val="ListParagraph"/>
        <w:numPr>
          <w:ilvl w:val="1"/>
          <w:numId w:val="58"/>
        </w:numPr>
        <w:tabs>
          <w:tab w:val="left" w:pos="881"/>
        </w:tabs>
        <w:ind w:left="879" w:right="228" w:hanging="720"/>
        <w:jc w:val="both"/>
        <w:rPr>
          <w:i/>
        </w:rPr>
      </w:pPr>
      <w:r>
        <w:rPr>
          <w:i/>
          <w:w w:val="90"/>
        </w:rPr>
        <w:t xml:space="preserve">‘A gently rolling, in places </w:t>
      </w:r>
      <w:proofErr w:type="spellStart"/>
      <w:r>
        <w:rPr>
          <w:i/>
          <w:w w:val="90"/>
        </w:rPr>
        <w:t>urbanised</w:t>
      </w:r>
      <w:proofErr w:type="spellEnd"/>
      <w:r>
        <w:rPr>
          <w:i/>
          <w:w w:val="90"/>
        </w:rPr>
        <w:t>, agricultural landscape with a regular</w:t>
      </w:r>
      <w:r>
        <w:rPr>
          <w:i/>
          <w:spacing w:val="1"/>
          <w:w w:val="90"/>
        </w:rPr>
        <w:t xml:space="preserve"> </w:t>
      </w:r>
      <w:r>
        <w:rPr>
          <w:i/>
        </w:rPr>
        <w:t>pattern</w:t>
      </w:r>
      <w:r>
        <w:rPr>
          <w:i/>
          <w:spacing w:val="-18"/>
        </w:rPr>
        <w:t xml:space="preserve"> </w:t>
      </w:r>
      <w:r>
        <w:rPr>
          <w:i/>
        </w:rPr>
        <w:t>of</w:t>
      </w:r>
      <w:r>
        <w:rPr>
          <w:i/>
          <w:spacing w:val="-15"/>
        </w:rPr>
        <w:t xml:space="preserve"> </w:t>
      </w:r>
      <w:r>
        <w:rPr>
          <w:i/>
        </w:rPr>
        <w:t>large</w:t>
      </w:r>
      <w:r>
        <w:rPr>
          <w:i/>
          <w:spacing w:val="-17"/>
        </w:rPr>
        <w:t xml:space="preserve"> </w:t>
      </w:r>
      <w:r>
        <w:rPr>
          <w:i/>
        </w:rPr>
        <w:t>fields</w:t>
      </w:r>
      <w:r>
        <w:rPr>
          <w:i/>
          <w:spacing w:val="-16"/>
        </w:rPr>
        <w:t xml:space="preserve"> </w:t>
      </w:r>
      <w:r>
        <w:rPr>
          <w:i/>
        </w:rPr>
        <w:t>and</w:t>
      </w:r>
      <w:r>
        <w:rPr>
          <w:i/>
          <w:spacing w:val="-16"/>
        </w:rPr>
        <w:t xml:space="preserve"> </w:t>
      </w:r>
      <w:r>
        <w:rPr>
          <w:i/>
        </w:rPr>
        <w:t>distinctive</w:t>
      </w:r>
      <w:r>
        <w:rPr>
          <w:i/>
          <w:spacing w:val="-17"/>
        </w:rPr>
        <w:t xml:space="preserve"> </w:t>
      </w:r>
      <w:r>
        <w:rPr>
          <w:i/>
        </w:rPr>
        <w:t>stone</w:t>
      </w:r>
      <w:r>
        <w:rPr>
          <w:i/>
          <w:spacing w:val="-17"/>
        </w:rPr>
        <w:t xml:space="preserve"> </w:t>
      </w:r>
      <w:r>
        <w:rPr>
          <w:i/>
        </w:rPr>
        <w:t>villages.’</w:t>
      </w:r>
    </w:p>
    <w:p w14:paraId="40C7A400" w14:textId="77777777" w:rsidR="002621EA" w:rsidRDefault="002621EA">
      <w:pPr>
        <w:pStyle w:val="BodyText"/>
        <w:spacing w:before="2"/>
        <w:rPr>
          <w:i/>
        </w:rPr>
      </w:pPr>
    </w:p>
    <w:p w14:paraId="45EB7A80" w14:textId="77777777" w:rsidR="002621EA" w:rsidRDefault="00F06925">
      <w:pPr>
        <w:pStyle w:val="ListParagraph"/>
        <w:numPr>
          <w:ilvl w:val="1"/>
          <w:numId w:val="58"/>
        </w:numPr>
        <w:tabs>
          <w:tab w:val="left" w:pos="881"/>
        </w:tabs>
        <w:ind w:right="227" w:hanging="720"/>
        <w:jc w:val="both"/>
      </w:pPr>
      <w:r>
        <w:rPr>
          <w:w w:val="95"/>
        </w:rPr>
        <w:t>The Magnesian Limestone Ridge is sub-divided into three landscape</w:t>
      </w:r>
      <w:r>
        <w:rPr>
          <w:spacing w:val="1"/>
          <w:w w:val="95"/>
        </w:rPr>
        <w:t xml:space="preserve"> </w:t>
      </w:r>
      <w:r>
        <w:rPr>
          <w:w w:val="95"/>
        </w:rPr>
        <w:t>character types: Limestone Farmlands, Limestone Fringe; and River</w:t>
      </w:r>
      <w:r>
        <w:rPr>
          <w:spacing w:val="1"/>
          <w:w w:val="95"/>
        </w:rPr>
        <w:t xml:space="preserve"> </w:t>
      </w:r>
      <w:r>
        <w:t>Meadowlands.</w:t>
      </w:r>
    </w:p>
    <w:p w14:paraId="75C76CEB" w14:textId="77777777" w:rsidR="002621EA" w:rsidRDefault="002621EA">
      <w:pPr>
        <w:pStyle w:val="BodyText"/>
        <w:spacing w:before="1"/>
      </w:pPr>
    </w:p>
    <w:p w14:paraId="7EAA6D33" w14:textId="77777777" w:rsidR="002621EA" w:rsidRDefault="00F06925">
      <w:pPr>
        <w:spacing w:line="267" w:lineRule="exact"/>
        <w:ind w:left="880"/>
        <w:rPr>
          <w:i/>
        </w:rPr>
      </w:pPr>
      <w:r>
        <w:rPr>
          <w:i/>
        </w:rPr>
        <w:t>Sherwood</w:t>
      </w:r>
    </w:p>
    <w:p w14:paraId="6B2C4B37" w14:textId="77777777" w:rsidR="002621EA" w:rsidRDefault="00F06925">
      <w:pPr>
        <w:pStyle w:val="ListParagraph"/>
        <w:numPr>
          <w:ilvl w:val="1"/>
          <w:numId w:val="58"/>
        </w:numPr>
        <w:tabs>
          <w:tab w:val="left" w:pos="881"/>
        </w:tabs>
        <w:ind w:left="879" w:right="224" w:hanging="720"/>
        <w:jc w:val="both"/>
        <w:rPr>
          <w:i/>
        </w:rPr>
      </w:pPr>
      <w:r>
        <w:rPr>
          <w:i/>
          <w:w w:val="90"/>
        </w:rPr>
        <w:t xml:space="preserve">‘A well-wooded, and in places </w:t>
      </w:r>
      <w:proofErr w:type="spellStart"/>
      <w:r>
        <w:rPr>
          <w:i/>
          <w:w w:val="90"/>
        </w:rPr>
        <w:t>industrialised</w:t>
      </w:r>
      <w:proofErr w:type="spellEnd"/>
      <w:r>
        <w:rPr>
          <w:i/>
          <w:w w:val="90"/>
        </w:rPr>
        <w:t xml:space="preserve"> region </w:t>
      </w:r>
      <w:proofErr w:type="spellStart"/>
      <w:r>
        <w:rPr>
          <w:i/>
          <w:w w:val="90"/>
        </w:rPr>
        <w:t>characterised</w:t>
      </w:r>
      <w:proofErr w:type="spellEnd"/>
      <w:r>
        <w:rPr>
          <w:i/>
          <w:w w:val="90"/>
        </w:rPr>
        <w:t xml:space="preserve"> by semi-</w:t>
      </w:r>
      <w:r>
        <w:rPr>
          <w:i/>
          <w:spacing w:val="1"/>
          <w:w w:val="90"/>
        </w:rPr>
        <w:t xml:space="preserve"> </w:t>
      </w:r>
      <w:r>
        <w:rPr>
          <w:i/>
          <w:w w:val="95"/>
        </w:rPr>
        <w:t>natural</w:t>
      </w:r>
      <w:r>
        <w:rPr>
          <w:i/>
          <w:spacing w:val="1"/>
          <w:w w:val="95"/>
        </w:rPr>
        <w:t xml:space="preserve"> </w:t>
      </w:r>
      <w:r>
        <w:rPr>
          <w:i/>
          <w:w w:val="95"/>
        </w:rPr>
        <w:t>woodlands</w:t>
      </w:r>
      <w:r>
        <w:rPr>
          <w:i/>
          <w:spacing w:val="1"/>
          <w:w w:val="95"/>
        </w:rPr>
        <w:t xml:space="preserve"> </w:t>
      </w:r>
      <w:r>
        <w:rPr>
          <w:i/>
          <w:w w:val="95"/>
        </w:rPr>
        <w:t>and</w:t>
      </w:r>
      <w:r>
        <w:rPr>
          <w:i/>
          <w:spacing w:val="1"/>
          <w:w w:val="95"/>
        </w:rPr>
        <w:t xml:space="preserve"> </w:t>
      </w:r>
      <w:r>
        <w:rPr>
          <w:i/>
          <w:w w:val="95"/>
        </w:rPr>
        <w:t>heaths,</w:t>
      </w:r>
      <w:r>
        <w:rPr>
          <w:i/>
          <w:spacing w:val="1"/>
          <w:w w:val="95"/>
        </w:rPr>
        <w:t xml:space="preserve"> </w:t>
      </w:r>
      <w:r>
        <w:rPr>
          <w:i/>
          <w:w w:val="95"/>
        </w:rPr>
        <w:t>historic</w:t>
      </w:r>
      <w:r>
        <w:rPr>
          <w:i/>
          <w:spacing w:val="1"/>
          <w:w w:val="95"/>
        </w:rPr>
        <w:t xml:space="preserve"> </w:t>
      </w:r>
      <w:r>
        <w:rPr>
          <w:i/>
          <w:w w:val="95"/>
        </w:rPr>
        <w:t>country</w:t>
      </w:r>
      <w:r>
        <w:rPr>
          <w:i/>
          <w:spacing w:val="1"/>
          <w:w w:val="95"/>
        </w:rPr>
        <w:t xml:space="preserve"> </w:t>
      </w:r>
      <w:r>
        <w:rPr>
          <w:i/>
          <w:w w:val="95"/>
        </w:rPr>
        <w:t>estates,</w:t>
      </w:r>
      <w:r>
        <w:rPr>
          <w:i/>
          <w:spacing w:val="1"/>
          <w:w w:val="95"/>
        </w:rPr>
        <w:t xml:space="preserve"> </w:t>
      </w:r>
      <w:r>
        <w:rPr>
          <w:i/>
          <w:w w:val="95"/>
        </w:rPr>
        <w:t>large</w:t>
      </w:r>
      <w:r>
        <w:rPr>
          <w:i/>
          <w:spacing w:val="1"/>
          <w:w w:val="95"/>
        </w:rPr>
        <w:t xml:space="preserve"> </w:t>
      </w:r>
      <w:r>
        <w:rPr>
          <w:i/>
          <w:w w:val="95"/>
        </w:rPr>
        <w:t>pine</w:t>
      </w:r>
      <w:r>
        <w:rPr>
          <w:i/>
          <w:spacing w:val="-71"/>
          <w:w w:val="95"/>
        </w:rPr>
        <w:t xml:space="preserve"> </w:t>
      </w:r>
      <w:r>
        <w:rPr>
          <w:i/>
          <w:w w:val="90"/>
        </w:rPr>
        <w:t>plantations,</w:t>
      </w:r>
      <w:r>
        <w:rPr>
          <w:i/>
          <w:spacing w:val="10"/>
          <w:w w:val="90"/>
        </w:rPr>
        <w:t xml:space="preserve"> </w:t>
      </w:r>
      <w:r>
        <w:rPr>
          <w:i/>
          <w:w w:val="90"/>
        </w:rPr>
        <w:t>mining</w:t>
      </w:r>
      <w:r>
        <w:rPr>
          <w:i/>
          <w:spacing w:val="13"/>
          <w:w w:val="90"/>
        </w:rPr>
        <w:t xml:space="preserve"> </w:t>
      </w:r>
      <w:r>
        <w:rPr>
          <w:i/>
          <w:w w:val="90"/>
        </w:rPr>
        <w:t>settlements</w:t>
      </w:r>
      <w:r>
        <w:rPr>
          <w:i/>
          <w:spacing w:val="13"/>
          <w:w w:val="90"/>
        </w:rPr>
        <w:t xml:space="preserve"> </w:t>
      </w:r>
      <w:r>
        <w:rPr>
          <w:i/>
          <w:w w:val="90"/>
        </w:rPr>
        <w:t>and</w:t>
      </w:r>
      <w:r>
        <w:rPr>
          <w:i/>
          <w:spacing w:val="10"/>
          <w:w w:val="90"/>
        </w:rPr>
        <w:t xml:space="preserve"> </w:t>
      </w:r>
      <w:r>
        <w:rPr>
          <w:i/>
          <w:w w:val="90"/>
        </w:rPr>
        <w:t>a</w:t>
      </w:r>
      <w:r>
        <w:rPr>
          <w:i/>
          <w:spacing w:val="9"/>
          <w:w w:val="90"/>
        </w:rPr>
        <w:t xml:space="preserve"> </w:t>
      </w:r>
      <w:r>
        <w:rPr>
          <w:i/>
          <w:w w:val="90"/>
        </w:rPr>
        <w:t>planned</w:t>
      </w:r>
      <w:r>
        <w:rPr>
          <w:i/>
          <w:spacing w:val="14"/>
          <w:w w:val="90"/>
        </w:rPr>
        <w:t xml:space="preserve"> </w:t>
      </w:r>
      <w:r>
        <w:rPr>
          <w:i/>
          <w:w w:val="90"/>
        </w:rPr>
        <w:t>layout</w:t>
      </w:r>
      <w:r>
        <w:rPr>
          <w:i/>
          <w:spacing w:val="9"/>
          <w:w w:val="90"/>
        </w:rPr>
        <w:t xml:space="preserve"> </w:t>
      </w:r>
      <w:r>
        <w:rPr>
          <w:i/>
          <w:w w:val="90"/>
        </w:rPr>
        <w:t>of</w:t>
      </w:r>
      <w:r>
        <w:rPr>
          <w:i/>
          <w:spacing w:val="9"/>
          <w:w w:val="90"/>
        </w:rPr>
        <w:t xml:space="preserve"> </w:t>
      </w:r>
      <w:r>
        <w:rPr>
          <w:i/>
          <w:w w:val="90"/>
        </w:rPr>
        <w:t>roads</w:t>
      </w:r>
      <w:r>
        <w:rPr>
          <w:i/>
          <w:spacing w:val="12"/>
          <w:w w:val="90"/>
        </w:rPr>
        <w:t xml:space="preserve"> </w:t>
      </w:r>
      <w:r>
        <w:rPr>
          <w:i/>
          <w:w w:val="90"/>
        </w:rPr>
        <w:t>and</w:t>
      </w:r>
      <w:r>
        <w:rPr>
          <w:i/>
          <w:spacing w:val="14"/>
          <w:w w:val="90"/>
        </w:rPr>
        <w:t xml:space="preserve"> </w:t>
      </w:r>
      <w:r>
        <w:rPr>
          <w:i/>
          <w:w w:val="90"/>
        </w:rPr>
        <w:t>fields.’</w:t>
      </w:r>
    </w:p>
    <w:p w14:paraId="1D4E6967" w14:textId="77777777" w:rsidR="002621EA" w:rsidRDefault="002621EA">
      <w:pPr>
        <w:pStyle w:val="BodyText"/>
        <w:rPr>
          <w:i/>
        </w:rPr>
      </w:pPr>
    </w:p>
    <w:p w14:paraId="642E67F6" w14:textId="77777777" w:rsidR="002621EA" w:rsidRDefault="00F06925">
      <w:pPr>
        <w:pStyle w:val="ListParagraph"/>
        <w:numPr>
          <w:ilvl w:val="1"/>
          <w:numId w:val="58"/>
        </w:numPr>
        <w:tabs>
          <w:tab w:val="left" w:pos="881"/>
        </w:tabs>
        <w:ind w:right="229" w:hanging="720"/>
        <w:jc w:val="both"/>
      </w:pPr>
      <w:r>
        <w:rPr>
          <w:w w:val="95"/>
        </w:rPr>
        <w:t>The</w:t>
      </w:r>
      <w:r>
        <w:rPr>
          <w:spacing w:val="-6"/>
          <w:w w:val="95"/>
        </w:rPr>
        <w:t xml:space="preserve"> </w:t>
      </w:r>
      <w:r>
        <w:rPr>
          <w:w w:val="95"/>
        </w:rPr>
        <w:t>Sherwood</w:t>
      </w:r>
      <w:r>
        <w:rPr>
          <w:spacing w:val="-5"/>
          <w:w w:val="95"/>
        </w:rPr>
        <w:t xml:space="preserve"> </w:t>
      </w:r>
      <w:r>
        <w:rPr>
          <w:w w:val="95"/>
        </w:rPr>
        <w:t>Region</w:t>
      </w:r>
      <w:r>
        <w:rPr>
          <w:spacing w:val="-6"/>
          <w:w w:val="95"/>
        </w:rPr>
        <w:t xml:space="preserve"> </w:t>
      </w:r>
      <w:r>
        <w:rPr>
          <w:w w:val="95"/>
        </w:rPr>
        <w:t>has</w:t>
      </w:r>
      <w:r>
        <w:rPr>
          <w:spacing w:val="-7"/>
          <w:w w:val="95"/>
        </w:rPr>
        <w:t xml:space="preserve"> </w:t>
      </w:r>
      <w:r>
        <w:rPr>
          <w:w w:val="95"/>
        </w:rPr>
        <w:t>been</w:t>
      </w:r>
      <w:r>
        <w:rPr>
          <w:spacing w:val="-7"/>
          <w:w w:val="95"/>
        </w:rPr>
        <w:t xml:space="preserve"> </w:t>
      </w:r>
      <w:r>
        <w:rPr>
          <w:w w:val="95"/>
        </w:rPr>
        <w:t>sub-divided</w:t>
      </w:r>
      <w:r>
        <w:rPr>
          <w:spacing w:val="-5"/>
          <w:w w:val="95"/>
        </w:rPr>
        <w:t xml:space="preserve"> </w:t>
      </w:r>
      <w:r>
        <w:rPr>
          <w:w w:val="95"/>
        </w:rPr>
        <w:t>into</w:t>
      </w:r>
      <w:r>
        <w:rPr>
          <w:spacing w:val="-6"/>
          <w:w w:val="95"/>
        </w:rPr>
        <w:t xml:space="preserve"> </w:t>
      </w:r>
      <w:r>
        <w:rPr>
          <w:w w:val="95"/>
        </w:rPr>
        <w:t>six</w:t>
      </w:r>
      <w:r>
        <w:rPr>
          <w:spacing w:val="-6"/>
          <w:w w:val="95"/>
        </w:rPr>
        <w:t xml:space="preserve"> </w:t>
      </w:r>
      <w:r>
        <w:rPr>
          <w:w w:val="95"/>
        </w:rPr>
        <w:t>landscape</w:t>
      </w:r>
      <w:r>
        <w:rPr>
          <w:spacing w:val="-5"/>
          <w:w w:val="95"/>
        </w:rPr>
        <w:t xml:space="preserve"> </w:t>
      </w:r>
      <w:r>
        <w:rPr>
          <w:w w:val="95"/>
        </w:rPr>
        <w:t>character</w:t>
      </w:r>
      <w:r>
        <w:rPr>
          <w:spacing w:val="-71"/>
          <w:w w:val="95"/>
        </w:rPr>
        <w:t xml:space="preserve"> </w:t>
      </w:r>
      <w:r>
        <w:rPr>
          <w:w w:val="90"/>
        </w:rPr>
        <w:t>types.</w:t>
      </w:r>
      <w:r>
        <w:rPr>
          <w:spacing w:val="12"/>
          <w:w w:val="90"/>
        </w:rPr>
        <w:t xml:space="preserve"> </w:t>
      </w:r>
      <w:r>
        <w:rPr>
          <w:w w:val="90"/>
        </w:rPr>
        <w:t>Forest</w:t>
      </w:r>
      <w:r>
        <w:rPr>
          <w:spacing w:val="16"/>
          <w:w w:val="90"/>
        </w:rPr>
        <w:t xml:space="preserve"> </w:t>
      </w:r>
      <w:proofErr w:type="spellStart"/>
      <w:r>
        <w:rPr>
          <w:w w:val="90"/>
        </w:rPr>
        <w:t>Sandlands</w:t>
      </w:r>
      <w:proofErr w:type="spellEnd"/>
      <w:r>
        <w:rPr>
          <w:spacing w:val="13"/>
          <w:w w:val="90"/>
        </w:rPr>
        <w:t xml:space="preserve"> </w:t>
      </w:r>
      <w:r>
        <w:rPr>
          <w:w w:val="90"/>
        </w:rPr>
        <w:t>is</w:t>
      </w:r>
      <w:r>
        <w:rPr>
          <w:spacing w:val="13"/>
          <w:w w:val="90"/>
        </w:rPr>
        <w:t xml:space="preserve"> </w:t>
      </w:r>
      <w:r>
        <w:rPr>
          <w:w w:val="90"/>
        </w:rPr>
        <w:t>the</w:t>
      </w:r>
      <w:r>
        <w:rPr>
          <w:spacing w:val="11"/>
          <w:w w:val="90"/>
        </w:rPr>
        <w:t xml:space="preserve"> </w:t>
      </w:r>
      <w:r>
        <w:rPr>
          <w:w w:val="90"/>
        </w:rPr>
        <w:t>only</w:t>
      </w:r>
      <w:r>
        <w:rPr>
          <w:spacing w:val="13"/>
          <w:w w:val="90"/>
        </w:rPr>
        <w:t xml:space="preserve"> </w:t>
      </w:r>
      <w:r>
        <w:rPr>
          <w:w w:val="90"/>
        </w:rPr>
        <w:t>landscape</w:t>
      </w:r>
      <w:r>
        <w:rPr>
          <w:spacing w:val="12"/>
          <w:w w:val="90"/>
        </w:rPr>
        <w:t xml:space="preserve"> </w:t>
      </w:r>
      <w:r>
        <w:rPr>
          <w:w w:val="90"/>
        </w:rPr>
        <w:t>type</w:t>
      </w:r>
      <w:r>
        <w:rPr>
          <w:spacing w:val="10"/>
          <w:w w:val="90"/>
        </w:rPr>
        <w:t xml:space="preserve"> </w:t>
      </w:r>
      <w:r>
        <w:rPr>
          <w:w w:val="90"/>
        </w:rPr>
        <w:t>within</w:t>
      </w:r>
      <w:r>
        <w:rPr>
          <w:spacing w:val="12"/>
          <w:w w:val="90"/>
        </w:rPr>
        <w:t xml:space="preserve"> </w:t>
      </w:r>
      <w:r>
        <w:rPr>
          <w:w w:val="90"/>
        </w:rPr>
        <w:t>the</w:t>
      </w:r>
      <w:r>
        <w:rPr>
          <w:spacing w:val="12"/>
          <w:w w:val="90"/>
        </w:rPr>
        <w:t xml:space="preserve"> </w:t>
      </w:r>
      <w:r>
        <w:rPr>
          <w:w w:val="90"/>
        </w:rPr>
        <w:t>study</w:t>
      </w:r>
      <w:r>
        <w:rPr>
          <w:spacing w:val="12"/>
          <w:w w:val="90"/>
        </w:rPr>
        <w:t xml:space="preserve"> </w:t>
      </w:r>
      <w:r>
        <w:rPr>
          <w:w w:val="90"/>
        </w:rPr>
        <w:t>area.</w:t>
      </w:r>
    </w:p>
    <w:p w14:paraId="63573683" w14:textId="77777777" w:rsidR="002621EA" w:rsidRDefault="002621EA">
      <w:pPr>
        <w:pStyle w:val="BodyText"/>
        <w:spacing w:before="2"/>
      </w:pPr>
    </w:p>
    <w:p w14:paraId="23D319E1" w14:textId="77777777" w:rsidR="002621EA" w:rsidRDefault="00F06925">
      <w:pPr>
        <w:spacing w:line="267" w:lineRule="exact"/>
        <w:ind w:left="880"/>
        <w:jc w:val="both"/>
        <w:rPr>
          <w:i/>
        </w:rPr>
      </w:pPr>
      <w:r>
        <w:rPr>
          <w:i/>
          <w:w w:val="90"/>
        </w:rPr>
        <w:t>Mid-Nottinghamshire</w:t>
      </w:r>
      <w:r>
        <w:rPr>
          <w:i/>
          <w:spacing w:val="19"/>
          <w:w w:val="90"/>
        </w:rPr>
        <w:t xml:space="preserve"> </w:t>
      </w:r>
      <w:r>
        <w:rPr>
          <w:i/>
          <w:w w:val="90"/>
        </w:rPr>
        <w:t>Farmlands</w:t>
      </w:r>
    </w:p>
    <w:p w14:paraId="7494A1DB" w14:textId="77777777" w:rsidR="002621EA" w:rsidRDefault="00F06925">
      <w:pPr>
        <w:pStyle w:val="ListParagraph"/>
        <w:numPr>
          <w:ilvl w:val="1"/>
          <w:numId w:val="58"/>
        </w:numPr>
        <w:tabs>
          <w:tab w:val="left" w:pos="881"/>
        </w:tabs>
        <w:ind w:right="228" w:hanging="720"/>
        <w:jc w:val="both"/>
        <w:rPr>
          <w:i/>
        </w:rPr>
      </w:pPr>
      <w:r>
        <w:rPr>
          <w:i/>
          <w:w w:val="95"/>
        </w:rPr>
        <w:t xml:space="preserve">‘A rural agricultural region </w:t>
      </w:r>
      <w:proofErr w:type="spellStart"/>
      <w:r>
        <w:rPr>
          <w:i/>
          <w:w w:val="95"/>
        </w:rPr>
        <w:t>characterised</w:t>
      </w:r>
      <w:proofErr w:type="spellEnd"/>
      <w:r>
        <w:rPr>
          <w:i/>
          <w:w w:val="95"/>
        </w:rPr>
        <w:t xml:space="preserve"> by small nucleated red brick</w:t>
      </w:r>
      <w:r>
        <w:rPr>
          <w:i/>
          <w:spacing w:val="1"/>
          <w:w w:val="95"/>
        </w:rPr>
        <w:t xml:space="preserve"> </w:t>
      </w:r>
      <w:r>
        <w:rPr>
          <w:i/>
          <w:w w:val="95"/>
        </w:rPr>
        <w:t>villages, narrow country lanes, ancient woodlands, wooded ‘</w:t>
      </w:r>
      <w:proofErr w:type="spellStart"/>
      <w:r>
        <w:rPr>
          <w:i/>
          <w:w w:val="95"/>
        </w:rPr>
        <w:t>dumble</w:t>
      </w:r>
      <w:proofErr w:type="spellEnd"/>
      <w:r>
        <w:rPr>
          <w:i/>
          <w:w w:val="95"/>
        </w:rPr>
        <w:t>’</w:t>
      </w:r>
      <w:r>
        <w:rPr>
          <w:i/>
          <w:spacing w:val="1"/>
          <w:w w:val="95"/>
        </w:rPr>
        <w:t xml:space="preserve"> </w:t>
      </w:r>
      <w:r>
        <w:rPr>
          <w:i/>
        </w:rPr>
        <w:t>streams</w:t>
      </w:r>
      <w:r>
        <w:rPr>
          <w:i/>
          <w:spacing w:val="-12"/>
        </w:rPr>
        <w:t xml:space="preserve"> </w:t>
      </w:r>
      <w:r>
        <w:rPr>
          <w:i/>
        </w:rPr>
        <w:t>and</w:t>
      </w:r>
      <w:r>
        <w:rPr>
          <w:i/>
          <w:spacing w:val="-12"/>
        </w:rPr>
        <w:t xml:space="preserve"> </w:t>
      </w:r>
      <w:r>
        <w:rPr>
          <w:i/>
        </w:rPr>
        <w:t>a</w:t>
      </w:r>
      <w:r>
        <w:rPr>
          <w:i/>
          <w:spacing w:val="-10"/>
        </w:rPr>
        <w:t xml:space="preserve"> </w:t>
      </w:r>
      <w:r>
        <w:rPr>
          <w:i/>
        </w:rPr>
        <w:t>variable</w:t>
      </w:r>
      <w:r>
        <w:rPr>
          <w:i/>
          <w:spacing w:val="-13"/>
        </w:rPr>
        <w:t xml:space="preserve"> </w:t>
      </w:r>
      <w:r>
        <w:rPr>
          <w:i/>
        </w:rPr>
        <w:t>pattern</w:t>
      </w:r>
      <w:r>
        <w:rPr>
          <w:i/>
          <w:spacing w:val="-13"/>
        </w:rPr>
        <w:t xml:space="preserve"> </w:t>
      </w:r>
      <w:r>
        <w:rPr>
          <w:i/>
        </w:rPr>
        <w:t>of</w:t>
      </w:r>
      <w:r>
        <w:rPr>
          <w:i/>
          <w:spacing w:val="-13"/>
        </w:rPr>
        <w:t xml:space="preserve"> </w:t>
      </w:r>
      <w:r>
        <w:rPr>
          <w:i/>
        </w:rPr>
        <w:t>fields.’</w:t>
      </w:r>
    </w:p>
    <w:p w14:paraId="05123597" w14:textId="77777777" w:rsidR="002621EA" w:rsidRDefault="002621EA">
      <w:pPr>
        <w:pStyle w:val="BodyText"/>
        <w:rPr>
          <w:i/>
        </w:rPr>
      </w:pPr>
    </w:p>
    <w:p w14:paraId="269E8C0B" w14:textId="77777777" w:rsidR="002621EA" w:rsidRDefault="00F06925">
      <w:pPr>
        <w:pStyle w:val="ListParagraph"/>
        <w:numPr>
          <w:ilvl w:val="1"/>
          <w:numId w:val="58"/>
        </w:numPr>
        <w:tabs>
          <w:tab w:val="left" w:pos="881"/>
        </w:tabs>
        <w:ind w:right="229" w:hanging="720"/>
        <w:jc w:val="both"/>
      </w:pPr>
      <w:r>
        <w:rPr>
          <w:w w:val="95"/>
        </w:rPr>
        <w:t>The landscape types within the study area are Dumble Farmlands and</w:t>
      </w:r>
      <w:r>
        <w:rPr>
          <w:spacing w:val="1"/>
          <w:w w:val="95"/>
        </w:rPr>
        <w:t xml:space="preserve"> </w:t>
      </w:r>
      <w:r>
        <w:t>River</w:t>
      </w:r>
      <w:r>
        <w:rPr>
          <w:spacing w:val="-6"/>
        </w:rPr>
        <w:t xml:space="preserve"> </w:t>
      </w:r>
      <w:r>
        <w:t>Meadowlands.</w:t>
      </w:r>
    </w:p>
    <w:p w14:paraId="2B6F3F97" w14:textId="77777777" w:rsidR="002621EA" w:rsidRDefault="002621EA">
      <w:pPr>
        <w:pStyle w:val="BodyText"/>
        <w:spacing w:before="2"/>
      </w:pPr>
    </w:p>
    <w:p w14:paraId="65E7432B" w14:textId="77777777" w:rsidR="002621EA" w:rsidRDefault="00F06925">
      <w:pPr>
        <w:spacing w:line="267" w:lineRule="exact"/>
        <w:ind w:left="880"/>
        <w:jc w:val="both"/>
        <w:rPr>
          <w:i/>
        </w:rPr>
      </w:pPr>
      <w:r>
        <w:rPr>
          <w:i/>
          <w:w w:val="90"/>
        </w:rPr>
        <w:t>Trent</w:t>
      </w:r>
      <w:r>
        <w:rPr>
          <w:i/>
          <w:spacing w:val="24"/>
          <w:w w:val="90"/>
        </w:rPr>
        <w:t xml:space="preserve"> </w:t>
      </w:r>
      <w:r>
        <w:rPr>
          <w:i/>
          <w:w w:val="90"/>
        </w:rPr>
        <w:t>Washlands</w:t>
      </w:r>
    </w:p>
    <w:p w14:paraId="7408B51D" w14:textId="77777777" w:rsidR="002621EA" w:rsidRDefault="00F06925">
      <w:pPr>
        <w:pStyle w:val="ListParagraph"/>
        <w:numPr>
          <w:ilvl w:val="1"/>
          <w:numId w:val="58"/>
        </w:numPr>
        <w:tabs>
          <w:tab w:val="left" w:pos="881"/>
        </w:tabs>
        <w:ind w:right="224" w:hanging="720"/>
        <w:jc w:val="both"/>
        <w:rPr>
          <w:i/>
        </w:rPr>
      </w:pPr>
      <w:r>
        <w:rPr>
          <w:i/>
          <w:w w:val="95"/>
        </w:rPr>
        <w:t>‘A low-lying agricultural region associated with the broad valleys of the</w:t>
      </w:r>
      <w:r>
        <w:rPr>
          <w:i/>
          <w:spacing w:val="1"/>
          <w:w w:val="95"/>
        </w:rPr>
        <w:t xml:space="preserve"> </w:t>
      </w:r>
      <w:r>
        <w:rPr>
          <w:i/>
        </w:rPr>
        <w:t>Trent</w:t>
      </w:r>
      <w:r>
        <w:rPr>
          <w:i/>
          <w:spacing w:val="1"/>
        </w:rPr>
        <w:t xml:space="preserve"> </w:t>
      </w:r>
      <w:r>
        <w:rPr>
          <w:i/>
        </w:rPr>
        <w:t>and</w:t>
      </w:r>
      <w:r>
        <w:rPr>
          <w:i/>
          <w:spacing w:val="1"/>
        </w:rPr>
        <w:t xml:space="preserve"> </w:t>
      </w:r>
      <w:r>
        <w:rPr>
          <w:i/>
        </w:rPr>
        <w:t>Soar,</w:t>
      </w:r>
      <w:r>
        <w:rPr>
          <w:i/>
          <w:spacing w:val="1"/>
        </w:rPr>
        <w:t xml:space="preserve"> </w:t>
      </w:r>
      <w:proofErr w:type="spellStart"/>
      <w:r>
        <w:rPr>
          <w:i/>
        </w:rPr>
        <w:t>characterised</w:t>
      </w:r>
      <w:proofErr w:type="spellEnd"/>
      <w:r>
        <w:rPr>
          <w:i/>
          <w:spacing w:val="1"/>
        </w:rPr>
        <w:t xml:space="preserve"> </w:t>
      </w:r>
      <w:r>
        <w:rPr>
          <w:i/>
        </w:rPr>
        <w:t>by</w:t>
      </w:r>
      <w:r>
        <w:rPr>
          <w:i/>
          <w:spacing w:val="1"/>
        </w:rPr>
        <w:t xml:space="preserve"> </w:t>
      </w:r>
      <w:r>
        <w:rPr>
          <w:i/>
        </w:rPr>
        <w:t>productive</w:t>
      </w:r>
      <w:r>
        <w:rPr>
          <w:i/>
          <w:spacing w:val="1"/>
        </w:rPr>
        <w:t xml:space="preserve"> </w:t>
      </w:r>
      <w:r>
        <w:rPr>
          <w:i/>
        </w:rPr>
        <w:t>arable</w:t>
      </w:r>
      <w:r>
        <w:rPr>
          <w:i/>
          <w:spacing w:val="1"/>
        </w:rPr>
        <w:t xml:space="preserve"> </w:t>
      </w:r>
      <w:r>
        <w:rPr>
          <w:i/>
        </w:rPr>
        <w:t>farming,</w:t>
      </w:r>
      <w:r>
        <w:rPr>
          <w:i/>
          <w:spacing w:val="1"/>
        </w:rPr>
        <w:t xml:space="preserve"> </w:t>
      </w:r>
      <w:r>
        <w:rPr>
          <w:i/>
          <w:w w:val="95"/>
        </w:rPr>
        <w:t xml:space="preserve">meadowlands, </w:t>
      </w:r>
      <w:proofErr w:type="gramStart"/>
      <w:r>
        <w:rPr>
          <w:i/>
          <w:w w:val="95"/>
        </w:rPr>
        <w:t>small nucleated</w:t>
      </w:r>
      <w:proofErr w:type="gramEnd"/>
      <w:r>
        <w:rPr>
          <w:i/>
          <w:w w:val="95"/>
        </w:rPr>
        <w:t xml:space="preserve"> villages, market towns and cities, power</w:t>
      </w:r>
      <w:r>
        <w:rPr>
          <w:i/>
          <w:spacing w:val="-71"/>
          <w:w w:val="95"/>
        </w:rPr>
        <w:t xml:space="preserve"> </w:t>
      </w:r>
      <w:r>
        <w:rPr>
          <w:i/>
        </w:rPr>
        <w:t>stations</w:t>
      </w:r>
      <w:r>
        <w:rPr>
          <w:i/>
          <w:spacing w:val="-8"/>
        </w:rPr>
        <w:t xml:space="preserve"> </w:t>
      </w:r>
      <w:r>
        <w:rPr>
          <w:i/>
        </w:rPr>
        <w:t>and</w:t>
      </w:r>
      <w:r>
        <w:rPr>
          <w:i/>
          <w:spacing w:val="-8"/>
        </w:rPr>
        <w:t xml:space="preserve"> </w:t>
      </w:r>
      <w:r>
        <w:rPr>
          <w:i/>
        </w:rPr>
        <w:t>quarries.’</w:t>
      </w:r>
    </w:p>
    <w:p w14:paraId="0D191A57" w14:textId="77777777" w:rsidR="002621EA" w:rsidRDefault="002621EA">
      <w:pPr>
        <w:jc w:val="both"/>
        <w:sectPr w:rsidR="002621EA" w:rsidSect="00786364">
          <w:pgSz w:w="11900" w:h="16840"/>
          <w:pgMar w:top="1340" w:right="1560" w:bottom="960" w:left="1640" w:header="701" w:footer="775" w:gutter="0"/>
          <w:cols w:space="720"/>
        </w:sectPr>
      </w:pPr>
    </w:p>
    <w:p w14:paraId="17143860" w14:textId="77777777" w:rsidR="002621EA" w:rsidRDefault="00F06925">
      <w:pPr>
        <w:pStyle w:val="ListParagraph"/>
        <w:numPr>
          <w:ilvl w:val="1"/>
          <w:numId w:val="58"/>
        </w:numPr>
        <w:tabs>
          <w:tab w:val="left" w:pos="880"/>
        </w:tabs>
        <w:spacing w:before="87"/>
        <w:ind w:right="225" w:hanging="720"/>
        <w:jc w:val="both"/>
      </w:pPr>
      <w:r>
        <w:rPr>
          <w:w w:val="95"/>
        </w:rPr>
        <w:lastRenderedPageBreak/>
        <w:t>Sub-areas</w:t>
      </w:r>
      <w:r>
        <w:rPr>
          <w:spacing w:val="-4"/>
          <w:w w:val="95"/>
        </w:rPr>
        <w:t xml:space="preserve"> </w:t>
      </w:r>
      <w:r>
        <w:rPr>
          <w:w w:val="95"/>
        </w:rPr>
        <w:t>within</w:t>
      </w:r>
      <w:r>
        <w:rPr>
          <w:spacing w:val="-3"/>
          <w:w w:val="95"/>
        </w:rPr>
        <w:t xml:space="preserve"> </w:t>
      </w:r>
      <w:r>
        <w:rPr>
          <w:w w:val="95"/>
        </w:rPr>
        <w:t>the</w:t>
      </w:r>
      <w:r>
        <w:rPr>
          <w:spacing w:val="-5"/>
          <w:w w:val="95"/>
        </w:rPr>
        <w:t xml:space="preserve"> </w:t>
      </w:r>
      <w:r>
        <w:rPr>
          <w:w w:val="95"/>
        </w:rPr>
        <w:t>Trent</w:t>
      </w:r>
      <w:r>
        <w:rPr>
          <w:spacing w:val="-3"/>
          <w:w w:val="95"/>
        </w:rPr>
        <w:t xml:space="preserve"> </w:t>
      </w:r>
      <w:r>
        <w:rPr>
          <w:w w:val="95"/>
        </w:rPr>
        <w:t>Washlands</w:t>
      </w:r>
      <w:r>
        <w:rPr>
          <w:spacing w:val="-4"/>
          <w:w w:val="95"/>
        </w:rPr>
        <w:t xml:space="preserve"> </w:t>
      </w:r>
      <w:r>
        <w:rPr>
          <w:w w:val="95"/>
        </w:rPr>
        <w:t>and</w:t>
      </w:r>
      <w:r>
        <w:rPr>
          <w:spacing w:val="-3"/>
          <w:w w:val="95"/>
        </w:rPr>
        <w:t xml:space="preserve"> </w:t>
      </w:r>
      <w:r>
        <w:rPr>
          <w:w w:val="95"/>
        </w:rPr>
        <w:t>within</w:t>
      </w:r>
      <w:r>
        <w:rPr>
          <w:spacing w:val="-3"/>
          <w:w w:val="95"/>
        </w:rPr>
        <w:t xml:space="preserve"> </w:t>
      </w:r>
      <w:r>
        <w:rPr>
          <w:w w:val="95"/>
        </w:rPr>
        <w:t>the</w:t>
      </w:r>
      <w:r>
        <w:rPr>
          <w:spacing w:val="-4"/>
          <w:w w:val="95"/>
        </w:rPr>
        <w:t xml:space="preserve"> </w:t>
      </w:r>
      <w:r>
        <w:rPr>
          <w:w w:val="95"/>
        </w:rPr>
        <w:t>study</w:t>
      </w:r>
      <w:r>
        <w:rPr>
          <w:spacing w:val="-4"/>
          <w:w w:val="95"/>
        </w:rPr>
        <w:t xml:space="preserve"> </w:t>
      </w:r>
      <w:r>
        <w:rPr>
          <w:w w:val="95"/>
        </w:rPr>
        <w:t>area</w:t>
      </w:r>
      <w:r>
        <w:rPr>
          <w:spacing w:val="-2"/>
          <w:w w:val="95"/>
        </w:rPr>
        <w:t xml:space="preserve"> </w:t>
      </w:r>
      <w:r>
        <w:rPr>
          <w:w w:val="95"/>
        </w:rPr>
        <w:t>include</w:t>
      </w:r>
      <w:r>
        <w:rPr>
          <w:spacing w:val="-72"/>
          <w:w w:val="95"/>
        </w:rPr>
        <w:t xml:space="preserve"> </w:t>
      </w:r>
      <w:r>
        <w:rPr>
          <w:w w:val="95"/>
        </w:rPr>
        <w:t xml:space="preserve">Terrace Farmlands, River Meadowlands, Alluvial </w:t>
      </w:r>
      <w:proofErr w:type="spellStart"/>
      <w:r>
        <w:rPr>
          <w:w w:val="95"/>
        </w:rPr>
        <w:t>Estatelands</w:t>
      </w:r>
      <w:proofErr w:type="spellEnd"/>
      <w:r>
        <w:rPr>
          <w:w w:val="95"/>
        </w:rPr>
        <w:t>, Alluvial</w:t>
      </w:r>
      <w:r>
        <w:rPr>
          <w:spacing w:val="1"/>
          <w:w w:val="95"/>
        </w:rPr>
        <w:t xml:space="preserve"> </w:t>
      </w:r>
      <w:r>
        <w:rPr>
          <w:w w:val="95"/>
        </w:rPr>
        <w:t>Washlands and River Valley Washlands.</w:t>
      </w:r>
      <w:r>
        <w:rPr>
          <w:spacing w:val="1"/>
          <w:w w:val="95"/>
        </w:rPr>
        <w:t xml:space="preserve"> </w:t>
      </w:r>
      <w:r>
        <w:rPr>
          <w:w w:val="95"/>
        </w:rPr>
        <w:t>These are present as small</w:t>
      </w:r>
      <w:r>
        <w:rPr>
          <w:spacing w:val="1"/>
          <w:w w:val="95"/>
        </w:rPr>
        <w:t xml:space="preserve"> </w:t>
      </w:r>
      <w:r>
        <w:rPr>
          <w:w w:val="95"/>
        </w:rPr>
        <w:t>reoccurring</w:t>
      </w:r>
      <w:r>
        <w:rPr>
          <w:spacing w:val="-9"/>
          <w:w w:val="95"/>
        </w:rPr>
        <w:t xml:space="preserve"> </w:t>
      </w:r>
      <w:r>
        <w:rPr>
          <w:w w:val="95"/>
        </w:rPr>
        <w:t>pockets</w:t>
      </w:r>
      <w:r>
        <w:rPr>
          <w:spacing w:val="-8"/>
          <w:w w:val="95"/>
        </w:rPr>
        <w:t xml:space="preserve"> </w:t>
      </w:r>
      <w:r>
        <w:rPr>
          <w:w w:val="95"/>
        </w:rPr>
        <w:t>throughout</w:t>
      </w:r>
      <w:r>
        <w:rPr>
          <w:spacing w:val="-6"/>
          <w:w w:val="95"/>
        </w:rPr>
        <w:t xml:space="preserve"> </w:t>
      </w:r>
      <w:r>
        <w:rPr>
          <w:w w:val="95"/>
        </w:rPr>
        <w:t>the</w:t>
      </w:r>
      <w:r>
        <w:rPr>
          <w:spacing w:val="-9"/>
          <w:w w:val="95"/>
        </w:rPr>
        <w:t xml:space="preserve"> </w:t>
      </w:r>
      <w:r>
        <w:rPr>
          <w:w w:val="95"/>
        </w:rPr>
        <w:t>wider</w:t>
      </w:r>
      <w:r>
        <w:rPr>
          <w:spacing w:val="-9"/>
          <w:w w:val="95"/>
        </w:rPr>
        <w:t xml:space="preserve"> </w:t>
      </w:r>
      <w:r>
        <w:rPr>
          <w:w w:val="95"/>
        </w:rPr>
        <w:t>Trent</w:t>
      </w:r>
      <w:r>
        <w:rPr>
          <w:spacing w:val="-6"/>
          <w:w w:val="95"/>
        </w:rPr>
        <w:t xml:space="preserve"> </w:t>
      </w:r>
      <w:r>
        <w:rPr>
          <w:w w:val="95"/>
        </w:rPr>
        <w:t>Washlands.</w:t>
      </w:r>
    </w:p>
    <w:p w14:paraId="7DC37A43" w14:textId="77777777" w:rsidR="002621EA" w:rsidRDefault="002621EA">
      <w:pPr>
        <w:pStyle w:val="BodyText"/>
      </w:pPr>
    </w:p>
    <w:p w14:paraId="4F364FCE" w14:textId="77777777" w:rsidR="002621EA" w:rsidRDefault="00F06925">
      <w:pPr>
        <w:ind w:left="880"/>
        <w:rPr>
          <w:i/>
        </w:rPr>
      </w:pPr>
      <w:r>
        <w:rPr>
          <w:i/>
          <w:w w:val="90"/>
        </w:rPr>
        <w:t>South</w:t>
      </w:r>
      <w:r>
        <w:rPr>
          <w:i/>
          <w:spacing w:val="17"/>
          <w:w w:val="90"/>
        </w:rPr>
        <w:t xml:space="preserve"> </w:t>
      </w:r>
      <w:r>
        <w:rPr>
          <w:i/>
          <w:w w:val="90"/>
        </w:rPr>
        <w:t>Nottingham</w:t>
      </w:r>
      <w:r>
        <w:rPr>
          <w:i/>
          <w:spacing w:val="13"/>
          <w:w w:val="90"/>
        </w:rPr>
        <w:t xml:space="preserve"> </w:t>
      </w:r>
      <w:r>
        <w:rPr>
          <w:i/>
          <w:w w:val="90"/>
        </w:rPr>
        <w:t>Farmlands</w:t>
      </w:r>
    </w:p>
    <w:p w14:paraId="71A0683A" w14:textId="77777777" w:rsidR="002621EA" w:rsidRDefault="00F06925">
      <w:pPr>
        <w:pStyle w:val="ListParagraph"/>
        <w:numPr>
          <w:ilvl w:val="1"/>
          <w:numId w:val="58"/>
        </w:numPr>
        <w:tabs>
          <w:tab w:val="left" w:pos="880"/>
        </w:tabs>
        <w:spacing w:before="2"/>
        <w:ind w:right="226" w:hanging="720"/>
        <w:jc w:val="both"/>
        <w:rPr>
          <w:i/>
        </w:rPr>
      </w:pPr>
      <w:r>
        <w:rPr>
          <w:i/>
          <w:w w:val="95"/>
        </w:rPr>
        <w:t>‘A</w:t>
      </w:r>
      <w:r>
        <w:rPr>
          <w:i/>
          <w:spacing w:val="-10"/>
          <w:w w:val="95"/>
        </w:rPr>
        <w:t xml:space="preserve"> </w:t>
      </w:r>
      <w:r>
        <w:rPr>
          <w:i/>
          <w:w w:val="95"/>
        </w:rPr>
        <w:t>prosperous</w:t>
      </w:r>
      <w:r>
        <w:rPr>
          <w:i/>
          <w:spacing w:val="-10"/>
          <w:w w:val="95"/>
        </w:rPr>
        <w:t xml:space="preserve"> </w:t>
      </w:r>
      <w:r>
        <w:rPr>
          <w:i/>
          <w:w w:val="95"/>
        </w:rPr>
        <w:t>lowland</w:t>
      </w:r>
      <w:r>
        <w:rPr>
          <w:i/>
          <w:spacing w:val="-12"/>
          <w:w w:val="95"/>
        </w:rPr>
        <w:t xml:space="preserve"> </w:t>
      </w:r>
      <w:r>
        <w:rPr>
          <w:i/>
          <w:w w:val="95"/>
        </w:rPr>
        <w:t>agricultural</w:t>
      </w:r>
      <w:r>
        <w:rPr>
          <w:i/>
          <w:spacing w:val="-10"/>
          <w:w w:val="95"/>
        </w:rPr>
        <w:t xml:space="preserve"> </w:t>
      </w:r>
      <w:r>
        <w:rPr>
          <w:i/>
          <w:w w:val="95"/>
        </w:rPr>
        <w:t>region</w:t>
      </w:r>
      <w:r>
        <w:rPr>
          <w:i/>
          <w:spacing w:val="-11"/>
          <w:w w:val="95"/>
        </w:rPr>
        <w:t xml:space="preserve"> </w:t>
      </w:r>
      <w:r>
        <w:rPr>
          <w:i/>
          <w:w w:val="95"/>
        </w:rPr>
        <w:t>with</w:t>
      </w:r>
      <w:r>
        <w:rPr>
          <w:i/>
          <w:spacing w:val="-11"/>
          <w:w w:val="95"/>
        </w:rPr>
        <w:t xml:space="preserve"> </w:t>
      </w:r>
      <w:r>
        <w:rPr>
          <w:i/>
          <w:w w:val="95"/>
        </w:rPr>
        <w:t>a</w:t>
      </w:r>
      <w:r>
        <w:rPr>
          <w:i/>
          <w:spacing w:val="-11"/>
          <w:w w:val="95"/>
        </w:rPr>
        <w:t xml:space="preserve"> </w:t>
      </w:r>
      <w:r>
        <w:rPr>
          <w:i/>
          <w:w w:val="95"/>
        </w:rPr>
        <w:t>simple</w:t>
      </w:r>
      <w:r>
        <w:rPr>
          <w:i/>
          <w:spacing w:val="-11"/>
          <w:w w:val="95"/>
        </w:rPr>
        <w:t xml:space="preserve"> </w:t>
      </w:r>
      <w:r>
        <w:rPr>
          <w:i/>
          <w:w w:val="95"/>
        </w:rPr>
        <w:t>rural</w:t>
      </w:r>
      <w:r>
        <w:rPr>
          <w:i/>
          <w:spacing w:val="-9"/>
          <w:w w:val="95"/>
        </w:rPr>
        <w:t xml:space="preserve"> </w:t>
      </w:r>
      <w:r>
        <w:rPr>
          <w:i/>
          <w:w w:val="95"/>
        </w:rPr>
        <w:t>character</w:t>
      </w:r>
      <w:r>
        <w:rPr>
          <w:i/>
          <w:spacing w:val="-11"/>
          <w:w w:val="95"/>
        </w:rPr>
        <w:t xml:space="preserve"> </w:t>
      </w:r>
      <w:r>
        <w:rPr>
          <w:i/>
          <w:w w:val="95"/>
        </w:rPr>
        <w:t>of</w:t>
      </w:r>
      <w:r>
        <w:rPr>
          <w:i/>
          <w:spacing w:val="-71"/>
          <w:w w:val="95"/>
        </w:rPr>
        <w:t xml:space="preserve"> </w:t>
      </w:r>
      <w:r>
        <w:rPr>
          <w:i/>
          <w:w w:val="95"/>
        </w:rPr>
        <w:t>large</w:t>
      </w:r>
      <w:r>
        <w:rPr>
          <w:i/>
          <w:spacing w:val="-13"/>
          <w:w w:val="95"/>
        </w:rPr>
        <w:t xml:space="preserve"> </w:t>
      </w:r>
      <w:r>
        <w:rPr>
          <w:i/>
          <w:w w:val="95"/>
        </w:rPr>
        <w:t>arable</w:t>
      </w:r>
      <w:r>
        <w:rPr>
          <w:i/>
          <w:spacing w:val="-14"/>
          <w:w w:val="95"/>
        </w:rPr>
        <w:t xml:space="preserve"> </w:t>
      </w:r>
      <w:r>
        <w:rPr>
          <w:i/>
          <w:w w:val="95"/>
        </w:rPr>
        <w:t>fields,</w:t>
      </w:r>
      <w:r>
        <w:rPr>
          <w:i/>
          <w:spacing w:val="-13"/>
          <w:w w:val="95"/>
        </w:rPr>
        <w:t xml:space="preserve"> </w:t>
      </w:r>
      <w:r>
        <w:rPr>
          <w:i/>
          <w:w w:val="95"/>
        </w:rPr>
        <w:t>village</w:t>
      </w:r>
      <w:r>
        <w:rPr>
          <w:i/>
          <w:spacing w:val="-13"/>
          <w:w w:val="95"/>
        </w:rPr>
        <w:t xml:space="preserve"> </w:t>
      </w:r>
      <w:r>
        <w:rPr>
          <w:i/>
          <w:w w:val="95"/>
        </w:rPr>
        <w:t>settlements</w:t>
      </w:r>
      <w:r>
        <w:rPr>
          <w:i/>
          <w:spacing w:val="-13"/>
          <w:w w:val="95"/>
        </w:rPr>
        <w:t xml:space="preserve"> </w:t>
      </w:r>
      <w:r>
        <w:rPr>
          <w:i/>
          <w:w w:val="95"/>
        </w:rPr>
        <w:t>and</w:t>
      </w:r>
      <w:r>
        <w:rPr>
          <w:i/>
          <w:spacing w:val="-14"/>
          <w:w w:val="95"/>
        </w:rPr>
        <w:t xml:space="preserve"> </w:t>
      </w:r>
      <w:r>
        <w:rPr>
          <w:i/>
          <w:w w:val="95"/>
        </w:rPr>
        <w:t>broad</w:t>
      </w:r>
      <w:r>
        <w:rPr>
          <w:i/>
          <w:spacing w:val="-13"/>
          <w:w w:val="95"/>
        </w:rPr>
        <w:t xml:space="preserve"> </w:t>
      </w:r>
      <w:r>
        <w:rPr>
          <w:i/>
          <w:w w:val="95"/>
        </w:rPr>
        <w:t>alluvial</w:t>
      </w:r>
      <w:r>
        <w:rPr>
          <w:i/>
          <w:spacing w:val="-14"/>
          <w:w w:val="95"/>
        </w:rPr>
        <w:t xml:space="preserve"> </w:t>
      </w:r>
      <w:r>
        <w:rPr>
          <w:i/>
          <w:w w:val="95"/>
        </w:rPr>
        <w:t>levels.’</w:t>
      </w:r>
    </w:p>
    <w:p w14:paraId="31CB6378" w14:textId="77777777" w:rsidR="002621EA" w:rsidRDefault="002621EA">
      <w:pPr>
        <w:pStyle w:val="BodyText"/>
        <w:spacing w:before="11"/>
        <w:rPr>
          <w:i/>
          <w:sz w:val="21"/>
        </w:rPr>
      </w:pPr>
    </w:p>
    <w:p w14:paraId="62B3C9BC" w14:textId="77777777" w:rsidR="002621EA" w:rsidRDefault="00F06925">
      <w:pPr>
        <w:pStyle w:val="ListParagraph"/>
        <w:numPr>
          <w:ilvl w:val="1"/>
          <w:numId w:val="58"/>
        </w:numPr>
        <w:tabs>
          <w:tab w:val="left" w:pos="880"/>
        </w:tabs>
        <w:ind w:right="226" w:hanging="720"/>
        <w:jc w:val="both"/>
      </w:pPr>
      <w:r>
        <w:rPr>
          <w:w w:val="95"/>
        </w:rPr>
        <w:t>The South Nottinghamshire Farmlands have been sub-divided into two</w:t>
      </w:r>
      <w:r>
        <w:rPr>
          <w:spacing w:val="1"/>
          <w:w w:val="95"/>
        </w:rPr>
        <w:t xml:space="preserve"> </w:t>
      </w:r>
      <w:r>
        <w:t>sub-areas:</w:t>
      </w:r>
      <w:r>
        <w:rPr>
          <w:spacing w:val="-15"/>
        </w:rPr>
        <w:t xml:space="preserve"> </w:t>
      </w:r>
      <w:r>
        <w:t>Village</w:t>
      </w:r>
      <w:r>
        <w:rPr>
          <w:spacing w:val="-19"/>
        </w:rPr>
        <w:t xml:space="preserve"> </w:t>
      </w:r>
      <w:r>
        <w:t>Farmlands;</w:t>
      </w:r>
      <w:r>
        <w:rPr>
          <w:spacing w:val="-17"/>
        </w:rPr>
        <w:t xml:space="preserve"> </w:t>
      </w:r>
      <w:r>
        <w:t>and</w:t>
      </w:r>
      <w:r>
        <w:rPr>
          <w:spacing w:val="-18"/>
        </w:rPr>
        <w:t xml:space="preserve"> </w:t>
      </w:r>
      <w:r>
        <w:t>Alluvial</w:t>
      </w:r>
      <w:r>
        <w:rPr>
          <w:spacing w:val="-15"/>
        </w:rPr>
        <w:t xml:space="preserve"> </w:t>
      </w:r>
      <w:r>
        <w:t>Levels.</w:t>
      </w:r>
    </w:p>
    <w:p w14:paraId="264F14A7" w14:textId="77777777" w:rsidR="002621EA" w:rsidRDefault="002621EA">
      <w:pPr>
        <w:pStyle w:val="BodyText"/>
        <w:spacing w:before="2"/>
      </w:pPr>
    </w:p>
    <w:p w14:paraId="42D81EF6" w14:textId="77777777" w:rsidR="002621EA" w:rsidRDefault="00F06925">
      <w:pPr>
        <w:spacing w:line="267" w:lineRule="exact"/>
        <w:ind w:left="880"/>
        <w:rPr>
          <w:i/>
        </w:rPr>
      </w:pPr>
      <w:r>
        <w:rPr>
          <w:i/>
          <w:w w:val="90"/>
        </w:rPr>
        <w:t>Nottinghamshire</w:t>
      </w:r>
      <w:r>
        <w:rPr>
          <w:i/>
          <w:spacing w:val="26"/>
          <w:w w:val="90"/>
        </w:rPr>
        <w:t xml:space="preserve"> </w:t>
      </w:r>
      <w:r>
        <w:rPr>
          <w:i/>
          <w:w w:val="90"/>
        </w:rPr>
        <w:t>Wolds</w:t>
      </w:r>
    </w:p>
    <w:p w14:paraId="7828AA77" w14:textId="77777777" w:rsidR="002621EA" w:rsidRDefault="00F06925">
      <w:pPr>
        <w:pStyle w:val="ListParagraph"/>
        <w:numPr>
          <w:ilvl w:val="1"/>
          <w:numId w:val="58"/>
        </w:numPr>
        <w:tabs>
          <w:tab w:val="left" w:pos="880"/>
        </w:tabs>
        <w:ind w:right="230" w:hanging="720"/>
        <w:jc w:val="both"/>
        <w:rPr>
          <w:i/>
        </w:rPr>
      </w:pPr>
      <w:r>
        <w:rPr>
          <w:i/>
          <w:w w:val="95"/>
        </w:rPr>
        <w:t xml:space="preserve">‘A sparsely settled and remote rural region </w:t>
      </w:r>
      <w:proofErr w:type="spellStart"/>
      <w:r>
        <w:rPr>
          <w:i/>
          <w:w w:val="95"/>
        </w:rPr>
        <w:t>characterised</w:t>
      </w:r>
      <w:proofErr w:type="spellEnd"/>
      <w:r>
        <w:rPr>
          <w:i/>
          <w:w w:val="95"/>
        </w:rPr>
        <w:t xml:space="preserve"> by rolling clay</w:t>
      </w:r>
      <w:r>
        <w:rPr>
          <w:i/>
          <w:spacing w:val="-71"/>
          <w:w w:val="95"/>
        </w:rPr>
        <w:t xml:space="preserve"> </w:t>
      </w:r>
      <w:proofErr w:type="spellStart"/>
      <w:r>
        <w:rPr>
          <w:i/>
          <w:w w:val="90"/>
        </w:rPr>
        <w:t>wolds</w:t>
      </w:r>
      <w:proofErr w:type="spellEnd"/>
      <w:r>
        <w:rPr>
          <w:i/>
          <w:w w:val="90"/>
        </w:rPr>
        <w:t>,</w:t>
      </w:r>
      <w:r>
        <w:rPr>
          <w:i/>
          <w:spacing w:val="12"/>
          <w:w w:val="90"/>
        </w:rPr>
        <w:t xml:space="preserve"> </w:t>
      </w:r>
      <w:r>
        <w:rPr>
          <w:i/>
          <w:w w:val="90"/>
        </w:rPr>
        <w:t>mixed</w:t>
      </w:r>
      <w:r>
        <w:rPr>
          <w:i/>
          <w:spacing w:val="15"/>
          <w:w w:val="90"/>
        </w:rPr>
        <w:t xml:space="preserve"> </w:t>
      </w:r>
      <w:r>
        <w:rPr>
          <w:i/>
          <w:w w:val="90"/>
        </w:rPr>
        <w:t>farming,</w:t>
      </w:r>
      <w:r>
        <w:rPr>
          <w:i/>
          <w:spacing w:val="12"/>
          <w:w w:val="90"/>
        </w:rPr>
        <w:t xml:space="preserve"> </w:t>
      </w:r>
      <w:r>
        <w:rPr>
          <w:i/>
          <w:w w:val="90"/>
        </w:rPr>
        <w:t>small</w:t>
      </w:r>
      <w:r>
        <w:rPr>
          <w:i/>
          <w:spacing w:val="14"/>
          <w:w w:val="90"/>
        </w:rPr>
        <w:t xml:space="preserve"> </w:t>
      </w:r>
      <w:r>
        <w:rPr>
          <w:i/>
          <w:w w:val="90"/>
        </w:rPr>
        <w:t>red</w:t>
      </w:r>
      <w:r>
        <w:rPr>
          <w:i/>
          <w:spacing w:val="12"/>
          <w:w w:val="90"/>
        </w:rPr>
        <w:t xml:space="preserve"> </w:t>
      </w:r>
      <w:r>
        <w:rPr>
          <w:i/>
          <w:w w:val="90"/>
        </w:rPr>
        <w:t>brick</w:t>
      </w:r>
      <w:r>
        <w:rPr>
          <w:i/>
          <w:spacing w:val="11"/>
          <w:w w:val="90"/>
        </w:rPr>
        <w:t xml:space="preserve"> </w:t>
      </w:r>
      <w:r>
        <w:rPr>
          <w:i/>
          <w:w w:val="90"/>
        </w:rPr>
        <w:t>villages</w:t>
      </w:r>
      <w:r>
        <w:rPr>
          <w:i/>
          <w:spacing w:val="12"/>
          <w:w w:val="90"/>
        </w:rPr>
        <w:t xml:space="preserve"> </w:t>
      </w:r>
      <w:r>
        <w:rPr>
          <w:i/>
          <w:w w:val="90"/>
        </w:rPr>
        <w:t>and</w:t>
      </w:r>
      <w:r>
        <w:rPr>
          <w:i/>
          <w:spacing w:val="10"/>
          <w:w w:val="90"/>
        </w:rPr>
        <w:t xml:space="preserve"> </w:t>
      </w:r>
      <w:r>
        <w:rPr>
          <w:i/>
          <w:w w:val="90"/>
        </w:rPr>
        <w:t>narrow</w:t>
      </w:r>
      <w:r>
        <w:rPr>
          <w:i/>
          <w:spacing w:val="12"/>
          <w:w w:val="90"/>
        </w:rPr>
        <w:t xml:space="preserve"> </w:t>
      </w:r>
      <w:r>
        <w:rPr>
          <w:i/>
          <w:w w:val="90"/>
        </w:rPr>
        <w:t>country</w:t>
      </w:r>
      <w:r>
        <w:rPr>
          <w:i/>
          <w:spacing w:val="14"/>
          <w:w w:val="90"/>
        </w:rPr>
        <w:t xml:space="preserve"> </w:t>
      </w:r>
      <w:r>
        <w:rPr>
          <w:i/>
          <w:w w:val="90"/>
        </w:rPr>
        <w:t>lanes.’</w:t>
      </w:r>
    </w:p>
    <w:p w14:paraId="4B209509" w14:textId="77777777" w:rsidR="002621EA" w:rsidRDefault="002621EA">
      <w:pPr>
        <w:pStyle w:val="BodyText"/>
        <w:spacing w:before="1"/>
        <w:rPr>
          <w:i/>
        </w:rPr>
      </w:pPr>
    </w:p>
    <w:p w14:paraId="3C025336" w14:textId="77777777" w:rsidR="002621EA" w:rsidRDefault="00F06925">
      <w:pPr>
        <w:pStyle w:val="ListParagraph"/>
        <w:numPr>
          <w:ilvl w:val="1"/>
          <w:numId w:val="58"/>
        </w:numPr>
        <w:tabs>
          <w:tab w:val="left" w:pos="881"/>
        </w:tabs>
        <w:ind w:right="228" w:hanging="720"/>
        <w:jc w:val="both"/>
      </w:pPr>
      <w:r>
        <w:rPr>
          <w:w w:val="95"/>
        </w:rPr>
        <w:t>The Nottinghamshire Wolds is sub-divided into four distinct landscape</w:t>
      </w:r>
      <w:r>
        <w:rPr>
          <w:spacing w:val="1"/>
          <w:w w:val="95"/>
        </w:rPr>
        <w:t xml:space="preserve"> </w:t>
      </w:r>
      <w:r>
        <w:rPr>
          <w:w w:val="95"/>
        </w:rPr>
        <w:t>types: Wooded Clay Wolds; Clay Wolds; Wooded Hills and Scarps; and</w:t>
      </w:r>
      <w:r>
        <w:rPr>
          <w:spacing w:val="1"/>
          <w:w w:val="95"/>
        </w:rPr>
        <w:t xml:space="preserve"> </w:t>
      </w:r>
      <w:r>
        <w:t>Village</w:t>
      </w:r>
      <w:r>
        <w:rPr>
          <w:spacing w:val="-17"/>
        </w:rPr>
        <w:t xml:space="preserve"> </w:t>
      </w:r>
      <w:r>
        <w:t>Farmlands</w:t>
      </w:r>
      <w:r>
        <w:rPr>
          <w:spacing w:val="-19"/>
        </w:rPr>
        <w:t xml:space="preserve"> </w:t>
      </w:r>
      <w:r>
        <w:t>which</w:t>
      </w:r>
      <w:r>
        <w:rPr>
          <w:spacing w:val="-13"/>
        </w:rPr>
        <w:t xml:space="preserve"> </w:t>
      </w:r>
      <w:r>
        <w:t>all</w:t>
      </w:r>
      <w:r>
        <w:rPr>
          <w:spacing w:val="-17"/>
        </w:rPr>
        <w:t xml:space="preserve"> </w:t>
      </w:r>
      <w:r>
        <w:t>lie</w:t>
      </w:r>
      <w:r>
        <w:rPr>
          <w:spacing w:val="-17"/>
        </w:rPr>
        <w:t xml:space="preserve"> </w:t>
      </w:r>
      <w:r>
        <w:t>within</w:t>
      </w:r>
      <w:r>
        <w:rPr>
          <w:spacing w:val="-16"/>
        </w:rPr>
        <w:t xml:space="preserve"> </w:t>
      </w:r>
      <w:r>
        <w:t>the</w:t>
      </w:r>
      <w:r>
        <w:rPr>
          <w:spacing w:val="-17"/>
        </w:rPr>
        <w:t xml:space="preserve"> </w:t>
      </w:r>
      <w:r>
        <w:t>study</w:t>
      </w:r>
      <w:r>
        <w:rPr>
          <w:spacing w:val="-17"/>
        </w:rPr>
        <w:t xml:space="preserve"> </w:t>
      </w:r>
      <w:r>
        <w:t>area.</w:t>
      </w:r>
    </w:p>
    <w:p w14:paraId="403F0965" w14:textId="77777777" w:rsidR="002621EA" w:rsidRDefault="002621EA">
      <w:pPr>
        <w:pStyle w:val="BodyText"/>
        <w:spacing w:before="1"/>
      </w:pPr>
    </w:p>
    <w:p w14:paraId="4D584C2B" w14:textId="77777777" w:rsidR="002621EA" w:rsidRDefault="00F06925">
      <w:pPr>
        <w:spacing w:line="267" w:lineRule="exact"/>
        <w:ind w:left="880"/>
        <w:rPr>
          <w:i/>
        </w:rPr>
      </w:pPr>
      <w:r>
        <w:rPr>
          <w:i/>
          <w:w w:val="95"/>
        </w:rPr>
        <w:t>Vale</w:t>
      </w:r>
      <w:r>
        <w:rPr>
          <w:i/>
          <w:spacing w:val="-12"/>
          <w:w w:val="95"/>
        </w:rPr>
        <w:t xml:space="preserve"> </w:t>
      </w:r>
      <w:r>
        <w:rPr>
          <w:i/>
          <w:w w:val="95"/>
        </w:rPr>
        <w:t>of</w:t>
      </w:r>
      <w:r>
        <w:rPr>
          <w:i/>
          <w:spacing w:val="-13"/>
          <w:w w:val="95"/>
        </w:rPr>
        <w:t xml:space="preserve"> </w:t>
      </w:r>
      <w:r>
        <w:rPr>
          <w:i/>
          <w:w w:val="95"/>
        </w:rPr>
        <w:t>Belvoir</w:t>
      </w:r>
    </w:p>
    <w:p w14:paraId="4F6EFDB7" w14:textId="77777777" w:rsidR="002621EA" w:rsidRDefault="00F06925">
      <w:pPr>
        <w:pStyle w:val="ListParagraph"/>
        <w:numPr>
          <w:ilvl w:val="1"/>
          <w:numId w:val="58"/>
        </w:numPr>
        <w:tabs>
          <w:tab w:val="left" w:pos="881"/>
        </w:tabs>
        <w:ind w:right="229" w:hanging="720"/>
        <w:jc w:val="both"/>
        <w:rPr>
          <w:i/>
        </w:rPr>
      </w:pPr>
      <w:r>
        <w:rPr>
          <w:i/>
          <w:w w:val="95"/>
        </w:rPr>
        <w:t>‘A</w:t>
      </w:r>
      <w:r>
        <w:rPr>
          <w:i/>
          <w:spacing w:val="-6"/>
          <w:w w:val="95"/>
        </w:rPr>
        <w:t xml:space="preserve"> </w:t>
      </w:r>
      <w:r>
        <w:rPr>
          <w:i/>
          <w:w w:val="95"/>
        </w:rPr>
        <w:t>low-lying</w:t>
      </w:r>
      <w:r>
        <w:rPr>
          <w:i/>
          <w:spacing w:val="-5"/>
          <w:w w:val="95"/>
        </w:rPr>
        <w:t xml:space="preserve"> </w:t>
      </w:r>
      <w:r>
        <w:rPr>
          <w:i/>
          <w:w w:val="95"/>
        </w:rPr>
        <w:t>clay</w:t>
      </w:r>
      <w:r>
        <w:rPr>
          <w:i/>
          <w:spacing w:val="-5"/>
          <w:w w:val="95"/>
        </w:rPr>
        <w:t xml:space="preserve"> </w:t>
      </w:r>
      <w:r>
        <w:rPr>
          <w:i/>
          <w:w w:val="95"/>
        </w:rPr>
        <w:t>vale</w:t>
      </w:r>
      <w:r>
        <w:rPr>
          <w:i/>
          <w:spacing w:val="-8"/>
          <w:w w:val="95"/>
        </w:rPr>
        <w:t xml:space="preserve"> </w:t>
      </w:r>
      <w:r>
        <w:rPr>
          <w:i/>
          <w:w w:val="95"/>
        </w:rPr>
        <w:t>with</w:t>
      </w:r>
      <w:r>
        <w:rPr>
          <w:i/>
          <w:spacing w:val="-5"/>
          <w:w w:val="95"/>
        </w:rPr>
        <w:t xml:space="preserve"> </w:t>
      </w:r>
      <w:r>
        <w:rPr>
          <w:i/>
          <w:w w:val="95"/>
        </w:rPr>
        <w:t>a</w:t>
      </w:r>
      <w:r>
        <w:rPr>
          <w:i/>
          <w:spacing w:val="-7"/>
          <w:w w:val="95"/>
        </w:rPr>
        <w:t xml:space="preserve"> </w:t>
      </w:r>
      <w:r>
        <w:rPr>
          <w:i/>
          <w:w w:val="95"/>
        </w:rPr>
        <w:t>strong</w:t>
      </w:r>
      <w:r>
        <w:rPr>
          <w:i/>
          <w:spacing w:val="-5"/>
          <w:w w:val="95"/>
        </w:rPr>
        <w:t xml:space="preserve"> </w:t>
      </w:r>
      <w:r>
        <w:rPr>
          <w:i/>
          <w:w w:val="95"/>
        </w:rPr>
        <w:t>tradition</w:t>
      </w:r>
      <w:r>
        <w:rPr>
          <w:i/>
          <w:spacing w:val="-7"/>
          <w:w w:val="95"/>
        </w:rPr>
        <w:t xml:space="preserve"> </w:t>
      </w:r>
      <w:r>
        <w:rPr>
          <w:i/>
          <w:w w:val="95"/>
        </w:rPr>
        <w:t>of</w:t>
      </w:r>
      <w:r>
        <w:rPr>
          <w:i/>
          <w:spacing w:val="-6"/>
          <w:w w:val="95"/>
        </w:rPr>
        <w:t xml:space="preserve"> </w:t>
      </w:r>
      <w:r>
        <w:rPr>
          <w:i/>
          <w:w w:val="95"/>
        </w:rPr>
        <w:t>dairying</w:t>
      </w:r>
      <w:r>
        <w:rPr>
          <w:i/>
          <w:spacing w:val="-4"/>
          <w:w w:val="95"/>
        </w:rPr>
        <w:t xml:space="preserve"> </w:t>
      </w:r>
      <w:proofErr w:type="spellStart"/>
      <w:r>
        <w:rPr>
          <w:i/>
          <w:w w:val="95"/>
        </w:rPr>
        <w:t>characterised</w:t>
      </w:r>
      <w:proofErr w:type="spellEnd"/>
      <w:r>
        <w:rPr>
          <w:i/>
          <w:spacing w:val="-5"/>
          <w:w w:val="95"/>
        </w:rPr>
        <w:t xml:space="preserve"> </w:t>
      </w:r>
      <w:r>
        <w:rPr>
          <w:i/>
          <w:w w:val="95"/>
        </w:rPr>
        <w:t>by</w:t>
      </w:r>
      <w:r>
        <w:rPr>
          <w:i/>
          <w:spacing w:val="-71"/>
          <w:w w:val="95"/>
        </w:rPr>
        <w:t xml:space="preserve"> </w:t>
      </w:r>
      <w:proofErr w:type="gramStart"/>
      <w:r>
        <w:rPr>
          <w:i/>
          <w:w w:val="90"/>
        </w:rPr>
        <w:t>large</w:t>
      </w:r>
      <w:r>
        <w:rPr>
          <w:i/>
          <w:spacing w:val="8"/>
          <w:w w:val="90"/>
        </w:rPr>
        <w:t xml:space="preserve"> </w:t>
      </w:r>
      <w:r>
        <w:rPr>
          <w:i/>
          <w:w w:val="90"/>
        </w:rPr>
        <w:t>hedged</w:t>
      </w:r>
      <w:proofErr w:type="gramEnd"/>
      <w:r>
        <w:rPr>
          <w:i/>
          <w:spacing w:val="9"/>
          <w:w w:val="90"/>
        </w:rPr>
        <w:t xml:space="preserve"> </w:t>
      </w:r>
      <w:r>
        <w:rPr>
          <w:i/>
          <w:w w:val="90"/>
        </w:rPr>
        <w:t>fields,</w:t>
      </w:r>
      <w:r>
        <w:rPr>
          <w:i/>
          <w:spacing w:val="13"/>
          <w:w w:val="90"/>
        </w:rPr>
        <w:t xml:space="preserve"> </w:t>
      </w:r>
      <w:r>
        <w:rPr>
          <w:i/>
          <w:w w:val="90"/>
        </w:rPr>
        <w:t>small</w:t>
      </w:r>
      <w:r>
        <w:rPr>
          <w:i/>
          <w:spacing w:val="12"/>
          <w:w w:val="90"/>
        </w:rPr>
        <w:t xml:space="preserve"> </w:t>
      </w:r>
      <w:r>
        <w:rPr>
          <w:i/>
          <w:w w:val="90"/>
        </w:rPr>
        <w:t>rural</w:t>
      </w:r>
      <w:r>
        <w:rPr>
          <w:i/>
          <w:spacing w:val="8"/>
          <w:w w:val="90"/>
        </w:rPr>
        <w:t xml:space="preserve"> </w:t>
      </w:r>
      <w:r>
        <w:rPr>
          <w:i/>
          <w:w w:val="90"/>
        </w:rPr>
        <w:t>villages</w:t>
      </w:r>
      <w:r>
        <w:rPr>
          <w:i/>
          <w:spacing w:val="12"/>
          <w:w w:val="90"/>
        </w:rPr>
        <w:t xml:space="preserve"> </w:t>
      </w:r>
      <w:r>
        <w:rPr>
          <w:i/>
          <w:w w:val="90"/>
        </w:rPr>
        <w:t>and</w:t>
      </w:r>
      <w:r>
        <w:rPr>
          <w:i/>
          <w:spacing w:val="7"/>
          <w:w w:val="90"/>
        </w:rPr>
        <w:t xml:space="preserve"> </w:t>
      </w:r>
      <w:r>
        <w:rPr>
          <w:i/>
          <w:w w:val="90"/>
        </w:rPr>
        <w:t>wide</w:t>
      </w:r>
      <w:r>
        <w:rPr>
          <w:i/>
          <w:spacing w:val="9"/>
          <w:w w:val="90"/>
        </w:rPr>
        <w:t xml:space="preserve"> </w:t>
      </w:r>
      <w:r>
        <w:rPr>
          <w:i/>
          <w:w w:val="90"/>
        </w:rPr>
        <w:t>views</w:t>
      </w:r>
      <w:r>
        <w:rPr>
          <w:i/>
          <w:spacing w:val="11"/>
          <w:w w:val="90"/>
        </w:rPr>
        <w:t xml:space="preserve"> </w:t>
      </w:r>
      <w:r>
        <w:rPr>
          <w:i/>
          <w:w w:val="90"/>
        </w:rPr>
        <w:t>to</w:t>
      </w:r>
      <w:r>
        <w:rPr>
          <w:i/>
          <w:spacing w:val="10"/>
          <w:w w:val="90"/>
        </w:rPr>
        <w:t xml:space="preserve"> </w:t>
      </w:r>
      <w:r>
        <w:rPr>
          <w:i/>
          <w:w w:val="90"/>
        </w:rPr>
        <w:t>rising</w:t>
      </w:r>
      <w:r>
        <w:rPr>
          <w:i/>
          <w:spacing w:val="9"/>
          <w:w w:val="90"/>
        </w:rPr>
        <w:t xml:space="preserve"> </w:t>
      </w:r>
      <w:r>
        <w:rPr>
          <w:i/>
          <w:w w:val="90"/>
        </w:rPr>
        <w:t>ground.’</w:t>
      </w:r>
    </w:p>
    <w:p w14:paraId="70082520" w14:textId="77777777" w:rsidR="002621EA" w:rsidRDefault="002621EA">
      <w:pPr>
        <w:pStyle w:val="BodyText"/>
        <w:spacing w:before="2"/>
        <w:rPr>
          <w:i/>
        </w:rPr>
      </w:pPr>
    </w:p>
    <w:p w14:paraId="0385400E" w14:textId="77777777" w:rsidR="002621EA" w:rsidRDefault="00F06925">
      <w:pPr>
        <w:pStyle w:val="ListParagraph"/>
        <w:numPr>
          <w:ilvl w:val="1"/>
          <w:numId w:val="58"/>
        </w:numPr>
        <w:tabs>
          <w:tab w:val="left" w:pos="881"/>
        </w:tabs>
        <w:ind w:right="226" w:hanging="720"/>
        <w:jc w:val="both"/>
      </w:pPr>
      <w:r>
        <w:rPr>
          <w:w w:val="90"/>
        </w:rPr>
        <w:t>One distinct landscape type has been identified within the Vale of Belvoir:</w:t>
      </w:r>
      <w:r>
        <w:rPr>
          <w:spacing w:val="1"/>
          <w:w w:val="90"/>
        </w:rPr>
        <w:t xml:space="preserve"> </w:t>
      </w:r>
      <w:r>
        <w:t>Vale</w:t>
      </w:r>
      <w:r>
        <w:rPr>
          <w:spacing w:val="-6"/>
        </w:rPr>
        <w:t xml:space="preserve"> </w:t>
      </w:r>
      <w:r>
        <w:t>Farmlands.</w:t>
      </w:r>
    </w:p>
    <w:p w14:paraId="29F6FD47" w14:textId="77777777" w:rsidR="002621EA" w:rsidRDefault="002621EA">
      <w:pPr>
        <w:pStyle w:val="BodyText"/>
      </w:pPr>
    </w:p>
    <w:p w14:paraId="035F5C5F" w14:textId="77777777" w:rsidR="002621EA" w:rsidRDefault="00F06925">
      <w:pPr>
        <w:pStyle w:val="Heading2"/>
      </w:pPr>
      <w:r>
        <w:rPr>
          <w:w w:val="90"/>
        </w:rPr>
        <w:t>The</w:t>
      </w:r>
      <w:r>
        <w:rPr>
          <w:spacing w:val="26"/>
          <w:w w:val="90"/>
        </w:rPr>
        <w:t xml:space="preserve"> </w:t>
      </w:r>
      <w:r>
        <w:rPr>
          <w:w w:val="90"/>
        </w:rPr>
        <w:t>Character</w:t>
      </w:r>
      <w:r>
        <w:rPr>
          <w:spacing w:val="26"/>
          <w:w w:val="90"/>
        </w:rPr>
        <w:t xml:space="preserve"> </w:t>
      </w:r>
      <w:r>
        <w:rPr>
          <w:w w:val="90"/>
        </w:rPr>
        <w:t>of</w:t>
      </w:r>
      <w:r>
        <w:rPr>
          <w:spacing w:val="27"/>
          <w:w w:val="90"/>
        </w:rPr>
        <w:t xml:space="preserve"> </w:t>
      </w:r>
      <w:r>
        <w:rPr>
          <w:w w:val="90"/>
        </w:rPr>
        <w:t>Nottinghamshire’s</w:t>
      </w:r>
      <w:r>
        <w:rPr>
          <w:spacing w:val="27"/>
          <w:w w:val="90"/>
        </w:rPr>
        <w:t xml:space="preserve"> </w:t>
      </w:r>
      <w:r>
        <w:rPr>
          <w:w w:val="90"/>
        </w:rPr>
        <w:t>Historic</w:t>
      </w:r>
      <w:r>
        <w:rPr>
          <w:spacing w:val="27"/>
          <w:w w:val="90"/>
        </w:rPr>
        <w:t xml:space="preserve"> </w:t>
      </w:r>
      <w:r>
        <w:rPr>
          <w:w w:val="90"/>
        </w:rPr>
        <w:t>Landscape</w:t>
      </w:r>
    </w:p>
    <w:p w14:paraId="7C67583D" w14:textId="77777777" w:rsidR="002621EA" w:rsidRDefault="002621EA">
      <w:pPr>
        <w:pStyle w:val="BodyText"/>
        <w:spacing w:before="3"/>
        <w:rPr>
          <w:rFonts w:ascii="Tahoma"/>
          <w:b/>
        </w:rPr>
      </w:pPr>
    </w:p>
    <w:p w14:paraId="23B1110D" w14:textId="77777777" w:rsidR="002621EA" w:rsidRDefault="00F06925">
      <w:pPr>
        <w:pStyle w:val="ListParagraph"/>
        <w:numPr>
          <w:ilvl w:val="1"/>
          <w:numId w:val="58"/>
        </w:numPr>
        <w:tabs>
          <w:tab w:val="left" w:pos="881"/>
        </w:tabs>
        <w:ind w:right="227" w:hanging="720"/>
        <w:jc w:val="both"/>
      </w:pPr>
      <w:r>
        <w:rPr>
          <w:w w:val="95"/>
        </w:rPr>
        <w:t>This document maps the local characteristics of the current landscape</w:t>
      </w:r>
      <w:r>
        <w:rPr>
          <w:spacing w:val="1"/>
          <w:w w:val="95"/>
        </w:rPr>
        <w:t xml:space="preserve"> </w:t>
      </w:r>
      <w:r>
        <w:rPr>
          <w:w w:val="95"/>
        </w:rPr>
        <w:t>according</w:t>
      </w:r>
      <w:r>
        <w:rPr>
          <w:spacing w:val="-6"/>
          <w:w w:val="95"/>
        </w:rPr>
        <w:t xml:space="preserve"> </w:t>
      </w:r>
      <w:r>
        <w:rPr>
          <w:w w:val="95"/>
        </w:rPr>
        <w:t>to</w:t>
      </w:r>
      <w:r>
        <w:rPr>
          <w:spacing w:val="-6"/>
          <w:w w:val="95"/>
        </w:rPr>
        <w:t xml:space="preserve"> </w:t>
      </w:r>
      <w:r>
        <w:rPr>
          <w:w w:val="95"/>
        </w:rPr>
        <w:t>their</w:t>
      </w:r>
      <w:r>
        <w:rPr>
          <w:spacing w:val="-7"/>
          <w:w w:val="95"/>
        </w:rPr>
        <w:t xml:space="preserve"> </w:t>
      </w:r>
      <w:r>
        <w:rPr>
          <w:w w:val="95"/>
        </w:rPr>
        <w:t>known</w:t>
      </w:r>
      <w:r>
        <w:rPr>
          <w:spacing w:val="-7"/>
          <w:w w:val="95"/>
        </w:rPr>
        <w:t xml:space="preserve"> </w:t>
      </w:r>
      <w:r>
        <w:rPr>
          <w:w w:val="95"/>
        </w:rPr>
        <w:t>or</w:t>
      </w:r>
      <w:r>
        <w:rPr>
          <w:spacing w:val="-7"/>
          <w:w w:val="95"/>
        </w:rPr>
        <w:t xml:space="preserve"> </w:t>
      </w:r>
      <w:r>
        <w:rPr>
          <w:w w:val="95"/>
        </w:rPr>
        <w:t>likely</w:t>
      </w:r>
      <w:r>
        <w:rPr>
          <w:spacing w:val="-7"/>
          <w:w w:val="95"/>
        </w:rPr>
        <w:t xml:space="preserve"> </w:t>
      </w:r>
      <w:r>
        <w:rPr>
          <w:w w:val="95"/>
        </w:rPr>
        <w:t>functional</w:t>
      </w:r>
      <w:r>
        <w:rPr>
          <w:spacing w:val="-8"/>
          <w:w w:val="95"/>
        </w:rPr>
        <w:t xml:space="preserve"> </w:t>
      </w:r>
      <w:r>
        <w:rPr>
          <w:w w:val="95"/>
        </w:rPr>
        <w:t>origins.</w:t>
      </w:r>
      <w:r>
        <w:rPr>
          <w:spacing w:val="-6"/>
          <w:w w:val="95"/>
        </w:rPr>
        <w:t xml:space="preserve"> </w:t>
      </w:r>
      <w:r>
        <w:rPr>
          <w:w w:val="95"/>
        </w:rPr>
        <w:t>It</w:t>
      </w:r>
      <w:r>
        <w:rPr>
          <w:spacing w:val="-6"/>
          <w:w w:val="95"/>
        </w:rPr>
        <w:t xml:space="preserve"> </w:t>
      </w:r>
      <w:r>
        <w:rPr>
          <w:w w:val="95"/>
        </w:rPr>
        <w:t>demonstrates</w:t>
      </w:r>
      <w:r>
        <w:rPr>
          <w:spacing w:val="-8"/>
          <w:w w:val="95"/>
        </w:rPr>
        <w:t xml:space="preserve"> </w:t>
      </w:r>
      <w:r>
        <w:rPr>
          <w:w w:val="95"/>
        </w:rPr>
        <w:t>the</w:t>
      </w:r>
      <w:r>
        <w:rPr>
          <w:spacing w:val="-71"/>
          <w:w w:val="95"/>
        </w:rPr>
        <w:t xml:space="preserve"> </w:t>
      </w:r>
      <w:r>
        <w:t xml:space="preserve">influence of cultural </w:t>
      </w:r>
      <w:proofErr w:type="spellStart"/>
      <w:r>
        <w:t>behaviour</w:t>
      </w:r>
      <w:proofErr w:type="spellEnd"/>
      <w:r>
        <w:t xml:space="preserve"> and change in the structure and</w:t>
      </w:r>
      <w:r>
        <w:rPr>
          <w:spacing w:val="1"/>
        </w:rPr>
        <w:t xml:space="preserve"> </w:t>
      </w:r>
      <w:r>
        <w:rPr>
          <w:w w:val="95"/>
        </w:rPr>
        <w:t>appearance of our landscape surroundings.</w:t>
      </w:r>
      <w:r>
        <w:rPr>
          <w:spacing w:val="1"/>
          <w:w w:val="95"/>
        </w:rPr>
        <w:t xml:space="preserve"> </w:t>
      </w:r>
      <w:r>
        <w:rPr>
          <w:w w:val="95"/>
        </w:rPr>
        <w:t>The historic landscape</w:t>
      </w:r>
      <w:r>
        <w:rPr>
          <w:spacing w:val="1"/>
          <w:w w:val="95"/>
        </w:rPr>
        <w:t xml:space="preserve"> </w:t>
      </w:r>
      <w:r>
        <w:rPr>
          <w:w w:val="95"/>
        </w:rPr>
        <w:t>character</w:t>
      </w:r>
      <w:r>
        <w:rPr>
          <w:spacing w:val="1"/>
          <w:w w:val="95"/>
        </w:rPr>
        <w:t xml:space="preserve"> </w:t>
      </w:r>
      <w:r>
        <w:rPr>
          <w:w w:val="95"/>
        </w:rPr>
        <w:t>assessment</w:t>
      </w:r>
      <w:r>
        <w:rPr>
          <w:spacing w:val="1"/>
          <w:w w:val="95"/>
        </w:rPr>
        <w:t xml:space="preserve"> </w:t>
      </w:r>
      <w:r>
        <w:rPr>
          <w:w w:val="95"/>
        </w:rPr>
        <w:t>under-pins</w:t>
      </w:r>
      <w:r>
        <w:rPr>
          <w:spacing w:val="1"/>
          <w:w w:val="95"/>
        </w:rPr>
        <w:t xml:space="preserve"> </w:t>
      </w:r>
      <w:r>
        <w:rPr>
          <w:w w:val="95"/>
        </w:rPr>
        <w:t>the</w:t>
      </w:r>
      <w:r>
        <w:rPr>
          <w:spacing w:val="1"/>
          <w:w w:val="95"/>
        </w:rPr>
        <w:t xml:space="preserve"> </w:t>
      </w:r>
      <w:r>
        <w:rPr>
          <w:w w:val="95"/>
        </w:rPr>
        <w:t>recognition</w:t>
      </w:r>
      <w:r>
        <w:rPr>
          <w:spacing w:val="1"/>
          <w:w w:val="95"/>
        </w:rPr>
        <w:t xml:space="preserve"> </w:t>
      </w:r>
      <w:r>
        <w:rPr>
          <w:w w:val="95"/>
        </w:rPr>
        <w:t>and</w:t>
      </w:r>
      <w:r>
        <w:rPr>
          <w:spacing w:val="1"/>
          <w:w w:val="95"/>
        </w:rPr>
        <w:t xml:space="preserve"> </w:t>
      </w:r>
      <w:r>
        <w:rPr>
          <w:w w:val="95"/>
        </w:rPr>
        <w:t>definition</w:t>
      </w:r>
      <w:r>
        <w:rPr>
          <w:spacing w:val="1"/>
          <w:w w:val="95"/>
        </w:rPr>
        <w:t xml:space="preserve"> </w:t>
      </w:r>
      <w:r>
        <w:rPr>
          <w:w w:val="95"/>
        </w:rPr>
        <w:t>of</w:t>
      </w:r>
      <w:r>
        <w:rPr>
          <w:spacing w:val="1"/>
          <w:w w:val="95"/>
        </w:rPr>
        <w:t xml:space="preserve"> </w:t>
      </w:r>
      <w:r>
        <w:rPr>
          <w:w w:val="95"/>
        </w:rPr>
        <w:t>landscape</w:t>
      </w:r>
      <w:r>
        <w:rPr>
          <w:spacing w:val="1"/>
          <w:w w:val="95"/>
        </w:rPr>
        <w:t xml:space="preserve"> </w:t>
      </w:r>
      <w:r>
        <w:rPr>
          <w:w w:val="95"/>
        </w:rPr>
        <w:t>character</w:t>
      </w:r>
      <w:r>
        <w:rPr>
          <w:spacing w:val="1"/>
          <w:w w:val="95"/>
        </w:rPr>
        <w:t xml:space="preserve"> </w:t>
      </w:r>
      <w:r>
        <w:rPr>
          <w:w w:val="95"/>
        </w:rPr>
        <w:t>and</w:t>
      </w:r>
      <w:r>
        <w:rPr>
          <w:spacing w:val="1"/>
          <w:w w:val="95"/>
        </w:rPr>
        <w:t xml:space="preserve"> </w:t>
      </w:r>
      <w:r>
        <w:rPr>
          <w:w w:val="95"/>
        </w:rPr>
        <w:t>recommends</w:t>
      </w:r>
      <w:r>
        <w:rPr>
          <w:spacing w:val="1"/>
          <w:w w:val="95"/>
        </w:rPr>
        <w:t xml:space="preserve"> </w:t>
      </w:r>
      <w:r>
        <w:rPr>
          <w:w w:val="95"/>
        </w:rPr>
        <w:t>guidelines</w:t>
      </w:r>
      <w:r>
        <w:rPr>
          <w:spacing w:val="1"/>
          <w:w w:val="95"/>
        </w:rPr>
        <w:t xml:space="preserve"> </w:t>
      </w:r>
      <w:r>
        <w:rPr>
          <w:w w:val="95"/>
        </w:rPr>
        <w:t>for</w:t>
      </w:r>
      <w:r>
        <w:rPr>
          <w:spacing w:val="1"/>
          <w:w w:val="95"/>
        </w:rPr>
        <w:t xml:space="preserve"> </w:t>
      </w:r>
      <w:r>
        <w:rPr>
          <w:w w:val="95"/>
        </w:rPr>
        <w:t>sustaining</w:t>
      </w:r>
      <w:r>
        <w:rPr>
          <w:spacing w:val="1"/>
          <w:w w:val="95"/>
        </w:rPr>
        <w:t xml:space="preserve"> </w:t>
      </w:r>
      <w:r>
        <w:rPr>
          <w:w w:val="95"/>
        </w:rPr>
        <w:t>the</w:t>
      </w:r>
      <w:r>
        <w:rPr>
          <w:spacing w:val="-71"/>
          <w:w w:val="95"/>
        </w:rPr>
        <w:t xml:space="preserve"> </w:t>
      </w:r>
      <w:r>
        <w:t>historic</w:t>
      </w:r>
      <w:r>
        <w:rPr>
          <w:spacing w:val="-12"/>
        </w:rPr>
        <w:t xml:space="preserve"> </w:t>
      </w:r>
      <w:r>
        <w:t>environment</w:t>
      </w:r>
      <w:r>
        <w:rPr>
          <w:spacing w:val="-15"/>
        </w:rPr>
        <w:t xml:space="preserve"> </w:t>
      </w:r>
      <w:r>
        <w:t>now</w:t>
      </w:r>
      <w:r>
        <w:rPr>
          <w:spacing w:val="-11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t>in</w:t>
      </w:r>
      <w:r>
        <w:rPr>
          <w:spacing w:val="-13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t>future.</w:t>
      </w:r>
    </w:p>
    <w:p w14:paraId="5AE7E0FC" w14:textId="77777777" w:rsidR="002621EA" w:rsidRDefault="002621EA">
      <w:pPr>
        <w:pStyle w:val="BodyText"/>
        <w:spacing w:before="2"/>
      </w:pPr>
    </w:p>
    <w:p w14:paraId="0CAF0568" w14:textId="77777777" w:rsidR="002621EA" w:rsidRDefault="00F06925">
      <w:pPr>
        <w:pStyle w:val="ListParagraph"/>
        <w:numPr>
          <w:ilvl w:val="1"/>
          <w:numId w:val="58"/>
        </w:numPr>
        <w:tabs>
          <w:tab w:val="left" w:pos="881"/>
        </w:tabs>
        <w:ind w:right="227" w:hanging="720"/>
        <w:jc w:val="both"/>
      </w:pPr>
      <w:r>
        <w:rPr>
          <w:w w:val="95"/>
        </w:rPr>
        <w:t>The Nottinghamshire Historic Landscape Character Assessment (HLCA)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was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completed</w:t>
      </w:r>
      <w:r>
        <w:rPr>
          <w:spacing w:val="-10"/>
          <w:w w:val="95"/>
        </w:rPr>
        <w:t xml:space="preserve"> </w:t>
      </w:r>
      <w:r>
        <w:rPr>
          <w:spacing w:val="-1"/>
          <w:w w:val="95"/>
        </w:rPr>
        <w:t>in</w:t>
      </w:r>
      <w:r>
        <w:rPr>
          <w:spacing w:val="-9"/>
          <w:w w:val="95"/>
        </w:rPr>
        <w:t xml:space="preserve"> </w:t>
      </w:r>
      <w:r>
        <w:rPr>
          <w:spacing w:val="-1"/>
          <w:w w:val="95"/>
        </w:rPr>
        <w:t>September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1999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by</w:t>
      </w:r>
      <w:r>
        <w:rPr>
          <w:spacing w:val="-10"/>
          <w:w w:val="95"/>
        </w:rPr>
        <w:t xml:space="preserve"> </w:t>
      </w:r>
      <w:r>
        <w:rPr>
          <w:spacing w:val="-1"/>
          <w:w w:val="95"/>
        </w:rPr>
        <w:t>Nottinghamshire</w:t>
      </w:r>
      <w:r>
        <w:rPr>
          <w:spacing w:val="-13"/>
          <w:w w:val="95"/>
        </w:rPr>
        <w:t xml:space="preserve"> </w:t>
      </w:r>
      <w:r>
        <w:rPr>
          <w:w w:val="95"/>
        </w:rPr>
        <w:t>County</w:t>
      </w:r>
      <w:r>
        <w:rPr>
          <w:spacing w:val="-13"/>
          <w:w w:val="95"/>
        </w:rPr>
        <w:t xml:space="preserve"> </w:t>
      </w:r>
      <w:r>
        <w:rPr>
          <w:w w:val="95"/>
        </w:rPr>
        <w:t>Council</w:t>
      </w:r>
      <w:r>
        <w:rPr>
          <w:spacing w:val="-11"/>
          <w:w w:val="95"/>
        </w:rPr>
        <w:t xml:space="preserve"> </w:t>
      </w:r>
      <w:r>
        <w:rPr>
          <w:w w:val="95"/>
        </w:rPr>
        <w:t>in</w:t>
      </w:r>
      <w:r>
        <w:rPr>
          <w:spacing w:val="-71"/>
          <w:w w:val="95"/>
        </w:rPr>
        <w:t xml:space="preserve"> </w:t>
      </w:r>
      <w:r>
        <w:t>partnership with English Heritage.</w:t>
      </w:r>
      <w:r>
        <w:rPr>
          <w:spacing w:val="1"/>
        </w:rPr>
        <w:t xml:space="preserve"> </w:t>
      </w:r>
      <w:r>
        <w:t>The primary output was the</w:t>
      </w:r>
      <w:r>
        <w:rPr>
          <w:spacing w:val="1"/>
        </w:rPr>
        <w:t xml:space="preserve"> </w:t>
      </w:r>
      <w:r>
        <w:rPr>
          <w:w w:val="95"/>
        </w:rPr>
        <w:t>production of the Nottinghamshire Historic Landscape Character Map.</w:t>
      </w:r>
      <w:r>
        <w:rPr>
          <w:spacing w:val="1"/>
          <w:w w:val="95"/>
        </w:rPr>
        <w:t xml:space="preserve"> </w:t>
      </w:r>
      <w:r>
        <w:rPr>
          <w:w w:val="95"/>
        </w:rPr>
        <w:t>This breaks down the landscape into urban areas, woodland, military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area,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mineral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site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and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distinguishes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field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patterns.</w:t>
      </w:r>
      <w:r>
        <w:rPr>
          <w:spacing w:val="46"/>
          <w:w w:val="95"/>
        </w:rPr>
        <w:t xml:space="preserve"> </w:t>
      </w:r>
      <w:r>
        <w:rPr>
          <w:w w:val="95"/>
        </w:rPr>
        <w:t>There</w:t>
      </w:r>
      <w:r>
        <w:rPr>
          <w:spacing w:val="-14"/>
          <w:w w:val="95"/>
        </w:rPr>
        <w:t xml:space="preserve"> </w:t>
      </w:r>
      <w:r>
        <w:rPr>
          <w:w w:val="95"/>
        </w:rPr>
        <w:t>are</w:t>
      </w:r>
      <w:r>
        <w:rPr>
          <w:spacing w:val="-15"/>
          <w:w w:val="95"/>
        </w:rPr>
        <w:t xml:space="preserve"> </w:t>
      </w:r>
      <w:r>
        <w:rPr>
          <w:w w:val="95"/>
        </w:rPr>
        <w:t>six</w:t>
      </w:r>
      <w:r>
        <w:rPr>
          <w:spacing w:val="-13"/>
          <w:w w:val="95"/>
        </w:rPr>
        <w:t xml:space="preserve"> </w:t>
      </w:r>
      <w:r>
        <w:rPr>
          <w:w w:val="95"/>
        </w:rPr>
        <w:t>different</w:t>
      </w:r>
      <w:r>
        <w:rPr>
          <w:spacing w:val="-71"/>
          <w:w w:val="95"/>
        </w:rPr>
        <w:t xml:space="preserve"> </w:t>
      </w:r>
      <w:r>
        <w:rPr>
          <w:spacing w:val="-1"/>
          <w:w w:val="95"/>
        </w:rPr>
        <w:t>field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patterns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in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the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report: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unenclosed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open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fields;</w:t>
      </w:r>
      <w:r>
        <w:rPr>
          <w:spacing w:val="-14"/>
          <w:w w:val="95"/>
        </w:rPr>
        <w:t xml:space="preserve"> </w:t>
      </w:r>
      <w:proofErr w:type="spellStart"/>
      <w:r>
        <w:rPr>
          <w:spacing w:val="-1"/>
          <w:w w:val="95"/>
        </w:rPr>
        <w:t>fossilised</w:t>
      </w:r>
      <w:proofErr w:type="spellEnd"/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open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fields;</w:t>
      </w:r>
      <w:r>
        <w:rPr>
          <w:spacing w:val="-71"/>
          <w:w w:val="95"/>
        </w:rPr>
        <w:t xml:space="preserve"> </w:t>
      </w:r>
      <w:r>
        <w:rPr>
          <w:w w:val="90"/>
        </w:rPr>
        <w:t>reflecting open fields; regular geometric fields; irregular geometric fields;</w:t>
      </w:r>
      <w:r>
        <w:rPr>
          <w:spacing w:val="1"/>
          <w:w w:val="90"/>
        </w:rPr>
        <w:t xml:space="preserve"> </w:t>
      </w:r>
      <w:r>
        <w:rPr>
          <w:w w:val="95"/>
        </w:rPr>
        <w:t>semi-regular field and unenclosed river meadows. The accompanying</w:t>
      </w:r>
      <w:r>
        <w:rPr>
          <w:spacing w:val="1"/>
          <w:w w:val="95"/>
        </w:rPr>
        <w:t xml:space="preserve"> </w:t>
      </w:r>
      <w:r>
        <w:rPr>
          <w:w w:val="95"/>
        </w:rPr>
        <w:t>report</w:t>
      </w:r>
      <w:r>
        <w:rPr>
          <w:spacing w:val="-11"/>
          <w:w w:val="95"/>
        </w:rPr>
        <w:t xml:space="preserve"> </w:t>
      </w:r>
      <w:r>
        <w:rPr>
          <w:w w:val="95"/>
        </w:rPr>
        <w:t>discusses</w:t>
      </w:r>
      <w:r>
        <w:rPr>
          <w:spacing w:val="-10"/>
          <w:w w:val="95"/>
        </w:rPr>
        <w:t xml:space="preserve"> </w:t>
      </w:r>
      <w:r>
        <w:rPr>
          <w:w w:val="95"/>
        </w:rPr>
        <w:t>method</w:t>
      </w:r>
      <w:r>
        <w:rPr>
          <w:spacing w:val="-9"/>
          <w:w w:val="95"/>
        </w:rPr>
        <w:t xml:space="preserve"> </w:t>
      </w:r>
      <w:r>
        <w:rPr>
          <w:w w:val="95"/>
        </w:rPr>
        <w:t>of</w:t>
      </w:r>
      <w:r>
        <w:rPr>
          <w:spacing w:val="-9"/>
          <w:w w:val="95"/>
        </w:rPr>
        <w:t xml:space="preserve"> </w:t>
      </w:r>
      <w:r>
        <w:rPr>
          <w:w w:val="95"/>
        </w:rPr>
        <w:t>assessment</w:t>
      </w:r>
      <w:r>
        <w:rPr>
          <w:spacing w:val="-9"/>
          <w:w w:val="95"/>
        </w:rPr>
        <w:t xml:space="preserve"> </w:t>
      </w:r>
      <w:r>
        <w:rPr>
          <w:w w:val="95"/>
        </w:rPr>
        <w:t>and</w:t>
      </w:r>
      <w:r>
        <w:rPr>
          <w:spacing w:val="-9"/>
          <w:w w:val="95"/>
        </w:rPr>
        <w:t xml:space="preserve"> </w:t>
      </w:r>
      <w:r>
        <w:rPr>
          <w:w w:val="95"/>
        </w:rPr>
        <w:t>the</w:t>
      </w:r>
      <w:r>
        <w:rPr>
          <w:spacing w:val="-9"/>
          <w:w w:val="95"/>
        </w:rPr>
        <w:t xml:space="preserve"> </w:t>
      </w:r>
      <w:r>
        <w:rPr>
          <w:w w:val="95"/>
        </w:rPr>
        <w:t>findings</w:t>
      </w:r>
      <w:r>
        <w:rPr>
          <w:spacing w:val="-10"/>
          <w:w w:val="95"/>
        </w:rPr>
        <w:t xml:space="preserve"> </w:t>
      </w:r>
      <w:r>
        <w:rPr>
          <w:w w:val="95"/>
        </w:rPr>
        <w:t>of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9"/>
          <w:w w:val="95"/>
        </w:rPr>
        <w:t xml:space="preserve"> </w:t>
      </w:r>
      <w:r>
        <w:rPr>
          <w:w w:val="95"/>
        </w:rPr>
        <w:t>mapping.</w:t>
      </w:r>
      <w:r>
        <w:rPr>
          <w:spacing w:val="-71"/>
          <w:w w:val="95"/>
        </w:rPr>
        <w:t xml:space="preserve"> </w:t>
      </w:r>
      <w:r>
        <w:rPr>
          <w:w w:val="90"/>
        </w:rPr>
        <w:t>It also discusses the meanings and uses of the information gathered.</w:t>
      </w:r>
      <w:r>
        <w:rPr>
          <w:spacing w:val="1"/>
          <w:w w:val="90"/>
        </w:rPr>
        <w:t xml:space="preserve"> </w:t>
      </w:r>
      <w:r>
        <w:rPr>
          <w:w w:val="90"/>
        </w:rPr>
        <w:t>The</w:t>
      </w:r>
      <w:r>
        <w:rPr>
          <w:spacing w:val="1"/>
          <w:w w:val="90"/>
        </w:rPr>
        <w:t xml:space="preserve"> </w:t>
      </w:r>
      <w:r>
        <w:rPr>
          <w:w w:val="95"/>
        </w:rPr>
        <w:t>result of the HLCA was a quantifiable overview of the historic landscape</w:t>
      </w:r>
      <w:r>
        <w:rPr>
          <w:spacing w:val="-71"/>
          <w:w w:val="95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Nottinghamshire.</w:t>
      </w:r>
    </w:p>
    <w:p w14:paraId="316F22CD" w14:textId="77777777" w:rsidR="002621EA" w:rsidRDefault="002621EA">
      <w:pPr>
        <w:jc w:val="both"/>
        <w:sectPr w:rsidR="002621EA" w:rsidSect="00786364">
          <w:pgSz w:w="11900" w:h="16840"/>
          <w:pgMar w:top="1340" w:right="1560" w:bottom="960" w:left="1640" w:header="701" w:footer="775" w:gutter="0"/>
          <w:cols w:space="720"/>
        </w:sectPr>
      </w:pPr>
    </w:p>
    <w:p w14:paraId="0F96D8E9" w14:textId="77777777" w:rsidR="002621EA" w:rsidRDefault="00F06925">
      <w:pPr>
        <w:pStyle w:val="ListParagraph"/>
        <w:numPr>
          <w:ilvl w:val="1"/>
          <w:numId w:val="58"/>
        </w:numPr>
        <w:tabs>
          <w:tab w:val="left" w:pos="880"/>
        </w:tabs>
        <w:spacing w:before="87"/>
        <w:ind w:right="226" w:hanging="720"/>
        <w:jc w:val="both"/>
      </w:pPr>
      <w:r>
        <w:rPr>
          <w:w w:val="95"/>
        </w:rPr>
        <w:lastRenderedPageBreak/>
        <w:t>The information in this report has been taken into consideration in the</w:t>
      </w:r>
      <w:r>
        <w:rPr>
          <w:spacing w:val="1"/>
          <w:w w:val="95"/>
        </w:rPr>
        <w:t xml:space="preserve"> </w:t>
      </w:r>
      <w:r>
        <w:rPr>
          <w:w w:val="95"/>
        </w:rPr>
        <w:t>assessment</w:t>
      </w:r>
      <w:r>
        <w:rPr>
          <w:spacing w:val="-4"/>
          <w:w w:val="95"/>
        </w:rPr>
        <w:t xml:space="preserve"> </w:t>
      </w:r>
      <w:r>
        <w:rPr>
          <w:w w:val="95"/>
        </w:rPr>
        <w:t>of</w:t>
      </w:r>
      <w:r>
        <w:rPr>
          <w:spacing w:val="-3"/>
          <w:w w:val="95"/>
        </w:rPr>
        <w:t xml:space="preserve"> </w:t>
      </w:r>
      <w:r>
        <w:rPr>
          <w:w w:val="95"/>
        </w:rPr>
        <w:t>the</w:t>
      </w:r>
      <w:r>
        <w:rPr>
          <w:spacing w:val="-4"/>
          <w:w w:val="95"/>
        </w:rPr>
        <w:t xml:space="preserve"> </w:t>
      </w:r>
      <w:r>
        <w:rPr>
          <w:w w:val="95"/>
        </w:rPr>
        <w:t>landscape</w:t>
      </w:r>
      <w:r>
        <w:rPr>
          <w:spacing w:val="-4"/>
          <w:w w:val="95"/>
        </w:rPr>
        <w:t xml:space="preserve"> </w:t>
      </w:r>
      <w:r>
        <w:rPr>
          <w:w w:val="95"/>
        </w:rPr>
        <w:t>character</w:t>
      </w:r>
      <w:r>
        <w:rPr>
          <w:spacing w:val="-4"/>
          <w:w w:val="95"/>
        </w:rPr>
        <w:t xml:space="preserve"> </w:t>
      </w:r>
      <w:r>
        <w:rPr>
          <w:w w:val="95"/>
        </w:rPr>
        <w:t>undertaken</w:t>
      </w:r>
      <w:r>
        <w:rPr>
          <w:spacing w:val="-3"/>
          <w:w w:val="95"/>
        </w:rPr>
        <w:t xml:space="preserve"> </w:t>
      </w:r>
      <w:r>
        <w:rPr>
          <w:w w:val="95"/>
        </w:rPr>
        <w:t>through</w:t>
      </w:r>
      <w:r>
        <w:rPr>
          <w:spacing w:val="-2"/>
          <w:w w:val="95"/>
        </w:rPr>
        <w:t xml:space="preserve"> </w:t>
      </w:r>
      <w:r>
        <w:rPr>
          <w:w w:val="95"/>
        </w:rPr>
        <w:t>this</w:t>
      </w:r>
      <w:r>
        <w:rPr>
          <w:spacing w:val="-4"/>
          <w:w w:val="95"/>
        </w:rPr>
        <w:t xml:space="preserve"> </w:t>
      </w:r>
      <w:r>
        <w:rPr>
          <w:w w:val="95"/>
        </w:rPr>
        <w:t>project.</w:t>
      </w:r>
      <w:r>
        <w:rPr>
          <w:spacing w:val="-71"/>
          <w:w w:val="95"/>
        </w:rPr>
        <w:t xml:space="preserve"> </w:t>
      </w:r>
      <w:r>
        <w:rPr>
          <w:w w:val="95"/>
        </w:rPr>
        <w:t>The historic landscape where evident was considered in the desk study</w:t>
      </w:r>
      <w:r>
        <w:rPr>
          <w:spacing w:val="1"/>
          <w:w w:val="95"/>
        </w:rPr>
        <w:t xml:space="preserve"> </w:t>
      </w:r>
      <w:r>
        <w:rPr>
          <w:w w:val="95"/>
        </w:rPr>
        <w:t>and</w:t>
      </w:r>
      <w:r>
        <w:rPr>
          <w:spacing w:val="-12"/>
          <w:w w:val="95"/>
        </w:rPr>
        <w:t xml:space="preserve"> </w:t>
      </w:r>
      <w:r>
        <w:rPr>
          <w:w w:val="95"/>
        </w:rPr>
        <w:t>field</w:t>
      </w:r>
      <w:r>
        <w:rPr>
          <w:spacing w:val="-12"/>
          <w:w w:val="95"/>
        </w:rPr>
        <w:t xml:space="preserve"> </w:t>
      </w:r>
      <w:r>
        <w:rPr>
          <w:w w:val="95"/>
        </w:rPr>
        <w:t>assessment.</w:t>
      </w:r>
      <w:r>
        <w:rPr>
          <w:spacing w:val="51"/>
          <w:w w:val="95"/>
        </w:rPr>
        <w:t xml:space="preserve"> </w:t>
      </w:r>
      <w:r>
        <w:rPr>
          <w:w w:val="95"/>
        </w:rPr>
        <w:t>The</w:t>
      </w:r>
      <w:r>
        <w:rPr>
          <w:spacing w:val="-13"/>
          <w:w w:val="95"/>
        </w:rPr>
        <w:t xml:space="preserve"> </w:t>
      </w:r>
      <w:r>
        <w:rPr>
          <w:w w:val="95"/>
        </w:rPr>
        <w:t>findings</w:t>
      </w:r>
      <w:r>
        <w:rPr>
          <w:spacing w:val="-12"/>
          <w:w w:val="95"/>
        </w:rPr>
        <w:t xml:space="preserve"> </w:t>
      </w:r>
      <w:r>
        <w:rPr>
          <w:w w:val="95"/>
        </w:rPr>
        <w:t>of</w:t>
      </w:r>
      <w:r>
        <w:rPr>
          <w:spacing w:val="-12"/>
          <w:w w:val="95"/>
        </w:rPr>
        <w:t xml:space="preserve"> </w:t>
      </w:r>
      <w:r>
        <w:rPr>
          <w:w w:val="95"/>
        </w:rPr>
        <w:t>the</w:t>
      </w:r>
      <w:r>
        <w:rPr>
          <w:spacing w:val="-13"/>
          <w:w w:val="95"/>
        </w:rPr>
        <w:t xml:space="preserve"> </w:t>
      </w:r>
      <w:r>
        <w:rPr>
          <w:w w:val="95"/>
        </w:rPr>
        <w:t>HLCA</w:t>
      </w:r>
      <w:r>
        <w:rPr>
          <w:spacing w:val="-12"/>
          <w:w w:val="95"/>
        </w:rPr>
        <w:t xml:space="preserve"> </w:t>
      </w:r>
      <w:r>
        <w:rPr>
          <w:w w:val="95"/>
        </w:rPr>
        <w:t>report</w:t>
      </w:r>
      <w:r>
        <w:rPr>
          <w:spacing w:val="-13"/>
          <w:w w:val="95"/>
        </w:rPr>
        <w:t xml:space="preserve"> </w:t>
      </w:r>
      <w:r>
        <w:rPr>
          <w:w w:val="95"/>
        </w:rPr>
        <w:t>contributed</w:t>
      </w:r>
      <w:r>
        <w:rPr>
          <w:spacing w:val="-11"/>
          <w:w w:val="95"/>
        </w:rPr>
        <w:t xml:space="preserve"> </w:t>
      </w:r>
      <w:r>
        <w:rPr>
          <w:w w:val="95"/>
        </w:rPr>
        <w:t>to</w:t>
      </w:r>
      <w:r>
        <w:rPr>
          <w:spacing w:val="-12"/>
          <w:w w:val="95"/>
        </w:rPr>
        <w:t xml:space="preserve"> </w:t>
      </w:r>
      <w:r>
        <w:rPr>
          <w:w w:val="95"/>
        </w:rPr>
        <w:t>the</w:t>
      </w:r>
      <w:r>
        <w:rPr>
          <w:spacing w:val="-71"/>
          <w:w w:val="95"/>
        </w:rPr>
        <w:t xml:space="preserve"> </w:t>
      </w:r>
      <w:r>
        <w:rPr>
          <w:w w:val="95"/>
        </w:rPr>
        <w:t>recommended management guidelines which were formulated to shape</w:t>
      </w:r>
      <w:r>
        <w:rPr>
          <w:spacing w:val="-71"/>
          <w:w w:val="95"/>
        </w:rPr>
        <w:t xml:space="preserve"> </w:t>
      </w:r>
      <w:r>
        <w:rPr>
          <w:w w:val="95"/>
        </w:rPr>
        <w:t>the future of the county’s landscape. The HLCA is illustrated on Figure</w:t>
      </w:r>
      <w:r>
        <w:rPr>
          <w:spacing w:val="1"/>
          <w:w w:val="95"/>
        </w:rPr>
        <w:t xml:space="preserve"> </w:t>
      </w:r>
      <w:r>
        <w:t>11.</w:t>
      </w:r>
    </w:p>
    <w:p w14:paraId="290C0C3B" w14:textId="77777777" w:rsidR="002621EA" w:rsidRDefault="002621EA">
      <w:pPr>
        <w:jc w:val="both"/>
        <w:sectPr w:rsidR="002621EA" w:rsidSect="00786364">
          <w:pgSz w:w="11900" w:h="16840"/>
          <w:pgMar w:top="1340" w:right="1560" w:bottom="960" w:left="1640" w:header="701" w:footer="775" w:gutter="0"/>
          <w:cols w:space="720"/>
        </w:sectPr>
      </w:pPr>
    </w:p>
    <w:p w14:paraId="4E3E0601" w14:textId="77777777" w:rsidR="002621EA" w:rsidRDefault="00F06925">
      <w:pPr>
        <w:pStyle w:val="Heading2"/>
        <w:numPr>
          <w:ilvl w:val="1"/>
          <w:numId w:val="57"/>
        </w:numPr>
        <w:tabs>
          <w:tab w:val="left" w:pos="879"/>
          <w:tab w:val="left" w:pos="881"/>
        </w:tabs>
        <w:spacing w:before="88"/>
      </w:pPr>
      <w:r>
        <w:lastRenderedPageBreak/>
        <w:t>LANDSCAPE</w:t>
      </w:r>
      <w:r>
        <w:rPr>
          <w:spacing w:val="-6"/>
        </w:rPr>
        <w:t xml:space="preserve"> </w:t>
      </w:r>
      <w:r>
        <w:t>CONTEXT</w:t>
      </w:r>
    </w:p>
    <w:p w14:paraId="3C7934A6" w14:textId="77777777" w:rsidR="002621EA" w:rsidRDefault="002621EA">
      <w:pPr>
        <w:pStyle w:val="BodyText"/>
        <w:spacing w:before="3"/>
        <w:rPr>
          <w:rFonts w:ascii="Tahoma"/>
          <w:b/>
        </w:rPr>
      </w:pPr>
    </w:p>
    <w:p w14:paraId="10E58772" w14:textId="77777777" w:rsidR="002621EA" w:rsidRDefault="00F06925">
      <w:pPr>
        <w:pStyle w:val="ListParagraph"/>
        <w:numPr>
          <w:ilvl w:val="1"/>
          <w:numId w:val="57"/>
        </w:numPr>
        <w:tabs>
          <w:tab w:val="left" w:pos="897"/>
        </w:tabs>
        <w:ind w:left="896" w:right="227" w:hanging="737"/>
        <w:jc w:val="both"/>
      </w:pPr>
      <w:r>
        <w:rPr>
          <w:w w:val="95"/>
        </w:rPr>
        <w:t>The</w:t>
      </w:r>
      <w:r>
        <w:rPr>
          <w:spacing w:val="-4"/>
          <w:w w:val="95"/>
        </w:rPr>
        <w:t xml:space="preserve"> </w:t>
      </w:r>
      <w:r>
        <w:rPr>
          <w:w w:val="95"/>
        </w:rPr>
        <w:t>Greater</w:t>
      </w:r>
      <w:r>
        <w:rPr>
          <w:spacing w:val="-2"/>
          <w:w w:val="95"/>
        </w:rPr>
        <w:t xml:space="preserve"> </w:t>
      </w:r>
      <w:r>
        <w:rPr>
          <w:w w:val="95"/>
        </w:rPr>
        <w:t>Nottingham</w:t>
      </w:r>
      <w:r>
        <w:rPr>
          <w:spacing w:val="-1"/>
          <w:w w:val="95"/>
        </w:rPr>
        <w:t xml:space="preserve"> </w:t>
      </w:r>
      <w:r>
        <w:rPr>
          <w:w w:val="95"/>
        </w:rPr>
        <w:t>study</w:t>
      </w:r>
      <w:r>
        <w:rPr>
          <w:spacing w:val="-1"/>
          <w:w w:val="95"/>
        </w:rPr>
        <w:t xml:space="preserve"> </w:t>
      </w:r>
      <w:r>
        <w:rPr>
          <w:w w:val="95"/>
        </w:rPr>
        <w:t>area</w:t>
      </w:r>
      <w:r>
        <w:rPr>
          <w:spacing w:val="-4"/>
          <w:w w:val="95"/>
        </w:rPr>
        <w:t xml:space="preserve"> </w:t>
      </w:r>
      <w:r>
        <w:rPr>
          <w:w w:val="95"/>
        </w:rPr>
        <w:t>lies</w:t>
      </w:r>
      <w:r>
        <w:rPr>
          <w:spacing w:val="-3"/>
          <w:w w:val="95"/>
        </w:rPr>
        <w:t xml:space="preserve"> </w:t>
      </w:r>
      <w:r>
        <w:rPr>
          <w:w w:val="95"/>
        </w:rPr>
        <w:t>north</w:t>
      </w:r>
      <w:r>
        <w:rPr>
          <w:spacing w:val="-2"/>
          <w:w w:val="95"/>
        </w:rPr>
        <w:t xml:space="preserve"> </w:t>
      </w:r>
      <w:r>
        <w:rPr>
          <w:w w:val="95"/>
        </w:rPr>
        <w:t>of</w:t>
      </w:r>
      <w:r>
        <w:rPr>
          <w:spacing w:val="-3"/>
          <w:w w:val="95"/>
        </w:rPr>
        <w:t xml:space="preserve"> </w:t>
      </w:r>
      <w:r>
        <w:rPr>
          <w:w w:val="95"/>
        </w:rPr>
        <w:t>Leicestershire</w:t>
      </w:r>
      <w:r>
        <w:rPr>
          <w:spacing w:val="-1"/>
          <w:w w:val="95"/>
        </w:rPr>
        <w:t xml:space="preserve"> </w:t>
      </w:r>
      <w:r>
        <w:rPr>
          <w:w w:val="95"/>
        </w:rPr>
        <w:t>and</w:t>
      </w:r>
      <w:r>
        <w:rPr>
          <w:spacing w:val="-2"/>
          <w:w w:val="95"/>
        </w:rPr>
        <w:t xml:space="preserve"> </w:t>
      </w:r>
      <w:r>
        <w:rPr>
          <w:w w:val="95"/>
        </w:rPr>
        <w:t>east</w:t>
      </w:r>
      <w:r>
        <w:rPr>
          <w:spacing w:val="-71"/>
          <w:w w:val="95"/>
        </w:rPr>
        <w:t xml:space="preserve"> </w:t>
      </w:r>
      <w:r>
        <w:t>of Derbyshire. It incorporates Erewash Borough which is within</w:t>
      </w:r>
      <w:r>
        <w:rPr>
          <w:spacing w:val="1"/>
        </w:rPr>
        <w:t xml:space="preserve"> </w:t>
      </w:r>
      <w:r>
        <w:t>Derbyshire.</w:t>
      </w:r>
    </w:p>
    <w:p w14:paraId="5089CA4C" w14:textId="77777777" w:rsidR="002621EA" w:rsidRDefault="002621EA">
      <w:pPr>
        <w:pStyle w:val="BodyText"/>
        <w:spacing w:before="1"/>
      </w:pPr>
    </w:p>
    <w:p w14:paraId="5122B40E" w14:textId="77777777" w:rsidR="002621EA" w:rsidRDefault="00F06925">
      <w:pPr>
        <w:pStyle w:val="ListParagraph"/>
        <w:numPr>
          <w:ilvl w:val="1"/>
          <w:numId w:val="57"/>
        </w:numPr>
        <w:tabs>
          <w:tab w:val="left" w:pos="897"/>
        </w:tabs>
        <w:ind w:left="879" w:right="230" w:hanging="720"/>
        <w:jc w:val="both"/>
      </w:pPr>
      <w:r>
        <w:rPr>
          <w:w w:val="95"/>
        </w:rPr>
        <w:t>This section addresses the physical factors which have an important</w:t>
      </w:r>
      <w:r>
        <w:rPr>
          <w:spacing w:val="1"/>
          <w:w w:val="95"/>
        </w:rPr>
        <w:t xml:space="preserve"> </w:t>
      </w:r>
      <w:r>
        <w:t>influence</w:t>
      </w:r>
      <w:r>
        <w:rPr>
          <w:spacing w:val="-10"/>
        </w:rPr>
        <w:t xml:space="preserve"> </w:t>
      </w:r>
      <w:r>
        <w:t>on</w:t>
      </w:r>
      <w:r>
        <w:rPr>
          <w:spacing w:val="-5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landscape.</w:t>
      </w:r>
    </w:p>
    <w:p w14:paraId="3B624CE3" w14:textId="77777777" w:rsidR="002621EA" w:rsidRDefault="002621EA">
      <w:pPr>
        <w:pStyle w:val="BodyText"/>
        <w:spacing w:before="1"/>
      </w:pPr>
    </w:p>
    <w:p w14:paraId="452C6519" w14:textId="77777777" w:rsidR="002621EA" w:rsidRDefault="00F06925">
      <w:pPr>
        <w:pStyle w:val="Heading2"/>
        <w:ind w:left="879"/>
      </w:pPr>
      <w:r>
        <w:t>Geology</w:t>
      </w:r>
    </w:p>
    <w:p w14:paraId="532F589B" w14:textId="77777777" w:rsidR="002621EA" w:rsidRDefault="00F06925">
      <w:pPr>
        <w:pStyle w:val="ListParagraph"/>
        <w:numPr>
          <w:ilvl w:val="1"/>
          <w:numId w:val="57"/>
        </w:numPr>
        <w:tabs>
          <w:tab w:val="left" w:pos="897"/>
        </w:tabs>
        <w:spacing w:before="2"/>
        <w:ind w:left="879" w:right="225" w:hanging="720"/>
        <w:jc w:val="both"/>
      </w:pPr>
      <w:r>
        <w:rPr>
          <w:spacing w:val="-1"/>
          <w:w w:val="95"/>
        </w:rPr>
        <w:t>Geology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is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illustrated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on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Figure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6.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Geological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SINCs/Regionally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Important</w:t>
      </w:r>
      <w:r>
        <w:rPr>
          <w:spacing w:val="-72"/>
          <w:w w:val="95"/>
        </w:rPr>
        <w:t xml:space="preserve"> </w:t>
      </w:r>
      <w:r>
        <w:rPr>
          <w:spacing w:val="-1"/>
          <w:w w:val="95"/>
        </w:rPr>
        <w:t>Geological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and</w:t>
      </w:r>
      <w:r>
        <w:rPr>
          <w:spacing w:val="-10"/>
          <w:w w:val="95"/>
        </w:rPr>
        <w:t xml:space="preserve"> </w:t>
      </w:r>
      <w:r>
        <w:rPr>
          <w:w w:val="95"/>
        </w:rPr>
        <w:t>Geomorphological</w:t>
      </w:r>
      <w:r>
        <w:rPr>
          <w:spacing w:val="-12"/>
          <w:w w:val="95"/>
        </w:rPr>
        <w:t xml:space="preserve"> </w:t>
      </w:r>
      <w:r>
        <w:rPr>
          <w:w w:val="95"/>
        </w:rPr>
        <w:t>Sites</w:t>
      </w:r>
      <w:r>
        <w:rPr>
          <w:spacing w:val="-10"/>
          <w:w w:val="95"/>
        </w:rPr>
        <w:t xml:space="preserve"> </w:t>
      </w:r>
      <w:r>
        <w:rPr>
          <w:w w:val="95"/>
        </w:rPr>
        <w:t>(RIGS)</w:t>
      </w:r>
      <w:r>
        <w:rPr>
          <w:spacing w:val="-12"/>
          <w:w w:val="95"/>
        </w:rPr>
        <w:t xml:space="preserve"> </w:t>
      </w:r>
      <w:r>
        <w:rPr>
          <w:w w:val="95"/>
        </w:rPr>
        <w:t>are</w:t>
      </w:r>
      <w:r>
        <w:rPr>
          <w:spacing w:val="-12"/>
          <w:w w:val="95"/>
        </w:rPr>
        <w:t xml:space="preserve"> </w:t>
      </w:r>
      <w:r>
        <w:rPr>
          <w:w w:val="95"/>
        </w:rPr>
        <w:t>illustrated</w:t>
      </w:r>
      <w:r>
        <w:rPr>
          <w:spacing w:val="-10"/>
          <w:w w:val="95"/>
        </w:rPr>
        <w:t xml:space="preserve"> </w:t>
      </w:r>
      <w:r>
        <w:rPr>
          <w:w w:val="95"/>
        </w:rPr>
        <w:t>on</w:t>
      </w:r>
      <w:r>
        <w:rPr>
          <w:spacing w:val="-11"/>
          <w:w w:val="95"/>
        </w:rPr>
        <w:t xml:space="preserve"> </w:t>
      </w:r>
      <w:r>
        <w:rPr>
          <w:w w:val="95"/>
        </w:rPr>
        <w:t>Figure</w:t>
      </w:r>
      <w:r>
        <w:rPr>
          <w:spacing w:val="-11"/>
          <w:w w:val="95"/>
        </w:rPr>
        <w:t xml:space="preserve"> </w:t>
      </w:r>
      <w:r>
        <w:rPr>
          <w:w w:val="95"/>
        </w:rPr>
        <w:t>9</w:t>
      </w:r>
      <w:r>
        <w:rPr>
          <w:spacing w:val="-71"/>
          <w:w w:val="95"/>
        </w:rPr>
        <w:t xml:space="preserve"> </w:t>
      </w:r>
      <w:r>
        <w:rPr>
          <w:w w:val="90"/>
        </w:rPr>
        <w:t>in addition to Biological Sites of Nature Conservation. There are numerous</w:t>
      </w:r>
      <w:r>
        <w:rPr>
          <w:spacing w:val="1"/>
          <w:w w:val="90"/>
        </w:rPr>
        <w:t xml:space="preserve"> </w:t>
      </w:r>
      <w:r>
        <w:t>geological SINCs within the study area designated because they</w:t>
      </w:r>
      <w:r>
        <w:rPr>
          <w:spacing w:val="1"/>
        </w:rPr>
        <w:t xml:space="preserve"> </w:t>
      </w:r>
      <w:r>
        <w:rPr>
          <w:w w:val="95"/>
        </w:rPr>
        <w:t>demonstrate distinctive features. RIGS are sites which are regionally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important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and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are</w:t>
      </w:r>
      <w:r>
        <w:rPr>
          <w:spacing w:val="-11"/>
          <w:w w:val="95"/>
        </w:rPr>
        <w:t xml:space="preserve"> </w:t>
      </w:r>
      <w:r>
        <w:rPr>
          <w:w w:val="95"/>
        </w:rPr>
        <w:t>designated</w:t>
      </w:r>
      <w:r>
        <w:rPr>
          <w:spacing w:val="-11"/>
          <w:w w:val="95"/>
        </w:rPr>
        <w:t xml:space="preserve"> </w:t>
      </w:r>
      <w:r>
        <w:rPr>
          <w:w w:val="95"/>
        </w:rPr>
        <w:t>for</w:t>
      </w:r>
      <w:r>
        <w:rPr>
          <w:spacing w:val="-12"/>
          <w:w w:val="95"/>
        </w:rPr>
        <w:t xml:space="preserve"> </w:t>
      </w:r>
      <w:r>
        <w:rPr>
          <w:w w:val="95"/>
        </w:rPr>
        <w:t>their</w:t>
      </w:r>
      <w:r>
        <w:rPr>
          <w:spacing w:val="-11"/>
          <w:w w:val="95"/>
        </w:rPr>
        <w:t xml:space="preserve"> </w:t>
      </w:r>
      <w:r>
        <w:rPr>
          <w:w w:val="95"/>
        </w:rPr>
        <w:t>educational</w:t>
      </w:r>
      <w:r>
        <w:rPr>
          <w:spacing w:val="-13"/>
          <w:w w:val="95"/>
        </w:rPr>
        <w:t xml:space="preserve"> </w:t>
      </w:r>
      <w:r>
        <w:rPr>
          <w:w w:val="95"/>
        </w:rPr>
        <w:t>value,</w:t>
      </w:r>
      <w:r>
        <w:rPr>
          <w:spacing w:val="-11"/>
          <w:w w:val="95"/>
        </w:rPr>
        <w:t xml:space="preserve"> </w:t>
      </w:r>
      <w:r>
        <w:rPr>
          <w:w w:val="95"/>
        </w:rPr>
        <w:t>aesthetic</w:t>
      </w:r>
      <w:r>
        <w:rPr>
          <w:spacing w:val="-11"/>
          <w:w w:val="95"/>
        </w:rPr>
        <w:t xml:space="preserve"> </w:t>
      </w:r>
      <w:proofErr w:type="gramStart"/>
      <w:r>
        <w:rPr>
          <w:w w:val="95"/>
        </w:rPr>
        <w:t>value</w:t>
      </w:r>
      <w:proofErr w:type="gramEnd"/>
      <w:r>
        <w:rPr>
          <w:spacing w:val="-71"/>
          <w:w w:val="95"/>
        </w:rPr>
        <w:t xml:space="preserve"> </w:t>
      </w:r>
      <w:r>
        <w:rPr>
          <w:spacing w:val="-1"/>
        </w:rPr>
        <w:t xml:space="preserve">and historical significance in terms of important </w:t>
      </w:r>
      <w:r>
        <w:t>advances in earth</w:t>
      </w:r>
      <w:r>
        <w:rPr>
          <w:spacing w:val="1"/>
        </w:rPr>
        <w:t xml:space="preserve"> </w:t>
      </w:r>
      <w:r>
        <w:rPr>
          <w:w w:val="95"/>
        </w:rPr>
        <w:t>sciences.</w:t>
      </w:r>
      <w:r>
        <w:rPr>
          <w:spacing w:val="-7"/>
          <w:w w:val="95"/>
        </w:rPr>
        <w:t xml:space="preserve"> </w:t>
      </w:r>
      <w:r>
        <w:rPr>
          <w:w w:val="95"/>
        </w:rPr>
        <w:t>SINCS</w:t>
      </w:r>
      <w:r>
        <w:rPr>
          <w:spacing w:val="-8"/>
          <w:w w:val="95"/>
        </w:rPr>
        <w:t xml:space="preserve"> </w:t>
      </w:r>
      <w:r>
        <w:rPr>
          <w:w w:val="95"/>
        </w:rPr>
        <w:t>are</w:t>
      </w:r>
      <w:r>
        <w:rPr>
          <w:spacing w:val="-9"/>
          <w:w w:val="95"/>
        </w:rPr>
        <w:t xml:space="preserve"> </w:t>
      </w:r>
      <w:r>
        <w:rPr>
          <w:w w:val="95"/>
        </w:rPr>
        <w:t>usually</w:t>
      </w:r>
      <w:r>
        <w:rPr>
          <w:spacing w:val="-7"/>
          <w:w w:val="95"/>
        </w:rPr>
        <w:t xml:space="preserve"> </w:t>
      </w:r>
      <w:r>
        <w:rPr>
          <w:w w:val="95"/>
        </w:rPr>
        <w:t>sites</w:t>
      </w:r>
      <w:r>
        <w:rPr>
          <w:spacing w:val="-9"/>
          <w:w w:val="95"/>
        </w:rPr>
        <w:t xml:space="preserve"> </w:t>
      </w:r>
      <w:r>
        <w:rPr>
          <w:w w:val="95"/>
        </w:rPr>
        <w:t>which</w:t>
      </w:r>
      <w:r>
        <w:rPr>
          <w:spacing w:val="-7"/>
          <w:w w:val="95"/>
        </w:rPr>
        <w:t xml:space="preserve"> </w:t>
      </w:r>
      <w:r>
        <w:rPr>
          <w:w w:val="95"/>
        </w:rPr>
        <w:t>are</w:t>
      </w:r>
      <w:r>
        <w:rPr>
          <w:spacing w:val="-8"/>
          <w:w w:val="95"/>
        </w:rPr>
        <w:t xml:space="preserve"> </w:t>
      </w:r>
      <w:r>
        <w:rPr>
          <w:w w:val="95"/>
        </w:rPr>
        <w:t>of</w:t>
      </w:r>
      <w:r>
        <w:rPr>
          <w:spacing w:val="-9"/>
          <w:w w:val="95"/>
        </w:rPr>
        <w:t xml:space="preserve"> </w:t>
      </w:r>
      <w:r>
        <w:rPr>
          <w:w w:val="95"/>
        </w:rPr>
        <w:t>more</w:t>
      </w:r>
      <w:r>
        <w:rPr>
          <w:spacing w:val="-10"/>
          <w:w w:val="95"/>
        </w:rPr>
        <w:t xml:space="preserve"> </w:t>
      </w:r>
      <w:r>
        <w:rPr>
          <w:w w:val="95"/>
        </w:rPr>
        <w:t>local</w:t>
      </w:r>
      <w:r>
        <w:rPr>
          <w:spacing w:val="-7"/>
          <w:w w:val="95"/>
        </w:rPr>
        <w:t xml:space="preserve"> </w:t>
      </w:r>
      <w:r>
        <w:rPr>
          <w:w w:val="95"/>
        </w:rPr>
        <w:t>significance</w:t>
      </w:r>
      <w:r>
        <w:rPr>
          <w:spacing w:val="-10"/>
          <w:w w:val="95"/>
        </w:rPr>
        <w:t xml:space="preserve"> </w:t>
      </w:r>
      <w:r>
        <w:rPr>
          <w:w w:val="95"/>
        </w:rPr>
        <w:t>for</w:t>
      </w:r>
      <w:r>
        <w:rPr>
          <w:spacing w:val="-71"/>
          <w:w w:val="95"/>
        </w:rPr>
        <w:t xml:space="preserve"> </w:t>
      </w:r>
      <w:r>
        <w:rPr>
          <w:w w:val="90"/>
        </w:rPr>
        <w:t>geology and often also have an element of wildlife value (described within</w:t>
      </w:r>
      <w:r>
        <w:rPr>
          <w:spacing w:val="1"/>
          <w:w w:val="90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ecology</w:t>
      </w:r>
      <w:r>
        <w:rPr>
          <w:spacing w:val="-11"/>
        </w:rPr>
        <w:t xml:space="preserve"> </w:t>
      </w:r>
      <w:r>
        <w:t>section</w:t>
      </w:r>
      <w:r>
        <w:rPr>
          <w:spacing w:val="-9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this</w:t>
      </w:r>
      <w:r>
        <w:rPr>
          <w:spacing w:val="-10"/>
        </w:rPr>
        <w:t xml:space="preserve"> </w:t>
      </w:r>
      <w:r>
        <w:t>report).</w:t>
      </w:r>
    </w:p>
    <w:p w14:paraId="5A671B0F" w14:textId="77777777" w:rsidR="002621EA" w:rsidRDefault="002621EA">
      <w:pPr>
        <w:pStyle w:val="BodyText"/>
        <w:spacing w:before="1"/>
      </w:pPr>
    </w:p>
    <w:p w14:paraId="4085E5BE" w14:textId="77777777" w:rsidR="002621EA" w:rsidRDefault="00F06925">
      <w:pPr>
        <w:pStyle w:val="ListParagraph"/>
        <w:numPr>
          <w:ilvl w:val="1"/>
          <w:numId w:val="57"/>
        </w:numPr>
        <w:tabs>
          <w:tab w:val="left" w:pos="897"/>
        </w:tabs>
        <w:ind w:left="879" w:right="225" w:hanging="720"/>
        <w:jc w:val="both"/>
      </w:pPr>
      <w:r>
        <w:rPr>
          <w:w w:val="95"/>
        </w:rPr>
        <w:t>Along the western boundary of the study area between Stapleford and</w:t>
      </w:r>
      <w:r>
        <w:rPr>
          <w:spacing w:val="1"/>
          <w:w w:val="95"/>
        </w:rPr>
        <w:t xml:space="preserve"> </w:t>
      </w:r>
      <w:r>
        <w:rPr>
          <w:w w:val="95"/>
        </w:rPr>
        <w:t>Stanley is a region identified as the Nottinghamshire Coalfields.</w:t>
      </w:r>
      <w:r>
        <w:rPr>
          <w:spacing w:val="1"/>
          <w:w w:val="95"/>
        </w:rPr>
        <w:t xml:space="preserve"> </w:t>
      </w:r>
      <w:r>
        <w:rPr>
          <w:w w:val="95"/>
        </w:rPr>
        <w:t>The</w:t>
      </w:r>
      <w:r>
        <w:rPr>
          <w:spacing w:val="1"/>
          <w:w w:val="95"/>
        </w:rPr>
        <w:t xml:space="preserve"> </w:t>
      </w:r>
      <w:r>
        <w:rPr>
          <w:w w:val="90"/>
        </w:rPr>
        <w:t>geology of this area includes Coal Measures Strata, comprising shales and</w:t>
      </w:r>
      <w:r>
        <w:rPr>
          <w:spacing w:val="1"/>
          <w:w w:val="90"/>
        </w:rPr>
        <w:t xml:space="preserve"> </w:t>
      </w:r>
      <w:r>
        <w:rPr>
          <w:w w:val="95"/>
        </w:rPr>
        <w:t>layers of sandstone alternating with stems of coal outcrop along the</w:t>
      </w:r>
      <w:r>
        <w:rPr>
          <w:spacing w:val="1"/>
          <w:w w:val="95"/>
        </w:rPr>
        <w:t xml:space="preserve"> </w:t>
      </w:r>
      <w:r>
        <w:t>south-western</w:t>
      </w:r>
      <w:r>
        <w:rPr>
          <w:spacing w:val="-13"/>
        </w:rPr>
        <w:t xml:space="preserve"> </w:t>
      </w:r>
      <w:r>
        <w:t>edge</w:t>
      </w:r>
      <w:r>
        <w:rPr>
          <w:spacing w:val="-12"/>
        </w:rPr>
        <w:t xml:space="preserve"> </w:t>
      </w:r>
      <w:r>
        <w:t>of</w:t>
      </w:r>
      <w:r>
        <w:rPr>
          <w:spacing w:val="-15"/>
        </w:rPr>
        <w:t xml:space="preserve"> </w:t>
      </w:r>
      <w:r>
        <w:t>Nottinghamshire.</w:t>
      </w:r>
    </w:p>
    <w:p w14:paraId="6BCB74F3" w14:textId="77777777" w:rsidR="002621EA" w:rsidRDefault="002621EA">
      <w:pPr>
        <w:pStyle w:val="BodyText"/>
        <w:spacing w:before="1"/>
      </w:pPr>
    </w:p>
    <w:p w14:paraId="775280B1" w14:textId="77777777" w:rsidR="002621EA" w:rsidRDefault="00F06925">
      <w:pPr>
        <w:pStyle w:val="ListParagraph"/>
        <w:numPr>
          <w:ilvl w:val="1"/>
          <w:numId w:val="57"/>
        </w:numPr>
        <w:tabs>
          <w:tab w:val="left" w:pos="897"/>
        </w:tabs>
        <w:spacing w:before="1"/>
        <w:ind w:left="879" w:right="226" w:hanging="720"/>
        <w:jc w:val="both"/>
      </w:pPr>
      <w:r>
        <w:rPr>
          <w:w w:val="95"/>
        </w:rPr>
        <w:t>The</w:t>
      </w:r>
      <w:r>
        <w:rPr>
          <w:spacing w:val="-13"/>
          <w:w w:val="95"/>
        </w:rPr>
        <w:t xml:space="preserve"> </w:t>
      </w:r>
      <w:r>
        <w:rPr>
          <w:w w:val="95"/>
        </w:rPr>
        <w:t>Magnesian</w:t>
      </w:r>
      <w:r>
        <w:rPr>
          <w:spacing w:val="-10"/>
          <w:w w:val="95"/>
        </w:rPr>
        <w:t xml:space="preserve"> </w:t>
      </w:r>
      <w:r>
        <w:rPr>
          <w:w w:val="95"/>
        </w:rPr>
        <w:t>Limestone</w:t>
      </w:r>
      <w:r>
        <w:rPr>
          <w:spacing w:val="-11"/>
          <w:w w:val="95"/>
        </w:rPr>
        <w:t xml:space="preserve"> </w:t>
      </w:r>
      <w:r>
        <w:rPr>
          <w:w w:val="95"/>
        </w:rPr>
        <w:t>Ridge</w:t>
      </w:r>
      <w:r>
        <w:rPr>
          <w:spacing w:val="-11"/>
          <w:w w:val="95"/>
        </w:rPr>
        <w:t xml:space="preserve"> </w:t>
      </w:r>
      <w:r>
        <w:rPr>
          <w:w w:val="95"/>
        </w:rPr>
        <w:t>is</w:t>
      </w:r>
      <w:r>
        <w:rPr>
          <w:spacing w:val="-12"/>
          <w:w w:val="95"/>
        </w:rPr>
        <w:t xml:space="preserve"> </w:t>
      </w:r>
      <w:r>
        <w:rPr>
          <w:w w:val="95"/>
        </w:rPr>
        <w:t>to</w:t>
      </w:r>
      <w:r>
        <w:rPr>
          <w:spacing w:val="-12"/>
          <w:w w:val="95"/>
        </w:rPr>
        <w:t xml:space="preserve"> </w:t>
      </w:r>
      <w:r>
        <w:rPr>
          <w:w w:val="95"/>
        </w:rPr>
        <w:t>the</w:t>
      </w:r>
      <w:r>
        <w:rPr>
          <w:spacing w:val="-12"/>
          <w:w w:val="95"/>
        </w:rPr>
        <w:t xml:space="preserve"> </w:t>
      </w:r>
      <w:r>
        <w:rPr>
          <w:w w:val="95"/>
        </w:rPr>
        <w:t>east</w:t>
      </w:r>
      <w:r>
        <w:rPr>
          <w:spacing w:val="-12"/>
          <w:w w:val="95"/>
        </w:rPr>
        <w:t xml:space="preserve"> </w:t>
      </w:r>
      <w:r>
        <w:rPr>
          <w:w w:val="95"/>
        </w:rPr>
        <w:t>of</w:t>
      </w:r>
      <w:r>
        <w:rPr>
          <w:spacing w:val="-11"/>
          <w:w w:val="95"/>
        </w:rPr>
        <w:t xml:space="preserve"> </w:t>
      </w:r>
      <w:r>
        <w:rPr>
          <w:w w:val="95"/>
        </w:rPr>
        <w:t>the</w:t>
      </w:r>
      <w:r>
        <w:rPr>
          <w:spacing w:val="-13"/>
          <w:w w:val="95"/>
        </w:rPr>
        <w:t xml:space="preserve"> </w:t>
      </w:r>
      <w:r>
        <w:rPr>
          <w:w w:val="95"/>
        </w:rPr>
        <w:t>Northern</w:t>
      </w:r>
      <w:r>
        <w:rPr>
          <w:spacing w:val="-9"/>
          <w:w w:val="95"/>
        </w:rPr>
        <w:t xml:space="preserve"> </w:t>
      </w:r>
      <w:r>
        <w:rPr>
          <w:w w:val="95"/>
        </w:rPr>
        <w:t>Coalfields.</w:t>
      </w:r>
      <w:r>
        <w:rPr>
          <w:spacing w:val="-71"/>
          <w:w w:val="95"/>
        </w:rPr>
        <w:t xml:space="preserve"> </w:t>
      </w:r>
      <w:r>
        <w:rPr>
          <w:w w:val="95"/>
        </w:rPr>
        <w:t xml:space="preserve">This regional character area forms the </w:t>
      </w:r>
      <w:proofErr w:type="spellStart"/>
      <w:r>
        <w:rPr>
          <w:w w:val="95"/>
        </w:rPr>
        <w:t>southern most</w:t>
      </w:r>
      <w:proofErr w:type="spellEnd"/>
      <w:r>
        <w:rPr>
          <w:w w:val="95"/>
        </w:rPr>
        <w:t xml:space="preserve"> part of a narrow</w:t>
      </w:r>
      <w:r>
        <w:rPr>
          <w:spacing w:val="1"/>
          <w:w w:val="95"/>
        </w:rPr>
        <w:t xml:space="preserve"> </w:t>
      </w:r>
      <w:r>
        <w:rPr>
          <w:w w:val="95"/>
        </w:rPr>
        <w:t>limestone ridge that extends from Nottingham northwest through the</w:t>
      </w:r>
      <w:r>
        <w:rPr>
          <w:spacing w:val="1"/>
          <w:w w:val="95"/>
        </w:rPr>
        <w:t xml:space="preserve"> </w:t>
      </w:r>
      <w:r>
        <w:rPr>
          <w:w w:val="90"/>
        </w:rPr>
        <w:t>study area and continues northwards through Yorkshire to a point beyond</w:t>
      </w:r>
      <w:r>
        <w:rPr>
          <w:spacing w:val="1"/>
          <w:w w:val="90"/>
        </w:rPr>
        <w:t xml:space="preserve"> </w:t>
      </w:r>
      <w:r>
        <w:rPr>
          <w:w w:val="95"/>
        </w:rPr>
        <w:t>Ripon.</w:t>
      </w:r>
      <w:r>
        <w:rPr>
          <w:spacing w:val="53"/>
          <w:w w:val="95"/>
        </w:rPr>
        <w:t xml:space="preserve"> </w:t>
      </w:r>
      <w:r>
        <w:rPr>
          <w:w w:val="95"/>
        </w:rPr>
        <w:t>The</w:t>
      </w:r>
      <w:r>
        <w:rPr>
          <w:spacing w:val="-11"/>
          <w:w w:val="95"/>
        </w:rPr>
        <w:t xml:space="preserve"> </w:t>
      </w:r>
      <w:r>
        <w:rPr>
          <w:w w:val="95"/>
        </w:rPr>
        <w:t>composition</w:t>
      </w:r>
      <w:r>
        <w:rPr>
          <w:spacing w:val="-10"/>
          <w:w w:val="95"/>
        </w:rPr>
        <w:t xml:space="preserve"> </w:t>
      </w:r>
      <w:r>
        <w:rPr>
          <w:w w:val="95"/>
        </w:rPr>
        <w:t>of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11"/>
          <w:w w:val="95"/>
        </w:rPr>
        <w:t xml:space="preserve"> </w:t>
      </w:r>
      <w:r>
        <w:rPr>
          <w:w w:val="95"/>
        </w:rPr>
        <w:t>Magnesian</w:t>
      </w:r>
      <w:r>
        <w:rPr>
          <w:spacing w:val="-10"/>
          <w:w w:val="95"/>
        </w:rPr>
        <w:t xml:space="preserve"> </w:t>
      </w:r>
      <w:r>
        <w:rPr>
          <w:w w:val="95"/>
        </w:rPr>
        <w:t>Limestone</w:t>
      </w:r>
      <w:r>
        <w:rPr>
          <w:spacing w:val="-13"/>
          <w:w w:val="95"/>
        </w:rPr>
        <w:t xml:space="preserve"> </w:t>
      </w:r>
      <w:r>
        <w:rPr>
          <w:w w:val="95"/>
        </w:rPr>
        <w:t>is</w:t>
      </w:r>
      <w:r>
        <w:rPr>
          <w:spacing w:val="-10"/>
          <w:w w:val="95"/>
        </w:rPr>
        <w:t xml:space="preserve"> </w:t>
      </w:r>
      <w:r>
        <w:rPr>
          <w:w w:val="95"/>
        </w:rPr>
        <w:t>compact</w:t>
      </w:r>
      <w:r>
        <w:rPr>
          <w:spacing w:val="-10"/>
          <w:w w:val="95"/>
        </w:rPr>
        <w:t xml:space="preserve"> </w:t>
      </w:r>
      <w:r>
        <w:rPr>
          <w:w w:val="95"/>
        </w:rPr>
        <w:t>partially</w:t>
      </w:r>
      <w:r>
        <w:rPr>
          <w:spacing w:val="-72"/>
          <w:w w:val="95"/>
        </w:rPr>
        <w:t xml:space="preserve"> </w:t>
      </w:r>
      <w:r>
        <w:rPr>
          <w:spacing w:val="-1"/>
        </w:rPr>
        <w:t xml:space="preserve">crystalline </w:t>
      </w:r>
      <w:proofErr w:type="gramStart"/>
      <w:r>
        <w:rPr>
          <w:spacing w:val="-1"/>
        </w:rPr>
        <w:t>rock</w:t>
      </w:r>
      <w:proofErr w:type="gramEnd"/>
      <w:r>
        <w:rPr>
          <w:spacing w:val="-1"/>
        </w:rPr>
        <w:t xml:space="preserve"> and it is the relative hardness of this </w:t>
      </w:r>
      <w:r>
        <w:t>formation that</w:t>
      </w:r>
      <w:r>
        <w:rPr>
          <w:spacing w:val="1"/>
        </w:rPr>
        <w:t xml:space="preserve"> </w:t>
      </w:r>
      <w:r>
        <w:t>determines</w:t>
      </w:r>
      <w:r>
        <w:rPr>
          <w:spacing w:val="-8"/>
        </w:rPr>
        <w:t xml:space="preserve"> </w:t>
      </w:r>
      <w:r>
        <w:t>land</w:t>
      </w:r>
      <w:r>
        <w:rPr>
          <w:spacing w:val="-8"/>
        </w:rPr>
        <w:t xml:space="preserve"> </w:t>
      </w:r>
      <w:r>
        <w:t>form.</w:t>
      </w:r>
    </w:p>
    <w:p w14:paraId="331FEE3A" w14:textId="77777777" w:rsidR="002621EA" w:rsidRDefault="002621EA">
      <w:pPr>
        <w:pStyle w:val="BodyText"/>
        <w:spacing w:before="1"/>
      </w:pPr>
    </w:p>
    <w:p w14:paraId="6B02FE82" w14:textId="77777777" w:rsidR="002621EA" w:rsidRDefault="00F06925">
      <w:pPr>
        <w:pStyle w:val="ListParagraph"/>
        <w:numPr>
          <w:ilvl w:val="1"/>
          <w:numId w:val="57"/>
        </w:numPr>
        <w:tabs>
          <w:tab w:val="left" w:pos="897"/>
        </w:tabs>
        <w:ind w:left="879" w:right="226" w:hanging="720"/>
        <w:jc w:val="both"/>
      </w:pPr>
      <w:r>
        <w:rPr>
          <w:spacing w:val="-1"/>
        </w:rPr>
        <w:t xml:space="preserve">The Magnesian Limestone Ridge is closely associated </w:t>
      </w:r>
      <w:r>
        <w:t>with a narrow</w:t>
      </w:r>
      <w:r>
        <w:rPr>
          <w:spacing w:val="1"/>
        </w:rPr>
        <w:t xml:space="preserve"> </w:t>
      </w:r>
      <w:r>
        <w:rPr>
          <w:w w:val="95"/>
        </w:rPr>
        <w:t>swathe</w:t>
      </w:r>
      <w:r>
        <w:rPr>
          <w:spacing w:val="-10"/>
          <w:w w:val="95"/>
        </w:rPr>
        <w:t xml:space="preserve"> </w:t>
      </w:r>
      <w:r>
        <w:rPr>
          <w:w w:val="95"/>
        </w:rPr>
        <w:t>of</w:t>
      </w:r>
      <w:r>
        <w:rPr>
          <w:spacing w:val="-11"/>
          <w:w w:val="95"/>
        </w:rPr>
        <w:t xml:space="preserve"> </w:t>
      </w:r>
      <w:r>
        <w:rPr>
          <w:w w:val="95"/>
        </w:rPr>
        <w:t>softer</w:t>
      </w:r>
      <w:r>
        <w:rPr>
          <w:spacing w:val="-10"/>
          <w:w w:val="95"/>
        </w:rPr>
        <w:t xml:space="preserve"> </w:t>
      </w:r>
      <w:r>
        <w:rPr>
          <w:w w:val="95"/>
        </w:rPr>
        <w:t>Permian</w:t>
      </w:r>
      <w:r>
        <w:rPr>
          <w:spacing w:val="-9"/>
          <w:w w:val="95"/>
        </w:rPr>
        <w:t xml:space="preserve"> </w:t>
      </w:r>
      <w:r>
        <w:rPr>
          <w:w w:val="95"/>
        </w:rPr>
        <w:t>Rocks</w:t>
      </w:r>
      <w:r>
        <w:rPr>
          <w:spacing w:val="-11"/>
          <w:w w:val="95"/>
        </w:rPr>
        <w:t xml:space="preserve"> </w:t>
      </w:r>
      <w:r>
        <w:rPr>
          <w:w w:val="95"/>
        </w:rPr>
        <w:t>which</w:t>
      </w:r>
      <w:r>
        <w:rPr>
          <w:spacing w:val="-10"/>
          <w:w w:val="95"/>
        </w:rPr>
        <w:t xml:space="preserve"> </w:t>
      </w:r>
      <w:r>
        <w:rPr>
          <w:w w:val="95"/>
        </w:rPr>
        <w:t>outcrop</w:t>
      </w:r>
      <w:r>
        <w:rPr>
          <w:spacing w:val="-9"/>
          <w:w w:val="95"/>
        </w:rPr>
        <w:t xml:space="preserve"> </w:t>
      </w:r>
      <w:r>
        <w:rPr>
          <w:w w:val="95"/>
        </w:rPr>
        <w:t>along</w:t>
      </w:r>
      <w:r>
        <w:rPr>
          <w:spacing w:val="-13"/>
          <w:w w:val="95"/>
        </w:rPr>
        <w:t xml:space="preserve"> </w:t>
      </w:r>
      <w:r>
        <w:rPr>
          <w:w w:val="95"/>
        </w:rPr>
        <w:t>the</w:t>
      </w:r>
      <w:r>
        <w:rPr>
          <w:spacing w:val="-12"/>
          <w:w w:val="95"/>
        </w:rPr>
        <w:t xml:space="preserve"> </w:t>
      </w:r>
      <w:r>
        <w:rPr>
          <w:w w:val="95"/>
        </w:rPr>
        <w:t>western</w:t>
      </w:r>
      <w:r>
        <w:rPr>
          <w:spacing w:val="-9"/>
          <w:w w:val="95"/>
        </w:rPr>
        <w:t xml:space="preserve"> </w:t>
      </w:r>
      <w:r>
        <w:rPr>
          <w:w w:val="95"/>
        </w:rPr>
        <w:t>edge</w:t>
      </w:r>
      <w:r>
        <w:rPr>
          <w:spacing w:val="-9"/>
          <w:w w:val="95"/>
        </w:rPr>
        <w:t xml:space="preserve"> </w:t>
      </w:r>
      <w:r>
        <w:rPr>
          <w:w w:val="95"/>
        </w:rPr>
        <w:t>of</w:t>
      </w:r>
      <w:r>
        <w:rPr>
          <w:spacing w:val="-71"/>
          <w:w w:val="95"/>
        </w:rPr>
        <w:t xml:space="preserve"> </w:t>
      </w:r>
      <w:r>
        <w:rPr>
          <w:w w:val="95"/>
        </w:rPr>
        <w:t>the study area.</w:t>
      </w:r>
      <w:r>
        <w:rPr>
          <w:spacing w:val="1"/>
          <w:w w:val="95"/>
        </w:rPr>
        <w:t xml:space="preserve"> </w:t>
      </w:r>
      <w:r>
        <w:rPr>
          <w:w w:val="95"/>
        </w:rPr>
        <w:t>The Permian rocks consist predominantly of red clays</w:t>
      </w:r>
      <w:r>
        <w:rPr>
          <w:spacing w:val="1"/>
          <w:w w:val="95"/>
        </w:rPr>
        <w:t xml:space="preserve"> </w:t>
      </w:r>
      <w:r>
        <w:rPr>
          <w:w w:val="95"/>
        </w:rPr>
        <w:t>that give rise to a more subdued relief in comparison to the Magnesian</w:t>
      </w:r>
      <w:r>
        <w:rPr>
          <w:spacing w:val="1"/>
          <w:w w:val="95"/>
        </w:rPr>
        <w:t xml:space="preserve"> </w:t>
      </w:r>
      <w:r>
        <w:rPr>
          <w:w w:val="95"/>
        </w:rPr>
        <w:t>Limestone.</w:t>
      </w:r>
      <w:r>
        <w:rPr>
          <w:spacing w:val="1"/>
          <w:w w:val="95"/>
        </w:rPr>
        <w:t xml:space="preserve"> </w:t>
      </w:r>
      <w:r>
        <w:rPr>
          <w:w w:val="95"/>
        </w:rPr>
        <w:t>Both these beds diminish in thickness towards the southern</w:t>
      </w:r>
      <w:r>
        <w:rPr>
          <w:spacing w:val="-71"/>
          <w:w w:val="95"/>
        </w:rPr>
        <w:t xml:space="preserve"> </w:t>
      </w:r>
      <w:r>
        <w:t>end of the outcrop, before thinning out completely to the west of</w:t>
      </w:r>
      <w:r>
        <w:rPr>
          <w:spacing w:val="1"/>
        </w:rPr>
        <w:t xml:space="preserve"> </w:t>
      </w:r>
      <w:r>
        <w:rPr>
          <w:w w:val="95"/>
        </w:rPr>
        <w:t>Nottingham. The limestone gives rise to a low escarpment which dips</w:t>
      </w:r>
      <w:r>
        <w:rPr>
          <w:spacing w:val="1"/>
          <w:w w:val="95"/>
        </w:rPr>
        <w:t xml:space="preserve"> </w:t>
      </w:r>
      <w:r>
        <w:rPr>
          <w:w w:val="95"/>
        </w:rPr>
        <w:t>eastwards towards the overlying sandstone. The scarp is irregular in</w:t>
      </w:r>
      <w:r>
        <w:rPr>
          <w:spacing w:val="1"/>
          <w:w w:val="95"/>
        </w:rPr>
        <w:t xml:space="preserve"> </w:t>
      </w:r>
      <w:r>
        <w:t>outline where many small streams have cut deep valleys into the</w:t>
      </w:r>
      <w:r>
        <w:rPr>
          <w:spacing w:val="1"/>
        </w:rPr>
        <w:t xml:space="preserve"> </w:t>
      </w:r>
      <w:r>
        <w:t>underlying</w:t>
      </w:r>
      <w:r>
        <w:rPr>
          <w:spacing w:val="-9"/>
        </w:rPr>
        <w:t xml:space="preserve"> </w:t>
      </w:r>
      <w:r>
        <w:t>coal</w:t>
      </w:r>
      <w:r>
        <w:rPr>
          <w:spacing w:val="-10"/>
        </w:rPr>
        <w:t xml:space="preserve"> </w:t>
      </w:r>
      <w:r>
        <w:t>measures.</w:t>
      </w:r>
    </w:p>
    <w:p w14:paraId="6CEAC074" w14:textId="77777777" w:rsidR="002621EA" w:rsidRDefault="002621EA">
      <w:pPr>
        <w:pStyle w:val="BodyText"/>
        <w:spacing w:before="4"/>
      </w:pPr>
    </w:p>
    <w:p w14:paraId="04E60C78" w14:textId="77777777" w:rsidR="002621EA" w:rsidRDefault="00F06925">
      <w:pPr>
        <w:pStyle w:val="ListParagraph"/>
        <w:numPr>
          <w:ilvl w:val="1"/>
          <w:numId w:val="57"/>
        </w:numPr>
        <w:tabs>
          <w:tab w:val="left" w:pos="897"/>
        </w:tabs>
        <w:ind w:left="879" w:right="226" w:hanging="720"/>
        <w:jc w:val="both"/>
      </w:pPr>
      <w:r>
        <w:rPr>
          <w:w w:val="95"/>
        </w:rPr>
        <w:t>The Sherwood region is to the east of the Magnesian Limestone Ridge</w:t>
      </w:r>
      <w:r>
        <w:rPr>
          <w:spacing w:val="1"/>
          <w:w w:val="95"/>
        </w:rPr>
        <w:t xml:space="preserve"> </w:t>
      </w:r>
      <w:r>
        <w:rPr>
          <w:w w:val="90"/>
        </w:rPr>
        <w:t>and extends from Nottingham northwards through the Borough of Gedling</w:t>
      </w:r>
      <w:r>
        <w:rPr>
          <w:spacing w:val="1"/>
          <w:w w:val="90"/>
        </w:rPr>
        <w:t xml:space="preserve"> </w:t>
      </w:r>
      <w:r>
        <w:rPr>
          <w:spacing w:val="-1"/>
        </w:rPr>
        <w:t xml:space="preserve">beyond the </w:t>
      </w:r>
      <w:r>
        <w:t>study area to the lowlands of the River Idle. This region</w:t>
      </w:r>
      <w:r>
        <w:rPr>
          <w:spacing w:val="1"/>
        </w:rPr>
        <w:t xml:space="preserve"> </w:t>
      </w:r>
      <w:r>
        <w:rPr>
          <w:w w:val="95"/>
        </w:rPr>
        <w:t xml:space="preserve">comprises </w:t>
      </w:r>
      <w:proofErr w:type="spellStart"/>
      <w:r>
        <w:rPr>
          <w:w w:val="95"/>
        </w:rPr>
        <w:t>Permo</w:t>
      </w:r>
      <w:proofErr w:type="spellEnd"/>
      <w:r>
        <w:rPr>
          <w:w w:val="95"/>
        </w:rPr>
        <w:t>-Triassic sandstones which rise as low hills along the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eastern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edge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of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the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ridge.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An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outcrop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of</w:t>
      </w:r>
      <w:r>
        <w:rPr>
          <w:spacing w:val="-14"/>
          <w:w w:val="95"/>
        </w:rPr>
        <w:t xml:space="preserve"> </w:t>
      </w:r>
      <w:proofErr w:type="spellStart"/>
      <w:r>
        <w:rPr>
          <w:spacing w:val="-1"/>
          <w:w w:val="95"/>
        </w:rPr>
        <w:t>Permo</w:t>
      </w:r>
      <w:proofErr w:type="spellEnd"/>
      <w:r>
        <w:rPr>
          <w:spacing w:val="-1"/>
          <w:w w:val="95"/>
        </w:rPr>
        <w:t>-Triassic</w:t>
      </w:r>
      <w:r>
        <w:rPr>
          <w:spacing w:val="-14"/>
          <w:w w:val="95"/>
        </w:rPr>
        <w:t xml:space="preserve"> </w:t>
      </w:r>
      <w:r>
        <w:rPr>
          <w:w w:val="95"/>
        </w:rPr>
        <w:t>sandstones</w:t>
      </w:r>
      <w:r>
        <w:rPr>
          <w:spacing w:val="-13"/>
          <w:w w:val="95"/>
        </w:rPr>
        <w:t xml:space="preserve"> </w:t>
      </w:r>
      <w:proofErr w:type="gramStart"/>
      <w:r>
        <w:rPr>
          <w:w w:val="95"/>
        </w:rPr>
        <w:t>cover</w:t>
      </w:r>
      <w:proofErr w:type="gramEnd"/>
      <w:r>
        <w:rPr>
          <w:spacing w:val="-72"/>
          <w:w w:val="95"/>
        </w:rPr>
        <w:t xml:space="preserve"> </w:t>
      </w:r>
      <w:r>
        <w:t>nearly</w:t>
      </w:r>
      <w:r>
        <w:rPr>
          <w:spacing w:val="45"/>
        </w:rPr>
        <w:t xml:space="preserve"> </w:t>
      </w:r>
      <w:r>
        <w:t>a</w:t>
      </w:r>
      <w:r>
        <w:rPr>
          <w:spacing w:val="45"/>
        </w:rPr>
        <w:t xml:space="preserve"> </w:t>
      </w:r>
      <w:r>
        <w:t>quarter</w:t>
      </w:r>
      <w:r>
        <w:rPr>
          <w:spacing w:val="45"/>
        </w:rPr>
        <w:t xml:space="preserve"> </w:t>
      </w:r>
      <w:r>
        <w:t>of</w:t>
      </w:r>
      <w:r>
        <w:rPr>
          <w:spacing w:val="45"/>
        </w:rPr>
        <w:t xml:space="preserve"> </w:t>
      </w:r>
      <w:r>
        <w:t>the</w:t>
      </w:r>
      <w:r>
        <w:rPr>
          <w:spacing w:val="45"/>
        </w:rPr>
        <w:t xml:space="preserve"> </w:t>
      </w:r>
      <w:r>
        <w:t>Nottinghamshire</w:t>
      </w:r>
      <w:r>
        <w:rPr>
          <w:spacing w:val="44"/>
        </w:rPr>
        <w:t xml:space="preserve"> </w:t>
      </w:r>
      <w:r>
        <w:t>County.</w:t>
      </w:r>
      <w:r>
        <w:rPr>
          <w:spacing w:val="16"/>
        </w:rPr>
        <w:t xml:space="preserve"> </w:t>
      </w:r>
      <w:r>
        <w:t>This</w:t>
      </w:r>
      <w:r>
        <w:rPr>
          <w:spacing w:val="45"/>
        </w:rPr>
        <w:t xml:space="preserve"> </w:t>
      </w:r>
      <w:r>
        <w:t>sandstone</w:t>
      </w:r>
    </w:p>
    <w:p w14:paraId="0879017B" w14:textId="77777777" w:rsidR="002621EA" w:rsidRDefault="002621EA">
      <w:pPr>
        <w:jc w:val="both"/>
        <w:sectPr w:rsidR="002621EA" w:rsidSect="00786364">
          <w:pgSz w:w="11900" w:h="16840"/>
          <w:pgMar w:top="1340" w:right="1560" w:bottom="960" w:left="1640" w:header="701" w:footer="775" w:gutter="0"/>
          <w:cols w:space="720"/>
        </w:sectPr>
      </w:pPr>
    </w:p>
    <w:p w14:paraId="253A93C4" w14:textId="77777777" w:rsidR="002621EA" w:rsidRDefault="00F06925">
      <w:pPr>
        <w:pStyle w:val="BodyText"/>
        <w:spacing w:before="87"/>
        <w:ind w:left="879" w:right="228"/>
        <w:jc w:val="both"/>
      </w:pPr>
      <w:r>
        <w:rPr>
          <w:w w:val="95"/>
        </w:rPr>
        <w:lastRenderedPageBreak/>
        <w:t>formation</w:t>
      </w:r>
      <w:r>
        <w:rPr>
          <w:spacing w:val="-7"/>
          <w:w w:val="95"/>
        </w:rPr>
        <w:t xml:space="preserve"> </w:t>
      </w:r>
      <w:r>
        <w:rPr>
          <w:w w:val="95"/>
        </w:rPr>
        <w:t>is</w:t>
      </w:r>
      <w:r>
        <w:rPr>
          <w:spacing w:val="-8"/>
          <w:w w:val="95"/>
        </w:rPr>
        <w:t xml:space="preserve"> </w:t>
      </w:r>
      <w:r>
        <w:rPr>
          <w:w w:val="95"/>
        </w:rPr>
        <w:t>visible</w:t>
      </w:r>
      <w:r>
        <w:rPr>
          <w:spacing w:val="-7"/>
          <w:w w:val="95"/>
        </w:rPr>
        <w:t xml:space="preserve"> </w:t>
      </w:r>
      <w:r>
        <w:rPr>
          <w:w w:val="95"/>
        </w:rPr>
        <w:t>throughout</w:t>
      </w:r>
      <w:r>
        <w:rPr>
          <w:spacing w:val="-9"/>
          <w:w w:val="95"/>
        </w:rPr>
        <w:t xml:space="preserve"> </w:t>
      </w:r>
      <w:r>
        <w:rPr>
          <w:w w:val="95"/>
        </w:rPr>
        <w:t>the</w:t>
      </w:r>
      <w:r>
        <w:rPr>
          <w:spacing w:val="-9"/>
          <w:w w:val="95"/>
        </w:rPr>
        <w:t xml:space="preserve"> </w:t>
      </w:r>
      <w:r>
        <w:rPr>
          <w:w w:val="95"/>
        </w:rPr>
        <w:t>Sherwood</w:t>
      </w:r>
      <w:r>
        <w:rPr>
          <w:spacing w:val="-6"/>
          <w:w w:val="95"/>
        </w:rPr>
        <w:t xml:space="preserve"> </w:t>
      </w:r>
      <w:r>
        <w:rPr>
          <w:w w:val="95"/>
        </w:rPr>
        <w:t>region</w:t>
      </w:r>
      <w:r>
        <w:rPr>
          <w:spacing w:val="-8"/>
          <w:w w:val="95"/>
        </w:rPr>
        <w:t xml:space="preserve"> </w:t>
      </w:r>
      <w:r>
        <w:rPr>
          <w:w w:val="95"/>
        </w:rPr>
        <w:t>at</w:t>
      </w:r>
      <w:r>
        <w:rPr>
          <w:spacing w:val="-8"/>
          <w:w w:val="95"/>
        </w:rPr>
        <w:t xml:space="preserve"> </w:t>
      </w:r>
      <w:r>
        <w:rPr>
          <w:w w:val="95"/>
        </w:rPr>
        <w:t>points</w:t>
      </w:r>
      <w:r>
        <w:rPr>
          <w:spacing w:val="-9"/>
          <w:w w:val="95"/>
        </w:rPr>
        <w:t xml:space="preserve"> </w:t>
      </w:r>
      <w:r>
        <w:rPr>
          <w:w w:val="95"/>
        </w:rPr>
        <w:t>where</w:t>
      </w:r>
      <w:r>
        <w:rPr>
          <w:spacing w:val="-6"/>
          <w:w w:val="95"/>
        </w:rPr>
        <w:t xml:space="preserve"> </w:t>
      </w:r>
      <w:r>
        <w:rPr>
          <w:w w:val="95"/>
        </w:rPr>
        <w:t>it</w:t>
      </w:r>
      <w:r>
        <w:rPr>
          <w:spacing w:val="-7"/>
          <w:w w:val="95"/>
        </w:rPr>
        <w:t xml:space="preserve"> </w:t>
      </w:r>
      <w:r>
        <w:rPr>
          <w:w w:val="95"/>
        </w:rPr>
        <w:t>is</w:t>
      </w:r>
      <w:r>
        <w:rPr>
          <w:spacing w:val="-71"/>
          <w:w w:val="95"/>
        </w:rPr>
        <w:t xml:space="preserve"> </w:t>
      </w:r>
      <w:r>
        <w:rPr>
          <w:w w:val="95"/>
        </w:rPr>
        <w:t>exposed</w:t>
      </w:r>
      <w:r>
        <w:rPr>
          <w:spacing w:val="-9"/>
          <w:w w:val="95"/>
        </w:rPr>
        <w:t xml:space="preserve"> </w:t>
      </w:r>
      <w:r>
        <w:rPr>
          <w:w w:val="95"/>
        </w:rPr>
        <w:t>in</w:t>
      </w:r>
      <w:r>
        <w:rPr>
          <w:spacing w:val="-8"/>
          <w:w w:val="95"/>
        </w:rPr>
        <w:t xml:space="preserve"> </w:t>
      </w:r>
      <w:r>
        <w:rPr>
          <w:w w:val="95"/>
        </w:rPr>
        <w:t>cuttings,</w:t>
      </w:r>
      <w:r>
        <w:rPr>
          <w:spacing w:val="-9"/>
          <w:w w:val="95"/>
        </w:rPr>
        <w:t xml:space="preserve"> </w:t>
      </w:r>
      <w:r>
        <w:rPr>
          <w:w w:val="95"/>
        </w:rPr>
        <w:t>sites</w:t>
      </w:r>
      <w:r>
        <w:rPr>
          <w:spacing w:val="-8"/>
          <w:w w:val="95"/>
        </w:rPr>
        <w:t xml:space="preserve"> </w:t>
      </w:r>
      <w:r>
        <w:rPr>
          <w:w w:val="95"/>
        </w:rPr>
        <w:t>of</w:t>
      </w:r>
      <w:r>
        <w:rPr>
          <w:spacing w:val="-9"/>
          <w:w w:val="95"/>
        </w:rPr>
        <w:t xml:space="preserve"> </w:t>
      </w:r>
      <w:r>
        <w:rPr>
          <w:w w:val="95"/>
        </w:rPr>
        <w:t>mineral</w:t>
      </w:r>
      <w:r>
        <w:rPr>
          <w:spacing w:val="-9"/>
          <w:w w:val="95"/>
        </w:rPr>
        <w:t xml:space="preserve"> </w:t>
      </w:r>
      <w:r>
        <w:rPr>
          <w:w w:val="95"/>
        </w:rPr>
        <w:t>extraction</w:t>
      </w:r>
      <w:r>
        <w:rPr>
          <w:spacing w:val="-9"/>
          <w:w w:val="95"/>
        </w:rPr>
        <w:t xml:space="preserve"> </w:t>
      </w:r>
      <w:r>
        <w:rPr>
          <w:w w:val="95"/>
        </w:rPr>
        <w:t>and</w:t>
      </w:r>
      <w:r>
        <w:rPr>
          <w:spacing w:val="-8"/>
          <w:w w:val="95"/>
        </w:rPr>
        <w:t xml:space="preserve"> </w:t>
      </w:r>
      <w:r>
        <w:rPr>
          <w:w w:val="95"/>
        </w:rPr>
        <w:t>natural</w:t>
      </w:r>
      <w:r>
        <w:rPr>
          <w:spacing w:val="-9"/>
          <w:w w:val="95"/>
        </w:rPr>
        <w:t xml:space="preserve"> </w:t>
      </w:r>
      <w:r>
        <w:rPr>
          <w:w w:val="95"/>
        </w:rPr>
        <w:t>breaks</w:t>
      </w:r>
      <w:r>
        <w:rPr>
          <w:spacing w:val="-9"/>
          <w:w w:val="95"/>
        </w:rPr>
        <w:t xml:space="preserve"> </w:t>
      </w:r>
      <w:r>
        <w:rPr>
          <w:w w:val="95"/>
        </w:rPr>
        <w:t>in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71"/>
          <w:w w:val="95"/>
        </w:rPr>
        <w:t xml:space="preserve"> </w:t>
      </w:r>
      <w:r>
        <w:t>landform</w:t>
      </w:r>
      <w:r>
        <w:rPr>
          <w:spacing w:val="-8"/>
        </w:rPr>
        <w:t xml:space="preserve"> </w:t>
      </w:r>
      <w:r>
        <w:t>such</w:t>
      </w:r>
      <w:r>
        <w:rPr>
          <w:spacing w:val="-8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rivers.</w:t>
      </w:r>
    </w:p>
    <w:p w14:paraId="53439600" w14:textId="77777777" w:rsidR="002621EA" w:rsidRDefault="002621EA">
      <w:pPr>
        <w:pStyle w:val="BodyText"/>
        <w:spacing w:before="1"/>
      </w:pPr>
    </w:p>
    <w:p w14:paraId="62DE68FF" w14:textId="77777777" w:rsidR="002621EA" w:rsidRDefault="00F06925">
      <w:pPr>
        <w:pStyle w:val="ListParagraph"/>
        <w:numPr>
          <w:ilvl w:val="1"/>
          <w:numId w:val="57"/>
        </w:numPr>
        <w:tabs>
          <w:tab w:val="left" w:pos="897"/>
        </w:tabs>
        <w:ind w:left="879" w:right="227" w:hanging="720"/>
        <w:jc w:val="both"/>
      </w:pPr>
      <w:r>
        <w:rPr>
          <w:w w:val="95"/>
        </w:rPr>
        <w:t>The Mid-Nottinghamshire Farmlands lie to the east of the Sherwood</w:t>
      </w:r>
      <w:r>
        <w:rPr>
          <w:spacing w:val="1"/>
          <w:w w:val="95"/>
        </w:rPr>
        <w:t xml:space="preserve"> </w:t>
      </w:r>
      <w:r>
        <w:rPr>
          <w:w w:val="95"/>
        </w:rPr>
        <w:t>regions and extend northeast in a broad band through the Borough of</w:t>
      </w:r>
      <w:r>
        <w:rPr>
          <w:spacing w:val="1"/>
          <w:w w:val="95"/>
        </w:rPr>
        <w:t xml:space="preserve"> </w:t>
      </w:r>
      <w:r>
        <w:rPr>
          <w:w w:val="95"/>
        </w:rPr>
        <w:t>Gedling. This region comprises a belt of Triassic rocks which consist of</w:t>
      </w:r>
      <w:r>
        <w:rPr>
          <w:spacing w:val="1"/>
          <w:w w:val="95"/>
        </w:rPr>
        <w:t xml:space="preserve"> </w:t>
      </w:r>
      <w:r>
        <w:t>two</w:t>
      </w:r>
      <w:r>
        <w:rPr>
          <w:spacing w:val="1"/>
        </w:rPr>
        <w:t xml:space="preserve"> </w:t>
      </w:r>
      <w:r>
        <w:t>formations:</w:t>
      </w:r>
      <w:r>
        <w:rPr>
          <w:spacing w:val="1"/>
        </w:rPr>
        <w:t xml:space="preserve"> </w:t>
      </w:r>
      <w:r>
        <w:t>Waterstones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Mercia</w:t>
      </w:r>
      <w:r>
        <w:rPr>
          <w:spacing w:val="1"/>
        </w:rPr>
        <w:t xml:space="preserve"> </w:t>
      </w:r>
      <w:r>
        <w:t>Mudstone.</w:t>
      </w:r>
      <w:r>
        <w:rPr>
          <w:spacing w:val="1"/>
        </w:rPr>
        <w:t xml:space="preserve"> </w:t>
      </w:r>
      <w:r>
        <w:t>These</w:t>
      </w:r>
      <w:r>
        <w:rPr>
          <w:spacing w:val="1"/>
        </w:rPr>
        <w:t xml:space="preserve"> </w:t>
      </w:r>
      <w:r>
        <w:t>rock</w:t>
      </w:r>
      <w:r>
        <w:rPr>
          <w:spacing w:val="-75"/>
        </w:rPr>
        <w:t xml:space="preserve"> </w:t>
      </w:r>
      <w:r>
        <w:rPr>
          <w:spacing w:val="-1"/>
        </w:rPr>
        <w:t xml:space="preserve">formations form a low rolling </w:t>
      </w:r>
      <w:r>
        <w:t>escarpment that slopes eastwards. A</w:t>
      </w:r>
      <w:r>
        <w:rPr>
          <w:spacing w:val="1"/>
        </w:rPr>
        <w:t xml:space="preserve"> </w:t>
      </w:r>
      <w:r>
        <w:rPr>
          <w:w w:val="90"/>
        </w:rPr>
        <w:t>prominent scarp slope along the western edge of the region overlooks the</w:t>
      </w:r>
      <w:r>
        <w:rPr>
          <w:spacing w:val="1"/>
          <w:w w:val="90"/>
        </w:rPr>
        <w:t xml:space="preserve"> </w:t>
      </w:r>
      <w:r>
        <w:rPr>
          <w:spacing w:val="-1"/>
        </w:rPr>
        <w:t xml:space="preserve">Sherwood Sandstone. The </w:t>
      </w:r>
      <w:r>
        <w:t>steeper part of this slope is composed of</w:t>
      </w:r>
      <w:r>
        <w:rPr>
          <w:spacing w:val="1"/>
        </w:rPr>
        <w:t xml:space="preserve"> </w:t>
      </w:r>
      <w:r>
        <w:rPr>
          <w:w w:val="95"/>
        </w:rPr>
        <w:t>Mercia Mudstone with the gentler lower slopes being Waterstones. The</w:t>
      </w:r>
      <w:r>
        <w:rPr>
          <w:spacing w:val="1"/>
          <w:w w:val="95"/>
        </w:rPr>
        <w:t xml:space="preserve"> </w:t>
      </w:r>
      <w:r>
        <w:rPr>
          <w:w w:val="95"/>
        </w:rPr>
        <w:t>combination accounts for the distinctively rolling nature of the land</w:t>
      </w:r>
      <w:r>
        <w:rPr>
          <w:spacing w:val="1"/>
          <w:w w:val="95"/>
        </w:rPr>
        <w:t xml:space="preserve"> </w:t>
      </w:r>
      <w:r>
        <w:rPr>
          <w:w w:val="95"/>
        </w:rPr>
        <w:t>surface</w:t>
      </w:r>
      <w:r>
        <w:rPr>
          <w:spacing w:val="-11"/>
          <w:w w:val="95"/>
        </w:rPr>
        <w:t xml:space="preserve"> </w:t>
      </w:r>
      <w:r>
        <w:rPr>
          <w:w w:val="95"/>
        </w:rPr>
        <w:t>around</w:t>
      </w:r>
      <w:r>
        <w:rPr>
          <w:spacing w:val="-10"/>
          <w:w w:val="95"/>
        </w:rPr>
        <w:t xml:space="preserve"> </w:t>
      </w:r>
      <w:r>
        <w:rPr>
          <w:w w:val="95"/>
        </w:rPr>
        <w:t>Arnold</w:t>
      </w:r>
      <w:r>
        <w:rPr>
          <w:spacing w:val="-11"/>
          <w:w w:val="95"/>
        </w:rPr>
        <w:t xml:space="preserve"> </w:t>
      </w:r>
      <w:r>
        <w:rPr>
          <w:w w:val="95"/>
        </w:rPr>
        <w:t>and</w:t>
      </w:r>
      <w:r>
        <w:rPr>
          <w:spacing w:val="-10"/>
          <w:w w:val="95"/>
        </w:rPr>
        <w:t xml:space="preserve"> </w:t>
      </w:r>
      <w:r>
        <w:rPr>
          <w:w w:val="95"/>
        </w:rPr>
        <w:t>Gedling</w:t>
      </w:r>
      <w:r>
        <w:rPr>
          <w:spacing w:val="-7"/>
          <w:w w:val="95"/>
        </w:rPr>
        <w:t xml:space="preserve"> </w:t>
      </w:r>
      <w:r>
        <w:rPr>
          <w:w w:val="95"/>
        </w:rPr>
        <w:t>known</w:t>
      </w:r>
      <w:r>
        <w:rPr>
          <w:spacing w:val="-7"/>
          <w:w w:val="95"/>
        </w:rPr>
        <w:t xml:space="preserve"> </w:t>
      </w:r>
      <w:r>
        <w:rPr>
          <w:w w:val="95"/>
        </w:rPr>
        <w:t>locally</w:t>
      </w:r>
      <w:r>
        <w:rPr>
          <w:spacing w:val="-9"/>
          <w:w w:val="95"/>
        </w:rPr>
        <w:t xml:space="preserve"> </w:t>
      </w:r>
      <w:r>
        <w:rPr>
          <w:w w:val="95"/>
        </w:rPr>
        <w:t>as</w:t>
      </w:r>
      <w:r>
        <w:rPr>
          <w:spacing w:val="-12"/>
          <w:w w:val="95"/>
        </w:rPr>
        <w:t xml:space="preserve"> </w:t>
      </w:r>
      <w:r>
        <w:rPr>
          <w:w w:val="95"/>
        </w:rPr>
        <w:t>‘The</w:t>
      </w:r>
      <w:r>
        <w:rPr>
          <w:spacing w:val="-11"/>
          <w:w w:val="95"/>
        </w:rPr>
        <w:t xml:space="preserve"> </w:t>
      </w:r>
      <w:proofErr w:type="spellStart"/>
      <w:r>
        <w:rPr>
          <w:w w:val="95"/>
        </w:rPr>
        <w:t>Dumbles</w:t>
      </w:r>
      <w:proofErr w:type="spellEnd"/>
      <w:r>
        <w:rPr>
          <w:w w:val="95"/>
        </w:rPr>
        <w:t>’.</w:t>
      </w:r>
    </w:p>
    <w:p w14:paraId="096EE72A" w14:textId="77777777" w:rsidR="002621EA" w:rsidRDefault="002621EA">
      <w:pPr>
        <w:pStyle w:val="BodyText"/>
        <w:spacing w:before="1"/>
      </w:pPr>
    </w:p>
    <w:p w14:paraId="7EA6F8A4" w14:textId="77777777" w:rsidR="002621EA" w:rsidRDefault="00F06925">
      <w:pPr>
        <w:pStyle w:val="ListParagraph"/>
        <w:numPr>
          <w:ilvl w:val="1"/>
          <w:numId w:val="57"/>
        </w:numPr>
        <w:tabs>
          <w:tab w:val="left" w:pos="897"/>
        </w:tabs>
        <w:ind w:left="879" w:right="227" w:hanging="720"/>
        <w:jc w:val="both"/>
      </w:pPr>
      <w:r>
        <w:rPr>
          <w:w w:val="95"/>
        </w:rPr>
        <w:t xml:space="preserve">Along the River Trent the area is </w:t>
      </w:r>
      <w:proofErr w:type="spellStart"/>
      <w:r>
        <w:rPr>
          <w:w w:val="95"/>
        </w:rPr>
        <w:t>characterised</w:t>
      </w:r>
      <w:proofErr w:type="spellEnd"/>
      <w:r>
        <w:rPr>
          <w:w w:val="95"/>
        </w:rPr>
        <w:t xml:space="preserve"> by a succession of river-</w:t>
      </w:r>
      <w:r>
        <w:rPr>
          <w:spacing w:val="-71"/>
          <w:w w:val="95"/>
        </w:rPr>
        <w:t xml:space="preserve"> </w:t>
      </w:r>
      <w:r>
        <w:rPr>
          <w:w w:val="95"/>
        </w:rPr>
        <w:t>borne</w:t>
      </w:r>
      <w:r>
        <w:rPr>
          <w:spacing w:val="-15"/>
          <w:w w:val="95"/>
        </w:rPr>
        <w:t xml:space="preserve"> </w:t>
      </w:r>
      <w:r>
        <w:rPr>
          <w:w w:val="95"/>
        </w:rPr>
        <w:t>materials</w:t>
      </w:r>
      <w:r>
        <w:rPr>
          <w:spacing w:val="-14"/>
          <w:w w:val="95"/>
        </w:rPr>
        <w:t xml:space="preserve"> </w:t>
      </w:r>
      <w:r>
        <w:rPr>
          <w:w w:val="95"/>
        </w:rPr>
        <w:t>reflecting</w:t>
      </w:r>
      <w:r>
        <w:rPr>
          <w:spacing w:val="-14"/>
          <w:w w:val="95"/>
        </w:rPr>
        <w:t xml:space="preserve"> </w:t>
      </w:r>
      <w:r>
        <w:rPr>
          <w:w w:val="95"/>
        </w:rPr>
        <w:t>the</w:t>
      </w:r>
      <w:r>
        <w:rPr>
          <w:spacing w:val="-14"/>
          <w:w w:val="95"/>
        </w:rPr>
        <w:t xml:space="preserve"> </w:t>
      </w:r>
      <w:r>
        <w:rPr>
          <w:w w:val="95"/>
        </w:rPr>
        <w:t>development</w:t>
      </w:r>
      <w:r>
        <w:rPr>
          <w:spacing w:val="-14"/>
          <w:w w:val="95"/>
        </w:rPr>
        <w:t xml:space="preserve"> </w:t>
      </w:r>
      <w:r>
        <w:rPr>
          <w:w w:val="95"/>
        </w:rPr>
        <w:t>of</w:t>
      </w:r>
      <w:r>
        <w:rPr>
          <w:spacing w:val="-14"/>
          <w:w w:val="95"/>
        </w:rPr>
        <w:t xml:space="preserve"> </w:t>
      </w:r>
      <w:r>
        <w:rPr>
          <w:w w:val="95"/>
        </w:rPr>
        <w:t>the</w:t>
      </w:r>
      <w:r>
        <w:rPr>
          <w:spacing w:val="-14"/>
          <w:w w:val="95"/>
        </w:rPr>
        <w:t xml:space="preserve"> </w:t>
      </w:r>
      <w:r>
        <w:rPr>
          <w:w w:val="95"/>
        </w:rPr>
        <w:t>river</w:t>
      </w:r>
      <w:r>
        <w:rPr>
          <w:spacing w:val="-14"/>
          <w:w w:val="95"/>
        </w:rPr>
        <w:t xml:space="preserve"> </w:t>
      </w:r>
      <w:r>
        <w:rPr>
          <w:w w:val="95"/>
        </w:rPr>
        <w:t>system.</w:t>
      </w:r>
      <w:r>
        <w:rPr>
          <w:spacing w:val="-14"/>
          <w:w w:val="95"/>
        </w:rPr>
        <w:t xml:space="preserve"> </w:t>
      </w:r>
      <w:r>
        <w:rPr>
          <w:w w:val="95"/>
        </w:rPr>
        <w:t>It</w:t>
      </w:r>
      <w:r>
        <w:rPr>
          <w:spacing w:val="-14"/>
          <w:w w:val="95"/>
        </w:rPr>
        <w:t xml:space="preserve"> </w:t>
      </w:r>
      <w:r>
        <w:rPr>
          <w:w w:val="95"/>
        </w:rPr>
        <w:t>mostly</w:t>
      </w:r>
      <w:r>
        <w:rPr>
          <w:spacing w:val="-71"/>
          <w:w w:val="95"/>
        </w:rPr>
        <w:t xml:space="preserve"> </w:t>
      </w:r>
      <w:r>
        <w:rPr>
          <w:w w:val="90"/>
        </w:rPr>
        <w:t>comprises flood gravels and more recent alluvial deposits. The gravels are</w:t>
      </w:r>
      <w:r>
        <w:rPr>
          <w:spacing w:val="1"/>
          <w:w w:val="90"/>
        </w:rPr>
        <w:t xml:space="preserve"> </w:t>
      </w:r>
      <w:r>
        <w:rPr>
          <w:w w:val="90"/>
        </w:rPr>
        <w:t>notably coarse and mostly Bunter Pebble Bed debris whilst the alluvium is</w:t>
      </w:r>
      <w:r>
        <w:rPr>
          <w:spacing w:val="1"/>
          <w:w w:val="90"/>
        </w:rPr>
        <w:t xml:space="preserve"> </w:t>
      </w:r>
      <w:r>
        <w:rPr>
          <w:spacing w:val="-1"/>
        </w:rPr>
        <w:t xml:space="preserve">finer in texture and ranges from silty loam to </w:t>
      </w:r>
      <w:r>
        <w:t>light clay. The gravels</w:t>
      </w:r>
      <w:r>
        <w:rPr>
          <w:spacing w:val="1"/>
        </w:rPr>
        <w:t xml:space="preserve"> </w:t>
      </w:r>
      <w:r>
        <w:rPr>
          <w:w w:val="95"/>
        </w:rPr>
        <w:t>include both outwash material and more recent riverine material. In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combination they form a series </w:t>
      </w:r>
      <w:r>
        <w:t>of low terraces along the valley and</w:t>
      </w:r>
      <w:r>
        <w:rPr>
          <w:spacing w:val="1"/>
        </w:rPr>
        <w:t xml:space="preserve"> </w:t>
      </w:r>
      <w:r>
        <w:rPr>
          <w:w w:val="90"/>
        </w:rPr>
        <w:t>include small ‘islands’ which are generally raised above the floodplain and</w:t>
      </w:r>
      <w:r>
        <w:rPr>
          <w:spacing w:val="1"/>
          <w:w w:val="90"/>
        </w:rPr>
        <w:t xml:space="preserve"> </w:t>
      </w:r>
      <w:r>
        <w:t>are</w:t>
      </w:r>
      <w:r>
        <w:rPr>
          <w:spacing w:val="-11"/>
        </w:rPr>
        <w:t xml:space="preserve"> </w:t>
      </w:r>
      <w:r>
        <w:t>areas</w:t>
      </w:r>
      <w:r>
        <w:rPr>
          <w:spacing w:val="-11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more</w:t>
      </w:r>
      <w:r>
        <w:rPr>
          <w:spacing w:val="-12"/>
        </w:rPr>
        <w:t xml:space="preserve"> </w:t>
      </w:r>
      <w:r>
        <w:t>naturally</w:t>
      </w:r>
      <w:r>
        <w:rPr>
          <w:spacing w:val="-10"/>
        </w:rPr>
        <w:t xml:space="preserve"> </w:t>
      </w:r>
      <w:r>
        <w:t>dry</w:t>
      </w:r>
      <w:r>
        <w:rPr>
          <w:spacing w:val="-9"/>
        </w:rPr>
        <w:t xml:space="preserve"> </w:t>
      </w:r>
      <w:r>
        <w:t>land.</w:t>
      </w:r>
    </w:p>
    <w:p w14:paraId="669DA93B" w14:textId="77777777" w:rsidR="002621EA" w:rsidRDefault="002621EA">
      <w:pPr>
        <w:pStyle w:val="BodyText"/>
        <w:spacing w:before="2"/>
      </w:pPr>
    </w:p>
    <w:p w14:paraId="49722DCD" w14:textId="77777777" w:rsidR="002621EA" w:rsidRDefault="00F06925">
      <w:pPr>
        <w:pStyle w:val="ListParagraph"/>
        <w:numPr>
          <w:ilvl w:val="1"/>
          <w:numId w:val="57"/>
        </w:numPr>
        <w:tabs>
          <w:tab w:val="left" w:pos="897"/>
        </w:tabs>
        <w:spacing w:before="1"/>
        <w:ind w:left="879" w:right="225" w:hanging="720"/>
        <w:jc w:val="both"/>
      </w:pPr>
      <w:r>
        <w:rPr>
          <w:w w:val="95"/>
        </w:rPr>
        <w:t>Within</w:t>
      </w:r>
      <w:r>
        <w:rPr>
          <w:spacing w:val="-2"/>
          <w:w w:val="95"/>
        </w:rPr>
        <w:t xml:space="preserve"> </w:t>
      </w:r>
      <w:r>
        <w:rPr>
          <w:w w:val="95"/>
        </w:rPr>
        <w:t>the</w:t>
      </w:r>
      <w:r>
        <w:rPr>
          <w:spacing w:val="-4"/>
          <w:w w:val="95"/>
        </w:rPr>
        <w:t xml:space="preserve"> </w:t>
      </w:r>
      <w:r>
        <w:rPr>
          <w:w w:val="95"/>
        </w:rPr>
        <w:t>southern</w:t>
      </w:r>
      <w:r>
        <w:rPr>
          <w:spacing w:val="-2"/>
          <w:w w:val="95"/>
        </w:rPr>
        <w:t xml:space="preserve"> </w:t>
      </w:r>
      <w:r>
        <w:rPr>
          <w:w w:val="95"/>
        </w:rPr>
        <w:t>part</w:t>
      </w:r>
      <w:r>
        <w:rPr>
          <w:spacing w:val="-1"/>
          <w:w w:val="95"/>
        </w:rPr>
        <w:t xml:space="preserve"> </w:t>
      </w:r>
      <w:r>
        <w:rPr>
          <w:w w:val="95"/>
        </w:rPr>
        <w:t>of</w:t>
      </w:r>
      <w:r>
        <w:rPr>
          <w:spacing w:val="-2"/>
          <w:w w:val="95"/>
        </w:rPr>
        <w:t xml:space="preserve"> </w:t>
      </w:r>
      <w:r>
        <w:rPr>
          <w:w w:val="95"/>
        </w:rPr>
        <w:t>the</w:t>
      </w:r>
      <w:r>
        <w:rPr>
          <w:spacing w:val="-1"/>
          <w:w w:val="95"/>
        </w:rPr>
        <w:t xml:space="preserve"> </w:t>
      </w:r>
      <w:r>
        <w:rPr>
          <w:w w:val="95"/>
        </w:rPr>
        <w:t>study</w:t>
      </w:r>
      <w:r>
        <w:rPr>
          <w:spacing w:val="-3"/>
          <w:w w:val="95"/>
        </w:rPr>
        <w:t xml:space="preserve"> </w:t>
      </w:r>
      <w:r>
        <w:rPr>
          <w:w w:val="95"/>
        </w:rPr>
        <w:t>area</w:t>
      </w:r>
      <w:r>
        <w:rPr>
          <w:spacing w:val="-1"/>
          <w:w w:val="95"/>
        </w:rPr>
        <w:t xml:space="preserve"> </w:t>
      </w:r>
      <w:r>
        <w:rPr>
          <w:w w:val="95"/>
        </w:rPr>
        <w:t>a</w:t>
      </w:r>
      <w:r>
        <w:rPr>
          <w:spacing w:val="-4"/>
          <w:w w:val="95"/>
        </w:rPr>
        <w:t xml:space="preserve"> </w:t>
      </w:r>
      <w:r>
        <w:rPr>
          <w:w w:val="95"/>
        </w:rPr>
        <w:t>belt</w:t>
      </w:r>
      <w:r>
        <w:rPr>
          <w:spacing w:val="-1"/>
          <w:w w:val="95"/>
        </w:rPr>
        <w:t xml:space="preserve"> </w:t>
      </w:r>
      <w:r>
        <w:rPr>
          <w:w w:val="95"/>
        </w:rPr>
        <w:t>of</w:t>
      </w:r>
      <w:r>
        <w:rPr>
          <w:spacing w:val="-2"/>
          <w:w w:val="95"/>
        </w:rPr>
        <w:t xml:space="preserve"> </w:t>
      </w:r>
      <w:r>
        <w:rPr>
          <w:w w:val="95"/>
        </w:rPr>
        <w:t>Triassic</w:t>
      </w:r>
      <w:r>
        <w:rPr>
          <w:spacing w:val="-2"/>
          <w:w w:val="95"/>
        </w:rPr>
        <w:t xml:space="preserve"> </w:t>
      </w:r>
      <w:r>
        <w:rPr>
          <w:w w:val="95"/>
        </w:rPr>
        <w:t>rocks</w:t>
      </w:r>
      <w:r>
        <w:rPr>
          <w:spacing w:val="-3"/>
          <w:w w:val="95"/>
        </w:rPr>
        <w:t xml:space="preserve"> </w:t>
      </w:r>
      <w:proofErr w:type="gramStart"/>
      <w:r>
        <w:rPr>
          <w:w w:val="95"/>
        </w:rPr>
        <w:t>are</w:t>
      </w:r>
      <w:proofErr w:type="gramEnd"/>
      <w:r>
        <w:rPr>
          <w:spacing w:val="-1"/>
          <w:w w:val="95"/>
        </w:rPr>
        <w:t xml:space="preserve"> </w:t>
      </w:r>
      <w:r>
        <w:rPr>
          <w:w w:val="95"/>
        </w:rPr>
        <w:t>to</w:t>
      </w:r>
      <w:r>
        <w:rPr>
          <w:spacing w:val="-71"/>
          <w:w w:val="95"/>
        </w:rPr>
        <w:t xml:space="preserve"> </w:t>
      </w:r>
      <w:r>
        <w:rPr>
          <w:w w:val="95"/>
        </w:rPr>
        <w:t>the</w:t>
      </w:r>
      <w:r>
        <w:rPr>
          <w:spacing w:val="-13"/>
          <w:w w:val="95"/>
        </w:rPr>
        <w:t xml:space="preserve"> </w:t>
      </w:r>
      <w:r>
        <w:rPr>
          <w:w w:val="95"/>
        </w:rPr>
        <w:t>south</w:t>
      </w:r>
      <w:r>
        <w:rPr>
          <w:spacing w:val="-11"/>
          <w:w w:val="95"/>
        </w:rPr>
        <w:t xml:space="preserve"> </w:t>
      </w:r>
      <w:r>
        <w:rPr>
          <w:w w:val="95"/>
        </w:rPr>
        <w:t>of</w:t>
      </w:r>
      <w:r>
        <w:rPr>
          <w:spacing w:val="-12"/>
          <w:w w:val="95"/>
        </w:rPr>
        <w:t xml:space="preserve"> </w:t>
      </w:r>
      <w:r>
        <w:rPr>
          <w:w w:val="95"/>
        </w:rPr>
        <w:t>the</w:t>
      </w:r>
      <w:r>
        <w:rPr>
          <w:spacing w:val="-13"/>
          <w:w w:val="95"/>
        </w:rPr>
        <w:t xml:space="preserve"> </w:t>
      </w:r>
      <w:r>
        <w:rPr>
          <w:w w:val="95"/>
        </w:rPr>
        <w:t>River</w:t>
      </w:r>
      <w:r>
        <w:rPr>
          <w:spacing w:val="-13"/>
          <w:w w:val="95"/>
        </w:rPr>
        <w:t xml:space="preserve"> </w:t>
      </w:r>
      <w:r>
        <w:rPr>
          <w:w w:val="95"/>
        </w:rPr>
        <w:t>Trent</w:t>
      </w:r>
      <w:r>
        <w:rPr>
          <w:spacing w:val="-11"/>
          <w:w w:val="95"/>
        </w:rPr>
        <w:t xml:space="preserve"> </w:t>
      </w:r>
      <w:r>
        <w:rPr>
          <w:w w:val="95"/>
        </w:rPr>
        <w:t>between</w:t>
      </w:r>
      <w:r>
        <w:rPr>
          <w:spacing w:val="-10"/>
          <w:w w:val="95"/>
        </w:rPr>
        <w:t xml:space="preserve"> </w:t>
      </w:r>
      <w:r>
        <w:rPr>
          <w:w w:val="95"/>
        </w:rPr>
        <w:t>Gotham</w:t>
      </w:r>
      <w:r>
        <w:rPr>
          <w:spacing w:val="-12"/>
          <w:w w:val="95"/>
        </w:rPr>
        <w:t xml:space="preserve"> </w:t>
      </w:r>
      <w:r>
        <w:rPr>
          <w:w w:val="95"/>
        </w:rPr>
        <w:t>and</w:t>
      </w:r>
      <w:r>
        <w:rPr>
          <w:spacing w:val="-9"/>
          <w:w w:val="95"/>
        </w:rPr>
        <w:t xml:space="preserve"> </w:t>
      </w:r>
      <w:r>
        <w:rPr>
          <w:w w:val="95"/>
        </w:rPr>
        <w:t>Newark.</w:t>
      </w:r>
      <w:r>
        <w:rPr>
          <w:spacing w:val="-12"/>
          <w:w w:val="95"/>
        </w:rPr>
        <w:t xml:space="preserve"> </w:t>
      </w:r>
      <w:r>
        <w:rPr>
          <w:w w:val="95"/>
        </w:rPr>
        <w:t>These</w:t>
      </w:r>
      <w:r>
        <w:rPr>
          <w:spacing w:val="-13"/>
          <w:w w:val="95"/>
        </w:rPr>
        <w:t xml:space="preserve"> </w:t>
      </w:r>
      <w:r>
        <w:rPr>
          <w:w w:val="95"/>
        </w:rPr>
        <w:t>are</w:t>
      </w:r>
      <w:r>
        <w:rPr>
          <w:spacing w:val="-11"/>
          <w:w w:val="95"/>
        </w:rPr>
        <w:t xml:space="preserve"> </w:t>
      </w:r>
      <w:r>
        <w:rPr>
          <w:w w:val="95"/>
        </w:rPr>
        <w:t>the</w:t>
      </w:r>
      <w:r>
        <w:rPr>
          <w:spacing w:val="-71"/>
          <w:w w:val="95"/>
        </w:rPr>
        <w:t xml:space="preserve"> </w:t>
      </w:r>
      <w:r>
        <w:rPr>
          <w:w w:val="90"/>
        </w:rPr>
        <w:t>largest single geological formation within Nottinghamshire. The main rock</w:t>
      </w:r>
      <w:r>
        <w:rPr>
          <w:spacing w:val="1"/>
          <w:w w:val="90"/>
        </w:rPr>
        <w:t xml:space="preserve"> </w:t>
      </w:r>
      <w:r>
        <w:t>type is Mercia Mudstone with a mix of reddish mudstone and hard</w:t>
      </w:r>
      <w:r>
        <w:rPr>
          <w:spacing w:val="1"/>
        </w:rPr>
        <w:t xml:space="preserve"> </w:t>
      </w:r>
      <w:r>
        <w:rPr>
          <w:w w:val="95"/>
        </w:rPr>
        <w:t>sandstone ‘skerries’. These are less pronounced than other places and</w:t>
      </w:r>
      <w:r>
        <w:rPr>
          <w:spacing w:val="1"/>
          <w:w w:val="95"/>
        </w:rPr>
        <w:t xml:space="preserve"> </w:t>
      </w:r>
      <w:r>
        <w:rPr>
          <w:w w:val="95"/>
        </w:rPr>
        <w:t>result</w:t>
      </w:r>
      <w:r>
        <w:rPr>
          <w:spacing w:val="-9"/>
          <w:w w:val="95"/>
        </w:rPr>
        <w:t xml:space="preserve"> </w:t>
      </w:r>
      <w:r>
        <w:rPr>
          <w:w w:val="95"/>
        </w:rPr>
        <w:t>in</w:t>
      </w:r>
      <w:r>
        <w:rPr>
          <w:spacing w:val="-8"/>
          <w:w w:val="95"/>
        </w:rPr>
        <w:t xml:space="preserve"> </w:t>
      </w:r>
      <w:r>
        <w:rPr>
          <w:w w:val="95"/>
        </w:rPr>
        <w:t>a</w:t>
      </w:r>
      <w:r>
        <w:rPr>
          <w:spacing w:val="-12"/>
          <w:w w:val="95"/>
        </w:rPr>
        <w:t xml:space="preserve"> </w:t>
      </w:r>
      <w:r>
        <w:rPr>
          <w:w w:val="95"/>
        </w:rPr>
        <w:t>more</w:t>
      </w:r>
      <w:r>
        <w:rPr>
          <w:spacing w:val="-9"/>
          <w:w w:val="95"/>
        </w:rPr>
        <w:t xml:space="preserve"> </w:t>
      </w:r>
      <w:r>
        <w:rPr>
          <w:w w:val="95"/>
        </w:rPr>
        <w:t>uniform</w:t>
      </w:r>
      <w:r>
        <w:rPr>
          <w:spacing w:val="-8"/>
          <w:w w:val="95"/>
        </w:rPr>
        <w:t xml:space="preserve"> </w:t>
      </w:r>
      <w:r>
        <w:rPr>
          <w:w w:val="95"/>
        </w:rPr>
        <w:t>landform.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12"/>
          <w:w w:val="95"/>
        </w:rPr>
        <w:t xml:space="preserve"> </w:t>
      </w:r>
      <w:r>
        <w:rPr>
          <w:w w:val="95"/>
        </w:rPr>
        <w:t>point</w:t>
      </w:r>
      <w:r>
        <w:rPr>
          <w:spacing w:val="-10"/>
          <w:w w:val="95"/>
        </w:rPr>
        <w:t xml:space="preserve"> </w:t>
      </w:r>
      <w:r>
        <w:rPr>
          <w:w w:val="95"/>
        </w:rPr>
        <w:t>where</w:t>
      </w:r>
      <w:r>
        <w:rPr>
          <w:spacing w:val="-12"/>
          <w:w w:val="95"/>
        </w:rPr>
        <w:t xml:space="preserve"> </w:t>
      </w:r>
      <w:r>
        <w:rPr>
          <w:w w:val="95"/>
        </w:rPr>
        <w:t>the</w:t>
      </w:r>
      <w:r>
        <w:rPr>
          <w:spacing w:val="-9"/>
          <w:w w:val="95"/>
        </w:rPr>
        <w:t xml:space="preserve"> </w:t>
      </w:r>
      <w:r>
        <w:rPr>
          <w:w w:val="95"/>
        </w:rPr>
        <w:t>Mercia</w:t>
      </w:r>
      <w:r>
        <w:rPr>
          <w:spacing w:val="-9"/>
          <w:w w:val="95"/>
        </w:rPr>
        <w:t xml:space="preserve"> </w:t>
      </w:r>
      <w:r>
        <w:rPr>
          <w:w w:val="95"/>
        </w:rPr>
        <w:t>Mudstone</w:t>
      </w:r>
      <w:r>
        <w:rPr>
          <w:spacing w:val="-71"/>
          <w:w w:val="95"/>
        </w:rPr>
        <w:t xml:space="preserve"> </w:t>
      </w:r>
      <w:r>
        <w:rPr>
          <w:w w:val="95"/>
        </w:rPr>
        <w:t>pass</w:t>
      </w:r>
      <w:r>
        <w:rPr>
          <w:spacing w:val="-12"/>
          <w:w w:val="95"/>
        </w:rPr>
        <w:t xml:space="preserve"> </w:t>
      </w:r>
      <w:r>
        <w:rPr>
          <w:w w:val="95"/>
        </w:rPr>
        <w:t>into</w:t>
      </w:r>
      <w:r>
        <w:rPr>
          <w:spacing w:val="-11"/>
          <w:w w:val="95"/>
        </w:rPr>
        <w:t xml:space="preserve"> </w:t>
      </w:r>
      <w:r>
        <w:rPr>
          <w:w w:val="95"/>
        </w:rPr>
        <w:t>shaley</w:t>
      </w:r>
      <w:r>
        <w:rPr>
          <w:spacing w:val="-10"/>
          <w:w w:val="95"/>
        </w:rPr>
        <w:t xml:space="preserve"> </w:t>
      </w:r>
      <w:r>
        <w:rPr>
          <w:w w:val="95"/>
        </w:rPr>
        <w:t>Rhaetic</w:t>
      </w:r>
      <w:r>
        <w:rPr>
          <w:spacing w:val="-10"/>
          <w:w w:val="95"/>
        </w:rPr>
        <w:t xml:space="preserve"> </w:t>
      </w:r>
      <w:r>
        <w:rPr>
          <w:w w:val="95"/>
        </w:rPr>
        <w:t>beds</w:t>
      </w:r>
      <w:r>
        <w:rPr>
          <w:spacing w:val="-11"/>
          <w:w w:val="95"/>
        </w:rPr>
        <w:t xml:space="preserve"> </w:t>
      </w:r>
      <w:r>
        <w:rPr>
          <w:w w:val="95"/>
        </w:rPr>
        <w:t>(a</w:t>
      </w:r>
      <w:r>
        <w:rPr>
          <w:spacing w:val="-13"/>
          <w:w w:val="95"/>
        </w:rPr>
        <w:t xml:space="preserve"> </w:t>
      </w:r>
      <w:r>
        <w:rPr>
          <w:w w:val="95"/>
        </w:rPr>
        <w:t>term</w:t>
      </w:r>
      <w:r>
        <w:rPr>
          <w:spacing w:val="-10"/>
          <w:w w:val="95"/>
        </w:rPr>
        <w:t xml:space="preserve"> </w:t>
      </w:r>
      <w:r>
        <w:rPr>
          <w:w w:val="95"/>
        </w:rPr>
        <w:t>for</w:t>
      </w:r>
      <w:r>
        <w:rPr>
          <w:spacing w:val="-13"/>
          <w:w w:val="95"/>
        </w:rPr>
        <w:t xml:space="preserve"> </w:t>
      </w:r>
      <w:r>
        <w:rPr>
          <w:w w:val="95"/>
        </w:rPr>
        <w:t>sediments</w:t>
      </w:r>
      <w:r>
        <w:rPr>
          <w:spacing w:val="-11"/>
          <w:w w:val="95"/>
        </w:rPr>
        <w:t xml:space="preserve"> </w:t>
      </w:r>
      <w:r>
        <w:rPr>
          <w:w w:val="95"/>
        </w:rPr>
        <w:t>laid</w:t>
      </w:r>
      <w:r>
        <w:rPr>
          <w:spacing w:val="-11"/>
          <w:w w:val="95"/>
        </w:rPr>
        <w:t xml:space="preserve"> </w:t>
      </w:r>
      <w:r>
        <w:rPr>
          <w:w w:val="95"/>
        </w:rPr>
        <w:t>down</w:t>
      </w:r>
      <w:r>
        <w:rPr>
          <w:spacing w:val="-11"/>
          <w:w w:val="95"/>
        </w:rPr>
        <w:t xml:space="preserve"> </w:t>
      </w:r>
      <w:r>
        <w:rPr>
          <w:w w:val="95"/>
        </w:rPr>
        <w:t>at</w:t>
      </w:r>
      <w:r>
        <w:rPr>
          <w:spacing w:val="-11"/>
          <w:w w:val="95"/>
        </w:rPr>
        <w:t xml:space="preserve"> </w:t>
      </w:r>
      <w:r>
        <w:rPr>
          <w:w w:val="95"/>
        </w:rPr>
        <w:t>the</w:t>
      </w:r>
      <w:r>
        <w:rPr>
          <w:spacing w:val="-13"/>
          <w:w w:val="95"/>
        </w:rPr>
        <w:t xml:space="preserve"> </w:t>
      </w:r>
      <w:r>
        <w:rPr>
          <w:w w:val="95"/>
        </w:rPr>
        <w:t>end</w:t>
      </w:r>
      <w:r>
        <w:rPr>
          <w:spacing w:val="-71"/>
          <w:w w:val="95"/>
        </w:rPr>
        <w:t xml:space="preserve"> </w:t>
      </w:r>
      <w:r>
        <w:rPr>
          <w:w w:val="95"/>
        </w:rPr>
        <w:t>of the Triassic period) is discernible by a low escarpment around Bunny</w:t>
      </w:r>
      <w:r>
        <w:rPr>
          <w:spacing w:val="-71"/>
          <w:w w:val="95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Keyworth.</w:t>
      </w:r>
    </w:p>
    <w:p w14:paraId="3C53E47E" w14:textId="77777777" w:rsidR="002621EA" w:rsidRDefault="002621EA">
      <w:pPr>
        <w:pStyle w:val="BodyText"/>
        <w:spacing w:before="2"/>
      </w:pPr>
    </w:p>
    <w:p w14:paraId="79719980" w14:textId="77777777" w:rsidR="002621EA" w:rsidRDefault="00F06925">
      <w:pPr>
        <w:pStyle w:val="ListParagraph"/>
        <w:numPr>
          <w:ilvl w:val="1"/>
          <w:numId w:val="57"/>
        </w:numPr>
        <w:tabs>
          <w:tab w:val="left" w:pos="897"/>
        </w:tabs>
        <w:ind w:right="227"/>
        <w:jc w:val="both"/>
      </w:pPr>
      <w:r>
        <w:rPr>
          <w:w w:val="95"/>
        </w:rPr>
        <w:t>Along the southern edges of Rushcliffe around Hickling, Colston Bassett</w:t>
      </w:r>
      <w:r>
        <w:rPr>
          <w:spacing w:val="-71"/>
          <w:w w:val="95"/>
        </w:rPr>
        <w:t xml:space="preserve"> </w:t>
      </w:r>
      <w:r>
        <w:t>and Langar is a low-lying clay vale. It is underlain by bluish grey</w:t>
      </w:r>
      <w:r>
        <w:rPr>
          <w:spacing w:val="1"/>
        </w:rPr>
        <w:t xml:space="preserve"> </w:t>
      </w:r>
      <w:r>
        <w:rPr>
          <w:spacing w:val="-1"/>
          <w:w w:val="95"/>
        </w:rPr>
        <w:t>mudstones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and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clays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which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alternate</w:t>
      </w:r>
      <w:r>
        <w:rPr>
          <w:spacing w:val="-13"/>
          <w:w w:val="95"/>
        </w:rPr>
        <w:t xml:space="preserve"> </w:t>
      </w:r>
      <w:r>
        <w:rPr>
          <w:w w:val="95"/>
        </w:rPr>
        <w:t>with</w:t>
      </w:r>
      <w:r>
        <w:rPr>
          <w:spacing w:val="-13"/>
          <w:w w:val="95"/>
        </w:rPr>
        <w:t xml:space="preserve"> </w:t>
      </w:r>
      <w:r>
        <w:rPr>
          <w:w w:val="95"/>
        </w:rPr>
        <w:t>layers</w:t>
      </w:r>
      <w:r>
        <w:rPr>
          <w:spacing w:val="-13"/>
          <w:w w:val="95"/>
        </w:rPr>
        <w:t xml:space="preserve"> </w:t>
      </w:r>
      <w:r>
        <w:rPr>
          <w:w w:val="95"/>
        </w:rPr>
        <w:t>of</w:t>
      </w:r>
      <w:r>
        <w:rPr>
          <w:spacing w:val="-15"/>
          <w:w w:val="95"/>
        </w:rPr>
        <w:t xml:space="preserve"> </w:t>
      </w:r>
      <w:r>
        <w:rPr>
          <w:w w:val="95"/>
        </w:rPr>
        <w:t>flaggy</w:t>
      </w:r>
      <w:r>
        <w:rPr>
          <w:spacing w:val="-13"/>
          <w:w w:val="95"/>
        </w:rPr>
        <w:t xml:space="preserve"> </w:t>
      </w:r>
      <w:r>
        <w:rPr>
          <w:w w:val="95"/>
        </w:rPr>
        <w:t>limestone.</w:t>
      </w:r>
      <w:r>
        <w:rPr>
          <w:spacing w:val="-14"/>
          <w:w w:val="95"/>
        </w:rPr>
        <w:t xml:space="preserve"> </w:t>
      </w:r>
      <w:r>
        <w:rPr>
          <w:w w:val="95"/>
        </w:rPr>
        <w:t>The</w:t>
      </w:r>
      <w:r>
        <w:rPr>
          <w:spacing w:val="-71"/>
          <w:w w:val="95"/>
        </w:rPr>
        <w:t xml:space="preserve"> </w:t>
      </w:r>
      <w:r>
        <w:rPr>
          <w:w w:val="95"/>
        </w:rPr>
        <w:t xml:space="preserve">softer Lower </w:t>
      </w:r>
      <w:proofErr w:type="spellStart"/>
      <w:r>
        <w:rPr>
          <w:w w:val="95"/>
        </w:rPr>
        <w:t>Lias</w:t>
      </w:r>
      <w:proofErr w:type="spellEnd"/>
      <w:r>
        <w:rPr>
          <w:w w:val="95"/>
        </w:rPr>
        <w:t xml:space="preserve"> beds have formed a subdued, gently rolling landform</w:t>
      </w:r>
      <w:r>
        <w:rPr>
          <w:spacing w:val="1"/>
          <w:w w:val="95"/>
        </w:rPr>
        <w:t xml:space="preserve"> </w:t>
      </w:r>
      <w:r>
        <w:rPr>
          <w:w w:val="95"/>
        </w:rPr>
        <w:t>interspersed with small hillocks where thin bands of limestone exist.</w:t>
      </w:r>
      <w:r>
        <w:rPr>
          <w:spacing w:val="1"/>
          <w:w w:val="95"/>
        </w:rPr>
        <w:t xml:space="preserve"> </w:t>
      </w:r>
      <w:r>
        <w:rPr>
          <w:w w:val="95"/>
        </w:rPr>
        <w:t>Rhaetic</w:t>
      </w:r>
      <w:r>
        <w:rPr>
          <w:spacing w:val="-14"/>
          <w:w w:val="95"/>
        </w:rPr>
        <w:t xml:space="preserve"> </w:t>
      </w:r>
      <w:r>
        <w:rPr>
          <w:w w:val="95"/>
        </w:rPr>
        <w:t>beds</w:t>
      </w:r>
      <w:r>
        <w:rPr>
          <w:spacing w:val="-13"/>
          <w:w w:val="95"/>
        </w:rPr>
        <w:t xml:space="preserve"> </w:t>
      </w:r>
      <w:r>
        <w:rPr>
          <w:w w:val="95"/>
        </w:rPr>
        <w:t>form</w:t>
      </w:r>
      <w:r>
        <w:rPr>
          <w:spacing w:val="-13"/>
          <w:w w:val="95"/>
        </w:rPr>
        <w:t xml:space="preserve"> </w:t>
      </w:r>
      <w:r>
        <w:rPr>
          <w:w w:val="95"/>
        </w:rPr>
        <w:t>a</w:t>
      </w:r>
      <w:r>
        <w:rPr>
          <w:spacing w:val="-13"/>
          <w:w w:val="95"/>
        </w:rPr>
        <w:t xml:space="preserve"> </w:t>
      </w:r>
      <w:r>
        <w:rPr>
          <w:w w:val="95"/>
        </w:rPr>
        <w:t>low</w:t>
      </w:r>
      <w:r>
        <w:rPr>
          <w:spacing w:val="-13"/>
          <w:w w:val="95"/>
        </w:rPr>
        <w:t xml:space="preserve"> </w:t>
      </w:r>
      <w:r>
        <w:rPr>
          <w:w w:val="95"/>
        </w:rPr>
        <w:t>escarpment</w:t>
      </w:r>
      <w:r>
        <w:rPr>
          <w:spacing w:val="-13"/>
          <w:w w:val="95"/>
        </w:rPr>
        <w:t xml:space="preserve"> </w:t>
      </w:r>
      <w:r>
        <w:rPr>
          <w:w w:val="95"/>
        </w:rPr>
        <w:t>to</w:t>
      </w:r>
      <w:r>
        <w:rPr>
          <w:spacing w:val="-12"/>
          <w:w w:val="95"/>
        </w:rPr>
        <w:t xml:space="preserve"> </w:t>
      </w:r>
      <w:r>
        <w:rPr>
          <w:w w:val="95"/>
        </w:rPr>
        <w:t>the</w:t>
      </w:r>
      <w:r>
        <w:rPr>
          <w:spacing w:val="-13"/>
          <w:w w:val="95"/>
        </w:rPr>
        <w:t xml:space="preserve"> </w:t>
      </w:r>
      <w:r>
        <w:rPr>
          <w:w w:val="95"/>
        </w:rPr>
        <w:t>south</w:t>
      </w:r>
      <w:r>
        <w:rPr>
          <w:spacing w:val="-14"/>
          <w:w w:val="95"/>
        </w:rPr>
        <w:t xml:space="preserve"> </w:t>
      </w:r>
      <w:r>
        <w:rPr>
          <w:w w:val="95"/>
        </w:rPr>
        <w:t>of</w:t>
      </w:r>
      <w:r>
        <w:rPr>
          <w:spacing w:val="-16"/>
          <w:w w:val="95"/>
        </w:rPr>
        <w:t xml:space="preserve"> </w:t>
      </w:r>
      <w:r>
        <w:rPr>
          <w:w w:val="95"/>
        </w:rPr>
        <w:t>the</w:t>
      </w:r>
      <w:r>
        <w:rPr>
          <w:spacing w:val="-13"/>
          <w:w w:val="95"/>
        </w:rPr>
        <w:t xml:space="preserve"> </w:t>
      </w:r>
      <w:r>
        <w:rPr>
          <w:w w:val="95"/>
        </w:rPr>
        <w:t>study</w:t>
      </w:r>
      <w:r>
        <w:rPr>
          <w:spacing w:val="-13"/>
          <w:w w:val="95"/>
        </w:rPr>
        <w:t xml:space="preserve"> </w:t>
      </w:r>
      <w:r>
        <w:rPr>
          <w:w w:val="95"/>
        </w:rPr>
        <w:t>area</w:t>
      </w:r>
      <w:r>
        <w:rPr>
          <w:spacing w:val="-14"/>
          <w:w w:val="95"/>
        </w:rPr>
        <w:t xml:space="preserve"> </w:t>
      </w:r>
      <w:r>
        <w:rPr>
          <w:w w:val="95"/>
        </w:rPr>
        <w:t>which</w:t>
      </w:r>
      <w:r>
        <w:rPr>
          <w:spacing w:val="-71"/>
          <w:w w:val="95"/>
        </w:rPr>
        <w:t xml:space="preserve"> </w:t>
      </w:r>
      <w:r>
        <w:rPr>
          <w:w w:val="95"/>
        </w:rPr>
        <w:t>although only between 5-10m in height is notable adjacent to the lower</w:t>
      </w:r>
      <w:r>
        <w:rPr>
          <w:spacing w:val="-71"/>
          <w:w w:val="95"/>
        </w:rPr>
        <w:t xml:space="preserve"> </w:t>
      </w:r>
      <w:r>
        <w:t>clay</w:t>
      </w:r>
      <w:r>
        <w:rPr>
          <w:spacing w:val="-4"/>
        </w:rPr>
        <w:t xml:space="preserve"> </w:t>
      </w:r>
      <w:r>
        <w:t>vale.</w:t>
      </w:r>
    </w:p>
    <w:p w14:paraId="161ABAA4" w14:textId="77777777" w:rsidR="002621EA" w:rsidRDefault="002621EA">
      <w:pPr>
        <w:pStyle w:val="BodyText"/>
        <w:spacing w:before="3"/>
      </w:pPr>
    </w:p>
    <w:p w14:paraId="1A76D1DD" w14:textId="77777777" w:rsidR="002621EA" w:rsidRDefault="00F06925">
      <w:pPr>
        <w:pStyle w:val="ListParagraph"/>
        <w:numPr>
          <w:ilvl w:val="1"/>
          <w:numId w:val="57"/>
        </w:numPr>
        <w:tabs>
          <w:tab w:val="left" w:pos="897"/>
        </w:tabs>
        <w:ind w:right="226"/>
        <w:jc w:val="both"/>
      </w:pPr>
      <w:r>
        <w:rPr>
          <w:w w:val="95"/>
        </w:rPr>
        <w:t>An area known as the Wolds lies either side of the Nottinghamshire and</w:t>
      </w:r>
      <w:r>
        <w:rPr>
          <w:spacing w:val="-71"/>
          <w:w w:val="95"/>
        </w:rPr>
        <w:t xml:space="preserve"> </w:t>
      </w:r>
      <w:r>
        <w:rPr>
          <w:w w:val="95"/>
        </w:rPr>
        <w:t>Leicestershire</w:t>
      </w:r>
      <w:r>
        <w:rPr>
          <w:spacing w:val="-13"/>
          <w:w w:val="95"/>
        </w:rPr>
        <w:t xml:space="preserve"> </w:t>
      </w:r>
      <w:r>
        <w:rPr>
          <w:w w:val="95"/>
        </w:rPr>
        <w:t>boundary</w:t>
      </w:r>
      <w:r>
        <w:rPr>
          <w:spacing w:val="-12"/>
          <w:w w:val="95"/>
        </w:rPr>
        <w:t xml:space="preserve"> </w:t>
      </w:r>
      <w:r>
        <w:rPr>
          <w:w w:val="95"/>
        </w:rPr>
        <w:t>and</w:t>
      </w:r>
      <w:r>
        <w:rPr>
          <w:spacing w:val="-9"/>
          <w:w w:val="95"/>
        </w:rPr>
        <w:t xml:space="preserve"> </w:t>
      </w:r>
      <w:r>
        <w:rPr>
          <w:w w:val="95"/>
        </w:rPr>
        <w:t>is</w:t>
      </w:r>
      <w:r>
        <w:rPr>
          <w:spacing w:val="-11"/>
          <w:w w:val="95"/>
        </w:rPr>
        <w:t xml:space="preserve"> </w:t>
      </w:r>
      <w:r>
        <w:rPr>
          <w:w w:val="95"/>
        </w:rPr>
        <w:t>closely</w:t>
      </w:r>
      <w:r>
        <w:rPr>
          <w:spacing w:val="-10"/>
          <w:w w:val="95"/>
        </w:rPr>
        <w:t xml:space="preserve"> </w:t>
      </w:r>
      <w:r>
        <w:rPr>
          <w:w w:val="95"/>
        </w:rPr>
        <w:t>associated</w:t>
      </w:r>
      <w:r>
        <w:rPr>
          <w:spacing w:val="-10"/>
          <w:w w:val="95"/>
        </w:rPr>
        <w:t xml:space="preserve"> </w:t>
      </w:r>
      <w:r>
        <w:rPr>
          <w:w w:val="95"/>
        </w:rPr>
        <w:t>with</w:t>
      </w:r>
      <w:r>
        <w:rPr>
          <w:spacing w:val="-9"/>
          <w:w w:val="95"/>
        </w:rPr>
        <w:t xml:space="preserve"> </w:t>
      </w:r>
      <w:r>
        <w:rPr>
          <w:w w:val="95"/>
        </w:rPr>
        <w:t>a</w:t>
      </w:r>
      <w:r>
        <w:rPr>
          <w:spacing w:val="-11"/>
          <w:w w:val="95"/>
        </w:rPr>
        <w:t xml:space="preserve"> </w:t>
      </w:r>
      <w:r>
        <w:rPr>
          <w:w w:val="95"/>
        </w:rPr>
        <w:t>dissected</w:t>
      </w:r>
      <w:r>
        <w:rPr>
          <w:spacing w:val="-12"/>
          <w:w w:val="95"/>
        </w:rPr>
        <w:t xml:space="preserve"> </w:t>
      </w:r>
      <w:r>
        <w:rPr>
          <w:w w:val="95"/>
        </w:rPr>
        <w:t>glacial</w:t>
      </w:r>
      <w:r>
        <w:rPr>
          <w:spacing w:val="-71"/>
          <w:w w:val="95"/>
        </w:rPr>
        <w:t xml:space="preserve"> </w:t>
      </w:r>
      <w:r>
        <w:rPr>
          <w:w w:val="95"/>
        </w:rPr>
        <w:t>plateau.</w:t>
      </w:r>
      <w:r>
        <w:rPr>
          <w:spacing w:val="-7"/>
          <w:w w:val="95"/>
        </w:rPr>
        <w:t xml:space="preserve"> </w:t>
      </w:r>
      <w:r>
        <w:rPr>
          <w:w w:val="95"/>
        </w:rPr>
        <w:t>The</w:t>
      </w:r>
      <w:r>
        <w:rPr>
          <w:spacing w:val="-7"/>
          <w:w w:val="95"/>
        </w:rPr>
        <w:t xml:space="preserve"> </w:t>
      </w:r>
      <w:r>
        <w:rPr>
          <w:w w:val="95"/>
        </w:rPr>
        <w:t>underlying</w:t>
      </w:r>
      <w:r>
        <w:rPr>
          <w:spacing w:val="-8"/>
          <w:w w:val="95"/>
        </w:rPr>
        <w:t xml:space="preserve"> </w:t>
      </w:r>
      <w:proofErr w:type="spellStart"/>
      <w:r>
        <w:rPr>
          <w:w w:val="95"/>
        </w:rPr>
        <w:t>Lias</w:t>
      </w:r>
      <w:proofErr w:type="spellEnd"/>
      <w:r>
        <w:rPr>
          <w:spacing w:val="-7"/>
          <w:w w:val="95"/>
        </w:rPr>
        <w:t xml:space="preserve"> </w:t>
      </w:r>
      <w:r>
        <w:rPr>
          <w:w w:val="95"/>
        </w:rPr>
        <w:t>and</w:t>
      </w:r>
      <w:r>
        <w:rPr>
          <w:spacing w:val="-6"/>
          <w:w w:val="95"/>
        </w:rPr>
        <w:t xml:space="preserve"> </w:t>
      </w:r>
      <w:r>
        <w:rPr>
          <w:w w:val="95"/>
        </w:rPr>
        <w:t>Rhaetic</w:t>
      </w:r>
      <w:r>
        <w:rPr>
          <w:spacing w:val="-10"/>
          <w:w w:val="95"/>
        </w:rPr>
        <w:t xml:space="preserve"> </w:t>
      </w:r>
      <w:r>
        <w:rPr>
          <w:w w:val="95"/>
        </w:rPr>
        <w:t>beds</w:t>
      </w:r>
      <w:r>
        <w:rPr>
          <w:spacing w:val="-9"/>
          <w:w w:val="95"/>
        </w:rPr>
        <w:t xml:space="preserve"> </w:t>
      </w:r>
      <w:r>
        <w:rPr>
          <w:w w:val="95"/>
        </w:rPr>
        <w:t>are</w:t>
      </w:r>
      <w:r>
        <w:rPr>
          <w:spacing w:val="-7"/>
          <w:w w:val="95"/>
        </w:rPr>
        <w:t xml:space="preserve"> </w:t>
      </w:r>
      <w:r>
        <w:rPr>
          <w:w w:val="95"/>
        </w:rPr>
        <w:t>a</w:t>
      </w:r>
      <w:r>
        <w:rPr>
          <w:spacing w:val="-9"/>
          <w:w w:val="95"/>
        </w:rPr>
        <w:t xml:space="preserve"> </w:t>
      </w:r>
      <w:r>
        <w:rPr>
          <w:w w:val="95"/>
        </w:rPr>
        <w:t>series</w:t>
      </w:r>
      <w:r>
        <w:rPr>
          <w:spacing w:val="-6"/>
          <w:w w:val="95"/>
        </w:rPr>
        <w:t xml:space="preserve"> </w:t>
      </w:r>
      <w:r>
        <w:rPr>
          <w:w w:val="95"/>
        </w:rPr>
        <w:t>of</w:t>
      </w:r>
      <w:r>
        <w:rPr>
          <w:spacing w:val="-7"/>
          <w:w w:val="95"/>
        </w:rPr>
        <w:t xml:space="preserve"> </w:t>
      </w:r>
      <w:r>
        <w:rPr>
          <w:w w:val="95"/>
        </w:rPr>
        <w:t>mudstones</w:t>
      </w:r>
      <w:r>
        <w:rPr>
          <w:spacing w:val="-71"/>
          <w:w w:val="95"/>
        </w:rPr>
        <w:t xml:space="preserve"> </w:t>
      </w:r>
      <w:r>
        <w:rPr>
          <w:spacing w:val="-1"/>
          <w:w w:val="95"/>
        </w:rPr>
        <w:t>and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clays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which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outcrop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along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valley</w:t>
      </w:r>
      <w:r>
        <w:rPr>
          <w:spacing w:val="-14"/>
          <w:w w:val="95"/>
        </w:rPr>
        <w:t xml:space="preserve"> </w:t>
      </w:r>
      <w:r>
        <w:rPr>
          <w:w w:val="95"/>
        </w:rPr>
        <w:t>bottoms.</w:t>
      </w:r>
      <w:r>
        <w:rPr>
          <w:spacing w:val="-14"/>
          <w:w w:val="95"/>
        </w:rPr>
        <w:t xml:space="preserve"> </w:t>
      </w:r>
      <w:r>
        <w:rPr>
          <w:w w:val="95"/>
        </w:rPr>
        <w:t>The</w:t>
      </w:r>
      <w:r>
        <w:rPr>
          <w:spacing w:val="-15"/>
          <w:w w:val="95"/>
        </w:rPr>
        <w:t xml:space="preserve"> </w:t>
      </w:r>
      <w:r>
        <w:rPr>
          <w:w w:val="95"/>
        </w:rPr>
        <w:t>plateau</w:t>
      </w:r>
      <w:r>
        <w:rPr>
          <w:spacing w:val="-12"/>
          <w:w w:val="95"/>
        </w:rPr>
        <w:t xml:space="preserve"> </w:t>
      </w:r>
      <w:r>
        <w:rPr>
          <w:w w:val="95"/>
        </w:rPr>
        <w:t>thins</w:t>
      </w:r>
      <w:r>
        <w:rPr>
          <w:spacing w:val="-15"/>
          <w:w w:val="95"/>
        </w:rPr>
        <w:t xml:space="preserve"> </w:t>
      </w:r>
      <w:r>
        <w:rPr>
          <w:w w:val="95"/>
        </w:rPr>
        <w:t>out</w:t>
      </w:r>
      <w:r>
        <w:rPr>
          <w:spacing w:val="-14"/>
          <w:w w:val="95"/>
        </w:rPr>
        <w:t xml:space="preserve"> </w:t>
      </w:r>
      <w:r>
        <w:rPr>
          <w:w w:val="95"/>
        </w:rPr>
        <w:t>from</w:t>
      </w:r>
      <w:r>
        <w:rPr>
          <w:spacing w:val="-71"/>
          <w:w w:val="95"/>
        </w:rPr>
        <w:t xml:space="preserve"> </w:t>
      </w:r>
      <w:r>
        <w:rPr>
          <w:w w:val="90"/>
        </w:rPr>
        <w:t>Six</w:t>
      </w:r>
      <w:r>
        <w:rPr>
          <w:spacing w:val="23"/>
          <w:w w:val="90"/>
        </w:rPr>
        <w:t xml:space="preserve"> </w:t>
      </w:r>
      <w:r>
        <w:rPr>
          <w:w w:val="90"/>
        </w:rPr>
        <w:t>Hills</w:t>
      </w:r>
      <w:r>
        <w:rPr>
          <w:spacing w:val="20"/>
          <w:w w:val="90"/>
        </w:rPr>
        <w:t xml:space="preserve"> </w:t>
      </w:r>
      <w:r>
        <w:rPr>
          <w:w w:val="90"/>
        </w:rPr>
        <w:t>in</w:t>
      </w:r>
      <w:r>
        <w:rPr>
          <w:spacing w:val="21"/>
          <w:w w:val="90"/>
        </w:rPr>
        <w:t xml:space="preserve"> </w:t>
      </w:r>
      <w:r>
        <w:rPr>
          <w:w w:val="90"/>
        </w:rPr>
        <w:t>Leicestershire</w:t>
      </w:r>
      <w:r>
        <w:rPr>
          <w:spacing w:val="22"/>
          <w:w w:val="90"/>
        </w:rPr>
        <w:t xml:space="preserve"> </w:t>
      </w:r>
      <w:r>
        <w:rPr>
          <w:w w:val="90"/>
        </w:rPr>
        <w:t>and</w:t>
      </w:r>
      <w:r>
        <w:rPr>
          <w:spacing w:val="21"/>
          <w:w w:val="90"/>
        </w:rPr>
        <w:t xml:space="preserve"> </w:t>
      </w:r>
      <w:r>
        <w:rPr>
          <w:w w:val="90"/>
        </w:rPr>
        <w:t>becomes</w:t>
      </w:r>
      <w:r>
        <w:rPr>
          <w:spacing w:val="20"/>
          <w:w w:val="90"/>
        </w:rPr>
        <w:t xml:space="preserve"> </w:t>
      </w:r>
      <w:r>
        <w:rPr>
          <w:w w:val="90"/>
        </w:rPr>
        <w:t>gradually</w:t>
      </w:r>
      <w:r>
        <w:rPr>
          <w:spacing w:val="22"/>
          <w:w w:val="90"/>
        </w:rPr>
        <w:t xml:space="preserve"> </w:t>
      </w:r>
      <w:r>
        <w:rPr>
          <w:w w:val="90"/>
        </w:rPr>
        <w:t>more</w:t>
      </w:r>
      <w:r>
        <w:rPr>
          <w:spacing w:val="18"/>
          <w:w w:val="90"/>
        </w:rPr>
        <w:t xml:space="preserve"> </w:t>
      </w:r>
      <w:r>
        <w:rPr>
          <w:w w:val="90"/>
        </w:rPr>
        <w:t>dissected</w:t>
      </w:r>
      <w:r>
        <w:rPr>
          <w:spacing w:val="21"/>
          <w:w w:val="90"/>
        </w:rPr>
        <w:t xml:space="preserve"> </w:t>
      </w:r>
      <w:r>
        <w:rPr>
          <w:w w:val="90"/>
        </w:rPr>
        <w:t>resulting</w:t>
      </w:r>
      <w:r>
        <w:rPr>
          <w:spacing w:val="-67"/>
          <w:w w:val="90"/>
        </w:rPr>
        <w:t xml:space="preserve"> </w:t>
      </w:r>
      <w:r>
        <w:rPr>
          <w:w w:val="90"/>
        </w:rPr>
        <w:t>in individual hills around West Leake and Gotham. These hills separate the</w:t>
      </w:r>
      <w:r>
        <w:rPr>
          <w:spacing w:val="1"/>
          <w:w w:val="90"/>
        </w:rPr>
        <w:t xml:space="preserve"> </w:t>
      </w:r>
      <w:r>
        <w:t>Soar Valley from the low-lying basin of Ruddington Moor. Around</w:t>
      </w:r>
      <w:r>
        <w:rPr>
          <w:spacing w:val="1"/>
        </w:rPr>
        <w:t xml:space="preserve"> </w:t>
      </w:r>
      <w:r>
        <w:rPr>
          <w:w w:val="95"/>
        </w:rPr>
        <w:t>Cropwell</w:t>
      </w:r>
      <w:r>
        <w:rPr>
          <w:spacing w:val="21"/>
          <w:w w:val="95"/>
        </w:rPr>
        <w:t xml:space="preserve"> </w:t>
      </w:r>
      <w:r>
        <w:rPr>
          <w:w w:val="95"/>
        </w:rPr>
        <w:t>Bishop</w:t>
      </w:r>
      <w:r>
        <w:rPr>
          <w:spacing w:val="23"/>
          <w:w w:val="95"/>
        </w:rPr>
        <w:t xml:space="preserve"> </w:t>
      </w:r>
      <w:r>
        <w:rPr>
          <w:w w:val="95"/>
        </w:rPr>
        <w:t>and</w:t>
      </w:r>
      <w:r>
        <w:rPr>
          <w:spacing w:val="22"/>
          <w:w w:val="95"/>
        </w:rPr>
        <w:t xml:space="preserve"> </w:t>
      </w:r>
      <w:r>
        <w:rPr>
          <w:w w:val="95"/>
        </w:rPr>
        <w:t>Old</w:t>
      </w:r>
      <w:r>
        <w:rPr>
          <w:spacing w:val="25"/>
          <w:w w:val="95"/>
        </w:rPr>
        <w:t xml:space="preserve"> </w:t>
      </w:r>
      <w:r>
        <w:rPr>
          <w:w w:val="95"/>
        </w:rPr>
        <w:t>Dalby</w:t>
      </w:r>
      <w:r>
        <w:rPr>
          <w:spacing w:val="24"/>
          <w:w w:val="95"/>
        </w:rPr>
        <w:t xml:space="preserve"> </w:t>
      </w:r>
      <w:r>
        <w:rPr>
          <w:w w:val="95"/>
        </w:rPr>
        <w:t>is</w:t>
      </w:r>
      <w:r>
        <w:rPr>
          <w:spacing w:val="22"/>
          <w:w w:val="95"/>
        </w:rPr>
        <w:t xml:space="preserve"> </w:t>
      </w:r>
      <w:r>
        <w:rPr>
          <w:w w:val="95"/>
        </w:rPr>
        <w:t>a</w:t>
      </w:r>
      <w:r>
        <w:rPr>
          <w:spacing w:val="23"/>
          <w:w w:val="95"/>
        </w:rPr>
        <w:t xml:space="preserve"> </w:t>
      </w:r>
      <w:r>
        <w:rPr>
          <w:w w:val="95"/>
        </w:rPr>
        <w:t>steep</w:t>
      </w:r>
      <w:r>
        <w:rPr>
          <w:spacing w:val="23"/>
          <w:w w:val="95"/>
        </w:rPr>
        <w:t xml:space="preserve"> </w:t>
      </w:r>
      <w:r>
        <w:rPr>
          <w:w w:val="95"/>
        </w:rPr>
        <w:t>scarp</w:t>
      </w:r>
      <w:r>
        <w:rPr>
          <w:spacing w:val="24"/>
          <w:w w:val="95"/>
        </w:rPr>
        <w:t xml:space="preserve"> </w:t>
      </w:r>
      <w:r>
        <w:rPr>
          <w:w w:val="95"/>
        </w:rPr>
        <w:t>slope</w:t>
      </w:r>
      <w:r>
        <w:rPr>
          <w:spacing w:val="22"/>
          <w:w w:val="95"/>
        </w:rPr>
        <w:t xml:space="preserve"> </w:t>
      </w:r>
      <w:r>
        <w:rPr>
          <w:w w:val="95"/>
        </w:rPr>
        <w:t>formed</w:t>
      </w:r>
      <w:r>
        <w:rPr>
          <w:spacing w:val="22"/>
          <w:w w:val="95"/>
        </w:rPr>
        <w:t xml:space="preserve"> </w:t>
      </w:r>
      <w:r>
        <w:rPr>
          <w:w w:val="95"/>
        </w:rPr>
        <w:t>from</w:t>
      </w:r>
      <w:r>
        <w:rPr>
          <w:spacing w:val="23"/>
          <w:w w:val="95"/>
        </w:rPr>
        <w:t xml:space="preserve"> </w:t>
      </w:r>
      <w:r>
        <w:rPr>
          <w:w w:val="95"/>
        </w:rPr>
        <w:t>an</w:t>
      </w:r>
    </w:p>
    <w:p w14:paraId="5B5DCC2C" w14:textId="77777777" w:rsidR="002621EA" w:rsidRDefault="002621EA">
      <w:pPr>
        <w:jc w:val="both"/>
        <w:sectPr w:rsidR="002621EA" w:rsidSect="00786364">
          <w:pgSz w:w="11900" w:h="16840"/>
          <w:pgMar w:top="1340" w:right="1560" w:bottom="960" w:left="1640" w:header="701" w:footer="775" w:gutter="0"/>
          <w:cols w:space="720"/>
        </w:sectPr>
      </w:pPr>
    </w:p>
    <w:p w14:paraId="386E995D" w14:textId="77777777" w:rsidR="002621EA" w:rsidRDefault="00F06925">
      <w:pPr>
        <w:pStyle w:val="BodyText"/>
        <w:spacing w:before="87"/>
        <w:ind w:left="879" w:right="224"/>
      </w:pPr>
      <w:r>
        <w:rPr>
          <w:spacing w:val="-1"/>
          <w:w w:val="95"/>
        </w:rPr>
        <w:lastRenderedPageBreak/>
        <w:t>outcrop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of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lower</w:t>
      </w:r>
      <w:r>
        <w:rPr>
          <w:spacing w:val="-14"/>
          <w:w w:val="95"/>
        </w:rPr>
        <w:t xml:space="preserve"> </w:t>
      </w:r>
      <w:proofErr w:type="spellStart"/>
      <w:r>
        <w:rPr>
          <w:spacing w:val="-1"/>
          <w:w w:val="95"/>
        </w:rPr>
        <w:t>Lias</w:t>
      </w:r>
      <w:proofErr w:type="spellEnd"/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clay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beneath</w:t>
      </w:r>
      <w:r>
        <w:rPr>
          <w:spacing w:val="-12"/>
          <w:w w:val="95"/>
        </w:rPr>
        <w:t xml:space="preserve"> </w:t>
      </w:r>
      <w:r>
        <w:rPr>
          <w:w w:val="95"/>
        </w:rPr>
        <w:t>the</w:t>
      </w:r>
      <w:r>
        <w:rPr>
          <w:spacing w:val="-16"/>
          <w:w w:val="95"/>
        </w:rPr>
        <w:t xml:space="preserve"> </w:t>
      </w:r>
      <w:r>
        <w:rPr>
          <w:w w:val="95"/>
        </w:rPr>
        <w:t>mantle</w:t>
      </w:r>
      <w:r>
        <w:rPr>
          <w:spacing w:val="-15"/>
          <w:w w:val="95"/>
        </w:rPr>
        <w:t xml:space="preserve"> </w:t>
      </w:r>
      <w:r>
        <w:rPr>
          <w:w w:val="95"/>
        </w:rPr>
        <w:t>of</w:t>
      </w:r>
      <w:r>
        <w:rPr>
          <w:spacing w:val="-13"/>
          <w:w w:val="95"/>
        </w:rPr>
        <w:t xml:space="preserve"> </w:t>
      </w:r>
      <w:r>
        <w:rPr>
          <w:w w:val="95"/>
        </w:rPr>
        <w:t>glacial</w:t>
      </w:r>
      <w:r>
        <w:rPr>
          <w:spacing w:val="-14"/>
          <w:w w:val="95"/>
        </w:rPr>
        <w:t xml:space="preserve"> </w:t>
      </w:r>
      <w:r>
        <w:rPr>
          <w:w w:val="95"/>
        </w:rPr>
        <w:t>drift</w:t>
      </w:r>
      <w:r>
        <w:rPr>
          <w:spacing w:val="-13"/>
          <w:w w:val="95"/>
        </w:rPr>
        <w:t xml:space="preserve"> </w:t>
      </w:r>
      <w:r>
        <w:rPr>
          <w:w w:val="95"/>
        </w:rPr>
        <w:t>and</w:t>
      </w:r>
      <w:r>
        <w:rPr>
          <w:spacing w:val="-13"/>
          <w:w w:val="95"/>
        </w:rPr>
        <w:t xml:space="preserve"> </w:t>
      </w:r>
      <w:r>
        <w:rPr>
          <w:w w:val="95"/>
        </w:rPr>
        <w:t>provides</w:t>
      </w:r>
      <w:r>
        <w:rPr>
          <w:spacing w:val="-70"/>
          <w:w w:val="95"/>
        </w:rPr>
        <w:t xml:space="preserve"> </w:t>
      </w:r>
      <w:r>
        <w:rPr>
          <w:w w:val="95"/>
        </w:rPr>
        <w:t>a</w:t>
      </w:r>
      <w:r>
        <w:rPr>
          <w:spacing w:val="-8"/>
          <w:w w:val="95"/>
        </w:rPr>
        <w:t xml:space="preserve"> </w:t>
      </w:r>
      <w:r>
        <w:rPr>
          <w:w w:val="95"/>
        </w:rPr>
        <w:t>sharp</w:t>
      </w:r>
      <w:r>
        <w:rPr>
          <w:spacing w:val="-6"/>
          <w:w w:val="95"/>
        </w:rPr>
        <w:t xml:space="preserve"> </w:t>
      </w:r>
      <w:r>
        <w:rPr>
          <w:w w:val="95"/>
        </w:rPr>
        <w:t>contrast</w:t>
      </w:r>
      <w:r>
        <w:rPr>
          <w:spacing w:val="-10"/>
          <w:w w:val="95"/>
        </w:rPr>
        <w:t xml:space="preserve"> </w:t>
      </w:r>
      <w:r>
        <w:rPr>
          <w:w w:val="95"/>
        </w:rPr>
        <w:t>between</w:t>
      </w:r>
      <w:r>
        <w:rPr>
          <w:spacing w:val="-6"/>
          <w:w w:val="95"/>
        </w:rPr>
        <w:t xml:space="preserve"> </w:t>
      </w:r>
      <w:r>
        <w:rPr>
          <w:w w:val="95"/>
        </w:rPr>
        <w:t>the</w:t>
      </w:r>
      <w:r>
        <w:rPr>
          <w:spacing w:val="-10"/>
          <w:w w:val="95"/>
        </w:rPr>
        <w:t xml:space="preserve"> </w:t>
      </w:r>
      <w:r>
        <w:rPr>
          <w:w w:val="95"/>
        </w:rPr>
        <w:t>‘</w:t>
      </w:r>
      <w:proofErr w:type="spellStart"/>
      <w:proofErr w:type="gramStart"/>
      <w:r>
        <w:rPr>
          <w:w w:val="95"/>
        </w:rPr>
        <w:t>wolds</w:t>
      </w:r>
      <w:proofErr w:type="spellEnd"/>
      <w:r>
        <w:rPr>
          <w:w w:val="95"/>
        </w:rPr>
        <w:t>’</w:t>
      </w:r>
      <w:proofErr w:type="gramEnd"/>
      <w:r>
        <w:rPr>
          <w:spacing w:val="-6"/>
          <w:w w:val="95"/>
        </w:rPr>
        <w:t xml:space="preserve"> </w:t>
      </w:r>
      <w:r>
        <w:rPr>
          <w:w w:val="95"/>
        </w:rPr>
        <w:t>and</w:t>
      </w:r>
      <w:r>
        <w:rPr>
          <w:spacing w:val="-9"/>
          <w:w w:val="95"/>
        </w:rPr>
        <w:t xml:space="preserve"> </w:t>
      </w:r>
      <w:r>
        <w:rPr>
          <w:w w:val="95"/>
        </w:rPr>
        <w:t>the</w:t>
      </w:r>
      <w:r>
        <w:rPr>
          <w:spacing w:val="-9"/>
          <w:w w:val="95"/>
        </w:rPr>
        <w:t xml:space="preserve"> </w:t>
      </w:r>
      <w:r>
        <w:rPr>
          <w:w w:val="95"/>
        </w:rPr>
        <w:t>clay</w:t>
      </w:r>
      <w:r>
        <w:rPr>
          <w:spacing w:val="-7"/>
          <w:w w:val="95"/>
        </w:rPr>
        <w:t xml:space="preserve"> </w:t>
      </w:r>
      <w:r>
        <w:rPr>
          <w:w w:val="95"/>
        </w:rPr>
        <w:t>vales</w:t>
      </w:r>
      <w:r>
        <w:rPr>
          <w:spacing w:val="-9"/>
          <w:w w:val="95"/>
        </w:rPr>
        <w:t xml:space="preserve"> </w:t>
      </w:r>
      <w:r>
        <w:rPr>
          <w:w w:val="95"/>
        </w:rPr>
        <w:t>to</w:t>
      </w:r>
      <w:r>
        <w:rPr>
          <w:spacing w:val="-9"/>
          <w:w w:val="95"/>
        </w:rPr>
        <w:t xml:space="preserve"> </w:t>
      </w:r>
      <w:r>
        <w:rPr>
          <w:w w:val="95"/>
        </w:rPr>
        <w:t>the</w:t>
      </w:r>
      <w:r>
        <w:rPr>
          <w:spacing w:val="-9"/>
          <w:w w:val="95"/>
        </w:rPr>
        <w:t xml:space="preserve"> </w:t>
      </w:r>
      <w:r>
        <w:rPr>
          <w:w w:val="95"/>
        </w:rPr>
        <w:t>east.</w:t>
      </w:r>
    </w:p>
    <w:p w14:paraId="05FE5569" w14:textId="77777777" w:rsidR="002621EA" w:rsidRDefault="002621EA">
      <w:pPr>
        <w:pStyle w:val="BodyText"/>
        <w:spacing w:before="1"/>
      </w:pPr>
    </w:p>
    <w:p w14:paraId="091F61B5" w14:textId="77777777" w:rsidR="002621EA" w:rsidRDefault="00F06925">
      <w:pPr>
        <w:pStyle w:val="Heading2"/>
        <w:ind w:left="896"/>
      </w:pPr>
      <w:r>
        <w:t>Soils</w:t>
      </w:r>
    </w:p>
    <w:p w14:paraId="13F417F3" w14:textId="77777777" w:rsidR="002621EA" w:rsidRDefault="00F06925">
      <w:pPr>
        <w:pStyle w:val="ListParagraph"/>
        <w:numPr>
          <w:ilvl w:val="1"/>
          <w:numId w:val="57"/>
        </w:numPr>
        <w:tabs>
          <w:tab w:val="left" w:pos="897"/>
        </w:tabs>
        <w:spacing w:before="2"/>
        <w:ind w:left="896" w:right="226" w:hanging="737"/>
        <w:jc w:val="both"/>
      </w:pPr>
      <w:r>
        <w:rPr>
          <w:spacing w:val="-1"/>
          <w:w w:val="95"/>
        </w:rPr>
        <w:t>The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wide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variety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of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landform</w:t>
      </w:r>
      <w:r>
        <w:rPr>
          <w:spacing w:val="-10"/>
          <w:w w:val="95"/>
        </w:rPr>
        <w:t xml:space="preserve"> </w:t>
      </w:r>
      <w:r>
        <w:rPr>
          <w:spacing w:val="-1"/>
          <w:w w:val="95"/>
        </w:rPr>
        <w:t>and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geology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in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Nottinghamshire</w:t>
      </w:r>
      <w:r>
        <w:rPr>
          <w:spacing w:val="-11"/>
          <w:w w:val="95"/>
        </w:rPr>
        <w:t xml:space="preserve"> </w:t>
      </w:r>
      <w:r>
        <w:rPr>
          <w:w w:val="95"/>
        </w:rPr>
        <w:t>contributes</w:t>
      </w:r>
      <w:r>
        <w:rPr>
          <w:spacing w:val="-71"/>
          <w:w w:val="95"/>
        </w:rPr>
        <w:t xml:space="preserve"> </w:t>
      </w:r>
      <w:r>
        <w:rPr>
          <w:w w:val="95"/>
        </w:rPr>
        <w:t xml:space="preserve">to a wide variety of different </w:t>
      </w:r>
      <w:proofErr w:type="gramStart"/>
      <w:r>
        <w:rPr>
          <w:w w:val="95"/>
        </w:rPr>
        <w:t>soils</w:t>
      </w:r>
      <w:proofErr w:type="gramEnd"/>
      <w:r>
        <w:rPr>
          <w:w w:val="95"/>
        </w:rPr>
        <w:t xml:space="preserve"> types. In Rushcliffe alluvial soils, with</w:t>
      </w:r>
      <w:r>
        <w:rPr>
          <w:spacing w:val="-71"/>
          <w:w w:val="95"/>
        </w:rPr>
        <w:t xml:space="preserve"> </w:t>
      </w:r>
      <w:r>
        <w:rPr>
          <w:w w:val="95"/>
        </w:rPr>
        <w:t>significant</w:t>
      </w:r>
      <w:r>
        <w:rPr>
          <w:spacing w:val="-7"/>
          <w:w w:val="95"/>
        </w:rPr>
        <w:t xml:space="preserve"> </w:t>
      </w:r>
      <w:r>
        <w:rPr>
          <w:w w:val="95"/>
        </w:rPr>
        <w:t>sand</w:t>
      </w:r>
      <w:r>
        <w:rPr>
          <w:spacing w:val="-7"/>
          <w:w w:val="95"/>
        </w:rPr>
        <w:t xml:space="preserve"> </w:t>
      </w:r>
      <w:r>
        <w:rPr>
          <w:w w:val="95"/>
        </w:rPr>
        <w:t>and</w:t>
      </w:r>
      <w:r>
        <w:rPr>
          <w:spacing w:val="-7"/>
          <w:w w:val="95"/>
        </w:rPr>
        <w:t xml:space="preserve"> </w:t>
      </w:r>
      <w:r>
        <w:rPr>
          <w:w w:val="95"/>
        </w:rPr>
        <w:t>gravel</w:t>
      </w:r>
      <w:r>
        <w:rPr>
          <w:spacing w:val="-6"/>
          <w:w w:val="95"/>
        </w:rPr>
        <w:t xml:space="preserve"> </w:t>
      </w:r>
      <w:r>
        <w:rPr>
          <w:w w:val="95"/>
        </w:rPr>
        <w:t>deposits</w:t>
      </w:r>
      <w:r>
        <w:rPr>
          <w:spacing w:val="-6"/>
          <w:w w:val="95"/>
        </w:rPr>
        <w:t xml:space="preserve"> </w:t>
      </w:r>
      <w:proofErr w:type="spellStart"/>
      <w:r>
        <w:rPr>
          <w:w w:val="95"/>
        </w:rPr>
        <w:t>characterise</w:t>
      </w:r>
      <w:proofErr w:type="spellEnd"/>
      <w:r>
        <w:rPr>
          <w:spacing w:val="-6"/>
          <w:w w:val="95"/>
        </w:rPr>
        <w:t xml:space="preserve"> </w:t>
      </w:r>
      <w:r>
        <w:rPr>
          <w:w w:val="95"/>
        </w:rPr>
        <w:t>the</w:t>
      </w:r>
      <w:r>
        <w:rPr>
          <w:spacing w:val="-9"/>
          <w:w w:val="95"/>
        </w:rPr>
        <w:t xml:space="preserve"> </w:t>
      </w:r>
      <w:r>
        <w:rPr>
          <w:w w:val="95"/>
        </w:rPr>
        <w:t>areas</w:t>
      </w:r>
      <w:r>
        <w:rPr>
          <w:spacing w:val="-8"/>
          <w:w w:val="95"/>
        </w:rPr>
        <w:t xml:space="preserve"> </w:t>
      </w:r>
      <w:r>
        <w:rPr>
          <w:w w:val="95"/>
        </w:rPr>
        <w:t>of</w:t>
      </w:r>
      <w:r>
        <w:rPr>
          <w:spacing w:val="-6"/>
          <w:w w:val="95"/>
        </w:rPr>
        <w:t xml:space="preserve"> </w:t>
      </w:r>
      <w:r>
        <w:rPr>
          <w:w w:val="95"/>
        </w:rPr>
        <w:t>floodplain,</w:t>
      </w:r>
      <w:r>
        <w:rPr>
          <w:spacing w:val="-71"/>
          <w:w w:val="95"/>
        </w:rPr>
        <w:t xml:space="preserve"> </w:t>
      </w:r>
      <w:r>
        <w:rPr>
          <w:w w:val="95"/>
        </w:rPr>
        <w:t>whilst</w:t>
      </w:r>
      <w:r>
        <w:rPr>
          <w:spacing w:val="-13"/>
          <w:w w:val="95"/>
        </w:rPr>
        <w:t xml:space="preserve"> </w:t>
      </w:r>
      <w:r>
        <w:rPr>
          <w:w w:val="95"/>
        </w:rPr>
        <w:t>sand</w:t>
      </w:r>
      <w:r>
        <w:rPr>
          <w:spacing w:val="-11"/>
          <w:w w:val="95"/>
        </w:rPr>
        <w:t xml:space="preserve"> </w:t>
      </w:r>
      <w:r>
        <w:rPr>
          <w:w w:val="95"/>
        </w:rPr>
        <w:t>and</w:t>
      </w:r>
      <w:r>
        <w:rPr>
          <w:spacing w:val="-12"/>
          <w:w w:val="95"/>
        </w:rPr>
        <w:t xml:space="preserve"> </w:t>
      </w:r>
      <w:r>
        <w:rPr>
          <w:w w:val="95"/>
        </w:rPr>
        <w:t>gravel</w:t>
      </w:r>
      <w:r>
        <w:rPr>
          <w:spacing w:val="-13"/>
          <w:w w:val="95"/>
        </w:rPr>
        <w:t xml:space="preserve"> </w:t>
      </w:r>
      <w:r>
        <w:rPr>
          <w:w w:val="95"/>
        </w:rPr>
        <w:t>deposited</w:t>
      </w:r>
      <w:r>
        <w:rPr>
          <w:spacing w:val="-12"/>
          <w:w w:val="95"/>
        </w:rPr>
        <w:t xml:space="preserve"> </w:t>
      </w:r>
      <w:r>
        <w:rPr>
          <w:w w:val="95"/>
        </w:rPr>
        <w:t>by</w:t>
      </w:r>
      <w:r>
        <w:rPr>
          <w:spacing w:val="-12"/>
          <w:w w:val="95"/>
        </w:rPr>
        <w:t xml:space="preserve"> </w:t>
      </w:r>
      <w:r>
        <w:rPr>
          <w:w w:val="95"/>
        </w:rPr>
        <w:t>glaciers</w:t>
      </w:r>
      <w:r>
        <w:rPr>
          <w:spacing w:val="-13"/>
          <w:w w:val="95"/>
        </w:rPr>
        <w:t xml:space="preserve"> </w:t>
      </w:r>
      <w:r>
        <w:rPr>
          <w:w w:val="95"/>
        </w:rPr>
        <w:t>lie</w:t>
      </w:r>
      <w:r>
        <w:rPr>
          <w:spacing w:val="-11"/>
          <w:w w:val="95"/>
        </w:rPr>
        <w:t xml:space="preserve"> </w:t>
      </w:r>
      <w:r>
        <w:rPr>
          <w:w w:val="95"/>
        </w:rPr>
        <w:t>around</w:t>
      </w:r>
      <w:r>
        <w:rPr>
          <w:spacing w:val="-12"/>
          <w:w w:val="95"/>
        </w:rPr>
        <w:t xml:space="preserve"> </w:t>
      </w:r>
      <w:r>
        <w:rPr>
          <w:w w:val="95"/>
        </w:rPr>
        <w:t>East</w:t>
      </w:r>
      <w:r>
        <w:rPr>
          <w:spacing w:val="-13"/>
          <w:w w:val="95"/>
        </w:rPr>
        <w:t xml:space="preserve"> </w:t>
      </w:r>
      <w:r>
        <w:rPr>
          <w:w w:val="95"/>
        </w:rPr>
        <w:t>Leake.</w:t>
      </w:r>
      <w:r>
        <w:rPr>
          <w:spacing w:val="-12"/>
          <w:w w:val="95"/>
        </w:rPr>
        <w:t xml:space="preserve"> </w:t>
      </w:r>
      <w:r>
        <w:rPr>
          <w:w w:val="95"/>
        </w:rPr>
        <w:t>Much</w:t>
      </w:r>
      <w:r>
        <w:rPr>
          <w:spacing w:val="-71"/>
          <w:w w:val="95"/>
        </w:rPr>
        <w:t xml:space="preserve"> </w:t>
      </w:r>
      <w:r>
        <w:rPr>
          <w:w w:val="95"/>
        </w:rPr>
        <w:t>of</w:t>
      </w:r>
      <w:r>
        <w:rPr>
          <w:spacing w:val="-12"/>
          <w:w w:val="95"/>
        </w:rPr>
        <w:t xml:space="preserve"> </w:t>
      </w:r>
      <w:r>
        <w:rPr>
          <w:w w:val="95"/>
        </w:rPr>
        <w:t>the</w:t>
      </w:r>
      <w:r>
        <w:rPr>
          <w:spacing w:val="-13"/>
          <w:w w:val="95"/>
        </w:rPr>
        <w:t xml:space="preserve"> </w:t>
      </w:r>
      <w:r>
        <w:rPr>
          <w:w w:val="95"/>
        </w:rPr>
        <w:t>soils</w:t>
      </w:r>
      <w:r>
        <w:rPr>
          <w:spacing w:val="-11"/>
          <w:w w:val="95"/>
        </w:rPr>
        <w:t xml:space="preserve"> </w:t>
      </w:r>
      <w:r>
        <w:rPr>
          <w:w w:val="95"/>
        </w:rPr>
        <w:t>are</w:t>
      </w:r>
      <w:r>
        <w:rPr>
          <w:spacing w:val="-13"/>
          <w:w w:val="95"/>
        </w:rPr>
        <w:t xml:space="preserve"> </w:t>
      </w:r>
      <w:r>
        <w:rPr>
          <w:w w:val="95"/>
        </w:rPr>
        <w:t>the</w:t>
      </w:r>
      <w:r>
        <w:rPr>
          <w:spacing w:val="-12"/>
          <w:w w:val="95"/>
        </w:rPr>
        <w:t xml:space="preserve"> </w:t>
      </w:r>
      <w:r>
        <w:rPr>
          <w:w w:val="95"/>
        </w:rPr>
        <w:t>slightly</w:t>
      </w:r>
      <w:r>
        <w:rPr>
          <w:spacing w:val="-12"/>
          <w:w w:val="95"/>
        </w:rPr>
        <w:t xml:space="preserve"> </w:t>
      </w:r>
      <w:r>
        <w:rPr>
          <w:w w:val="95"/>
        </w:rPr>
        <w:t>calcareous</w:t>
      </w:r>
      <w:r>
        <w:rPr>
          <w:spacing w:val="-13"/>
          <w:w w:val="95"/>
        </w:rPr>
        <w:t xml:space="preserve"> </w:t>
      </w:r>
      <w:r>
        <w:rPr>
          <w:w w:val="95"/>
        </w:rPr>
        <w:t>clays</w:t>
      </w:r>
      <w:r>
        <w:rPr>
          <w:spacing w:val="-14"/>
          <w:w w:val="95"/>
        </w:rPr>
        <w:t xml:space="preserve"> </w:t>
      </w:r>
      <w:r>
        <w:rPr>
          <w:w w:val="95"/>
        </w:rPr>
        <w:t>of</w:t>
      </w:r>
      <w:r>
        <w:rPr>
          <w:spacing w:val="-14"/>
          <w:w w:val="95"/>
        </w:rPr>
        <w:t xml:space="preserve"> </w:t>
      </w:r>
      <w:r>
        <w:rPr>
          <w:w w:val="95"/>
        </w:rPr>
        <w:t>the</w:t>
      </w:r>
      <w:r>
        <w:rPr>
          <w:spacing w:val="-12"/>
          <w:w w:val="95"/>
        </w:rPr>
        <w:t xml:space="preserve"> </w:t>
      </w:r>
      <w:r>
        <w:rPr>
          <w:w w:val="95"/>
        </w:rPr>
        <w:t>Mercia</w:t>
      </w:r>
      <w:r>
        <w:rPr>
          <w:spacing w:val="-13"/>
          <w:w w:val="95"/>
        </w:rPr>
        <w:t xml:space="preserve"> </w:t>
      </w:r>
      <w:r>
        <w:rPr>
          <w:w w:val="95"/>
        </w:rPr>
        <w:t>Mudstones,</w:t>
      </w:r>
      <w:r>
        <w:rPr>
          <w:spacing w:val="-13"/>
          <w:w w:val="95"/>
        </w:rPr>
        <w:t xml:space="preserve"> </w:t>
      </w:r>
      <w:r>
        <w:rPr>
          <w:w w:val="95"/>
        </w:rPr>
        <w:t>but</w:t>
      </w:r>
      <w:r>
        <w:rPr>
          <w:spacing w:val="-71"/>
          <w:w w:val="95"/>
        </w:rPr>
        <w:t xml:space="preserve"> </w:t>
      </w:r>
      <w:r>
        <w:rPr>
          <w:w w:val="95"/>
        </w:rPr>
        <w:t>a thin band of hydraulic limestone outcrops along the escarpment from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Gotham </w:t>
      </w:r>
      <w:r>
        <w:t>to Bunny, with heavy boulder clay in the south-west of the</w:t>
      </w:r>
      <w:r>
        <w:rPr>
          <w:spacing w:val="1"/>
        </w:rPr>
        <w:t xml:space="preserve"> </w:t>
      </w:r>
      <w:r>
        <w:rPr>
          <w:w w:val="95"/>
        </w:rPr>
        <w:t>Borough. In Ashfield the coal measures produce acid soil types. They</w:t>
      </w:r>
      <w:r>
        <w:rPr>
          <w:spacing w:val="1"/>
          <w:w w:val="95"/>
        </w:rPr>
        <w:t xml:space="preserve"> </w:t>
      </w:r>
      <w:r>
        <w:rPr>
          <w:w w:val="90"/>
        </w:rPr>
        <w:t xml:space="preserve">consist of grey shales alternating with bands of sandstone, </w:t>
      </w:r>
      <w:proofErr w:type="gramStart"/>
      <w:r>
        <w:rPr>
          <w:w w:val="90"/>
        </w:rPr>
        <w:t>limestone</w:t>
      </w:r>
      <w:proofErr w:type="gramEnd"/>
      <w:r>
        <w:rPr>
          <w:w w:val="90"/>
        </w:rPr>
        <w:t xml:space="preserve"> and</w:t>
      </w:r>
      <w:r>
        <w:rPr>
          <w:spacing w:val="1"/>
          <w:w w:val="90"/>
        </w:rPr>
        <w:t xml:space="preserve"> </w:t>
      </w:r>
      <w:r>
        <w:rPr>
          <w:spacing w:val="-1"/>
          <w:w w:val="95"/>
        </w:rPr>
        <w:t>seams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of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coal.</w:t>
      </w:r>
      <w:r>
        <w:rPr>
          <w:spacing w:val="48"/>
          <w:w w:val="95"/>
        </w:rPr>
        <w:t xml:space="preserve"> </w:t>
      </w:r>
      <w:r>
        <w:rPr>
          <w:spacing w:val="-1"/>
          <w:w w:val="95"/>
        </w:rPr>
        <w:t>The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soil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type</w:t>
      </w:r>
      <w:r>
        <w:rPr>
          <w:spacing w:val="-14"/>
          <w:w w:val="95"/>
        </w:rPr>
        <w:t xml:space="preserve"> </w:t>
      </w:r>
      <w:r>
        <w:rPr>
          <w:w w:val="95"/>
        </w:rPr>
        <w:t>in</w:t>
      </w:r>
      <w:r>
        <w:rPr>
          <w:spacing w:val="-14"/>
          <w:w w:val="95"/>
        </w:rPr>
        <w:t xml:space="preserve"> </w:t>
      </w:r>
      <w:r>
        <w:rPr>
          <w:w w:val="95"/>
        </w:rPr>
        <w:t>Gedling</w:t>
      </w:r>
      <w:r>
        <w:rPr>
          <w:spacing w:val="-11"/>
          <w:w w:val="95"/>
        </w:rPr>
        <w:t xml:space="preserve"> </w:t>
      </w:r>
      <w:r>
        <w:rPr>
          <w:w w:val="95"/>
        </w:rPr>
        <w:t>is</w:t>
      </w:r>
      <w:r>
        <w:rPr>
          <w:spacing w:val="-13"/>
          <w:w w:val="95"/>
        </w:rPr>
        <w:t xml:space="preserve"> </w:t>
      </w:r>
      <w:r>
        <w:rPr>
          <w:w w:val="95"/>
        </w:rPr>
        <w:t>mainly</w:t>
      </w:r>
      <w:r>
        <w:rPr>
          <w:spacing w:val="-14"/>
          <w:w w:val="95"/>
        </w:rPr>
        <w:t xml:space="preserve"> </w:t>
      </w:r>
      <w:r>
        <w:rPr>
          <w:w w:val="95"/>
        </w:rPr>
        <w:t>stoney</w:t>
      </w:r>
      <w:r>
        <w:rPr>
          <w:spacing w:val="-12"/>
          <w:w w:val="95"/>
        </w:rPr>
        <w:t xml:space="preserve"> </w:t>
      </w:r>
      <w:r>
        <w:rPr>
          <w:w w:val="95"/>
        </w:rPr>
        <w:t>clay</w:t>
      </w:r>
      <w:r>
        <w:rPr>
          <w:spacing w:val="-11"/>
          <w:w w:val="95"/>
        </w:rPr>
        <w:t xml:space="preserve"> </w:t>
      </w:r>
      <w:r>
        <w:rPr>
          <w:w w:val="95"/>
        </w:rPr>
        <w:t>loam</w:t>
      </w:r>
      <w:r>
        <w:rPr>
          <w:spacing w:val="-12"/>
          <w:w w:val="95"/>
        </w:rPr>
        <w:t xml:space="preserve"> </w:t>
      </w:r>
      <w:r>
        <w:rPr>
          <w:w w:val="95"/>
        </w:rPr>
        <w:t>or</w:t>
      </w:r>
      <w:r>
        <w:rPr>
          <w:spacing w:val="-15"/>
          <w:w w:val="95"/>
        </w:rPr>
        <w:t xml:space="preserve"> </w:t>
      </w:r>
      <w:r>
        <w:rPr>
          <w:w w:val="95"/>
        </w:rPr>
        <w:t>clay</w:t>
      </w:r>
      <w:r>
        <w:rPr>
          <w:spacing w:val="-71"/>
          <w:w w:val="95"/>
        </w:rPr>
        <w:t xml:space="preserve"> </w:t>
      </w:r>
      <w:r>
        <w:rPr>
          <w:w w:val="95"/>
        </w:rPr>
        <w:t>soils in the east, with sandy soils are dominant over much of the rest of</w:t>
      </w:r>
      <w:r>
        <w:rPr>
          <w:spacing w:val="-71"/>
          <w:w w:val="95"/>
        </w:rPr>
        <w:t xml:space="preserve"> </w:t>
      </w:r>
      <w:r>
        <w:rPr>
          <w:w w:val="95"/>
        </w:rPr>
        <w:t>the</w:t>
      </w:r>
      <w:r>
        <w:rPr>
          <w:spacing w:val="-13"/>
          <w:w w:val="95"/>
        </w:rPr>
        <w:t xml:space="preserve"> </w:t>
      </w:r>
      <w:r>
        <w:rPr>
          <w:w w:val="95"/>
        </w:rPr>
        <w:t>borough.</w:t>
      </w:r>
      <w:r>
        <w:rPr>
          <w:spacing w:val="-12"/>
          <w:w w:val="95"/>
        </w:rPr>
        <w:t xml:space="preserve"> </w:t>
      </w:r>
      <w:r>
        <w:rPr>
          <w:w w:val="95"/>
        </w:rPr>
        <w:t>Dark</w:t>
      </w:r>
      <w:r>
        <w:rPr>
          <w:spacing w:val="-13"/>
          <w:w w:val="95"/>
        </w:rPr>
        <w:t xml:space="preserve"> </w:t>
      </w:r>
      <w:r>
        <w:rPr>
          <w:w w:val="95"/>
        </w:rPr>
        <w:t>brown</w:t>
      </w:r>
      <w:r>
        <w:rPr>
          <w:spacing w:val="-12"/>
          <w:w w:val="95"/>
        </w:rPr>
        <w:t xml:space="preserve"> </w:t>
      </w:r>
      <w:r>
        <w:rPr>
          <w:w w:val="95"/>
        </w:rPr>
        <w:t>clay</w:t>
      </w:r>
      <w:r>
        <w:rPr>
          <w:spacing w:val="-12"/>
          <w:w w:val="95"/>
        </w:rPr>
        <w:t xml:space="preserve"> </w:t>
      </w:r>
      <w:r>
        <w:rPr>
          <w:w w:val="95"/>
        </w:rPr>
        <w:t>loam</w:t>
      </w:r>
      <w:r>
        <w:rPr>
          <w:spacing w:val="-12"/>
          <w:w w:val="95"/>
        </w:rPr>
        <w:t xml:space="preserve"> </w:t>
      </w:r>
      <w:r>
        <w:rPr>
          <w:w w:val="95"/>
        </w:rPr>
        <w:t>and</w:t>
      </w:r>
      <w:r>
        <w:rPr>
          <w:spacing w:val="-11"/>
          <w:w w:val="95"/>
        </w:rPr>
        <w:t xml:space="preserve"> </w:t>
      </w:r>
      <w:r>
        <w:rPr>
          <w:w w:val="95"/>
        </w:rPr>
        <w:t>silty</w:t>
      </w:r>
      <w:r>
        <w:rPr>
          <w:spacing w:val="-12"/>
          <w:w w:val="95"/>
        </w:rPr>
        <w:t xml:space="preserve"> </w:t>
      </w:r>
      <w:r>
        <w:rPr>
          <w:w w:val="95"/>
        </w:rPr>
        <w:t>clay</w:t>
      </w:r>
      <w:r>
        <w:rPr>
          <w:spacing w:val="-12"/>
          <w:w w:val="95"/>
        </w:rPr>
        <w:t xml:space="preserve"> </w:t>
      </w:r>
      <w:r>
        <w:rPr>
          <w:w w:val="95"/>
        </w:rPr>
        <w:t>loam</w:t>
      </w:r>
      <w:r>
        <w:rPr>
          <w:spacing w:val="-12"/>
          <w:w w:val="95"/>
        </w:rPr>
        <w:t xml:space="preserve"> </w:t>
      </w:r>
      <w:r>
        <w:rPr>
          <w:w w:val="95"/>
        </w:rPr>
        <w:t>soils</w:t>
      </w:r>
      <w:r>
        <w:rPr>
          <w:spacing w:val="-12"/>
          <w:w w:val="95"/>
        </w:rPr>
        <w:t xml:space="preserve"> </w:t>
      </w:r>
      <w:r>
        <w:rPr>
          <w:w w:val="95"/>
        </w:rPr>
        <w:t>are</w:t>
      </w:r>
      <w:r>
        <w:rPr>
          <w:spacing w:val="-13"/>
          <w:w w:val="95"/>
        </w:rPr>
        <w:t xml:space="preserve"> </w:t>
      </w:r>
      <w:r>
        <w:rPr>
          <w:w w:val="95"/>
        </w:rPr>
        <w:t>found</w:t>
      </w:r>
      <w:r>
        <w:rPr>
          <w:spacing w:val="-12"/>
          <w:w w:val="95"/>
        </w:rPr>
        <w:t xml:space="preserve"> </w:t>
      </w:r>
      <w:r>
        <w:rPr>
          <w:w w:val="95"/>
        </w:rPr>
        <w:t>on</w:t>
      </w:r>
      <w:r>
        <w:rPr>
          <w:spacing w:val="-71"/>
          <w:w w:val="95"/>
        </w:rPr>
        <w:t xml:space="preserve"> </w:t>
      </w:r>
      <w:r>
        <w:rPr>
          <w:w w:val="95"/>
        </w:rPr>
        <w:t>gentler</w:t>
      </w:r>
      <w:r>
        <w:rPr>
          <w:spacing w:val="-5"/>
          <w:w w:val="95"/>
        </w:rPr>
        <w:t xml:space="preserve"> </w:t>
      </w:r>
      <w:r>
        <w:rPr>
          <w:w w:val="95"/>
        </w:rPr>
        <w:t>slopes</w:t>
      </w:r>
      <w:r>
        <w:rPr>
          <w:spacing w:val="-4"/>
          <w:w w:val="95"/>
        </w:rPr>
        <w:t xml:space="preserve"> </w:t>
      </w:r>
      <w:r>
        <w:rPr>
          <w:w w:val="95"/>
        </w:rPr>
        <w:t>where</w:t>
      </w:r>
      <w:r>
        <w:rPr>
          <w:spacing w:val="-2"/>
          <w:w w:val="95"/>
        </w:rPr>
        <w:t xml:space="preserve"> </w:t>
      </w:r>
      <w:r>
        <w:rPr>
          <w:w w:val="95"/>
        </w:rPr>
        <w:t>the</w:t>
      </w:r>
      <w:r>
        <w:rPr>
          <w:spacing w:val="-3"/>
          <w:w w:val="95"/>
        </w:rPr>
        <w:t xml:space="preserve"> </w:t>
      </w:r>
      <w:r>
        <w:rPr>
          <w:w w:val="95"/>
        </w:rPr>
        <w:t>mudstone</w:t>
      </w:r>
      <w:r>
        <w:rPr>
          <w:spacing w:val="-3"/>
          <w:w w:val="95"/>
        </w:rPr>
        <w:t xml:space="preserve"> </w:t>
      </w:r>
      <w:r>
        <w:rPr>
          <w:w w:val="95"/>
        </w:rPr>
        <w:t>is</w:t>
      </w:r>
      <w:r>
        <w:rPr>
          <w:spacing w:val="-2"/>
          <w:w w:val="95"/>
        </w:rPr>
        <w:t xml:space="preserve"> </w:t>
      </w:r>
      <w:r>
        <w:rPr>
          <w:w w:val="95"/>
        </w:rPr>
        <w:t>overlain</w:t>
      </w:r>
      <w:r>
        <w:rPr>
          <w:spacing w:val="-4"/>
          <w:w w:val="95"/>
        </w:rPr>
        <w:t xml:space="preserve"> </w:t>
      </w:r>
      <w:r>
        <w:rPr>
          <w:w w:val="95"/>
        </w:rPr>
        <w:t>by</w:t>
      </w:r>
      <w:r>
        <w:rPr>
          <w:spacing w:val="-2"/>
          <w:w w:val="95"/>
        </w:rPr>
        <w:t xml:space="preserve"> </w:t>
      </w:r>
      <w:r>
        <w:rPr>
          <w:w w:val="95"/>
        </w:rPr>
        <w:t>thin</w:t>
      </w:r>
      <w:r>
        <w:rPr>
          <w:spacing w:val="-4"/>
          <w:w w:val="95"/>
        </w:rPr>
        <w:t xml:space="preserve"> </w:t>
      </w:r>
      <w:r>
        <w:rPr>
          <w:w w:val="95"/>
        </w:rPr>
        <w:t>fine</w:t>
      </w:r>
      <w:r>
        <w:rPr>
          <w:spacing w:val="-2"/>
          <w:w w:val="95"/>
        </w:rPr>
        <w:t xml:space="preserve"> </w:t>
      </w:r>
      <w:r>
        <w:rPr>
          <w:w w:val="95"/>
        </w:rPr>
        <w:t>loamy</w:t>
      </w:r>
      <w:r>
        <w:rPr>
          <w:spacing w:val="-2"/>
          <w:w w:val="95"/>
        </w:rPr>
        <w:t xml:space="preserve"> </w:t>
      </w:r>
      <w:r>
        <w:rPr>
          <w:w w:val="95"/>
        </w:rPr>
        <w:t>or</w:t>
      </w:r>
      <w:r>
        <w:rPr>
          <w:spacing w:val="-3"/>
          <w:w w:val="95"/>
        </w:rPr>
        <w:t xml:space="preserve"> </w:t>
      </w:r>
      <w:r>
        <w:rPr>
          <w:w w:val="95"/>
        </w:rPr>
        <w:t>fine</w:t>
      </w:r>
      <w:r>
        <w:rPr>
          <w:spacing w:val="-71"/>
          <w:w w:val="95"/>
        </w:rPr>
        <w:t xml:space="preserve"> </w:t>
      </w:r>
      <w:r>
        <w:rPr>
          <w:w w:val="95"/>
        </w:rPr>
        <w:t>silty drift. In Broxtowe the alluvial deposits in the Trent Valley comprise</w:t>
      </w:r>
      <w:r>
        <w:rPr>
          <w:spacing w:val="-71"/>
          <w:w w:val="95"/>
        </w:rPr>
        <w:t xml:space="preserve"> </w:t>
      </w:r>
      <w:r>
        <w:rPr>
          <w:w w:val="95"/>
        </w:rPr>
        <w:t>terraces of clay, silt, sands, fine and coarse gravels laid down in river</w:t>
      </w:r>
      <w:r>
        <w:rPr>
          <w:spacing w:val="1"/>
          <w:w w:val="95"/>
        </w:rPr>
        <w:t xml:space="preserve"> </w:t>
      </w:r>
      <w:r>
        <w:rPr>
          <w:w w:val="95"/>
        </w:rPr>
        <w:t>floods.</w:t>
      </w:r>
      <w:r>
        <w:rPr>
          <w:spacing w:val="-6"/>
          <w:w w:val="95"/>
        </w:rPr>
        <w:t xml:space="preserve"> </w:t>
      </w:r>
      <w:r>
        <w:rPr>
          <w:w w:val="95"/>
        </w:rPr>
        <w:t>Much</w:t>
      </w:r>
      <w:r>
        <w:rPr>
          <w:spacing w:val="-5"/>
          <w:w w:val="95"/>
        </w:rPr>
        <w:t xml:space="preserve"> </w:t>
      </w:r>
      <w:r>
        <w:rPr>
          <w:w w:val="95"/>
        </w:rPr>
        <w:t>of</w:t>
      </w:r>
      <w:r>
        <w:rPr>
          <w:spacing w:val="-7"/>
          <w:w w:val="95"/>
        </w:rPr>
        <w:t xml:space="preserve"> </w:t>
      </w:r>
      <w:r>
        <w:rPr>
          <w:w w:val="95"/>
        </w:rPr>
        <w:t>the</w:t>
      </w:r>
      <w:r>
        <w:rPr>
          <w:spacing w:val="-8"/>
          <w:w w:val="95"/>
        </w:rPr>
        <w:t xml:space="preserve"> </w:t>
      </w:r>
      <w:r>
        <w:rPr>
          <w:w w:val="95"/>
        </w:rPr>
        <w:t>original</w:t>
      </w:r>
      <w:r>
        <w:rPr>
          <w:spacing w:val="-9"/>
          <w:w w:val="95"/>
        </w:rPr>
        <w:t xml:space="preserve"> </w:t>
      </w:r>
      <w:r>
        <w:rPr>
          <w:w w:val="95"/>
        </w:rPr>
        <w:t>Trent</w:t>
      </w:r>
      <w:r>
        <w:rPr>
          <w:spacing w:val="-7"/>
          <w:w w:val="95"/>
        </w:rPr>
        <w:t xml:space="preserve"> </w:t>
      </w:r>
      <w:r>
        <w:rPr>
          <w:w w:val="95"/>
        </w:rPr>
        <w:t>flood</w:t>
      </w:r>
      <w:r>
        <w:rPr>
          <w:spacing w:val="-5"/>
          <w:w w:val="95"/>
        </w:rPr>
        <w:t xml:space="preserve"> </w:t>
      </w:r>
      <w:r>
        <w:rPr>
          <w:w w:val="95"/>
        </w:rPr>
        <w:t>plain</w:t>
      </w:r>
      <w:r>
        <w:rPr>
          <w:spacing w:val="-5"/>
          <w:w w:val="95"/>
        </w:rPr>
        <w:t xml:space="preserve"> </w:t>
      </w:r>
      <w:r>
        <w:rPr>
          <w:w w:val="95"/>
        </w:rPr>
        <w:t>at</w:t>
      </w:r>
      <w:r>
        <w:rPr>
          <w:spacing w:val="-7"/>
          <w:w w:val="95"/>
        </w:rPr>
        <w:t xml:space="preserve"> </w:t>
      </w:r>
      <w:r>
        <w:rPr>
          <w:w w:val="95"/>
        </w:rPr>
        <w:t>Chilwell</w:t>
      </w:r>
      <w:r>
        <w:rPr>
          <w:spacing w:val="-6"/>
          <w:w w:val="95"/>
        </w:rPr>
        <w:t xml:space="preserve"> </w:t>
      </w:r>
      <w:r>
        <w:rPr>
          <w:w w:val="95"/>
        </w:rPr>
        <w:t>and</w:t>
      </w:r>
      <w:r>
        <w:rPr>
          <w:spacing w:val="-6"/>
          <w:w w:val="95"/>
        </w:rPr>
        <w:t xml:space="preserve"> </w:t>
      </w:r>
      <w:r>
        <w:rPr>
          <w:w w:val="95"/>
        </w:rPr>
        <w:t>Beeston</w:t>
      </w:r>
      <w:r>
        <w:rPr>
          <w:spacing w:val="-7"/>
          <w:w w:val="95"/>
        </w:rPr>
        <w:t xml:space="preserve"> </w:t>
      </w:r>
      <w:r>
        <w:rPr>
          <w:w w:val="95"/>
        </w:rPr>
        <w:t>has</w:t>
      </w:r>
      <w:r>
        <w:rPr>
          <w:spacing w:val="-71"/>
          <w:w w:val="95"/>
        </w:rPr>
        <w:t xml:space="preserve"> </w:t>
      </w:r>
      <w:r>
        <w:t>been built upon or been quarried for gravel at Attenborough. The</w:t>
      </w:r>
      <w:r>
        <w:rPr>
          <w:spacing w:val="1"/>
        </w:rPr>
        <w:t xml:space="preserve"> </w:t>
      </w:r>
      <w:r>
        <w:rPr>
          <w:w w:val="95"/>
        </w:rPr>
        <w:t>underlying sandstone geology in parts of the borough produces low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nutrient dry soils </w:t>
      </w:r>
      <w:r>
        <w:t xml:space="preserve">supporting acid grasslands, </w:t>
      </w:r>
      <w:proofErr w:type="gramStart"/>
      <w:r>
        <w:t>heath</w:t>
      </w:r>
      <w:proofErr w:type="gramEnd"/>
      <w:r>
        <w:t xml:space="preserve"> or oak-birch</w:t>
      </w:r>
      <w:r>
        <w:rPr>
          <w:spacing w:val="1"/>
        </w:rPr>
        <w:t xml:space="preserve"> </w:t>
      </w:r>
      <w:r>
        <w:t>woodland.</w:t>
      </w:r>
    </w:p>
    <w:p w14:paraId="16478BCA" w14:textId="77777777" w:rsidR="002621EA" w:rsidRDefault="002621EA">
      <w:pPr>
        <w:pStyle w:val="BodyText"/>
        <w:spacing w:before="3"/>
      </w:pPr>
    </w:p>
    <w:p w14:paraId="51CA74F0" w14:textId="77777777" w:rsidR="002621EA" w:rsidRDefault="00F06925">
      <w:pPr>
        <w:pStyle w:val="ListParagraph"/>
        <w:numPr>
          <w:ilvl w:val="1"/>
          <w:numId w:val="57"/>
        </w:numPr>
        <w:tabs>
          <w:tab w:val="left" w:pos="897"/>
        </w:tabs>
        <w:ind w:left="896" w:right="224" w:hanging="737"/>
        <w:jc w:val="both"/>
      </w:pPr>
      <w:r>
        <w:rPr>
          <w:w w:val="95"/>
        </w:rPr>
        <w:t>The quality of the soils across the Greater Nottingham area is variable</w:t>
      </w:r>
      <w:r>
        <w:rPr>
          <w:spacing w:val="1"/>
          <w:w w:val="95"/>
        </w:rPr>
        <w:t xml:space="preserve"> </w:t>
      </w:r>
      <w:r>
        <w:rPr>
          <w:w w:val="95"/>
        </w:rPr>
        <w:t>and ranges from grade 1, excellent quality to grade 4, poor quality.</w:t>
      </w:r>
      <w:r>
        <w:rPr>
          <w:spacing w:val="1"/>
          <w:w w:val="95"/>
        </w:rPr>
        <w:t xml:space="preserve"> </w:t>
      </w:r>
      <w:r>
        <w:rPr>
          <w:w w:val="95"/>
        </w:rPr>
        <w:t>Rushcliffe</w:t>
      </w:r>
      <w:r>
        <w:rPr>
          <w:spacing w:val="-7"/>
          <w:w w:val="95"/>
        </w:rPr>
        <w:t xml:space="preserve"> </w:t>
      </w:r>
      <w:r>
        <w:rPr>
          <w:w w:val="95"/>
        </w:rPr>
        <w:t>is</w:t>
      </w:r>
      <w:r>
        <w:rPr>
          <w:spacing w:val="-6"/>
          <w:w w:val="95"/>
        </w:rPr>
        <w:t xml:space="preserve"> </w:t>
      </w:r>
      <w:r>
        <w:rPr>
          <w:w w:val="95"/>
        </w:rPr>
        <w:t>a</w:t>
      </w:r>
      <w:r>
        <w:rPr>
          <w:spacing w:val="-7"/>
          <w:w w:val="95"/>
        </w:rPr>
        <w:t xml:space="preserve"> </w:t>
      </w:r>
      <w:r>
        <w:rPr>
          <w:w w:val="95"/>
        </w:rPr>
        <w:t>large</w:t>
      </w:r>
      <w:r>
        <w:rPr>
          <w:spacing w:val="-7"/>
          <w:w w:val="95"/>
        </w:rPr>
        <w:t xml:space="preserve"> </w:t>
      </w:r>
      <w:r>
        <w:rPr>
          <w:w w:val="95"/>
        </w:rPr>
        <w:t>agricultural</w:t>
      </w:r>
      <w:r>
        <w:rPr>
          <w:spacing w:val="-6"/>
          <w:w w:val="95"/>
        </w:rPr>
        <w:t xml:space="preserve"> </w:t>
      </w:r>
      <w:r>
        <w:rPr>
          <w:w w:val="95"/>
        </w:rPr>
        <w:t>district</w:t>
      </w:r>
      <w:r>
        <w:rPr>
          <w:spacing w:val="-6"/>
          <w:w w:val="95"/>
        </w:rPr>
        <w:t xml:space="preserve"> </w:t>
      </w:r>
      <w:r>
        <w:rPr>
          <w:w w:val="95"/>
        </w:rPr>
        <w:t>and</w:t>
      </w:r>
      <w:r>
        <w:rPr>
          <w:spacing w:val="-6"/>
          <w:w w:val="95"/>
        </w:rPr>
        <w:t xml:space="preserve"> </w:t>
      </w:r>
      <w:r>
        <w:rPr>
          <w:w w:val="95"/>
        </w:rPr>
        <w:t>is</w:t>
      </w:r>
      <w:r>
        <w:rPr>
          <w:spacing w:val="-7"/>
          <w:w w:val="95"/>
        </w:rPr>
        <w:t xml:space="preserve"> </w:t>
      </w:r>
      <w:r>
        <w:rPr>
          <w:w w:val="95"/>
        </w:rPr>
        <w:t>predominantly</w:t>
      </w:r>
      <w:r>
        <w:rPr>
          <w:spacing w:val="-6"/>
          <w:w w:val="95"/>
        </w:rPr>
        <w:t xml:space="preserve"> </w:t>
      </w:r>
      <w:r>
        <w:rPr>
          <w:w w:val="95"/>
        </w:rPr>
        <w:t>covered</w:t>
      </w:r>
      <w:r>
        <w:rPr>
          <w:spacing w:val="-8"/>
          <w:w w:val="95"/>
        </w:rPr>
        <w:t xml:space="preserve"> </w:t>
      </w:r>
      <w:r>
        <w:rPr>
          <w:w w:val="95"/>
        </w:rPr>
        <w:t>by</w:t>
      </w:r>
      <w:r>
        <w:rPr>
          <w:spacing w:val="-71"/>
          <w:w w:val="95"/>
        </w:rPr>
        <w:t xml:space="preserve"> </w:t>
      </w:r>
      <w:r>
        <w:rPr>
          <w:w w:val="95"/>
        </w:rPr>
        <w:t>grade 2 farmland, which is considered very good.</w:t>
      </w:r>
      <w:r>
        <w:rPr>
          <w:spacing w:val="1"/>
          <w:w w:val="95"/>
        </w:rPr>
        <w:t xml:space="preserve"> </w:t>
      </w:r>
      <w:r>
        <w:rPr>
          <w:w w:val="95"/>
        </w:rPr>
        <w:t>There are also large</w:t>
      </w:r>
      <w:r>
        <w:rPr>
          <w:spacing w:val="1"/>
          <w:w w:val="95"/>
        </w:rPr>
        <w:t xml:space="preserve"> </w:t>
      </w:r>
      <w:r>
        <w:rPr>
          <w:spacing w:val="-1"/>
        </w:rPr>
        <w:t>patches</w:t>
      </w:r>
      <w:r>
        <w:rPr>
          <w:spacing w:val="-7"/>
        </w:rPr>
        <w:t xml:space="preserve"> </w:t>
      </w:r>
      <w:r>
        <w:rPr>
          <w:spacing w:val="-1"/>
        </w:rPr>
        <w:t>of</w:t>
      </w:r>
      <w:r>
        <w:rPr>
          <w:spacing w:val="-8"/>
        </w:rPr>
        <w:t xml:space="preserve"> </w:t>
      </w:r>
      <w:r>
        <w:rPr>
          <w:spacing w:val="-1"/>
        </w:rPr>
        <w:t>grade</w:t>
      </w:r>
      <w:r>
        <w:rPr>
          <w:spacing w:val="-7"/>
        </w:rPr>
        <w:t xml:space="preserve"> </w:t>
      </w:r>
      <w:r>
        <w:rPr>
          <w:spacing w:val="-1"/>
        </w:rPr>
        <w:t>1</w:t>
      </w:r>
      <w:r>
        <w:rPr>
          <w:spacing w:val="-8"/>
        </w:rPr>
        <w:t xml:space="preserve"> </w:t>
      </w:r>
      <w:r>
        <w:rPr>
          <w:spacing w:val="-1"/>
        </w:rPr>
        <w:t>farmland</w:t>
      </w:r>
      <w:r>
        <w:rPr>
          <w:spacing w:val="-7"/>
        </w:rPr>
        <w:t xml:space="preserve"> </w:t>
      </w:r>
      <w:r>
        <w:rPr>
          <w:spacing w:val="-1"/>
        </w:rPr>
        <w:t>in</w:t>
      </w:r>
      <w:r>
        <w:rPr>
          <w:spacing w:val="-8"/>
        </w:rPr>
        <w:t xml:space="preserve"> </w:t>
      </w:r>
      <w:r>
        <w:rPr>
          <w:spacing w:val="-1"/>
        </w:rPr>
        <w:t>the</w:t>
      </w:r>
      <w:r>
        <w:rPr>
          <w:spacing w:val="-9"/>
        </w:rPr>
        <w:t xml:space="preserve"> </w:t>
      </w:r>
      <w:r>
        <w:rPr>
          <w:spacing w:val="-1"/>
        </w:rPr>
        <w:t>north</w:t>
      </w:r>
      <w:r>
        <w:rPr>
          <w:spacing w:val="-8"/>
        </w:rPr>
        <w:t xml:space="preserve"> </w:t>
      </w:r>
      <w:r>
        <w:rPr>
          <w:spacing w:val="-1"/>
        </w:rPr>
        <w:t>of</w:t>
      </w:r>
      <w:r>
        <w:rPr>
          <w:spacing w:val="-9"/>
        </w:rPr>
        <w:t xml:space="preserve"> </w:t>
      </w:r>
      <w:r>
        <w:rPr>
          <w:spacing w:val="-1"/>
        </w:rPr>
        <w:t>the</w:t>
      </w:r>
      <w:r>
        <w:rPr>
          <w:spacing w:val="-7"/>
        </w:rPr>
        <w:t xml:space="preserve"> </w:t>
      </w:r>
      <w:r>
        <w:rPr>
          <w:spacing w:val="-1"/>
        </w:rPr>
        <w:t>area</w:t>
      </w:r>
      <w:r>
        <w:rPr>
          <w:spacing w:val="-8"/>
        </w:rPr>
        <w:t xml:space="preserve"> </w:t>
      </w:r>
      <w:r>
        <w:rPr>
          <w:spacing w:val="-1"/>
        </w:rPr>
        <w:t>and</w:t>
      </w:r>
      <w:r>
        <w:rPr>
          <w:spacing w:val="-7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the</w:t>
      </w:r>
      <w:r>
        <w:rPr>
          <w:spacing w:val="-8"/>
        </w:rPr>
        <w:t xml:space="preserve"> </w:t>
      </w:r>
      <w:proofErr w:type="gramStart"/>
      <w:r>
        <w:t>south</w:t>
      </w:r>
      <w:r>
        <w:rPr>
          <w:spacing w:val="-75"/>
        </w:rPr>
        <w:t xml:space="preserve"> </w:t>
      </w:r>
      <w:r>
        <w:rPr>
          <w:spacing w:val="-1"/>
        </w:rPr>
        <w:t>west</w:t>
      </w:r>
      <w:proofErr w:type="gramEnd"/>
      <w:r>
        <w:rPr>
          <w:spacing w:val="-1"/>
        </w:rPr>
        <w:t>.</w:t>
      </w:r>
      <w:r>
        <w:rPr>
          <w:spacing w:val="-4"/>
        </w:rPr>
        <w:t xml:space="preserve"> </w:t>
      </w:r>
      <w:r>
        <w:rPr>
          <w:spacing w:val="-1"/>
        </w:rPr>
        <w:t>There</w:t>
      </w:r>
      <w:r>
        <w:rPr>
          <w:spacing w:val="-4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only</w:t>
      </w:r>
      <w:r>
        <w:rPr>
          <w:spacing w:val="-6"/>
        </w:rPr>
        <w:t xml:space="preserve"> </w:t>
      </w:r>
      <w:r>
        <w:t>slim</w:t>
      </w:r>
      <w:r>
        <w:rPr>
          <w:spacing w:val="-4"/>
        </w:rPr>
        <w:t xml:space="preserve"> </w:t>
      </w:r>
      <w:r>
        <w:t>belts</w:t>
      </w:r>
      <w:r>
        <w:rPr>
          <w:spacing w:val="-5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grade</w:t>
      </w:r>
      <w:r>
        <w:rPr>
          <w:spacing w:val="-4"/>
        </w:rPr>
        <w:t xml:space="preserve"> </w:t>
      </w:r>
      <w:r>
        <w:t>4.</w:t>
      </w:r>
      <w:r>
        <w:rPr>
          <w:spacing w:val="-5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borough</w:t>
      </w:r>
      <w:r>
        <w:rPr>
          <w:spacing w:val="-4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Gedling</w:t>
      </w:r>
      <w:r>
        <w:rPr>
          <w:spacing w:val="-3"/>
        </w:rPr>
        <w:t xml:space="preserve"> </w:t>
      </w:r>
      <w:r>
        <w:t>is</w:t>
      </w:r>
      <w:r>
        <w:rPr>
          <w:spacing w:val="-75"/>
        </w:rPr>
        <w:t xml:space="preserve"> </w:t>
      </w:r>
      <w:r>
        <w:t xml:space="preserve">predominantly grade 2 </w:t>
      </w:r>
      <w:proofErr w:type="gramStart"/>
      <w:r>
        <w:t>farmland</w:t>
      </w:r>
      <w:proofErr w:type="gramEnd"/>
      <w:r>
        <w:t xml:space="preserve"> although it has pockets of non-</w:t>
      </w:r>
      <w:r>
        <w:rPr>
          <w:spacing w:val="1"/>
        </w:rPr>
        <w:t xml:space="preserve"> </w:t>
      </w:r>
      <w:r>
        <w:rPr>
          <w:w w:val="95"/>
        </w:rPr>
        <w:t>agricultural land and grade 1 farmland.</w:t>
      </w:r>
      <w:r>
        <w:rPr>
          <w:spacing w:val="1"/>
          <w:w w:val="95"/>
        </w:rPr>
        <w:t xml:space="preserve"> </w:t>
      </w:r>
      <w:r>
        <w:rPr>
          <w:w w:val="95"/>
        </w:rPr>
        <w:t>Ashfield and Broxtowe are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predominantly </w:t>
      </w:r>
      <w:proofErr w:type="gramStart"/>
      <w:r>
        <w:t>grade</w:t>
      </w:r>
      <w:proofErr w:type="gramEnd"/>
      <w:r>
        <w:t xml:space="preserve"> 4 farmland which is of poor quality. Both are</w:t>
      </w:r>
      <w:r>
        <w:rPr>
          <w:spacing w:val="1"/>
        </w:rPr>
        <w:t xml:space="preserve"> </w:t>
      </w:r>
      <w:r>
        <w:rPr>
          <w:w w:val="95"/>
        </w:rPr>
        <w:t>covered</w:t>
      </w:r>
      <w:r>
        <w:rPr>
          <w:spacing w:val="-7"/>
          <w:w w:val="95"/>
        </w:rPr>
        <w:t xml:space="preserve"> </w:t>
      </w:r>
      <w:r>
        <w:rPr>
          <w:w w:val="95"/>
        </w:rPr>
        <w:t>by</w:t>
      </w:r>
      <w:r>
        <w:rPr>
          <w:spacing w:val="-6"/>
          <w:w w:val="95"/>
        </w:rPr>
        <w:t xml:space="preserve"> </w:t>
      </w:r>
      <w:r>
        <w:rPr>
          <w:w w:val="95"/>
        </w:rPr>
        <w:t>large</w:t>
      </w:r>
      <w:r>
        <w:rPr>
          <w:spacing w:val="-6"/>
          <w:w w:val="95"/>
        </w:rPr>
        <w:t xml:space="preserve"> </w:t>
      </w:r>
      <w:r>
        <w:rPr>
          <w:w w:val="95"/>
        </w:rPr>
        <w:t>areas</w:t>
      </w:r>
      <w:r>
        <w:rPr>
          <w:spacing w:val="-8"/>
          <w:w w:val="95"/>
        </w:rPr>
        <w:t xml:space="preserve"> </w:t>
      </w:r>
      <w:r>
        <w:rPr>
          <w:w w:val="95"/>
        </w:rPr>
        <w:t>of</w:t>
      </w:r>
      <w:r>
        <w:rPr>
          <w:spacing w:val="-5"/>
          <w:w w:val="95"/>
        </w:rPr>
        <w:t xml:space="preserve"> </w:t>
      </w:r>
      <w:r>
        <w:rPr>
          <w:w w:val="95"/>
        </w:rPr>
        <w:t>urban</w:t>
      </w:r>
      <w:r>
        <w:rPr>
          <w:spacing w:val="-6"/>
          <w:w w:val="95"/>
        </w:rPr>
        <w:t xml:space="preserve"> </w:t>
      </w:r>
      <w:r>
        <w:rPr>
          <w:w w:val="95"/>
        </w:rPr>
        <w:t>development</w:t>
      </w:r>
      <w:r>
        <w:rPr>
          <w:spacing w:val="-8"/>
          <w:w w:val="95"/>
        </w:rPr>
        <w:t xml:space="preserve"> </w:t>
      </w:r>
      <w:r>
        <w:rPr>
          <w:w w:val="95"/>
        </w:rPr>
        <w:t>and</w:t>
      </w:r>
      <w:r>
        <w:rPr>
          <w:spacing w:val="-7"/>
          <w:w w:val="95"/>
        </w:rPr>
        <w:t xml:space="preserve"> </w:t>
      </w:r>
      <w:r>
        <w:rPr>
          <w:w w:val="95"/>
        </w:rPr>
        <w:t>have</w:t>
      </w:r>
      <w:r>
        <w:rPr>
          <w:spacing w:val="-6"/>
          <w:w w:val="95"/>
        </w:rPr>
        <w:t xml:space="preserve"> </w:t>
      </w:r>
      <w:r>
        <w:rPr>
          <w:w w:val="95"/>
        </w:rPr>
        <w:t>some</w:t>
      </w:r>
      <w:r>
        <w:rPr>
          <w:spacing w:val="-6"/>
          <w:w w:val="95"/>
        </w:rPr>
        <w:t xml:space="preserve"> </w:t>
      </w:r>
      <w:r>
        <w:rPr>
          <w:w w:val="95"/>
        </w:rPr>
        <w:t>pockets</w:t>
      </w:r>
      <w:r>
        <w:rPr>
          <w:spacing w:val="-5"/>
          <w:w w:val="95"/>
        </w:rPr>
        <w:t xml:space="preserve"> </w:t>
      </w:r>
      <w:r>
        <w:rPr>
          <w:w w:val="95"/>
        </w:rPr>
        <w:t>of</w:t>
      </w:r>
      <w:r>
        <w:rPr>
          <w:spacing w:val="-71"/>
          <w:w w:val="95"/>
        </w:rPr>
        <w:t xml:space="preserve"> </w:t>
      </w:r>
      <w:r>
        <w:rPr>
          <w:w w:val="95"/>
        </w:rPr>
        <w:t>grade 1 and grade 2 farmland, but these are only small.</w:t>
      </w:r>
      <w:r>
        <w:rPr>
          <w:spacing w:val="1"/>
          <w:w w:val="95"/>
        </w:rPr>
        <w:t xml:space="preserve"> </w:t>
      </w:r>
      <w:r>
        <w:rPr>
          <w:w w:val="95"/>
        </w:rPr>
        <w:t>Nottingham is</w:t>
      </w:r>
      <w:r>
        <w:rPr>
          <w:spacing w:val="-71"/>
          <w:w w:val="95"/>
        </w:rPr>
        <w:t xml:space="preserve"> </w:t>
      </w:r>
      <w:r>
        <w:rPr>
          <w:w w:val="95"/>
        </w:rPr>
        <w:t>predominantly urban land and contains only small pockets of non-</w:t>
      </w:r>
      <w:r>
        <w:rPr>
          <w:spacing w:val="1"/>
          <w:w w:val="95"/>
        </w:rPr>
        <w:t xml:space="preserve"> </w:t>
      </w:r>
      <w:r>
        <w:rPr>
          <w:w w:val="95"/>
        </w:rPr>
        <w:t>agricultural land and grade 2 farmland.</w:t>
      </w:r>
      <w:r>
        <w:rPr>
          <w:spacing w:val="1"/>
          <w:w w:val="95"/>
        </w:rPr>
        <w:t xml:space="preserve"> </w:t>
      </w:r>
      <w:r>
        <w:rPr>
          <w:w w:val="95"/>
        </w:rPr>
        <w:t>This is illustrated on Figure 7.</w:t>
      </w:r>
      <w:r>
        <w:rPr>
          <w:spacing w:val="1"/>
          <w:w w:val="95"/>
        </w:rPr>
        <w:t xml:space="preserve"> </w:t>
      </w:r>
      <w:r>
        <w:rPr>
          <w:w w:val="95"/>
        </w:rPr>
        <w:t>Whilst</w:t>
      </w:r>
      <w:r>
        <w:rPr>
          <w:spacing w:val="-13"/>
          <w:w w:val="95"/>
        </w:rPr>
        <w:t xml:space="preserve"> </w:t>
      </w:r>
      <w:r>
        <w:rPr>
          <w:w w:val="95"/>
        </w:rPr>
        <w:t>the</w:t>
      </w:r>
      <w:r>
        <w:rPr>
          <w:spacing w:val="-14"/>
          <w:w w:val="95"/>
        </w:rPr>
        <w:t xml:space="preserve"> </w:t>
      </w:r>
      <w:r>
        <w:rPr>
          <w:w w:val="95"/>
        </w:rPr>
        <w:t>agricultural</w:t>
      </w:r>
      <w:r>
        <w:rPr>
          <w:spacing w:val="-13"/>
          <w:w w:val="95"/>
        </w:rPr>
        <w:t xml:space="preserve"> </w:t>
      </w:r>
      <w:r>
        <w:rPr>
          <w:w w:val="95"/>
        </w:rPr>
        <w:t>grade</w:t>
      </w:r>
      <w:r>
        <w:rPr>
          <w:spacing w:val="-13"/>
          <w:w w:val="95"/>
        </w:rPr>
        <w:t xml:space="preserve"> </w:t>
      </w:r>
      <w:r>
        <w:rPr>
          <w:w w:val="95"/>
        </w:rPr>
        <w:t>of</w:t>
      </w:r>
      <w:r>
        <w:rPr>
          <w:spacing w:val="-13"/>
          <w:w w:val="95"/>
        </w:rPr>
        <w:t xml:space="preserve"> </w:t>
      </w:r>
      <w:r>
        <w:rPr>
          <w:w w:val="95"/>
        </w:rPr>
        <w:t>land</w:t>
      </w:r>
      <w:r>
        <w:rPr>
          <w:spacing w:val="-12"/>
          <w:w w:val="95"/>
        </w:rPr>
        <w:t xml:space="preserve"> </w:t>
      </w:r>
      <w:r>
        <w:rPr>
          <w:w w:val="95"/>
        </w:rPr>
        <w:t>has</w:t>
      </w:r>
      <w:r>
        <w:rPr>
          <w:spacing w:val="-13"/>
          <w:w w:val="95"/>
        </w:rPr>
        <w:t xml:space="preserve"> </w:t>
      </w:r>
      <w:r>
        <w:rPr>
          <w:w w:val="95"/>
        </w:rPr>
        <w:t>not</w:t>
      </w:r>
      <w:r>
        <w:rPr>
          <w:spacing w:val="-12"/>
          <w:w w:val="95"/>
        </w:rPr>
        <w:t xml:space="preserve"> </w:t>
      </w:r>
      <w:r>
        <w:rPr>
          <w:w w:val="95"/>
        </w:rPr>
        <w:t>been</w:t>
      </w:r>
      <w:r>
        <w:rPr>
          <w:spacing w:val="-14"/>
          <w:w w:val="95"/>
        </w:rPr>
        <w:t xml:space="preserve"> </w:t>
      </w:r>
      <w:r>
        <w:rPr>
          <w:w w:val="95"/>
        </w:rPr>
        <w:t>used</w:t>
      </w:r>
      <w:r>
        <w:rPr>
          <w:spacing w:val="-12"/>
          <w:w w:val="95"/>
        </w:rPr>
        <w:t xml:space="preserve"> </w:t>
      </w:r>
      <w:r>
        <w:rPr>
          <w:w w:val="95"/>
        </w:rPr>
        <w:t>as</w:t>
      </w:r>
      <w:r>
        <w:rPr>
          <w:spacing w:val="-13"/>
          <w:w w:val="95"/>
        </w:rPr>
        <w:t xml:space="preserve"> </w:t>
      </w:r>
      <w:r>
        <w:rPr>
          <w:w w:val="95"/>
        </w:rPr>
        <w:t>a</w:t>
      </w:r>
      <w:r>
        <w:rPr>
          <w:spacing w:val="-13"/>
          <w:w w:val="95"/>
        </w:rPr>
        <w:t xml:space="preserve"> </w:t>
      </w:r>
      <w:r>
        <w:rPr>
          <w:w w:val="95"/>
        </w:rPr>
        <w:t>key</w:t>
      </w:r>
      <w:r>
        <w:rPr>
          <w:spacing w:val="-13"/>
          <w:w w:val="95"/>
        </w:rPr>
        <w:t xml:space="preserve"> </w:t>
      </w:r>
      <w:r>
        <w:rPr>
          <w:w w:val="95"/>
        </w:rPr>
        <w:t>attribute</w:t>
      </w:r>
      <w:r>
        <w:rPr>
          <w:spacing w:val="-71"/>
          <w:w w:val="95"/>
        </w:rPr>
        <w:t xml:space="preserve"> </w:t>
      </w:r>
      <w:r>
        <w:rPr>
          <w:w w:val="95"/>
        </w:rPr>
        <w:t>in defining character it is useful in providing possible indicators of what</w:t>
      </w:r>
      <w:r>
        <w:rPr>
          <w:spacing w:val="1"/>
          <w:w w:val="95"/>
        </w:rPr>
        <w:t xml:space="preserve"> </w:t>
      </w:r>
      <w:r>
        <w:t>may</w:t>
      </w:r>
      <w:r>
        <w:rPr>
          <w:spacing w:val="-10"/>
        </w:rPr>
        <w:t xml:space="preserve"> </w:t>
      </w:r>
      <w:r>
        <w:t>be</w:t>
      </w:r>
      <w:r>
        <w:rPr>
          <w:spacing w:val="-10"/>
        </w:rPr>
        <w:t xml:space="preserve"> </w:t>
      </w:r>
      <w:r>
        <w:t>present</w:t>
      </w:r>
      <w:r>
        <w:rPr>
          <w:spacing w:val="-10"/>
        </w:rPr>
        <w:t xml:space="preserve"> </w:t>
      </w:r>
      <w:r>
        <w:t>on</w:t>
      </w:r>
      <w:r>
        <w:rPr>
          <w:spacing w:val="-8"/>
        </w:rPr>
        <w:t xml:space="preserve"> </w:t>
      </w:r>
      <w:r>
        <w:t>such</w:t>
      </w:r>
      <w:r>
        <w:rPr>
          <w:spacing w:val="-9"/>
        </w:rPr>
        <w:t xml:space="preserve"> </w:t>
      </w:r>
      <w:r>
        <w:t>land.</w:t>
      </w:r>
    </w:p>
    <w:p w14:paraId="5EF4E9A3" w14:textId="77777777" w:rsidR="002621EA" w:rsidRDefault="002621EA">
      <w:pPr>
        <w:pStyle w:val="BodyText"/>
        <w:spacing w:before="6"/>
      </w:pPr>
    </w:p>
    <w:p w14:paraId="74B3F2DF" w14:textId="77777777" w:rsidR="002621EA" w:rsidRDefault="00F06925">
      <w:pPr>
        <w:pStyle w:val="Heading2"/>
        <w:spacing w:before="1" w:line="265" w:lineRule="exact"/>
      </w:pPr>
      <w:r>
        <w:t>Landform</w:t>
      </w:r>
    </w:p>
    <w:p w14:paraId="36793AFD" w14:textId="77777777" w:rsidR="002621EA" w:rsidRDefault="00F06925">
      <w:pPr>
        <w:pStyle w:val="ListParagraph"/>
        <w:numPr>
          <w:ilvl w:val="1"/>
          <w:numId w:val="57"/>
        </w:numPr>
        <w:tabs>
          <w:tab w:val="left" w:pos="897"/>
        </w:tabs>
        <w:ind w:left="896" w:right="226" w:hanging="737"/>
        <w:jc w:val="both"/>
      </w:pPr>
      <w:r>
        <w:rPr>
          <w:spacing w:val="-1"/>
          <w:w w:val="95"/>
        </w:rPr>
        <w:t>Landform</w:t>
      </w:r>
      <w:r>
        <w:rPr>
          <w:spacing w:val="-15"/>
          <w:w w:val="95"/>
        </w:rPr>
        <w:t xml:space="preserve"> </w:t>
      </w:r>
      <w:r>
        <w:rPr>
          <w:w w:val="95"/>
        </w:rPr>
        <w:t>within</w:t>
      </w:r>
      <w:r>
        <w:rPr>
          <w:spacing w:val="-12"/>
          <w:w w:val="95"/>
        </w:rPr>
        <w:t xml:space="preserve"> </w:t>
      </w:r>
      <w:r>
        <w:rPr>
          <w:w w:val="95"/>
        </w:rPr>
        <w:t>the</w:t>
      </w:r>
      <w:r>
        <w:rPr>
          <w:spacing w:val="-15"/>
          <w:w w:val="95"/>
        </w:rPr>
        <w:t xml:space="preserve"> </w:t>
      </w:r>
      <w:r>
        <w:rPr>
          <w:w w:val="95"/>
        </w:rPr>
        <w:t>Greater</w:t>
      </w:r>
      <w:r>
        <w:rPr>
          <w:spacing w:val="-14"/>
          <w:w w:val="95"/>
        </w:rPr>
        <w:t xml:space="preserve"> </w:t>
      </w:r>
      <w:r>
        <w:rPr>
          <w:w w:val="95"/>
        </w:rPr>
        <w:t>Nottingham</w:t>
      </w:r>
      <w:r>
        <w:rPr>
          <w:spacing w:val="-12"/>
          <w:w w:val="95"/>
        </w:rPr>
        <w:t xml:space="preserve"> </w:t>
      </w:r>
      <w:r>
        <w:rPr>
          <w:w w:val="95"/>
        </w:rPr>
        <w:t>area</w:t>
      </w:r>
      <w:r>
        <w:rPr>
          <w:spacing w:val="-13"/>
          <w:w w:val="95"/>
        </w:rPr>
        <w:t xml:space="preserve"> </w:t>
      </w:r>
      <w:r>
        <w:rPr>
          <w:w w:val="95"/>
        </w:rPr>
        <w:t>is</w:t>
      </w:r>
      <w:r>
        <w:rPr>
          <w:spacing w:val="-13"/>
          <w:w w:val="95"/>
        </w:rPr>
        <w:t xml:space="preserve"> </w:t>
      </w:r>
      <w:r>
        <w:rPr>
          <w:w w:val="95"/>
        </w:rPr>
        <w:t>varied</w:t>
      </w:r>
      <w:r>
        <w:rPr>
          <w:spacing w:val="-14"/>
          <w:w w:val="95"/>
        </w:rPr>
        <w:t xml:space="preserve"> </w:t>
      </w:r>
      <w:r>
        <w:rPr>
          <w:w w:val="95"/>
        </w:rPr>
        <w:t>and</w:t>
      </w:r>
      <w:r>
        <w:rPr>
          <w:spacing w:val="-14"/>
          <w:w w:val="95"/>
        </w:rPr>
        <w:t xml:space="preserve"> </w:t>
      </w:r>
      <w:r>
        <w:rPr>
          <w:w w:val="95"/>
        </w:rPr>
        <w:t>distinctive</w:t>
      </w:r>
      <w:r>
        <w:rPr>
          <w:spacing w:val="-15"/>
          <w:w w:val="95"/>
        </w:rPr>
        <w:t xml:space="preserve"> </w:t>
      </w:r>
      <w:r>
        <w:rPr>
          <w:w w:val="95"/>
        </w:rPr>
        <w:t>as</w:t>
      </w:r>
      <w:r>
        <w:rPr>
          <w:spacing w:val="-71"/>
          <w:w w:val="95"/>
        </w:rPr>
        <w:t xml:space="preserve"> </w:t>
      </w:r>
      <w:r>
        <w:rPr>
          <w:w w:val="95"/>
        </w:rPr>
        <w:t>highlighted</w:t>
      </w:r>
      <w:r>
        <w:rPr>
          <w:spacing w:val="-12"/>
          <w:w w:val="95"/>
        </w:rPr>
        <w:t xml:space="preserve"> </w:t>
      </w:r>
      <w:r>
        <w:rPr>
          <w:w w:val="95"/>
        </w:rPr>
        <w:t>within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12"/>
          <w:w w:val="95"/>
        </w:rPr>
        <w:t xml:space="preserve"> </w:t>
      </w:r>
      <w:r>
        <w:rPr>
          <w:w w:val="95"/>
        </w:rPr>
        <w:t>geology</w:t>
      </w:r>
      <w:r>
        <w:rPr>
          <w:spacing w:val="-11"/>
          <w:w w:val="95"/>
        </w:rPr>
        <w:t xml:space="preserve"> </w:t>
      </w:r>
      <w:r>
        <w:rPr>
          <w:w w:val="95"/>
        </w:rPr>
        <w:t>and</w:t>
      </w:r>
      <w:r>
        <w:rPr>
          <w:spacing w:val="-11"/>
          <w:w w:val="95"/>
        </w:rPr>
        <w:t xml:space="preserve"> </w:t>
      </w:r>
      <w:r>
        <w:rPr>
          <w:w w:val="95"/>
        </w:rPr>
        <w:t>soils</w:t>
      </w:r>
      <w:r>
        <w:rPr>
          <w:spacing w:val="-12"/>
          <w:w w:val="95"/>
        </w:rPr>
        <w:t xml:space="preserve"> </w:t>
      </w:r>
      <w:r>
        <w:rPr>
          <w:w w:val="95"/>
        </w:rPr>
        <w:t>sections</w:t>
      </w:r>
      <w:r>
        <w:rPr>
          <w:spacing w:val="-11"/>
          <w:w w:val="95"/>
        </w:rPr>
        <w:t xml:space="preserve"> </w:t>
      </w:r>
      <w:r>
        <w:rPr>
          <w:w w:val="95"/>
        </w:rPr>
        <w:t>above.</w:t>
      </w:r>
      <w:r>
        <w:rPr>
          <w:spacing w:val="52"/>
          <w:w w:val="95"/>
        </w:rPr>
        <w:t xml:space="preserve"> </w:t>
      </w:r>
      <w:r>
        <w:rPr>
          <w:w w:val="95"/>
        </w:rPr>
        <w:t>It</w:t>
      </w:r>
      <w:r>
        <w:rPr>
          <w:spacing w:val="-10"/>
          <w:w w:val="95"/>
        </w:rPr>
        <w:t xml:space="preserve"> </w:t>
      </w:r>
      <w:r>
        <w:rPr>
          <w:w w:val="95"/>
        </w:rPr>
        <w:t>encompasses</w:t>
      </w:r>
      <w:r>
        <w:rPr>
          <w:spacing w:val="-71"/>
          <w:w w:val="95"/>
        </w:rPr>
        <w:t xml:space="preserve"> </w:t>
      </w:r>
      <w:r>
        <w:rPr>
          <w:w w:val="95"/>
        </w:rPr>
        <w:t>areas of low-lying flat and open land, ridge lines, river corridors, gently</w:t>
      </w:r>
      <w:r>
        <w:rPr>
          <w:spacing w:val="-71"/>
          <w:w w:val="95"/>
        </w:rPr>
        <w:t xml:space="preserve"> </w:t>
      </w:r>
      <w:r>
        <w:rPr>
          <w:w w:val="95"/>
        </w:rPr>
        <w:t>undulating farmland, steeper rolling hills interspersed with small, fast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flowing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streams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and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artificial</w:t>
      </w:r>
      <w:r>
        <w:rPr>
          <w:spacing w:val="-12"/>
          <w:w w:val="95"/>
        </w:rPr>
        <w:t xml:space="preserve"> </w:t>
      </w:r>
      <w:r>
        <w:rPr>
          <w:w w:val="95"/>
        </w:rPr>
        <w:t>slopes</w:t>
      </w:r>
      <w:r>
        <w:rPr>
          <w:spacing w:val="-14"/>
          <w:w w:val="95"/>
        </w:rPr>
        <w:t xml:space="preserve"> </w:t>
      </w:r>
      <w:r>
        <w:rPr>
          <w:w w:val="95"/>
        </w:rPr>
        <w:t>of</w:t>
      </w:r>
      <w:r>
        <w:rPr>
          <w:spacing w:val="-14"/>
          <w:w w:val="95"/>
        </w:rPr>
        <w:t xml:space="preserve"> </w:t>
      </w:r>
      <w:r>
        <w:rPr>
          <w:w w:val="95"/>
        </w:rPr>
        <w:t>reclaimed</w:t>
      </w:r>
      <w:r>
        <w:rPr>
          <w:spacing w:val="-15"/>
          <w:w w:val="95"/>
        </w:rPr>
        <w:t xml:space="preserve"> </w:t>
      </w:r>
      <w:r>
        <w:rPr>
          <w:w w:val="95"/>
        </w:rPr>
        <w:t>mining</w:t>
      </w:r>
      <w:r>
        <w:rPr>
          <w:spacing w:val="-14"/>
          <w:w w:val="95"/>
        </w:rPr>
        <w:t xml:space="preserve"> </w:t>
      </w:r>
      <w:r>
        <w:rPr>
          <w:w w:val="95"/>
        </w:rPr>
        <w:t>spoil</w:t>
      </w:r>
      <w:r>
        <w:rPr>
          <w:spacing w:val="-15"/>
          <w:w w:val="95"/>
        </w:rPr>
        <w:t xml:space="preserve"> </w:t>
      </w:r>
      <w:r>
        <w:rPr>
          <w:w w:val="95"/>
        </w:rPr>
        <w:t>heaps.</w:t>
      </w:r>
    </w:p>
    <w:p w14:paraId="63D8DDFD" w14:textId="77777777" w:rsidR="002621EA" w:rsidRDefault="002621EA">
      <w:pPr>
        <w:jc w:val="both"/>
        <w:sectPr w:rsidR="002621EA" w:rsidSect="00786364">
          <w:pgSz w:w="11900" w:h="16840"/>
          <w:pgMar w:top="1340" w:right="1560" w:bottom="960" w:left="1640" w:header="701" w:footer="775" w:gutter="0"/>
          <w:cols w:space="720"/>
        </w:sectPr>
      </w:pPr>
    </w:p>
    <w:p w14:paraId="11C92A33" w14:textId="77777777" w:rsidR="002621EA" w:rsidRDefault="00F06925">
      <w:pPr>
        <w:pStyle w:val="Heading2"/>
        <w:spacing w:before="88" w:line="265" w:lineRule="exact"/>
        <w:ind w:left="879"/>
      </w:pPr>
      <w:r>
        <w:lastRenderedPageBreak/>
        <w:t>Hydrology</w:t>
      </w:r>
    </w:p>
    <w:p w14:paraId="6D64A098" w14:textId="77777777" w:rsidR="002621EA" w:rsidRDefault="00F06925">
      <w:pPr>
        <w:pStyle w:val="ListParagraph"/>
        <w:numPr>
          <w:ilvl w:val="1"/>
          <w:numId w:val="57"/>
        </w:numPr>
        <w:tabs>
          <w:tab w:val="left" w:pos="897"/>
        </w:tabs>
        <w:ind w:left="896" w:right="228" w:hanging="737"/>
        <w:jc w:val="both"/>
      </w:pPr>
      <w:r>
        <w:rPr>
          <w:w w:val="95"/>
        </w:rPr>
        <w:t>The study area has a wide range of rivers, canals, lakes, reservoirs,</w:t>
      </w:r>
      <w:r>
        <w:rPr>
          <w:spacing w:val="1"/>
          <w:w w:val="95"/>
        </w:rPr>
        <w:t xml:space="preserve"> </w:t>
      </w:r>
      <w:proofErr w:type="gramStart"/>
      <w:r>
        <w:rPr>
          <w:w w:val="95"/>
        </w:rPr>
        <w:t>streams</w:t>
      </w:r>
      <w:proofErr w:type="gramEnd"/>
      <w:r>
        <w:rPr>
          <w:w w:val="95"/>
        </w:rPr>
        <w:t xml:space="preserve"> and ditches through the landscape. This is illustrated on Figure</w:t>
      </w:r>
      <w:r>
        <w:rPr>
          <w:spacing w:val="-71"/>
          <w:w w:val="95"/>
        </w:rPr>
        <w:t xml:space="preserve"> </w:t>
      </w:r>
      <w:r>
        <w:t>8.</w:t>
      </w:r>
    </w:p>
    <w:p w14:paraId="4871DEA7" w14:textId="77777777" w:rsidR="002621EA" w:rsidRDefault="002621EA">
      <w:pPr>
        <w:pStyle w:val="BodyText"/>
        <w:spacing w:before="1"/>
      </w:pPr>
    </w:p>
    <w:p w14:paraId="53779B30" w14:textId="77777777" w:rsidR="002621EA" w:rsidRDefault="00F06925">
      <w:pPr>
        <w:pStyle w:val="ListParagraph"/>
        <w:numPr>
          <w:ilvl w:val="1"/>
          <w:numId w:val="57"/>
        </w:numPr>
        <w:tabs>
          <w:tab w:val="left" w:pos="897"/>
        </w:tabs>
        <w:ind w:left="896" w:right="228" w:hanging="737"/>
        <w:jc w:val="both"/>
      </w:pPr>
      <w:r>
        <w:t xml:space="preserve">The </w:t>
      </w:r>
      <w:proofErr w:type="gramStart"/>
      <w:r>
        <w:t>River</w:t>
      </w:r>
      <w:proofErr w:type="gramEnd"/>
      <w:r>
        <w:t xml:space="preserve"> Trent forms a significant feature meandering through</w:t>
      </w:r>
      <w:r>
        <w:rPr>
          <w:spacing w:val="1"/>
        </w:rPr>
        <w:t xml:space="preserve"> </w:t>
      </w:r>
      <w:r>
        <w:rPr>
          <w:w w:val="95"/>
        </w:rPr>
        <w:t xml:space="preserve">Nottingham. The </w:t>
      </w:r>
      <w:proofErr w:type="gramStart"/>
      <w:r>
        <w:rPr>
          <w:w w:val="95"/>
        </w:rPr>
        <w:t>low lying</w:t>
      </w:r>
      <w:proofErr w:type="gramEnd"/>
      <w:r>
        <w:rPr>
          <w:w w:val="95"/>
        </w:rPr>
        <w:t xml:space="preserve"> land in the river valley has been quarried for</w:t>
      </w:r>
      <w:r>
        <w:rPr>
          <w:spacing w:val="-71"/>
          <w:w w:val="95"/>
        </w:rPr>
        <w:t xml:space="preserve"> </w:t>
      </w:r>
      <w:r>
        <w:rPr>
          <w:w w:val="90"/>
        </w:rPr>
        <w:t>the sands and gravels and flooding the area in the restoration process has</w:t>
      </w:r>
      <w:r>
        <w:rPr>
          <w:spacing w:val="1"/>
          <w:w w:val="90"/>
        </w:rPr>
        <w:t xml:space="preserve"> </w:t>
      </w:r>
      <w:proofErr w:type="spellStart"/>
      <w:r>
        <w:t>lead</w:t>
      </w:r>
      <w:proofErr w:type="spellEnd"/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formation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large</w:t>
      </w:r>
      <w:r>
        <w:rPr>
          <w:spacing w:val="1"/>
        </w:rPr>
        <w:t xml:space="preserve"> </w:t>
      </w:r>
      <w:r>
        <w:t>pools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lakes.</w:t>
      </w:r>
      <w:r>
        <w:rPr>
          <w:spacing w:val="1"/>
        </w:rPr>
        <w:t xml:space="preserve"> </w:t>
      </w:r>
      <w:r>
        <w:t>These</w:t>
      </w:r>
      <w:r>
        <w:rPr>
          <w:spacing w:val="1"/>
        </w:rPr>
        <w:t xml:space="preserve"> </w:t>
      </w:r>
      <w:r>
        <w:t>include</w:t>
      </w:r>
      <w:r>
        <w:rPr>
          <w:spacing w:val="1"/>
        </w:rPr>
        <w:t xml:space="preserve"> </w:t>
      </w:r>
      <w:r>
        <w:t>Attenborough Nature Reserve (which is a Site of Special Scientific</w:t>
      </w:r>
      <w:r>
        <w:rPr>
          <w:spacing w:val="1"/>
        </w:rPr>
        <w:t xml:space="preserve"> </w:t>
      </w:r>
      <w:r>
        <w:rPr>
          <w:w w:val="95"/>
        </w:rPr>
        <w:t>Interest SSSI) and Colwick Country Park.</w:t>
      </w:r>
      <w:r>
        <w:rPr>
          <w:spacing w:val="1"/>
          <w:w w:val="95"/>
        </w:rPr>
        <w:t xml:space="preserve"> </w:t>
      </w:r>
      <w:r>
        <w:rPr>
          <w:w w:val="95"/>
        </w:rPr>
        <w:t>The National Water Sports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Centre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is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an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important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feature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adjacent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to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the</w:t>
      </w:r>
      <w:r>
        <w:rPr>
          <w:spacing w:val="-14"/>
          <w:w w:val="95"/>
        </w:rPr>
        <w:t xml:space="preserve"> </w:t>
      </w:r>
      <w:r>
        <w:rPr>
          <w:w w:val="95"/>
        </w:rPr>
        <w:t>Trent</w:t>
      </w:r>
      <w:r>
        <w:rPr>
          <w:spacing w:val="-15"/>
          <w:w w:val="95"/>
        </w:rPr>
        <w:t xml:space="preserve"> </w:t>
      </w:r>
      <w:r>
        <w:rPr>
          <w:w w:val="95"/>
        </w:rPr>
        <w:t>and</w:t>
      </w:r>
      <w:r>
        <w:rPr>
          <w:spacing w:val="-11"/>
          <w:w w:val="95"/>
        </w:rPr>
        <w:t xml:space="preserve"> </w:t>
      </w:r>
      <w:r>
        <w:rPr>
          <w:w w:val="95"/>
        </w:rPr>
        <w:t>Colwick</w:t>
      </w:r>
      <w:r>
        <w:rPr>
          <w:spacing w:val="-12"/>
          <w:w w:val="95"/>
        </w:rPr>
        <w:t xml:space="preserve"> </w:t>
      </w:r>
      <w:r>
        <w:rPr>
          <w:w w:val="95"/>
        </w:rPr>
        <w:t>Country</w:t>
      </w:r>
      <w:r>
        <w:rPr>
          <w:spacing w:val="-72"/>
          <w:w w:val="95"/>
        </w:rPr>
        <w:t xml:space="preserve"> </w:t>
      </w:r>
      <w:r>
        <w:t>Park</w:t>
      </w:r>
      <w:r>
        <w:rPr>
          <w:spacing w:val="-9"/>
        </w:rPr>
        <w:t xml:space="preserve"> </w:t>
      </w:r>
      <w:r>
        <w:t>on</w:t>
      </w:r>
      <w:r>
        <w:rPr>
          <w:spacing w:val="-9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edge</w:t>
      </w:r>
      <w:r>
        <w:rPr>
          <w:spacing w:val="-10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Nottingham.</w:t>
      </w:r>
    </w:p>
    <w:p w14:paraId="2E895735" w14:textId="77777777" w:rsidR="002621EA" w:rsidRDefault="002621EA">
      <w:pPr>
        <w:pStyle w:val="BodyText"/>
        <w:spacing w:before="3"/>
      </w:pPr>
    </w:p>
    <w:p w14:paraId="65E34CC4" w14:textId="77777777" w:rsidR="002621EA" w:rsidRDefault="00F06925">
      <w:pPr>
        <w:pStyle w:val="ListParagraph"/>
        <w:numPr>
          <w:ilvl w:val="1"/>
          <w:numId w:val="57"/>
        </w:numPr>
        <w:tabs>
          <w:tab w:val="left" w:pos="897"/>
        </w:tabs>
        <w:ind w:left="896" w:right="227" w:hanging="737"/>
        <w:jc w:val="both"/>
      </w:pPr>
      <w:r>
        <w:rPr>
          <w:w w:val="95"/>
        </w:rPr>
        <w:t xml:space="preserve">The </w:t>
      </w:r>
      <w:proofErr w:type="gramStart"/>
      <w:r>
        <w:rPr>
          <w:w w:val="95"/>
        </w:rPr>
        <w:t>River</w:t>
      </w:r>
      <w:proofErr w:type="gramEnd"/>
      <w:r>
        <w:rPr>
          <w:w w:val="95"/>
        </w:rPr>
        <w:t xml:space="preserve"> Erewash forms the boundary between Broxtowe and Erewash</w:t>
      </w:r>
      <w:r>
        <w:rPr>
          <w:spacing w:val="-71"/>
          <w:w w:val="95"/>
        </w:rPr>
        <w:t xml:space="preserve"> </w:t>
      </w:r>
      <w:r>
        <w:rPr>
          <w:w w:val="95"/>
        </w:rPr>
        <w:t>and forms a shallow river valley, often through urban and urban fringe</w:t>
      </w:r>
      <w:r>
        <w:rPr>
          <w:spacing w:val="1"/>
          <w:w w:val="95"/>
        </w:rPr>
        <w:t xml:space="preserve"> </w:t>
      </w:r>
      <w:r>
        <w:rPr>
          <w:w w:val="95"/>
        </w:rPr>
        <w:t>landscapes.</w:t>
      </w:r>
      <w:r>
        <w:rPr>
          <w:spacing w:val="-14"/>
          <w:w w:val="95"/>
        </w:rPr>
        <w:t xml:space="preserve"> </w:t>
      </w:r>
      <w:r>
        <w:rPr>
          <w:w w:val="95"/>
        </w:rPr>
        <w:t>The</w:t>
      </w:r>
      <w:r>
        <w:rPr>
          <w:spacing w:val="-13"/>
          <w:w w:val="95"/>
        </w:rPr>
        <w:t xml:space="preserve"> </w:t>
      </w:r>
      <w:r>
        <w:rPr>
          <w:w w:val="95"/>
        </w:rPr>
        <w:t>River</w:t>
      </w:r>
      <w:r>
        <w:rPr>
          <w:spacing w:val="-16"/>
          <w:w w:val="95"/>
        </w:rPr>
        <w:t xml:space="preserve"> </w:t>
      </w:r>
      <w:r>
        <w:rPr>
          <w:w w:val="95"/>
        </w:rPr>
        <w:t>Soar</w:t>
      </w:r>
      <w:r>
        <w:rPr>
          <w:spacing w:val="-13"/>
          <w:w w:val="95"/>
        </w:rPr>
        <w:t xml:space="preserve"> </w:t>
      </w:r>
      <w:r>
        <w:rPr>
          <w:w w:val="95"/>
        </w:rPr>
        <w:t>forms</w:t>
      </w:r>
      <w:r>
        <w:rPr>
          <w:spacing w:val="-12"/>
          <w:w w:val="95"/>
        </w:rPr>
        <w:t xml:space="preserve"> </w:t>
      </w:r>
      <w:r>
        <w:rPr>
          <w:w w:val="95"/>
        </w:rPr>
        <w:t>the</w:t>
      </w:r>
      <w:r>
        <w:rPr>
          <w:spacing w:val="-13"/>
          <w:w w:val="95"/>
        </w:rPr>
        <w:t xml:space="preserve"> </w:t>
      </w:r>
      <w:r>
        <w:rPr>
          <w:w w:val="95"/>
        </w:rPr>
        <w:t>eastern</w:t>
      </w:r>
      <w:r>
        <w:rPr>
          <w:spacing w:val="-14"/>
          <w:w w:val="95"/>
        </w:rPr>
        <w:t xml:space="preserve"> </w:t>
      </w:r>
      <w:r>
        <w:rPr>
          <w:w w:val="95"/>
        </w:rPr>
        <w:t>boundary</w:t>
      </w:r>
      <w:r>
        <w:rPr>
          <w:spacing w:val="-15"/>
          <w:w w:val="95"/>
        </w:rPr>
        <w:t xml:space="preserve"> </w:t>
      </w:r>
      <w:r>
        <w:rPr>
          <w:w w:val="95"/>
        </w:rPr>
        <w:t>of</w:t>
      </w:r>
      <w:r>
        <w:rPr>
          <w:spacing w:val="-12"/>
          <w:w w:val="95"/>
        </w:rPr>
        <w:t xml:space="preserve"> </w:t>
      </w:r>
      <w:r>
        <w:rPr>
          <w:w w:val="95"/>
        </w:rPr>
        <w:t>Rushcliffe</w:t>
      </w:r>
      <w:r>
        <w:rPr>
          <w:spacing w:val="-15"/>
          <w:w w:val="95"/>
        </w:rPr>
        <w:t xml:space="preserve"> </w:t>
      </w:r>
      <w:r>
        <w:rPr>
          <w:w w:val="95"/>
        </w:rPr>
        <w:t>and</w:t>
      </w:r>
      <w:r>
        <w:rPr>
          <w:spacing w:val="-71"/>
          <w:w w:val="95"/>
        </w:rPr>
        <w:t xml:space="preserve"> </w:t>
      </w:r>
      <w:r>
        <w:rPr>
          <w:w w:val="95"/>
        </w:rPr>
        <w:t>the</w:t>
      </w:r>
      <w:r>
        <w:rPr>
          <w:spacing w:val="-10"/>
          <w:w w:val="95"/>
        </w:rPr>
        <w:t xml:space="preserve"> </w:t>
      </w:r>
      <w:r>
        <w:rPr>
          <w:w w:val="95"/>
        </w:rPr>
        <w:t>River</w:t>
      </w:r>
      <w:r>
        <w:rPr>
          <w:spacing w:val="-11"/>
          <w:w w:val="95"/>
        </w:rPr>
        <w:t xml:space="preserve"> </w:t>
      </w:r>
      <w:r>
        <w:rPr>
          <w:w w:val="95"/>
        </w:rPr>
        <w:t>Smite</w:t>
      </w:r>
      <w:r>
        <w:rPr>
          <w:spacing w:val="-11"/>
          <w:w w:val="95"/>
        </w:rPr>
        <w:t xml:space="preserve"> </w:t>
      </w:r>
      <w:r>
        <w:rPr>
          <w:w w:val="95"/>
        </w:rPr>
        <w:t>and</w:t>
      </w:r>
      <w:r>
        <w:rPr>
          <w:spacing w:val="-10"/>
          <w:w w:val="95"/>
        </w:rPr>
        <w:t xml:space="preserve"> </w:t>
      </w:r>
      <w:r>
        <w:rPr>
          <w:w w:val="95"/>
        </w:rPr>
        <w:t>River</w:t>
      </w:r>
      <w:r>
        <w:rPr>
          <w:spacing w:val="-9"/>
          <w:w w:val="95"/>
        </w:rPr>
        <w:t xml:space="preserve"> </w:t>
      </w:r>
      <w:r>
        <w:rPr>
          <w:w w:val="95"/>
        </w:rPr>
        <w:t>Devon</w:t>
      </w:r>
      <w:r>
        <w:rPr>
          <w:spacing w:val="-10"/>
          <w:w w:val="95"/>
        </w:rPr>
        <w:t xml:space="preserve"> </w:t>
      </w:r>
      <w:r>
        <w:rPr>
          <w:w w:val="95"/>
        </w:rPr>
        <w:t>flow</w:t>
      </w:r>
      <w:r>
        <w:rPr>
          <w:spacing w:val="-8"/>
          <w:w w:val="95"/>
        </w:rPr>
        <w:t xml:space="preserve"> </w:t>
      </w:r>
      <w:r>
        <w:rPr>
          <w:w w:val="95"/>
        </w:rPr>
        <w:t>in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11"/>
          <w:w w:val="95"/>
        </w:rPr>
        <w:t xml:space="preserve"> </w:t>
      </w:r>
      <w:r>
        <w:rPr>
          <w:w w:val="95"/>
        </w:rPr>
        <w:t>west</w:t>
      </w:r>
      <w:r>
        <w:rPr>
          <w:spacing w:val="-11"/>
          <w:w w:val="95"/>
        </w:rPr>
        <w:t xml:space="preserve"> </w:t>
      </w:r>
      <w:r>
        <w:rPr>
          <w:w w:val="95"/>
        </w:rPr>
        <w:t>of</w:t>
      </w:r>
      <w:r>
        <w:rPr>
          <w:spacing w:val="-13"/>
          <w:w w:val="95"/>
        </w:rPr>
        <w:t xml:space="preserve"> </w:t>
      </w:r>
      <w:r>
        <w:rPr>
          <w:w w:val="95"/>
        </w:rPr>
        <w:t>the</w:t>
      </w:r>
      <w:r>
        <w:rPr>
          <w:spacing w:val="-11"/>
          <w:w w:val="95"/>
        </w:rPr>
        <w:t xml:space="preserve"> </w:t>
      </w:r>
      <w:r>
        <w:rPr>
          <w:w w:val="95"/>
        </w:rPr>
        <w:t>study</w:t>
      </w:r>
      <w:r>
        <w:rPr>
          <w:spacing w:val="-8"/>
          <w:w w:val="95"/>
        </w:rPr>
        <w:t xml:space="preserve"> </w:t>
      </w:r>
      <w:r>
        <w:rPr>
          <w:w w:val="95"/>
        </w:rPr>
        <w:t>area.</w:t>
      </w:r>
    </w:p>
    <w:p w14:paraId="5C04E41A" w14:textId="77777777" w:rsidR="002621EA" w:rsidRDefault="002621EA">
      <w:pPr>
        <w:pStyle w:val="BodyText"/>
      </w:pPr>
    </w:p>
    <w:p w14:paraId="42AF9EAC" w14:textId="77777777" w:rsidR="002621EA" w:rsidRDefault="00F06925">
      <w:pPr>
        <w:pStyle w:val="ListParagraph"/>
        <w:numPr>
          <w:ilvl w:val="1"/>
          <w:numId w:val="57"/>
        </w:numPr>
        <w:tabs>
          <w:tab w:val="left" w:pos="897"/>
        </w:tabs>
        <w:ind w:left="896" w:right="227" w:hanging="737"/>
        <w:jc w:val="both"/>
      </w:pPr>
      <w:r>
        <w:rPr>
          <w:w w:val="95"/>
        </w:rPr>
        <w:t xml:space="preserve">The Grantham, </w:t>
      </w:r>
      <w:proofErr w:type="gramStart"/>
      <w:r>
        <w:rPr>
          <w:w w:val="95"/>
        </w:rPr>
        <w:t>Erewash</w:t>
      </w:r>
      <w:proofErr w:type="gramEnd"/>
      <w:r>
        <w:rPr>
          <w:w w:val="95"/>
        </w:rPr>
        <w:t xml:space="preserve"> and Nottingham Canals meander through the</w:t>
      </w:r>
      <w:r>
        <w:rPr>
          <w:spacing w:val="1"/>
          <w:w w:val="95"/>
        </w:rPr>
        <w:t xml:space="preserve"> </w:t>
      </w:r>
      <w:r>
        <w:rPr>
          <w:w w:val="95"/>
        </w:rPr>
        <w:t>area, although the Grantham and Nottingham Canals are now disused.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There are </w:t>
      </w:r>
      <w:proofErr w:type="gramStart"/>
      <w:r>
        <w:rPr>
          <w:w w:val="95"/>
        </w:rPr>
        <w:t>a number of</w:t>
      </w:r>
      <w:proofErr w:type="gramEnd"/>
      <w:r>
        <w:rPr>
          <w:w w:val="95"/>
        </w:rPr>
        <w:t xml:space="preserve"> lakes through the area, often associated with</w:t>
      </w:r>
      <w:r>
        <w:rPr>
          <w:spacing w:val="1"/>
          <w:w w:val="95"/>
        </w:rPr>
        <w:t xml:space="preserve"> </w:t>
      </w:r>
      <w:r>
        <w:rPr>
          <w:w w:val="95"/>
        </w:rPr>
        <w:t>stately homes or formal parks.</w:t>
      </w:r>
      <w:r>
        <w:rPr>
          <w:spacing w:val="1"/>
          <w:w w:val="95"/>
        </w:rPr>
        <w:t xml:space="preserve"> </w:t>
      </w:r>
      <w:r>
        <w:rPr>
          <w:w w:val="95"/>
        </w:rPr>
        <w:t>These include Garden Lake and Upper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Lake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at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Newstead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Abbey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and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Wollaton</w:t>
      </w:r>
      <w:r>
        <w:rPr>
          <w:spacing w:val="-13"/>
          <w:w w:val="95"/>
        </w:rPr>
        <w:t xml:space="preserve"> </w:t>
      </w:r>
      <w:r>
        <w:rPr>
          <w:w w:val="95"/>
        </w:rPr>
        <w:t>Park</w:t>
      </w:r>
      <w:r>
        <w:rPr>
          <w:spacing w:val="-15"/>
          <w:w w:val="95"/>
        </w:rPr>
        <w:t xml:space="preserve"> </w:t>
      </w:r>
      <w:r>
        <w:rPr>
          <w:w w:val="95"/>
        </w:rPr>
        <w:t>Lake.</w:t>
      </w:r>
      <w:r>
        <w:rPr>
          <w:spacing w:val="-13"/>
          <w:w w:val="95"/>
        </w:rPr>
        <w:t xml:space="preserve"> </w:t>
      </w:r>
      <w:proofErr w:type="spellStart"/>
      <w:r>
        <w:rPr>
          <w:w w:val="95"/>
        </w:rPr>
        <w:t>Moorgreen</w:t>
      </w:r>
      <w:proofErr w:type="spellEnd"/>
      <w:r>
        <w:rPr>
          <w:spacing w:val="-13"/>
          <w:w w:val="95"/>
        </w:rPr>
        <w:t xml:space="preserve"> </w:t>
      </w:r>
      <w:r>
        <w:rPr>
          <w:w w:val="95"/>
        </w:rPr>
        <w:t>Reservoir</w:t>
      </w:r>
      <w:r>
        <w:rPr>
          <w:spacing w:val="-15"/>
          <w:w w:val="95"/>
        </w:rPr>
        <w:t xml:space="preserve"> </w:t>
      </w:r>
      <w:r>
        <w:rPr>
          <w:w w:val="95"/>
        </w:rPr>
        <w:t>is</w:t>
      </w:r>
      <w:r>
        <w:rPr>
          <w:spacing w:val="-71"/>
          <w:w w:val="95"/>
        </w:rPr>
        <w:t xml:space="preserve"> </w:t>
      </w:r>
      <w:r>
        <w:rPr>
          <w:w w:val="90"/>
        </w:rPr>
        <w:t>a</w:t>
      </w:r>
      <w:r>
        <w:rPr>
          <w:spacing w:val="11"/>
          <w:w w:val="90"/>
        </w:rPr>
        <w:t xml:space="preserve"> </w:t>
      </w:r>
      <w:r>
        <w:rPr>
          <w:w w:val="90"/>
        </w:rPr>
        <w:t>significant</w:t>
      </w:r>
      <w:r>
        <w:rPr>
          <w:spacing w:val="9"/>
          <w:w w:val="90"/>
        </w:rPr>
        <w:t xml:space="preserve"> </w:t>
      </w:r>
      <w:r>
        <w:rPr>
          <w:w w:val="90"/>
        </w:rPr>
        <w:t>hydrological</w:t>
      </w:r>
      <w:r>
        <w:rPr>
          <w:spacing w:val="13"/>
          <w:w w:val="90"/>
        </w:rPr>
        <w:t xml:space="preserve"> </w:t>
      </w:r>
      <w:r>
        <w:rPr>
          <w:w w:val="90"/>
        </w:rPr>
        <w:t>feature</w:t>
      </w:r>
      <w:r>
        <w:rPr>
          <w:spacing w:val="12"/>
          <w:w w:val="90"/>
        </w:rPr>
        <w:t xml:space="preserve"> </w:t>
      </w:r>
      <w:r>
        <w:rPr>
          <w:w w:val="90"/>
        </w:rPr>
        <w:t>in</w:t>
      </w:r>
      <w:r>
        <w:rPr>
          <w:spacing w:val="14"/>
          <w:w w:val="90"/>
        </w:rPr>
        <w:t xml:space="preserve"> </w:t>
      </w:r>
      <w:r>
        <w:rPr>
          <w:w w:val="90"/>
        </w:rPr>
        <w:t>the</w:t>
      </w:r>
      <w:r>
        <w:rPr>
          <w:spacing w:val="11"/>
          <w:w w:val="90"/>
        </w:rPr>
        <w:t xml:space="preserve"> </w:t>
      </w:r>
      <w:r>
        <w:rPr>
          <w:w w:val="90"/>
        </w:rPr>
        <w:t>landscape</w:t>
      </w:r>
      <w:r>
        <w:rPr>
          <w:spacing w:val="10"/>
          <w:w w:val="90"/>
        </w:rPr>
        <w:t xml:space="preserve"> </w:t>
      </w:r>
      <w:r>
        <w:rPr>
          <w:w w:val="90"/>
        </w:rPr>
        <w:t>in</w:t>
      </w:r>
      <w:r>
        <w:rPr>
          <w:spacing w:val="10"/>
          <w:w w:val="90"/>
        </w:rPr>
        <w:t xml:space="preserve"> </w:t>
      </w:r>
      <w:r>
        <w:rPr>
          <w:w w:val="90"/>
        </w:rPr>
        <w:t>northern</w:t>
      </w:r>
      <w:r>
        <w:rPr>
          <w:spacing w:val="11"/>
          <w:w w:val="90"/>
        </w:rPr>
        <w:t xml:space="preserve"> </w:t>
      </w:r>
      <w:r>
        <w:rPr>
          <w:w w:val="90"/>
        </w:rPr>
        <w:t>Broxtowe.</w:t>
      </w:r>
    </w:p>
    <w:p w14:paraId="66671588" w14:textId="77777777" w:rsidR="002621EA" w:rsidRDefault="002621EA">
      <w:pPr>
        <w:pStyle w:val="BodyText"/>
        <w:spacing w:before="3"/>
      </w:pPr>
    </w:p>
    <w:p w14:paraId="1BB1F593" w14:textId="77777777" w:rsidR="002621EA" w:rsidRDefault="00F06925">
      <w:pPr>
        <w:pStyle w:val="ListParagraph"/>
        <w:numPr>
          <w:ilvl w:val="1"/>
          <w:numId w:val="57"/>
        </w:numPr>
        <w:tabs>
          <w:tab w:val="left" w:pos="897"/>
        </w:tabs>
        <w:ind w:left="896" w:right="225" w:hanging="737"/>
        <w:jc w:val="both"/>
      </w:pPr>
      <w:r>
        <w:rPr>
          <w:w w:val="90"/>
        </w:rPr>
        <w:t>Many streams and brooks flow through the area draining the land into the</w:t>
      </w:r>
      <w:r>
        <w:rPr>
          <w:spacing w:val="1"/>
          <w:w w:val="90"/>
        </w:rPr>
        <w:t xml:space="preserve"> </w:t>
      </w:r>
      <w:r>
        <w:rPr>
          <w:spacing w:val="-1"/>
          <w:w w:val="95"/>
        </w:rPr>
        <w:t>larger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rivers.</w:t>
      </w:r>
      <w:r>
        <w:rPr>
          <w:spacing w:val="50"/>
          <w:w w:val="95"/>
        </w:rPr>
        <w:t xml:space="preserve"> </w:t>
      </w:r>
      <w:r>
        <w:rPr>
          <w:spacing w:val="-1"/>
          <w:w w:val="95"/>
        </w:rPr>
        <w:t>The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streams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in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Gedling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have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formed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steeply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incised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valleys</w:t>
      </w:r>
      <w:r>
        <w:rPr>
          <w:spacing w:val="-71"/>
          <w:w w:val="95"/>
        </w:rPr>
        <w:t xml:space="preserve"> </w:t>
      </w:r>
      <w:r>
        <w:t>in the soft geology and contribute to the distinctive area called the</w:t>
      </w:r>
      <w:r>
        <w:rPr>
          <w:spacing w:val="1"/>
        </w:rPr>
        <w:t xml:space="preserve"> </w:t>
      </w:r>
      <w:proofErr w:type="spellStart"/>
      <w:r>
        <w:rPr>
          <w:w w:val="95"/>
        </w:rPr>
        <w:t>Dumbles</w:t>
      </w:r>
      <w:proofErr w:type="spellEnd"/>
      <w:r>
        <w:rPr>
          <w:w w:val="95"/>
        </w:rPr>
        <w:t>. There is a myriad of ditches and dykes through the low-lying</w:t>
      </w:r>
      <w:r>
        <w:rPr>
          <w:spacing w:val="1"/>
          <w:w w:val="95"/>
        </w:rPr>
        <w:t xml:space="preserve"> </w:t>
      </w:r>
      <w:r>
        <w:rPr>
          <w:w w:val="95"/>
        </w:rPr>
        <w:t>land</w:t>
      </w:r>
      <w:r>
        <w:rPr>
          <w:spacing w:val="-8"/>
          <w:w w:val="95"/>
        </w:rPr>
        <w:t xml:space="preserve"> </w:t>
      </w:r>
      <w:r>
        <w:rPr>
          <w:w w:val="95"/>
        </w:rPr>
        <w:t>of</w:t>
      </w:r>
      <w:r>
        <w:rPr>
          <w:spacing w:val="-6"/>
          <w:w w:val="95"/>
        </w:rPr>
        <w:t xml:space="preserve"> </w:t>
      </w:r>
      <w:r>
        <w:rPr>
          <w:w w:val="95"/>
        </w:rPr>
        <w:t>Rushcliffe</w:t>
      </w:r>
      <w:r>
        <w:rPr>
          <w:spacing w:val="-8"/>
          <w:w w:val="95"/>
        </w:rPr>
        <w:t xml:space="preserve"> </w:t>
      </w:r>
      <w:r>
        <w:rPr>
          <w:w w:val="95"/>
        </w:rPr>
        <w:t>draining</w:t>
      </w:r>
      <w:r>
        <w:rPr>
          <w:spacing w:val="-8"/>
          <w:w w:val="95"/>
        </w:rPr>
        <w:t xml:space="preserve"> </w:t>
      </w:r>
      <w:r>
        <w:rPr>
          <w:w w:val="95"/>
        </w:rPr>
        <w:t>the</w:t>
      </w:r>
      <w:r>
        <w:rPr>
          <w:spacing w:val="-8"/>
          <w:w w:val="95"/>
        </w:rPr>
        <w:t xml:space="preserve"> </w:t>
      </w:r>
      <w:r>
        <w:rPr>
          <w:w w:val="95"/>
        </w:rPr>
        <w:t>high</w:t>
      </w:r>
      <w:r>
        <w:rPr>
          <w:spacing w:val="-8"/>
          <w:w w:val="95"/>
        </w:rPr>
        <w:t xml:space="preserve"> </w:t>
      </w:r>
      <w:r>
        <w:rPr>
          <w:w w:val="95"/>
        </w:rPr>
        <w:t>grade,</w:t>
      </w:r>
      <w:r>
        <w:rPr>
          <w:spacing w:val="-7"/>
          <w:w w:val="95"/>
        </w:rPr>
        <w:t xml:space="preserve"> </w:t>
      </w:r>
      <w:r>
        <w:rPr>
          <w:w w:val="95"/>
        </w:rPr>
        <w:t>flat</w:t>
      </w:r>
      <w:r>
        <w:rPr>
          <w:spacing w:val="-9"/>
          <w:w w:val="95"/>
        </w:rPr>
        <w:t xml:space="preserve"> </w:t>
      </w:r>
      <w:r>
        <w:rPr>
          <w:w w:val="95"/>
        </w:rPr>
        <w:t>farmland.</w:t>
      </w:r>
    </w:p>
    <w:p w14:paraId="1526C2D9" w14:textId="77777777" w:rsidR="002621EA" w:rsidRDefault="002621EA">
      <w:pPr>
        <w:pStyle w:val="BodyText"/>
        <w:spacing w:before="2"/>
      </w:pPr>
    </w:p>
    <w:p w14:paraId="0B0DCC63" w14:textId="77777777" w:rsidR="002621EA" w:rsidRDefault="00F06925">
      <w:pPr>
        <w:pStyle w:val="Heading2"/>
        <w:spacing w:line="265" w:lineRule="exact"/>
      </w:pPr>
      <w:r>
        <w:rPr>
          <w:w w:val="90"/>
        </w:rPr>
        <w:t>Ecology</w:t>
      </w:r>
      <w:r>
        <w:rPr>
          <w:spacing w:val="22"/>
          <w:w w:val="90"/>
        </w:rPr>
        <w:t xml:space="preserve"> </w:t>
      </w:r>
      <w:r>
        <w:rPr>
          <w:w w:val="90"/>
        </w:rPr>
        <w:t>and</w:t>
      </w:r>
      <w:r>
        <w:rPr>
          <w:spacing w:val="20"/>
          <w:w w:val="90"/>
        </w:rPr>
        <w:t xml:space="preserve"> </w:t>
      </w:r>
      <w:r>
        <w:rPr>
          <w:w w:val="90"/>
        </w:rPr>
        <w:t>Biodiversity</w:t>
      </w:r>
    </w:p>
    <w:p w14:paraId="2B66A55E" w14:textId="77777777" w:rsidR="002621EA" w:rsidRDefault="00F06925">
      <w:pPr>
        <w:pStyle w:val="ListParagraph"/>
        <w:numPr>
          <w:ilvl w:val="1"/>
          <w:numId w:val="57"/>
        </w:numPr>
        <w:tabs>
          <w:tab w:val="left" w:pos="897"/>
        </w:tabs>
        <w:ind w:right="228" w:hanging="720"/>
        <w:jc w:val="both"/>
      </w:pPr>
      <w:r>
        <w:t>The distribution of habitats and natural features across Greater</w:t>
      </w:r>
      <w:r>
        <w:rPr>
          <w:spacing w:val="1"/>
        </w:rPr>
        <w:t xml:space="preserve"> </w:t>
      </w:r>
      <w:r>
        <w:rPr>
          <w:w w:val="95"/>
        </w:rPr>
        <w:t>Nottingham is influenced by the landform, geology, land uses both</w:t>
      </w:r>
      <w:r>
        <w:rPr>
          <w:spacing w:val="1"/>
          <w:w w:val="95"/>
        </w:rPr>
        <w:t xml:space="preserve"> </w:t>
      </w:r>
      <w:r>
        <w:rPr>
          <w:w w:val="95"/>
        </w:rPr>
        <w:t>current and past and hydrology across the area. The range of habitats</w:t>
      </w:r>
      <w:r>
        <w:rPr>
          <w:spacing w:val="1"/>
          <w:w w:val="95"/>
        </w:rPr>
        <w:t xml:space="preserve"> </w:t>
      </w:r>
      <w:r>
        <w:rPr>
          <w:w w:val="95"/>
        </w:rPr>
        <w:t>including lowland farmland, woodland, river valleys and restored land</w:t>
      </w:r>
      <w:r>
        <w:rPr>
          <w:spacing w:val="1"/>
          <w:w w:val="95"/>
        </w:rPr>
        <w:t xml:space="preserve"> </w:t>
      </w:r>
      <w:r>
        <w:rPr>
          <w:w w:val="95"/>
        </w:rPr>
        <w:t>gives</w:t>
      </w:r>
      <w:r>
        <w:rPr>
          <w:spacing w:val="-9"/>
          <w:w w:val="95"/>
        </w:rPr>
        <w:t xml:space="preserve"> </w:t>
      </w:r>
      <w:r>
        <w:rPr>
          <w:w w:val="95"/>
        </w:rPr>
        <w:t>the</w:t>
      </w:r>
      <w:r>
        <w:rPr>
          <w:spacing w:val="-10"/>
          <w:w w:val="95"/>
        </w:rPr>
        <w:t xml:space="preserve"> </w:t>
      </w:r>
      <w:r>
        <w:rPr>
          <w:w w:val="95"/>
        </w:rPr>
        <w:t>Greater</w:t>
      </w:r>
      <w:r>
        <w:rPr>
          <w:spacing w:val="-8"/>
          <w:w w:val="95"/>
        </w:rPr>
        <w:t xml:space="preserve"> </w:t>
      </w:r>
      <w:r>
        <w:rPr>
          <w:w w:val="95"/>
        </w:rPr>
        <w:t>Nottingham</w:t>
      </w:r>
      <w:r>
        <w:rPr>
          <w:spacing w:val="-7"/>
          <w:w w:val="95"/>
        </w:rPr>
        <w:t xml:space="preserve"> </w:t>
      </w:r>
      <w:r>
        <w:rPr>
          <w:w w:val="95"/>
        </w:rPr>
        <w:t>area</w:t>
      </w:r>
      <w:r>
        <w:rPr>
          <w:spacing w:val="-7"/>
          <w:w w:val="95"/>
        </w:rPr>
        <w:t xml:space="preserve"> </w:t>
      </w:r>
      <w:r>
        <w:rPr>
          <w:w w:val="95"/>
        </w:rPr>
        <w:t>a</w:t>
      </w:r>
      <w:r>
        <w:rPr>
          <w:spacing w:val="-10"/>
          <w:w w:val="95"/>
        </w:rPr>
        <w:t xml:space="preserve"> </w:t>
      </w:r>
      <w:r>
        <w:rPr>
          <w:w w:val="95"/>
        </w:rPr>
        <w:t>wide</w:t>
      </w:r>
      <w:r>
        <w:rPr>
          <w:spacing w:val="-7"/>
          <w:w w:val="95"/>
        </w:rPr>
        <w:t xml:space="preserve"> </w:t>
      </w:r>
      <w:r>
        <w:rPr>
          <w:w w:val="95"/>
        </w:rPr>
        <w:t>diversity</w:t>
      </w:r>
      <w:r>
        <w:rPr>
          <w:spacing w:val="-9"/>
          <w:w w:val="95"/>
        </w:rPr>
        <w:t xml:space="preserve"> </w:t>
      </w:r>
      <w:r>
        <w:rPr>
          <w:w w:val="95"/>
        </w:rPr>
        <w:t>of</w:t>
      </w:r>
      <w:r>
        <w:rPr>
          <w:spacing w:val="-8"/>
          <w:w w:val="95"/>
        </w:rPr>
        <w:t xml:space="preserve"> </w:t>
      </w:r>
      <w:r>
        <w:rPr>
          <w:w w:val="95"/>
        </w:rPr>
        <w:t>wildlife.</w:t>
      </w:r>
      <w:r>
        <w:rPr>
          <w:spacing w:val="-8"/>
          <w:w w:val="95"/>
        </w:rPr>
        <w:t xml:space="preserve"> </w:t>
      </w:r>
      <w:r>
        <w:rPr>
          <w:w w:val="95"/>
        </w:rPr>
        <w:t>Ecological</w:t>
      </w:r>
      <w:r>
        <w:rPr>
          <w:spacing w:val="-71"/>
          <w:w w:val="95"/>
        </w:rPr>
        <w:t xml:space="preserve"> </w:t>
      </w:r>
      <w:r>
        <w:t>designations</w:t>
      </w:r>
      <w:r>
        <w:rPr>
          <w:spacing w:val="-11"/>
        </w:rPr>
        <w:t xml:space="preserve"> </w:t>
      </w:r>
      <w:r>
        <w:t>are</w:t>
      </w:r>
      <w:r>
        <w:rPr>
          <w:spacing w:val="-12"/>
        </w:rPr>
        <w:t xml:space="preserve"> </w:t>
      </w:r>
      <w:r>
        <w:t>illustrated</w:t>
      </w:r>
      <w:r>
        <w:rPr>
          <w:spacing w:val="-12"/>
        </w:rPr>
        <w:t xml:space="preserve"> </w:t>
      </w:r>
      <w:r>
        <w:t>on</w:t>
      </w:r>
      <w:r>
        <w:rPr>
          <w:spacing w:val="-12"/>
        </w:rPr>
        <w:t xml:space="preserve"> </w:t>
      </w:r>
      <w:r>
        <w:t>Figure</w:t>
      </w:r>
      <w:r>
        <w:rPr>
          <w:spacing w:val="-11"/>
        </w:rPr>
        <w:t xml:space="preserve"> </w:t>
      </w:r>
      <w:r>
        <w:t>9.</w:t>
      </w:r>
    </w:p>
    <w:p w14:paraId="1BE2D1DB" w14:textId="77777777" w:rsidR="002621EA" w:rsidRDefault="002621EA">
      <w:pPr>
        <w:pStyle w:val="BodyText"/>
        <w:spacing w:before="3"/>
      </w:pPr>
    </w:p>
    <w:p w14:paraId="679975B4" w14:textId="77777777" w:rsidR="002621EA" w:rsidRDefault="00F06925">
      <w:pPr>
        <w:pStyle w:val="BodyText"/>
        <w:spacing w:line="267" w:lineRule="exact"/>
        <w:ind w:left="880"/>
        <w:jc w:val="both"/>
      </w:pPr>
      <w:r>
        <w:rPr>
          <w:w w:val="90"/>
          <w:u w:val="single"/>
        </w:rPr>
        <w:t>Natural</w:t>
      </w:r>
      <w:r>
        <w:rPr>
          <w:spacing w:val="13"/>
          <w:w w:val="90"/>
          <w:u w:val="single"/>
        </w:rPr>
        <w:t xml:space="preserve"> </w:t>
      </w:r>
      <w:r>
        <w:rPr>
          <w:w w:val="90"/>
          <w:u w:val="single"/>
        </w:rPr>
        <w:t>Areas</w:t>
      </w:r>
    </w:p>
    <w:p w14:paraId="05456E9C" w14:textId="77777777" w:rsidR="002621EA" w:rsidRDefault="00F06925">
      <w:pPr>
        <w:pStyle w:val="ListParagraph"/>
        <w:numPr>
          <w:ilvl w:val="1"/>
          <w:numId w:val="57"/>
        </w:numPr>
        <w:tabs>
          <w:tab w:val="left" w:pos="897"/>
        </w:tabs>
        <w:ind w:right="228" w:hanging="720"/>
        <w:jc w:val="both"/>
      </w:pPr>
      <w:r>
        <w:rPr>
          <w:spacing w:val="-1"/>
        </w:rPr>
        <w:t xml:space="preserve">Natural England has identified Natural Areas covering the </w:t>
      </w:r>
      <w:r>
        <w:t>whole of</w:t>
      </w:r>
      <w:r>
        <w:rPr>
          <w:spacing w:val="1"/>
        </w:rPr>
        <w:t xml:space="preserve"> </w:t>
      </w:r>
      <w:r>
        <w:t>England at a broad scale. These provide summaries of landscape</w:t>
      </w:r>
      <w:r>
        <w:rPr>
          <w:spacing w:val="1"/>
        </w:rPr>
        <w:t xml:space="preserve"> </w:t>
      </w:r>
      <w:r>
        <w:rPr>
          <w:w w:val="95"/>
        </w:rPr>
        <w:t>character and broad flora and fauna variations across the country. The</w:t>
      </w:r>
      <w:r>
        <w:rPr>
          <w:spacing w:val="1"/>
          <w:w w:val="95"/>
        </w:rPr>
        <w:t xml:space="preserve"> </w:t>
      </w:r>
      <w:r>
        <w:rPr>
          <w:w w:val="95"/>
        </w:rPr>
        <w:t>characteristics of these areas may manifest in distinctive landscapes</w:t>
      </w:r>
      <w:r>
        <w:rPr>
          <w:spacing w:val="1"/>
          <w:w w:val="95"/>
        </w:rPr>
        <w:t xml:space="preserve"> </w:t>
      </w:r>
      <w:r>
        <w:rPr>
          <w:w w:val="95"/>
        </w:rPr>
        <w:t>although landscape is not the basis of their identification. Each Natural</w:t>
      </w:r>
      <w:r>
        <w:rPr>
          <w:spacing w:val="1"/>
          <w:w w:val="95"/>
        </w:rPr>
        <w:t xml:space="preserve"> </w:t>
      </w:r>
      <w:r>
        <w:rPr>
          <w:w w:val="95"/>
        </w:rPr>
        <w:t>Area is unique and created through the interaction between natural and</w:t>
      </w:r>
      <w:r>
        <w:rPr>
          <w:spacing w:val="-71"/>
          <w:w w:val="95"/>
        </w:rPr>
        <w:t xml:space="preserve"> </w:t>
      </w:r>
      <w:r>
        <w:rPr>
          <w:w w:val="95"/>
        </w:rPr>
        <w:t>human influences. The following areas are of relevance to the Greater</w:t>
      </w:r>
      <w:r>
        <w:rPr>
          <w:spacing w:val="1"/>
          <w:w w:val="95"/>
        </w:rPr>
        <w:t xml:space="preserve"> </w:t>
      </w:r>
      <w:r>
        <w:t>Nottinghamshire</w:t>
      </w:r>
      <w:r>
        <w:rPr>
          <w:spacing w:val="-11"/>
        </w:rPr>
        <w:t xml:space="preserve"> </w:t>
      </w:r>
      <w:r>
        <w:t>study</w:t>
      </w:r>
      <w:r>
        <w:rPr>
          <w:spacing w:val="-10"/>
        </w:rPr>
        <w:t xml:space="preserve"> </w:t>
      </w:r>
      <w:r>
        <w:t>area:</w:t>
      </w:r>
    </w:p>
    <w:p w14:paraId="53B0FF95" w14:textId="77777777" w:rsidR="002621EA" w:rsidRDefault="002621EA">
      <w:pPr>
        <w:jc w:val="both"/>
        <w:sectPr w:rsidR="002621EA" w:rsidSect="00786364">
          <w:pgSz w:w="11900" w:h="16840"/>
          <w:pgMar w:top="1340" w:right="1560" w:bottom="960" w:left="1640" w:header="701" w:footer="775" w:gutter="0"/>
          <w:cols w:space="720"/>
        </w:sectPr>
      </w:pPr>
    </w:p>
    <w:p w14:paraId="4849D7B6" w14:textId="77777777" w:rsidR="002621EA" w:rsidRDefault="00F06925">
      <w:pPr>
        <w:spacing w:before="87" w:line="267" w:lineRule="exact"/>
        <w:ind w:left="896"/>
        <w:jc w:val="both"/>
        <w:rPr>
          <w:i/>
        </w:rPr>
      </w:pPr>
      <w:r>
        <w:rPr>
          <w:i/>
          <w:w w:val="90"/>
        </w:rPr>
        <w:lastRenderedPageBreak/>
        <w:t>Natural</w:t>
      </w:r>
      <w:r>
        <w:rPr>
          <w:i/>
          <w:spacing w:val="14"/>
          <w:w w:val="90"/>
        </w:rPr>
        <w:t xml:space="preserve"> </w:t>
      </w:r>
      <w:r>
        <w:rPr>
          <w:i/>
          <w:w w:val="90"/>
        </w:rPr>
        <w:t>Area</w:t>
      </w:r>
      <w:r>
        <w:rPr>
          <w:i/>
          <w:spacing w:val="15"/>
          <w:w w:val="90"/>
        </w:rPr>
        <w:t xml:space="preserve"> </w:t>
      </w:r>
      <w:r>
        <w:rPr>
          <w:i/>
          <w:w w:val="90"/>
        </w:rPr>
        <w:t>23-</w:t>
      </w:r>
      <w:r>
        <w:rPr>
          <w:i/>
          <w:spacing w:val="19"/>
          <w:w w:val="90"/>
        </w:rPr>
        <w:t xml:space="preserve"> </w:t>
      </w:r>
      <w:r>
        <w:rPr>
          <w:i/>
          <w:w w:val="90"/>
        </w:rPr>
        <w:t>Southern</w:t>
      </w:r>
      <w:r>
        <w:rPr>
          <w:i/>
          <w:spacing w:val="20"/>
          <w:w w:val="90"/>
        </w:rPr>
        <w:t xml:space="preserve"> </w:t>
      </w:r>
      <w:r>
        <w:rPr>
          <w:i/>
          <w:w w:val="90"/>
        </w:rPr>
        <w:t>Magnesian</w:t>
      </w:r>
      <w:r>
        <w:rPr>
          <w:i/>
          <w:spacing w:val="16"/>
          <w:w w:val="90"/>
        </w:rPr>
        <w:t xml:space="preserve"> </w:t>
      </w:r>
      <w:r>
        <w:rPr>
          <w:i/>
          <w:w w:val="90"/>
        </w:rPr>
        <w:t>Limestone</w:t>
      </w:r>
    </w:p>
    <w:p w14:paraId="53E54020" w14:textId="77777777" w:rsidR="002621EA" w:rsidRDefault="00F06925">
      <w:pPr>
        <w:pStyle w:val="ListParagraph"/>
        <w:numPr>
          <w:ilvl w:val="1"/>
          <w:numId w:val="57"/>
        </w:numPr>
        <w:tabs>
          <w:tab w:val="left" w:pos="897"/>
        </w:tabs>
        <w:ind w:right="225"/>
        <w:jc w:val="both"/>
      </w:pPr>
      <w:r>
        <w:t>This Natural Area is a narrow band of Magnesian Limestone that</w:t>
      </w:r>
      <w:r>
        <w:rPr>
          <w:spacing w:val="1"/>
        </w:rPr>
        <w:t xml:space="preserve"> </w:t>
      </w:r>
      <w:r>
        <w:rPr>
          <w:w w:val="95"/>
        </w:rPr>
        <w:t>stretches</w:t>
      </w:r>
      <w:r>
        <w:rPr>
          <w:spacing w:val="-4"/>
          <w:w w:val="95"/>
        </w:rPr>
        <w:t xml:space="preserve"> </w:t>
      </w:r>
      <w:r>
        <w:rPr>
          <w:w w:val="95"/>
        </w:rPr>
        <w:t>north</w:t>
      </w:r>
      <w:r>
        <w:rPr>
          <w:spacing w:val="-3"/>
          <w:w w:val="95"/>
        </w:rPr>
        <w:t xml:space="preserve"> </w:t>
      </w:r>
      <w:r>
        <w:rPr>
          <w:w w:val="95"/>
        </w:rPr>
        <w:t>from</w:t>
      </w:r>
      <w:r>
        <w:rPr>
          <w:spacing w:val="-1"/>
          <w:w w:val="95"/>
        </w:rPr>
        <w:t xml:space="preserve"> </w:t>
      </w:r>
      <w:r>
        <w:rPr>
          <w:w w:val="95"/>
        </w:rPr>
        <w:t>Nottingham</w:t>
      </w:r>
      <w:r>
        <w:rPr>
          <w:spacing w:val="-4"/>
          <w:w w:val="95"/>
        </w:rPr>
        <w:t xml:space="preserve"> </w:t>
      </w:r>
      <w:r>
        <w:rPr>
          <w:w w:val="95"/>
        </w:rPr>
        <w:t>through</w:t>
      </w:r>
      <w:r>
        <w:rPr>
          <w:spacing w:val="-3"/>
          <w:w w:val="95"/>
        </w:rPr>
        <w:t xml:space="preserve"> </w:t>
      </w:r>
      <w:r>
        <w:rPr>
          <w:w w:val="95"/>
        </w:rPr>
        <w:t>the</w:t>
      </w:r>
      <w:r>
        <w:rPr>
          <w:spacing w:val="-4"/>
          <w:w w:val="95"/>
        </w:rPr>
        <w:t xml:space="preserve"> </w:t>
      </w:r>
      <w:r>
        <w:rPr>
          <w:w w:val="95"/>
        </w:rPr>
        <w:t>Greater</w:t>
      </w:r>
      <w:r>
        <w:rPr>
          <w:spacing w:val="-4"/>
          <w:w w:val="95"/>
        </w:rPr>
        <w:t xml:space="preserve"> </w:t>
      </w:r>
      <w:r>
        <w:rPr>
          <w:w w:val="95"/>
        </w:rPr>
        <w:t>Nottingham</w:t>
      </w:r>
      <w:r>
        <w:rPr>
          <w:spacing w:val="-1"/>
          <w:w w:val="95"/>
        </w:rPr>
        <w:t xml:space="preserve"> </w:t>
      </w:r>
      <w:r>
        <w:rPr>
          <w:w w:val="95"/>
        </w:rPr>
        <w:t>study</w:t>
      </w:r>
      <w:r>
        <w:rPr>
          <w:spacing w:val="-72"/>
          <w:w w:val="95"/>
        </w:rPr>
        <w:t xml:space="preserve"> </w:t>
      </w:r>
      <w:r>
        <w:rPr>
          <w:w w:val="95"/>
        </w:rPr>
        <w:t>area</w:t>
      </w:r>
      <w:r>
        <w:rPr>
          <w:spacing w:val="-11"/>
          <w:w w:val="95"/>
        </w:rPr>
        <w:t xml:space="preserve"> </w:t>
      </w:r>
      <w:r>
        <w:rPr>
          <w:w w:val="95"/>
        </w:rPr>
        <w:t>but</w:t>
      </w:r>
      <w:r>
        <w:rPr>
          <w:spacing w:val="-9"/>
          <w:w w:val="95"/>
        </w:rPr>
        <w:t xml:space="preserve"> </w:t>
      </w:r>
      <w:r>
        <w:rPr>
          <w:w w:val="95"/>
        </w:rPr>
        <w:t>is</w:t>
      </w:r>
      <w:r>
        <w:rPr>
          <w:spacing w:val="-12"/>
          <w:w w:val="95"/>
        </w:rPr>
        <w:t xml:space="preserve"> </w:t>
      </w:r>
      <w:r>
        <w:rPr>
          <w:w w:val="95"/>
        </w:rPr>
        <w:t>never</w:t>
      </w:r>
      <w:r>
        <w:rPr>
          <w:spacing w:val="-12"/>
          <w:w w:val="95"/>
        </w:rPr>
        <w:t xml:space="preserve"> </w:t>
      </w:r>
      <w:r>
        <w:rPr>
          <w:w w:val="95"/>
        </w:rPr>
        <w:t>more</w:t>
      </w:r>
      <w:r>
        <w:rPr>
          <w:spacing w:val="-13"/>
          <w:w w:val="95"/>
        </w:rPr>
        <w:t xml:space="preserve"> </w:t>
      </w:r>
      <w:r>
        <w:rPr>
          <w:w w:val="95"/>
        </w:rPr>
        <w:t>than</w:t>
      </w:r>
      <w:r>
        <w:rPr>
          <w:spacing w:val="-10"/>
          <w:w w:val="95"/>
        </w:rPr>
        <w:t xml:space="preserve"> </w:t>
      </w:r>
      <w:r>
        <w:rPr>
          <w:w w:val="95"/>
        </w:rPr>
        <w:t>five</w:t>
      </w:r>
      <w:r>
        <w:rPr>
          <w:spacing w:val="-11"/>
          <w:w w:val="95"/>
        </w:rPr>
        <w:t xml:space="preserve"> </w:t>
      </w:r>
      <w:r>
        <w:rPr>
          <w:w w:val="95"/>
        </w:rPr>
        <w:t>miles</w:t>
      </w:r>
      <w:r>
        <w:rPr>
          <w:spacing w:val="-9"/>
          <w:w w:val="95"/>
        </w:rPr>
        <w:t xml:space="preserve"> </w:t>
      </w:r>
      <w:r>
        <w:rPr>
          <w:w w:val="95"/>
        </w:rPr>
        <w:t>wide.</w:t>
      </w:r>
      <w:r>
        <w:rPr>
          <w:spacing w:val="-11"/>
          <w:w w:val="95"/>
        </w:rPr>
        <w:t xml:space="preserve"> </w:t>
      </w:r>
      <w:r>
        <w:rPr>
          <w:w w:val="95"/>
        </w:rPr>
        <w:t>The</w:t>
      </w:r>
      <w:r>
        <w:rPr>
          <w:spacing w:val="-10"/>
          <w:w w:val="95"/>
        </w:rPr>
        <w:t xml:space="preserve"> </w:t>
      </w:r>
      <w:r>
        <w:rPr>
          <w:w w:val="95"/>
        </w:rPr>
        <w:t>Magnesian</w:t>
      </w:r>
      <w:r>
        <w:rPr>
          <w:spacing w:val="-10"/>
          <w:w w:val="95"/>
        </w:rPr>
        <w:t xml:space="preserve"> </w:t>
      </w:r>
      <w:r>
        <w:rPr>
          <w:w w:val="95"/>
        </w:rPr>
        <w:t>Limestone</w:t>
      </w:r>
      <w:r>
        <w:rPr>
          <w:spacing w:val="-10"/>
          <w:w w:val="95"/>
        </w:rPr>
        <w:t xml:space="preserve"> </w:t>
      </w:r>
      <w:r>
        <w:rPr>
          <w:w w:val="95"/>
        </w:rPr>
        <w:t>is</w:t>
      </w:r>
      <w:r>
        <w:rPr>
          <w:spacing w:val="-71"/>
          <w:w w:val="95"/>
        </w:rPr>
        <w:t xml:space="preserve"> </w:t>
      </w:r>
      <w:r>
        <w:rPr>
          <w:w w:val="95"/>
        </w:rPr>
        <w:t>described</w:t>
      </w:r>
      <w:r>
        <w:rPr>
          <w:spacing w:val="-5"/>
          <w:w w:val="95"/>
        </w:rPr>
        <w:t xml:space="preserve"> </w:t>
      </w:r>
      <w:r>
        <w:rPr>
          <w:w w:val="95"/>
        </w:rPr>
        <w:t>as</w:t>
      </w:r>
      <w:r>
        <w:rPr>
          <w:spacing w:val="-5"/>
          <w:w w:val="95"/>
        </w:rPr>
        <w:t xml:space="preserve"> </w:t>
      </w:r>
      <w:r>
        <w:rPr>
          <w:w w:val="95"/>
        </w:rPr>
        <w:t>a</w:t>
      </w:r>
      <w:r>
        <w:rPr>
          <w:spacing w:val="-8"/>
          <w:w w:val="95"/>
        </w:rPr>
        <w:t xml:space="preserve"> </w:t>
      </w:r>
      <w:r>
        <w:rPr>
          <w:w w:val="95"/>
        </w:rPr>
        <w:t>soft</w:t>
      </w:r>
      <w:r>
        <w:rPr>
          <w:spacing w:val="-8"/>
          <w:w w:val="95"/>
        </w:rPr>
        <w:t xml:space="preserve"> </w:t>
      </w:r>
      <w:r>
        <w:rPr>
          <w:w w:val="95"/>
        </w:rPr>
        <w:t>rock</w:t>
      </w:r>
      <w:r>
        <w:rPr>
          <w:spacing w:val="-8"/>
          <w:w w:val="95"/>
        </w:rPr>
        <w:t xml:space="preserve"> </w:t>
      </w:r>
      <w:r>
        <w:rPr>
          <w:w w:val="95"/>
        </w:rPr>
        <w:t>which</w:t>
      </w:r>
      <w:r>
        <w:rPr>
          <w:spacing w:val="-7"/>
          <w:w w:val="95"/>
        </w:rPr>
        <w:t xml:space="preserve"> </w:t>
      </w:r>
      <w:r>
        <w:rPr>
          <w:w w:val="95"/>
        </w:rPr>
        <w:t>has</w:t>
      </w:r>
      <w:r>
        <w:rPr>
          <w:spacing w:val="-7"/>
          <w:w w:val="95"/>
        </w:rPr>
        <w:t xml:space="preserve"> </w:t>
      </w:r>
      <w:r>
        <w:rPr>
          <w:w w:val="95"/>
        </w:rPr>
        <w:t>weathered</w:t>
      </w:r>
      <w:r>
        <w:rPr>
          <w:spacing w:val="-7"/>
          <w:w w:val="95"/>
        </w:rPr>
        <w:t xml:space="preserve"> </w:t>
      </w:r>
      <w:r>
        <w:rPr>
          <w:w w:val="95"/>
        </w:rPr>
        <w:t>easily</w:t>
      </w:r>
      <w:r>
        <w:rPr>
          <w:spacing w:val="-7"/>
          <w:w w:val="95"/>
        </w:rPr>
        <w:t xml:space="preserve"> </w:t>
      </w:r>
      <w:r>
        <w:rPr>
          <w:w w:val="95"/>
        </w:rPr>
        <w:t>to</w:t>
      </w:r>
      <w:r>
        <w:rPr>
          <w:spacing w:val="-7"/>
          <w:w w:val="95"/>
        </w:rPr>
        <w:t xml:space="preserve"> </w:t>
      </w:r>
      <w:r>
        <w:rPr>
          <w:w w:val="95"/>
        </w:rPr>
        <w:t>form:</w:t>
      </w:r>
    </w:p>
    <w:p w14:paraId="1CD9F1C1" w14:textId="77777777" w:rsidR="002621EA" w:rsidRDefault="002621EA">
      <w:pPr>
        <w:pStyle w:val="BodyText"/>
        <w:spacing w:before="2"/>
        <w:rPr>
          <w:sz w:val="24"/>
        </w:rPr>
      </w:pPr>
    </w:p>
    <w:p w14:paraId="701C42B1" w14:textId="77777777" w:rsidR="002621EA" w:rsidRDefault="00F06925">
      <w:pPr>
        <w:ind w:left="1419" w:right="948"/>
        <w:jc w:val="both"/>
        <w:rPr>
          <w:i/>
        </w:rPr>
      </w:pPr>
      <w:r>
        <w:rPr>
          <w:i/>
        </w:rPr>
        <w:t>‘</w:t>
      </w:r>
      <w:proofErr w:type="gramStart"/>
      <w:r>
        <w:rPr>
          <w:i/>
        </w:rPr>
        <w:t>rounded</w:t>
      </w:r>
      <w:proofErr w:type="gramEnd"/>
      <w:r>
        <w:rPr>
          <w:i/>
        </w:rPr>
        <w:t>.</w:t>
      </w:r>
      <w:r>
        <w:rPr>
          <w:i/>
          <w:spacing w:val="1"/>
        </w:rPr>
        <w:t xml:space="preserve"> </w:t>
      </w:r>
      <w:r>
        <w:rPr>
          <w:i/>
        </w:rPr>
        <w:t>It is an open landscape marked by historic</w:t>
      </w:r>
      <w:r>
        <w:rPr>
          <w:i/>
          <w:spacing w:val="1"/>
        </w:rPr>
        <w:t xml:space="preserve"> </w:t>
      </w:r>
      <w:r>
        <w:rPr>
          <w:i/>
          <w:w w:val="95"/>
        </w:rPr>
        <w:t xml:space="preserve">limestone monuments and </w:t>
      </w:r>
      <w:proofErr w:type="spellStart"/>
      <w:r>
        <w:rPr>
          <w:i/>
          <w:w w:val="95"/>
        </w:rPr>
        <w:t>symbolised</w:t>
      </w:r>
      <w:proofErr w:type="spellEnd"/>
      <w:r>
        <w:rPr>
          <w:i/>
          <w:w w:val="95"/>
        </w:rPr>
        <w:t xml:space="preserve"> by ancient woodland</w:t>
      </w:r>
      <w:r>
        <w:rPr>
          <w:i/>
          <w:spacing w:val="-71"/>
          <w:w w:val="95"/>
        </w:rPr>
        <w:t xml:space="preserve"> </w:t>
      </w:r>
      <w:r>
        <w:rPr>
          <w:i/>
        </w:rPr>
        <w:t>and</w:t>
      </w:r>
      <w:r>
        <w:rPr>
          <w:i/>
          <w:spacing w:val="-10"/>
        </w:rPr>
        <w:t xml:space="preserve"> </w:t>
      </w:r>
      <w:r>
        <w:rPr>
          <w:i/>
        </w:rPr>
        <w:t>limestone</w:t>
      </w:r>
      <w:r>
        <w:rPr>
          <w:i/>
          <w:spacing w:val="-10"/>
        </w:rPr>
        <w:t xml:space="preserve"> </w:t>
      </w:r>
      <w:proofErr w:type="gramStart"/>
      <w:r>
        <w:rPr>
          <w:i/>
        </w:rPr>
        <w:t>grassland</w:t>
      </w:r>
      <w:proofErr w:type="gramEnd"/>
      <w:r>
        <w:rPr>
          <w:i/>
        </w:rPr>
        <w:t>’</w:t>
      </w:r>
    </w:p>
    <w:p w14:paraId="07376861" w14:textId="77777777" w:rsidR="002621EA" w:rsidRDefault="002621EA">
      <w:pPr>
        <w:pStyle w:val="BodyText"/>
        <w:rPr>
          <w:i/>
        </w:rPr>
      </w:pPr>
    </w:p>
    <w:p w14:paraId="73AC1040" w14:textId="77777777" w:rsidR="002621EA" w:rsidRDefault="00F06925">
      <w:pPr>
        <w:pStyle w:val="ListParagraph"/>
        <w:numPr>
          <w:ilvl w:val="1"/>
          <w:numId w:val="57"/>
        </w:numPr>
        <w:tabs>
          <w:tab w:val="left" w:pos="897"/>
        </w:tabs>
        <w:spacing w:before="1"/>
        <w:ind w:right="225"/>
        <w:jc w:val="both"/>
      </w:pPr>
      <w:r>
        <w:rPr>
          <w:w w:val="95"/>
        </w:rPr>
        <w:t>The</w:t>
      </w:r>
      <w:r>
        <w:rPr>
          <w:spacing w:val="-11"/>
          <w:w w:val="95"/>
        </w:rPr>
        <w:t xml:space="preserve"> </w:t>
      </w:r>
      <w:r>
        <w:rPr>
          <w:w w:val="95"/>
        </w:rPr>
        <w:t>soils</w:t>
      </w:r>
      <w:r>
        <w:rPr>
          <w:spacing w:val="-9"/>
          <w:w w:val="95"/>
        </w:rPr>
        <w:t xml:space="preserve"> </w:t>
      </w:r>
      <w:r>
        <w:rPr>
          <w:w w:val="95"/>
        </w:rPr>
        <w:t>are</w:t>
      </w:r>
      <w:r>
        <w:rPr>
          <w:spacing w:val="-11"/>
          <w:w w:val="95"/>
        </w:rPr>
        <w:t xml:space="preserve"> </w:t>
      </w:r>
      <w:r>
        <w:rPr>
          <w:w w:val="95"/>
        </w:rPr>
        <w:t>described</w:t>
      </w:r>
      <w:r>
        <w:rPr>
          <w:spacing w:val="-12"/>
          <w:w w:val="95"/>
        </w:rPr>
        <w:t xml:space="preserve"> </w:t>
      </w:r>
      <w:r>
        <w:rPr>
          <w:w w:val="95"/>
        </w:rPr>
        <w:t>as</w:t>
      </w:r>
      <w:r>
        <w:rPr>
          <w:spacing w:val="-9"/>
          <w:w w:val="95"/>
        </w:rPr>
        <w:t xml:space="preserve"> </w:t>
      </w:r>
      <w:r>
        <w:rPr>
          <w:w w:val="95"/>
        </w:rPr>
        <w:t>ideal</w:t>
      </w:r>
      <w:r>
        <w:rPr>
          <w:spacing w:val="-11"/>
          <w:w w:val="95"/>
        </w:rPr>
        <w:t xml:space="preserve"> </w:t>
      </w:r>
      <w:r>
        <w:rPr>
          <w:w w:val="95"/>
        </w:rPr>
        <w:t>for</w:t>
      </w:r>
      <w:r>
        <w:rPr>
          <w:spacing w:val="-9"/>
          <w:w w:val="95"/>
        </w:rPr>
        <w:t xml:space="preserve"> </w:t>
      </w:r>
      <w:r>
        <w:rPr>
          <w:w w:val="95"/>
        </w:rPr>
        <w:t>cultivation</w:t>
      </w:r>
      <w:r>
        <w:rPr>
          <w:spacing w:val="-12"/>
          <w:w w:val="95"/>
        </w:rPr>
        <w:t xml:space="preserve"> </w:t>
      </w:r>
      <w:r>
        <w:rPr>
          <w:w w:val="95"/>
        </w:rPr>
        <w:t>because</w:t>
      </w:r>
      <w:r>
        <w:rPr>
          <w:spacing w:val="-11"/>
          <w:w w:val="95"/>
        </w:rPr>
        <w:t xml:space="preserve"> </w:t>
      </w:r>
      <w:r>
        <w:rPr>
          <w:w w:val="95"/>
        </w:rPr>
        <w:t>they</w:t>
      </w:r>
      <w:r>
        <w:rPr>
          <w:spacing w:val="-8"/>
          <w:w w:val="95"/>
        </w:rPr>
        <w:t xml:space="preserve"> </w:t>
      </w:r>
      <w:r>
        <w:rPr>
          <w:w w:val="95"/>
        </w:rPr>
        <w:t>are</w:t>
      </w:r>
      <w:r>
        <w:rPr>
          <w:spacing w:val="-11"/>
          <w:w w:val="95"/>
        </w:rPr>
        <w:t xml:space="preserve"> </w:t>
      </w:r>
      <w:r>
        <w:rPr>
          <w:w w:val="95"/>
        </w:rPr>
        <w:t>light</w:t>
      </w:r>
      <w:r>
        <w:rPr>
          <w:spacing w:val="-11"/>
          <w:w w:val="95"/>
        </w:rPr>
        <w:t xml:space="preserve"> </w:t>
      </w:r>
      <w:r>
        <w:rPr>
          <w:w w:val="95"/>
        </w:rPr>
        <w:t>and</w:t>
      </w:r>
      <w:r>
        <w:rPr>
          <w:spacing w:val="-71"/>
          <w:w w:val="95"/>
        </w:rPr>
        <w:t xml:space="preserve"> </w:t>
      </w:r>
      <w:r>
        <w:rPr>
          <w:w w:val="95"/>
        </w:rPr>
        <w:t xml:space="preserve">dry; for this </w:t>
      </w:r>
      <w:proofErr w:type="gramStart"/>
      <w:r>
        <w:rPr>
          <w:w w:val="95"/>
        </w:rPr>
        <w:t>reason</w:t>
      </w:r>
      <w:proofErr w:type="gramEnd"/>
      <w:r>
        <w:rPr>
          <w:w w:val="95"/>
        </w:rPr>
        <w:t xml:space="preserve"> much of this area has been ploughed leaving only</w:t>
      </w:r>
      <w:r>
        <w:rPr>
          <w:spacing w:val="1"/>
          <w:w w:val="95"/>
        </w:rPr>
        <w:t xml:space="preserve"> </w:t>
      </w:r>
      <w:r>
        <w:rPr>
          <w:w w:val="95"/>
        </w:rPr>
        <w:t>small remnants of the original vegetation.</w:t>
      </w:r>
      <w:r>
        <w:rPr>
          <w:spacing w:val="1"/>
          <w:w w:val="95"/>
        </w:rPr>
        <w:t xml:space="preserve"> </w:t>
      </w:r>
      <w:r>
        <w:rPr>
          <w:w w:val="95"/>
        </w:rPr>
        <w:t>The unimproved grasslands</w:t>
      </w:r>
      <w:r>
        <w:rPr>
          <w:spacing w:val="1"/>
          <w:w w:val="95"/>
        </w:rPr>
        <w:t xml:space="preserve"> </w:t>
      </w:r>
      <w:r>
        <w:rPr>
          <w:w w:val="95"/>
        </w:rPr>
        <w:t>and ancient woodlands provide valuable habitats for birds and insects</w:t>
      </w:r>
      <w:r>
        <w:rPr>
          <w:spacing w:val="1"/>
          <w:w w:val="95"/>
        </w:rPr>
        <w:t xml:space="preserve"> </w:t>
      </w:r>
      <w:r>
        <w:rPr>
          <w:w w:val="95"/>
        </w:rPr>
        <w:t>such as the Brimstone Butterfly.</w:t>
      </w:r>
      <w:r>
        <w:rPr>
          <w:spacing w:val="1"/>
          <w:w w:val="95"/>
        </w:rPr>
        <w:t xml:space="preserve"> </w:t>
      </w:r>
      <w:r>
        <w:rPr>
          <w:w w:val="95"/>
        </w:rPr>
        <w:t>Base-rich flushes, rivers and streams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form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important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wetland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features.</w:t>
      </w:r>
      <w:r>
        <w:rPr>
          <w:spacing w:val="-12"/>
          <w:w w:val="95"/>
        </w:rPr>
        <w:t xml:space="preserve"> </w:t>
      </w:r>
      <w:r>
        <w:rPr>
          <w:w w:val="95"/>
        </w:rPr>
        <w:t>Quarries,</w:t>
      </w:r>
      <w:r>
        <w:rPr>
          <w:spacing w:val="-14"/>
          <w:w w:val="95"/>
        </w:rPr>
        <w:t xml:space="preserve"> </w:t>
      </w:r>
      <w:proofErr w:type="gramStart"/>
      <w:r>
        <w:rPr>
          <w:w w:val="95"/>
        </w:rPr>
        <w:t>cuttings</w:t>
      </w:r>
      <w:proofErr w:type="gramEnd"/>
      <w:r>
        <w:rPr>
          <w:spacing w:val="-14"/>
          <w:w w:val="95"/>
        </w:rPr>
        <w:t xml:space="preserve"> </w:t>
      </w:r>
      <w:r>
        <w:rPr>
          <w:w w:val="95"/>
        </w:rPr>
        <w:t>and</w:t>
      </w:r>
      <w:r>
        <w:rPr>
          <w:spacing w:val="-14"/>
          <w:w w:val="95"/>
        </w:rPr>
        <w:t xml:space="preserve"> </w:t>
      </w:r>
      <w:r>
        <w:rPr>
          <w:w w:val="95"/>
        </w:rPr>
        <w:t>natural</w:t>
      </w:r>
      <w:r>
        <w:rPr>
          <w:spacing w:val="-13"/>
          <w:w w:val="95"/>
        </w:rPr>
        <w:t xml:space="preserve"> </w:t>
      </w:r>
      <w:r>
        <w:rPr>
          <w:w w:val="95"/>
        </w:rPr>
        <w:t>outcrops</w:t>
      </w:r>
      <w:r>
        <w:rPr>
          <w:spacing w:val="-71"/>
          <w:w w:val="95"/>
        </w:rPr>
        <w:t xml:space="preserve"> </w:t>
      </w:r>
      <w:r>
        <w:rPr>
          <w:w w:val="90"/>
        </w:rPr>
        <w:t>expose important geological sections in the Permian Magnesian Limestone</w:t>
      </w:r>
      <w:r>
        <w:rPr>
          <w:spacing w:val="1"/>
          <w:w w:val="90"/>
        </w:rPr>
        <w:t xml:space="preserve"> </w:t>
      </w:r>
      <w:r>
        <w:rPr>
          <w:spacing w:val="-1"/>
        </w:rPr>
        <w:t xml:space="preserve">whilst </w:t>
      </w:r>
      <w:r>
        <w:t>limestone gorges and caves contain important Pleistocene</w:t>
      </w:r>
      <w:r>
        <w:rPr>
          <w:spacing w:val="1"/>
        </w:rPr>
        <w:t xml:space="preserve"> </w:t>
      </w:r>
      <w:r>
        <w:t>sediments.</w:t>
      </w:r>
    </w:p>
    <w:p w14:paraId="2AF85E3D" w14:textId="77777777" w:rsidR="002621EA" w:rsidRDefault="002621EA">
      <w:pPr>
        <w:pStyle w:val="BodyText"/>
        <w:spacing w:before="2"/>
      </w:pPr>
    </w:p>
    <w:p w14:paraId="15440EB9" w14:textId="77777777" w:rsidR="002621EA" w:rsidRDefault="00F06925">
      <w:pPr>
        <w:ind w:left="896"/>
        <w:jc w:val="both"/>
        <w:rPr>
          <w:i/>
        </w:rPr>
      </w:pPr>
      <w:r>
        <w:rPr>
          <w:i/>
          <w:spacing w:val="-1"/>
          <w:w w:val="95"/>
        </w:rPr>
        <w:t>Natural</w:t>
      </w:r>
      <w:r>
        <w:rPr>
          <w:i/>
          <w:spacing w:val="-14"/>
          <w:w w:val="95"/>
        </w:rPr>
        <w:t xml:space="preserve"> </w:t>
      </w:r>
      <w:r>
        <w:rPr>
          <w:i/>
          <w:spacing w:val="-1"/>
          <w:w w:val="95"/>
        </w:rPr>
        <w:t>Area</w:t>
      </w:r>
      <w:r>
        <w:rPr>
          <w:i/>
          <w:spacing w:val="-14"/>
          <w:w w:val="95"/>
        </w:rPr>
        <w:t xml:space="preserve"> </w:t>
      </w:r>
      <w:r>
        <w:rPr>
          <w:i/>
          <w:spacing w:val="-1"/>
          <w:w w:val="95"/>
        </w:rPr>
        <w:t>24-</w:t>
      </w:r>
      <w:r>
        <w:rPr>
          <w:i/>
          <w:spacing w:val="-10"/>
          <w:w w:val="95"/>
        </w:rPr>
        <w:t xml:space="preserve"> </w:t>
      </w:r>
      <w:r>
        <w:rPr>
          <w:i/>
          <w:spacing w:val="-1"/>
          <w:w w:val="95"/>
        </w:rPr>
        <w:t>Coal</w:t>
      </w:r>
      <w:r>
        <w:rPr>
          <w:i/>
          <w:spacing w:val="-14"/>
          <w:w w:val="95"/>
        </w:rPr>
        <w:t xml:space="preserve"> </w:t>
      </w:r>
      <w:r>
        <w:rPr>
          <w:i/>
          <w:spacing w:val="-1"/>
          <w:w w:val="95"/>
        </w:rPr>
        <w:t>Measures</w:t>
      </w:r>
    </w:p>
    <w:p w14:paraId="6EF58A66" w14:textId="77777777" w:rsidR="002621EA" w:rsidRDefault="00F06925">
      <w:pPr>
        <w:pStyle w:val="ListParagraph"/>
        <w:numPr>
          <w:ilvl w:val="1"/>
          <w:numId w:val="57"/>
        </w:numPr>
        <w:tabs>
          <w:tab w:val="left" w:pos="897"/>
        </w:tabs>
        <w:spacing w:before="1"/>
        <w:ind w:right="226" w:hanging="720"/>
        <w:jc w:val="both"/>
      </w:pPr>
      <w:r>
        <w:rPr>
          <w:w w:val="95"/>
        </w:rPr>
        <w:t>The Coal Measures Natural Area is to the west of Nottingham and the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Magnesian Limestone Ridge. The area is </w:t>
      </w:r>
      <w:proofErr w:type="spellStart"/>
      <w:r>
        <w:rPr>
          <w:w w:val="95"/>
        </w:rPr>
        <w:t>characterised</w:t>
      </w:r>
      <w:proofErr w:type="spellEnd"/>
      <w:r>
        <w:rPr>
          <w:w w:val="95"/>
        </w:rPr>
        <w:t xml:space="preserve"> by </w:t>
      </w:r>
      <w:proofErr w:type="gramStart"/>
      <w:r>
        <w:rPr>
          <w:w w:val="95"/>
        </w:rPr>
        <w:t>a number of</w:t>
      </w:r>
      <w:proofErr w:type="gramEnd"/>
      <w:r>
        <w:rPr>
          <w:spacing w:val="1"/>
          <w:w w:val="95"/>
        </w:rPr>
        <w:t xml:space="preserve"> </w:t>
      </w:r>
      <w:r>
        <w:rPr>
          <w:w w:val="95"/>
        </w:rPr>
        <w:t>towns</w:t>
      </w:r>
      <w:r>
        <w:rPr>
          <w:spacing w:val="-7"/>
          <w:w w:val="95"/>
        </w:rPr>
        <w:t xml:space="preserve"> </w:t>
      </w:r>
      <w:r>
        <w:rPr>
          <w:w w:val="95"/>
        </w:rPr>
        <w:t>and</w:t>
      </w:r>
      <w:r>
        <w:rPr>
          <w:spacing w:val="-6"/>
          <w:w w:val="95"/>
        </w:rPr>
        <w:t xml:space="preserve"> </w:t>
      </w:r>
      <w:r>
        <w:rPr>
          <w:w w:val="95"/>
        </w:rPr>
        <w:t>cities</w:t>
      </w:r>
      <w:r>
        <w:rPr>
          <w:spacing w:val="-7"/>
          <w:w w:val="95"/>
        </w:rPr>
        <w:t xml:space="preserve"> </w:t>
      </w:r>
      <w:r>
        <w:rPr>
          <w:w w:val="95"/>
        </w:rPr>
        <w:t>that</w:t>
      </w:r>
      <w:r>
        <w:rPr>
          <w:spacing w:val="-6"/>
          <w:w w:val="95"/>
        </w:rPr>
        <w:t xml:space="preserve"> </w:t>
      </w:r>
      <w:r>
        <w:rPr>
          <w:w w:val="95"/>
        </w:rPr>
        <w:t>developed</w:t>
      </w:r>
      <w:r>
        <w:rPr>
          <w:spacing w:val="-6"/>
          <w:w w:val="95"/>
        </w:rPr>
        <w:t xml:space="preserve"> </w:t>
      </w:r>
      <w:r>
        <w:rPr>
          <w:w w:val="95"/>
        </w:rPr>
        <w:t>largely</w:t>
      </w:r>
      <w:r>
        <w:rPr>
          <w:spacing w:val="-7"/>
          <w:w w:val="95"/>
        </w:rPr>
        <w:t xml:space="preserve"> </w:t>
      </w:r>
      <w:r>
        <w:rPr>
          <w:w w:val="95"/>
        </w:rPr>
        <w:t>as</w:t>
      </w:r>
      <w:r>
        <w:rPr>
          <w:spacing w:val="-7"/>
          <w:w w:val="95"/>
        </w:rPr>
        <w:t xml:space="preserve"> </w:t>
      </w:r>
      <w:r>
        <w:rPr>
          <w:w w:val="95"/>
        </w:rPr>
        <w:t>a</w:t>
      </w:r>
      <w:r>
        <w:rPr>
          <w:spacing w:val="-7"/>
          <w:w w:val="95"/>
        </w:rPr>
        <w:t xml:space="preserve"> </w:t>
      </w:r>
      <w:r>
        <w:rPr>
          <w:w w:val="95"/>
        </w:rPr>
        <w:t>result</w:t>
      </w:r>
      <w:r>
        <w:rPr>
          <w:spacing w:val="-8"/>
          <w:w w:val="95"/>
        </w:rPr>
        <w:t xml:space="preserve"> </w:t>
      </w:r>
      <w:r>
        <w:rPr>
          <w:w w:val="95"/>
        </w:rPr>
        <w:t>of</w:t>
      </w:r>
      <w:r>
        <w:rPr>
          <w:spacing w:val="-7"/>
          <w:w w:val="95"/>
        </w:rPr>
        <w:t xml:space="preserve"> </w:t>
      </w:r>
      <w:r>
        <w:rPr>
          <w:w w:val="95"/>
        </w:rPr>
        <w:t>the</w:t>
      </w:r>
      <w:r>
        <w:rPr>
          <w:spacing w:val="-7"/>
          <w:w w:val="95"/>
        </w:rPr>
        <w:t xml:space="preserve"> </w:t>
      </w:r>
      <w:r>
        <w:rPr>
          <w:w w:val="95"/>
        </w:rPr>
        <w:t>underlying</w:t>
      </w:r>
      <w:r>
        <w:rPr>
          <w:spacing w:val="-6"/>
          <w:w w:val="95"/>
        </w:rPr>
        <w:t xml:space="preserve"> </w:t>
      </w:r>
      <w:r>
        <w:rPr>
          <w:w w:val="95"/>
        </w:rPr>
        <w:t>coal</w:t>
      </w:r>
      <w:r>
        <w:rPr>
          <w:spacing w:val="-71"/>
          <w:w w:val="95"/>
        </w:rPr>
        <w:t xml:space="preserve"> </w:t>
      </w:r>
      <w:r>
        <w:t>fields.</w:t>
      </w:r>
      <w:r>
        <w:rPr>
          <w:spacing w:val="1"/>
        </w:rPr>
        <w:t xml:space="preserve"> </w:t>
      </w:r>
      <w:r>
        <w:t>Between this network of towns and cities the landscape</w:t>
      </w:r>
      <w:r>
        <w:rPr>
          <w:spacing w:val="1"/>
        </w:rPr>
        <w:t xml:space="preserve"> </w:t>
      </w:r>
      <w:r>
        <w:rPr>
          <w:spacing w:val="-1"/>
          <w:w w:val="95"/>
        </w:rPr>
        <w:t>comprises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ancient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woodlands,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valley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wetlands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and</w:t>
      </w:r>
      <w:r>
        <w:rPr>
          <w:spacing w:val="-14"/>
          <w:w w:val="95"/>
        </w:rPr>
        <w:t xml:space="preserve"> </w:t>
      </w:r>
      <w:r>
        <w:rPr>
          <w:w w:val="95"/>
        </w:rPr>
        <w:t>large</w:t>
      </w:r>
      <w:r>
        <w:rPr>
          <w:spacing w:val="-14"/>
          <w:w w:val="95"/>
        </w:rPr>
        <w:t xml:space="preserve"> </w:t>
      </w:r>
      <w:r>
        <w:rPr>
          <w:w w:val="95"/>
        </w:rPr>
        <w:t>arable</w:t>
      </w:r>
      <w:r>
        <w:rPr>
          <w:spacing w:val="-15"/>
          <w:w w:val="95"/>
        </w:rPr>
        <w:t xml:space="preserve"> </w:t>
      </w:r>
      <w:r>
        <w:rPr>
          <w:w w:val="95"/>
        </w:rPr>
        <w:t>fields.</w:t>
      </w:r>
    </w:p>
    <w:p w14:paraId="5CCB57ED" w14:textId="77777777" w:rsidR="002621EA" w:rsidRDefault="002621EA">
      <w:pPr>
        <w:pStyle w:val="BodyText"/>
        <w:spacing w:before="11"/>
        <w:rPr>
          <w:sz w:val="21"/>
        </w:rPr>
      </w:pPr>
    </w:p>
    <w:p w14:paraId="7FF8F616" w14:textId="77777777" w:rsidR="002621EA" w:rsidRDefault="00F06925">
      <w:pPr>
        <w:pStyle w:val="ListParagraph"/>
        <w:numPr>
          <w:ilvl w:val="1"/>
          <w:numId w:val="57"/>
        </w:numPr>
        <w:tabs>
          <w:tab w:val="left" w:pos="897"/>
        </w:tabs>
        <w:ind w:right="228" w:hanging="720"/>
        <w:jc w:val="both"/>
      </w:pPr>
      <w:r>
        <w:rPr>
          <w:spacing w:val="-1"/>
          <w:w w:val="95"/>
        </w:rPr>
        <w:t>The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nature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conservation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interest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of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this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Natural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Area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is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described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as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lying</w:t>
      </w:r>
      <w:r>
        <w:rPr>
          <w:spacing w:val="-71"/>
          <w:w w:val="95"/>
        </w:rPr>
        <w:t xml:space="preserve"> </w:t>
      </w:r>
      <w:r>
        <w:rPr>
          <w:w w:val="95"/>
        </w:rPr>
        <w:t xml:space="preserve">in its </w:t>
      </w:r>
      <w:r>
        <w:rPr>
          <w:i/>
          <w:w w:val="95"/>
        </w:rPr>
        <w:t>‘range of habitats including the unique blend of urban plants and</w:t>
      </w:r>
      <w:r>
        <w:rPr>
          <w:i/>
          <w:spacing w:val="1"/>
          <w:w w:val="95"/>
        </w:rPr>
        <w:t xml:space="preserve"> </w:t>
      </w:r>
      <w:r>
        <w:rPr>
          <w:i/>
          <w:w w:val="90"/>
        </w:rPr>
        <w:t>animals’</w:t>
      </w:r>
      <w:r>
        <w:rPr>
          <w:w w:val="90"/>
        </w:rPr>
        <w:t>. Wildlife is dependent on land use and the area contains habitats</w:t>
      </w:r>
      <w:r>
        <w:rPr>
          <w:spacing w:val="1"/>
          <w:w w:val="90"/>
        </w:rPr>
        <w:t xml:space="preserve"> </w:t>
      </w:r>
      <w:r>
        <w:rPr>
          <w:w w:val="95"/>
        </w:rPr>
        <w:t>which have been produced as a by-product of the industries which have</w:t>
      </w:r>
      <w:r>
        <w:rPr>
          <w:spacing w:val="-71"/>
          <w:w w:val="95"/>
        </w:rPr>
        <w:t xml:space="preserve"> </w:t>
      </w:r>
      <w:r>
        <w:rPr>
          <w:w w:val="95"/>
        </w:rPr>
        <w:t>historically dominated the area.</w:t>
      </w:r>
      <w:r>
        <w:rPr>
          <w:spacing w:val="1"/>
          <w:w w:val="95"/>
        </w:rPr>
        <w:t xml:space="preserve"> </w:t>
      </w:r>
      <w:r>
        <w:rPr>
          <w:w w:val="95"/>
        </w:rPr>
        <w:t>Man-made features such as disused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railway lines and canals </w:t>
      </w:r>
      <w:r>
        <w:t>are now used as wildlife corridors and form</w:t>
      </w:r>
      <w:r>
        <w:rPr>
          <w:spacing w:val="1"/>
        </w:rPr>
        <w:t xml:space="preserve"> </w:t>
      </w:r>
      <w:r>
        <w:t>valuable</w:t>
      </w:r>
      <w:r>
        <w:rPr>
          <w:spacing w:val="-10"/>
        </w:rPr>
        <w:t xml:space="preserve"> </w:t>
      </w:r>
      <w:r>
        <w:t>refuges</w:t>
      </w:r>
      <w:r>
        <w:rPr>
          <w:spacing w:val="-7"/>
        </w:rPr>
        <w:t xml:space="preserve"> </w:t>
      </w:r>
      <w:r>
        <w:t>for</w:t>
      </w:r>
      <w:r>
        <w:rPr>
          <w:spacing w:val="-10"/>
        </w:rPr>
        <w:t xml:space="preserve"> </w:t>
      </w:r>
      <w:r>
        <w:t>nature.</w:t>
      </w:r>
    </w:p>
    <w:p w14:paraId="0D05A5C7" w14:textId="77777777" w:rsidR="002621EA" w:rsidRDefault="002621EA">
      <w:pPr>
        <w:pStyle w:val="BodyText"/>
        <w:spacing w:before="2"/>
      </w:pPr>
    </w:p>
    <w:p w14:paraId="2CB57978" w14:textId="77777777" w:rsidR="002621EA" w:rsidRDefault="00F06925">
      <w:pPr>
        <w:pStyle w:val="ListParagraph"/>
        <w:numPr>
          <w:ilvl w:val="1"/>
          <w:numId w:val="57"/>
        </w:numPr>
        <w:tabs>
          <w:tab w:val="left" w:pos="897"/>
        </w:tabs>
        <w:ind w:right="227"/>
        <w:jc w:val="both"/>
      </w:pPr>
      <w:r>
        <w:rPr>
          <w:w w:val="95"/>
        </w:rPr>
        <w:t>These more urban habitats blend with the semi-natural habitats of the</w:t>
      </w:r>
      <w:r>
        <w:rPr>
          <w:spacing w:val="1"/>
          <w:w w:val="95"/>
        </w:rPr>
        <w:t xml:space="preserve"> </w:t>
      </w:r>
      <w:r>
        <w:rPr>
          <w:w w:val="95"/>
        </w:rPr>
        <w:t>wider countryside which have been shaped by centuries of agriculture.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The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mixture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of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crops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and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livestock</w:t>
      </w:r>
      <w:r>
        <w:rPr>
          <w:spacing w:val="-14"/>
          <w:w w:val="95"/>
        </w:rPr>
        <w:t xml:space="preserve"> </w:t>
      </w:r>
      <w:r>
        <w:rPr>
          <w:w w:val="95"/>
        </w:rPr>
        <w:t>provides</w:t>
      </w:r>
      <w:r>
        <w:rPr>
          <w:spacing w:val="-12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range</w:t>
      </w:r>
      <w:r>
        <w:rPr>
          <w:spacing w:val="-14"/>
          <w:w w:val="95"/>
        </w:rPr>
        <w:t xml:space="preserve"> </w:t>
      </w:r>
      <w:r>
        <w:rPr>
          <w:w w:val="95"/>
        </w:rPr>
        <w:t>of</w:t>
      </w:r>
      <w:r>
        <w:rPr>
          <w:spacing w:val="-12"/>
          <w:w w:val="95"/>
        </w:rPr>
        <w:t xml:space="preserve"> </w:t>
      </w:r>
      <w:r>
        <w:rPr>
          <w:w w:val="95"/>
        </w:rPr>
        <w:t>habitats</w:t>
      </w:r>
      <w:r>
        <w:rPr>
          <w:spacing w:val="-13"/>
          <w:w w:val="95"/>
        </w:rPr>
        <w:t xml:space="preserve"> </w:t>
      </w:r>
      <w:r>
        <w:rPr>
          <w:w w:val="95"/>
        </w:rPr>
        <w:t>which</w:t>
      </w:r>
      <w:r>
        <w:rPr>
          <w:spacing w:val="-13"/>
          <w:w w:val="95"/>
        </w:rPr>
        <w:t xml:space="preserve"> </w:t>
      </w:r>
      <w:r>
        <w:rPr>
          <w:w w:val="95"/>
        </w:rPr>
        <w:t>are</w:t>
      </w:r>
      <w:r>
        <w:rPr>
          <w:spacing w:val="-71"/>
          <w:w w:val="95"/>
        </w:rPr>
        <w:t xml:space="preserve"> </w:t>
      </w:r>
      <w:r>
        <w:rPr>
          <w:spacing w:val="-1"/>
        </w:rPr>
        <w:t>particularly important to birds including species such as Skylarks,</w:t>
      </w:r>
      <w:r>
        <w:t xml:space="preserve"> Lapwings</w:t>
      </w:r>
      <w:r>
        <w:rPr>
          <w:spacing w:val="-6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Barn</w:t>
      </w:r>
      <w:r>
        <w:rPr>
          <w:spacing w:val="-7"/>
        </w:rPr>
        <w:t xml:space="preserve"> </w:t>
      </w:r>
      <w:r>
        <w:t>Owls.</w:t>
      </w:r>
    </w:p>
    <w:p w14:paraId="4901B095" w14:textId="77777777" w:rsidR="002621EA" w:rsidRDefault="002621EA">
      <w:pPr>
        <w:pStyle w:val="BodyText"/>
        <w:spacing w:before="1"/>
      </w:pPr>
    </w:p>
    <w:p w14:paraId="60E0229D" w14:textId="77777777" w:rsidR="002621EA" w:rsidRDefault="00F06925">
      <w:pPr>
        <w:pStyle w:val="ListParagraph"/>
        <w:numPr>
          <w:ilvl w:val="1"/>
          <w:numId w:val="57"/>
        </w:numPr>
        <w:tabs>
          <w:tab w:val="left" w:pos="897"/>
        </w:tabs>
        <w:spacing w:before="1"/>
        <w:ind w:right="227"/>
        <w:jc w:val="both"/>
      </w:pPr>
      <w:r>
        <w:rPr>
          <w:w w:val="95"/>
        </w:rPr>
        <w:t>This</w:t>
      </w:r>
      <w:r>
        <w:rPr>
          <w:spacing w:val="-11"/>
          <w:w w:val="95"/>
        </w:rPr>
        <w:t xml:space="preserve"> </w:t>
      </w:r>
      <w:r>
        <w:rPr>
          <w:w w:val="95"/>
        </w:rPr>
        <w:t>Natural</w:t>
      </w:r>
      <w:r>
        <w:rPr>
          <w:spacing w:val="-10"/>
          <w:w w:val="95"/>
        </w:rPr>
        <w:t xml:space="preserve"> </w:t>
      </w:r>
      <w:r>
        <w:rPr>
          <w:w w:val="95"/>
        </w:rPr>
        <w:t>Area</w:t>
      </w:r>
      <w:r>
        <w:rPr>
          <w:spacing w:val="-11"/>
          <w:w w:val="95"/>
        </w:rPr>
        <w:t xml:space="preserve"> </w:t>
      </w:r>
      <w:r>
        <w:rPr>
          <w:w w:val="95"/>
        </w:rPr>
        <w:t>comprises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11"/>
          <w:w w:val="95"/>
        </w:rPr>
        <w:t xml:space="preserve"> </w:t>
      </w:r>
      <w:r>
        <w:rPr>
          <w:w w:val="95"/>
        </w:rPr>
        <w:t>lower</w:t>
      </w:r>
      <w:r>
        <w:rPr>
          <w:spacing w:val="-11"/>
          <w:w w:val="95"/>
        </w:rPr>
        <w:t xml:space="preserve"> </w:t>
      </w:r>
      <w:r>
        <w:rPr>
          <w:w w:val="95"/>
        </w:rPr>
        <w:t>catchments</w:t>
      </w:r>
      <w:r>
        <w:rPr>
          <w:spacing w:val="-12"/>
          <w:w w:val="95"/>
        </w:rPr>
        <w:t xml:space="preserve"> </w:t>
      </w:r>
      <w:r>
        <w:rPr>
          <w:w w:val="95"/>
        </w:rPr>
        <w:t>of</w:t>
      </w:r>
      <w:r>
        <w:rPr>
          <w:spacing w:val="-12"/>
          <w:w w:val="95"/>
        </w:rPr>
        <w:t xml:space="preserve"> </w:t>
      </w:r>
      <w:r>
        <w:rPr>
          <w:w w:val="95"/>
        </w:rPr>
        <w:t>the</w:t>
      </w:r>
      <w:r>
        <w:rPr>
          <w:spacing w:val="-11"/>
          <w:w w:val="95"/>
        </w:rPr>
        <w:t xml:space="preserve"> </w:t>
      </w:r>
      <w:r>
        <w:rPr>
          <w:w w:val="95"/>
        </w:rPr>
        <w:t>Rivers</w:t>
      </w:r>
      <w:r>
        <w:rPr>
          <w:spacing w:val="-10"/>
          <w:w w:val="95"/>
        </w:rPr>
        <w:t xml:space="preserve"> </w:t>
      </w:r>
      <w:r>
        <w:rPr>
          <w:w w:val="95"/>
        </w:rPr>
        <w:t>Derwent</w:t>
      </w:r>
      <w:r>
        <w:rPr>
          <w:spacing w:val="-71"/>
          <w:w w:val="95"/>
        </w:rPr>
        <w:t xml:space="preserve"> </w:t>
      </w:r>
      <w:r>
        <w:rPr>
          <w:w w:val="95"/>
        </w:rPr>
        <w:t>and</w:t>
      </w:r>
      <w:r>
        <w:rPr>
          <w:spacing w:val="-15"/>
          <w:w w:val="95"/>
        </w:rPr>
        <w:t xml:space="preserve"> </w:t>
      </w:r>
      <w:r>
        <w:rPr>
          <w:w w:val="95"/>
        </w:rPr>
        <w:t>Amber</w:t>
      </w:r>
      <w:r>
        <w:rPr>
          <w:spacing w:val="-14"/>
          <w:w w:val="95"/>
        </w:rPr>
        <w:t xml:space="preserve"> </w:t>
      </w:r>
      <w:r>
        <w:rPr>
          <w:w w:val="95"/>
        </w:rPr>
        <w:t>and</w:t>
      </w:r>
      <w:r>
        <w:rPr>
          <w:spacing w:val="-13"/>
          <w:w w:val="95"/>
        </w:rPr>
        <w:t xml:space="preserve"> </w:t>
      </w:r>
      <w:r>
        <w:rPr>
          <w:w w:val="95"/>
        </w:rPr>
        <w:t>the</w:t>
      </w:r>
      <w:r>
        <w:rPr>
          <w:spacing w:val="-14"/>
          <w:w w:val="95"/>
        </w:rPr>
        <w:t xml:space="preserve"> </w:t>
      </w:r>
      <w:r>
        <w:rPr>
          <w:w w:val="95"/>
        </w:rPr>
        <w:t>entire</w:t>
      </w:r>
      <w:r>
        <w:rPr>
          <w:spacing w:val="-14"/>
          <w:w w:val="95"/>
        </w:rPr>
        <w:t xml:space="preserve"> </w:t>
      </w:r>
      <w:r>
        <w:rPr>
          <w:w w:val="95"/>
        </w:rPr>
        <w:t>catchment</w:t>
      </w:r>
      <w:r>
        <w:rPr>
          <w:spacing w:val="-15"/>
          <w:w w:val="95"/>
        </w:rPr>
        <w:t xml:space="preserve"> </w:t>
      </w:r>
      <w:r>
        <w:rPr>
          <w:w w:val="95"/>
        </w:rPr>
        <w:t>of</w:t>
      </w:r>
      <w:r>
        <w:rPr>
          <w:spacing w:val="-13"/>
          <w:w w:val="95"/>
        </w:rPr>
        <w:t xml:space="preserve"> </w:t>
      </w:r>
      <w:r>
        <w:rPr>
          <w:w w:val="95"/>
        </w:rPr>
        <w:t>the</w:t>
      </w:r>
      <w:r>
        <w:rPr>
          <w:spacing w:val="-14"/>
          <w:w w:val="95"/>
        </w:rPr>
        <w:t xml:space="preserve"> </w:t>
      </w:r>
      <w:proofErr w:type="gramStart"/>
      <w:r>
        <w:rPr>
          <w:w w:val="95"/>
        </w:rPr>
        <w:t>River</w:t>
      </w:r>
      <w:proofErr w:type="gramEnd"/>
      <w:r>
        <w:rPr>
          <w:spacing w:val="-14"/>
          <w:w w:val="95"/>
        </w:rPr>
        <w:t xml:space="preserve"> </w:t>
      </w:r>
      <w:proofErr w:type="spellStart"/>
      <w:r>
        <w:rPr>
          <w:w w:val="95"/>
        </w:rPr>
        <w:t>Ecclesbourne</w:t>
      </w:r>
      <w:proofErr w:type="spellEnd"/>
      <w:r>
        <w:rPr>
          <w:w w:val="95"/>
        </w:rPr>
        <w:t>.</w:t>
      </w:r>
      <w:r>
        <w:rPr>
          <w:spacing w:val="-13"/>
          <w:w w:val="95"/>
        </w:rPr>
        <w:t xml:space="preserve"> </w:t>
      </w:r>
      <w:r>
        <w:rPr>
          <w:w w:val="95"/>
        </w:rPr>
        <w:t>The</w:t>
      </w:r>
      <w:r>
        <w:rPr>
          <w:spacing w:val="-14"/>
          <w:w w:val="95"/>
        </w:rPr>
        <w:t xml:space="preserve"> </w:t>
      </w:r>
      <w:r>
        <w:rPr>
          <w:w w:val="95"/>
        </w:rPr>
        <w:t>river</w:t>
      </w:r>
      <w:r>
        <w:rPr>
          <w:spacing w:val="-71"/>
          <w:w w:val="95"/>
        </w:rPr>
        <w:t xml:space="preserve"> </w:t>
      </w:r>
      <w:r>
        <w:t>valleys exert a strong influence on the landscape. ‘</w:t>
      </w:r>
      <w:r>
        <w:rPr>
          <w:i/>
        </w:rPr>
        <w:t>The rivers and</w:t>
      </w:r>
      <w:r>
        <w:rPr>
          <w:i/>
          <w:spacing w:val="1"/>
        </w:rPr>
        <w:t xml:space="preserve"> </w:t>
      </w:r>
      <w:r>
        <w:rPr>
          <w:i/>
          <w:w w:val="95"/>
        </w:rPr>
        <w:t>reservoirs provide important habitats for pondweeds, Great Crested</w:t>
      </w:r>
      <w:r>
        <w:rPr>
          <w:i/>
          <w:spacing w:val="1"/>
          <w:w w:val="95"/>
        </w:rPr>
        <w:t xml:space="preserve"> </w:t>
      </w:r>
      <w:r>
        <w:rPr>
          <w:i/>
          <w:w w:val="95"/>
        </w:rPr>
        <w:t>Newts,</w:t>
      </w:r>
      <w:r>
        <w:rPr>
          <w:i/>
          <w:spacing w:val="-12"/>
          <w:w w:val="95"/>
        </w:rPr>
        <w:t xml:space="preserve"> </w:t>
      </w:r>
      <w:r>
        <w:rPr>
          <w:i/>
          <w:w w:val="95"/>
        </w:rPr>
        <w:t>migrating</w:t>
      </w:r>
      <w:r>
        <w:rPr>
          <w:i/>
          <w:spacing w:val="-11"/>
          <w:w w:val="95"/>
        </w:rPr>
        <w:t xml:space="preserve"> </w:t>
      </w:r>
      <w:r>
        <w:rPr>
          <w:i/>
          <w:w w:val="95"/>
        </w:rPr>
        <w:t>waders</w:t>
      </w:r>
      <w:r>
        <w:rPr>
          <w:i/>
          <w:spacing w:val="-11"/>
          <w:w w:val="95"/>
        </w:rPr>
        <w:t xml:space="preserve"> </w:t>
      </w:r>
      <w:r>
        <w:rPr>
          <w:i/>
          <w:w w:val="95"/>
        </w:rPr>
        <w:t>and</w:t>
      </w:r>
      <w:r>
        <w:rPr>
          <w:i/>
          <w:spacing w:val="-11"/>
          <w:w w:val="95"/>
        </w:rPr>
        <w:t xml:space="preserve"> </w:t>
      </w:r>
      <w:r>
        <w:rPr>
          <w:i/>
          <w:w w:val="95"/>
        </w:rPr>
        <w:t>breeding</w:t>
      </w:r>
      <w:r>
        <w:rPr>
          <w:i/>
          <w:spacing w:val="-11"/>
          <w:w w:val="95"/>
        </w:rPr>
        <w:t xml:space="preserve"> </w:t>
      </w:r>
      <w:r>
        <w:rPr>
          <w:i/>
          <w:w w:val="95"/>
        </w:rPr>
        <w:t>and</w:t>
      </w:r>
      <w:r>
        <w:rPr>
          <w:i/>
          <w:spacing w:val="-12"/>
          <w:w w:val="95"/>
        </w:rPr>
        <w:t xml:space="preserve"> </w:t>
      </w:r>
      <w:r>
        <w:rPr>
          <w:i/>
          <w:w w:val="95"/>
        </w:rPr>
        <w:t>wintering</w:t>
      </w:r>
      <w:r>
        <w:rPr>
          <w:i/>
          <w:spacing w:val="-12"/>
          <w:w w:val="95"/>
        </w:rPr>
        <w:t xml:space="preserve"> </w:t>
      </w:r>
      <w:r>
        <w:rPr>
          <w:i/>
          <w:w w:val="95"/>
        </w:rPr>
        <w:t>wildfowl.</w:t>
      </w:r>
      <w:r>
        <w:rPr>
          <w:i/>
          <w:spacing w:val="-11"/>
          <w:w w:val="95"/>
        </w:rPr>
        <w:t xml:space="preserve"> </w:t>
      </w:r>
      <w:r>
        <w:rPr>
          <w:i/>
          <w:w w:val="95"/>
        </w:rPr>
        <w:t>Mires</w:t>
      </w:r>
      <w:r>
        <w:rPr>
          <w:i/>
          <w:spacing w:val="-12"/>
          <w:w w:val="95"/>
        </w:rPr>
        <w:t xml:space="preserve"> </w:t>
      </w:r>
      <w:r>
        <w:rPr>
          <w:i/>
          <w:w w:val="95"/>
        </w:rPr>
        <w:t>and</w:t>
      </w:r>
      <w:r>
        <w:rPr>
          <w:i/>
          <w:spacing w:val="-71"/>
          <w:w w:val="95"/>
        </w:rPr>
        <w:t xml:space="preserve"> </w:t>
      </w:r>
      <w:r>
        <w:rPr>
          <w:i/>
          <w:spacing w:val="-1"/>
        </w:rPr>
        <w:t xml:space="preserve">swamps are found along the </w:t>
      </w:r>
      <w:r>
        <w:rPr>
          <w:i/>
        </w:rPr>
        <w:t xml:space="preserve">river valleys.’ </w:t>
      </w:r>
      <w:r>
        <w:t>Woodland is infrequent</w:t>
      </w:r>
      <w:r>
        <w:rPr>
          <w:spacing w:val="1"/>
        </w:rPr>
        <w:t xml:space="preserve"> </w:t>
      </w:r>
      <w:r>
        <w:rPr>
          <w:w w:val="90"/>
        </w:rPr>
        <w:t>although often concentrated on narrow steep-sided valleys with scattered</w:t>
      </w:r>
      <w:r>
        <w:rPr>
          <w:spacing w:val="1"/>
          <w:w w:val="90"/>
        </w:rPr>
        <w:t xml:space="preserve"> </w:t>
      </w:r>
      <w:r>
        <w:t>isolated</w:t>
      </w:r>
      <w:r>
        <w:rPr>
          <w:spacing w:val="-8"/>
        </w:rPr>
        <w:t xml:space="preserve"> </w:t>
      </w:r>
      <w:proofErr w:type="spellStart"/>
      <w:r>
        <w:t>copses</w:t>
      </w:r>
      <w:proofErr w:type="spellEnd"/>
      <w:r>
        <w:rPr>
          <w:spacing w:val="-9"/>
        </w:rPr>
        <w:t xml:space="preserve"> </w:t>
      </w:r>
      <w:r>
        <w:t>on</w:t>
      </w:r>
      <w:r>
        <w:rPr>
          <w:spacing w:val="-10"/>
        </w:rPr>
        <w:t xml:space="preserve"> </w:t>
      </w:r>
      <w:r>
        <w:t>higher</w:t>
      </w:r>
      <w:r>
        <w:rPr>
          <w:spacing w:val="-9"/>
        </w:rPr>
        <w:t xml:space="preserve"> </w:t>
      </w:r>
      <w:r>
        <w:t>ground.</w:t>
      </w:r>
    </w:p>
    <w:p w14:paraId="119CBCC0" w14:textId="77777777" w:rsidR="002621EA" w:rsidRDefault="002621EA">
      <w:pPr>
        <w:pStyle w:val="BodyText"/>
        <w:spacing w:before="3"/>
      </w:pPr>
    </w:p>
    <w:p w14:paraId="4501D1D0" w14:textId="77777777" w:rsidR="002621EA" w:rsidRDefault="00F06925">
      <w:pPr>
        <w:pStyle w:val="ListParagraph"/>
        <w:numPr>
          <w:ilvl w:val="1"/>
          <w:numId w:val="57"/>
        </w:numPr>
        <w:tabs>
          <w:tab w:val="left" w:pos="897"/>
        </w:tabs>
        <w:ind w:right="226" w:hanging="720"/>
        <w:jc w:val="both"/>
        <w:rPr>
          <w:i/>
        </w:rPr>
      </w:pPr>
      <w:r>
        <w:rPr>
          <w:i/>
          <w:w w:val="95"/>
        </w:rPr>
        <w:t>‘Mixed stock rearing with rough grazing and permanent pasture is the</w:t>
      </w:r>
      <w:r>
        <w:rPr>
          <w:i/>
          <w:spacing w:val="1"/>
          <w:w w:val="95"/>
        </w:rPr>
        <w:t xml:space="preserve"> </w:t>
      </w:r>
      <w:r>
        <w:rPr>
          <w:i/>
          <w:w w:val="95"/>
        </w:rPr>
        <w:t>main</w:t>
      </w:r>
      <w:r>
        <w:rPr>
          <w:i/>
          <w:spacing w:val="-13"/>
          <w:w w:val="95"/>
        </w:rPr>
        <w:t xml:space="preserve"> </w:t>
      </w:r>
      <w:r>
        <w:rPr>
          <w:i/>
          <w:w w:val="95"/>
        </w:rPr>
        <w:t>land</w:t>
      </w:r>
      <w:r>
        <w:rPr>
          <w:i/>
          <w:spacing w:val="-13"/>
          <w:w w:val="95"/>
        </w:rPr>
        <w:t xml:space="preserve"> </w:t>
      </w:r>
      <w:r>
        <w:rPr>
          <w:i/>
          <w:w w:val="95"/>
        </w:rPr>
        <w:t>cover</w:t>
      </w:r>
      <w:r>
        <w:rPr>
          <w:i/>
          <w:spacing w:val="-13"/>
          <w:w w:val="95"/>
        </w:rPr>
        <w:t xml:space="preserve"> </w:t>
      </w:r>
      <w:r>
        <w:rPr>
          <w:i/>
          <w:w w:val="95"/>
        </w:rPr>
        <w:t>in</w:t>
      </w:r>
      <w:r>
        <w:rPr>
          <w:i/>
          <w:spacing w:val="-13"/>
          <w:w w:val="95"/>
        </w:rPr>
        <w:t xml:space="preserve"> </w:t>
      </w:r>
      <w:r>
        <w:rPr>
          <w:i/>
          <w:w w:val="95"/>
        </w:rPr>
        <w:t>the</w:t>
      </w:r>
      <w:r>
        <w:rPr>
          <w:i/>
          <w:spacing w:val="-14"/>
          <w:w w:val="95"/>
        </w:rPr>
        <w:t xml:space="preserve"> </w:t>
      </w:r>
      <w:r>
        <w:rPr>
          <w:i/>
          <w:w w:val="95"/>
        </w:rPr>
        <w:t>area.</w:t>
      </w:r>
      <w:r>
        <w:rPr>
          <w:i/>
          <w:spacing w:val="-12"/>
          <w:w w:val="95"/>
        </w:rPr>
        <w:t xml:space="preserve"> </w:t>
      </w:r>
      <w:r>
        <w:rPr>
          <w:i/>
          <w:w w:val="95"/>
        </w:rPr>
        <w:t>The</w:t>
      </w:r>
      <w:r>
        <w:rPr>
          <w:i/>
          <w:spacing w:val="-14"/>
          <w:w w:val="95"/>
        </w:rPr>
        <w:t xml:space="preserve"> </w:t>
      </w:r>
      <w:r>
        <w:rPr>
          <w:i/>
          <w:w w:val="95"/>
        </w:rPr>
        <w:t>lower,</w:t>
      </w:r>
      <w:r>
        <w:rPr>
          <w:i/>
          <w:spacing w:val="-13"/>
          <w:w w:val="95"/>
        </w:rPr>
        <w:t xml:space="preserve"> </w:t>
      </w:r>
      <w:r>
        <w:rPr>
          <w:i/>
          <w:w w:val="95"/>
        </w:rPr>
        <w:t>undulating</w:t>
      </w:r>
      <w:r>
        <w:rPr>
          <w:i/>
          <w:spacing w:val="-14"/>
          <w:w w:val="95"/>
        </w:rPr>
        <w:t xml:space="preserve"> </w:t>
      </w:r>
      <w:r>
        <w:rPr>
          <w:i/>
          <w:w w:val="95"/>
        </w:rPr>
        <w:t>foothills</w:t>
      </w:r>
      <w:r>
        <w:rPr>
          <w:i/>
          <w:spacing w:val="-14"/>
          <w:w w:val="95"/>
        </w:rPr>
        <w:t xml:space="preserve"> </w:t>
      </w:r>
      <w:r>
        <w:rPr>
          <w:i/>
          <w:w w:val="95"/>
        </w:rPr>
        <w:t>have</w:t>
      </w:r>
      <w:r>
        <w:rPr>
          <w:i/>
          <w:spacing w:val="-13"/>
          <w:w w:val="95"/>
        </w:rPr>
        <w:t xml:space="preserve"> </w:t>
      </w:r>
      <w:proofErr w:type="gramStart"/>
      <w:r>
        <w:rPr>
          <w:i/>
          <w:w w:val="95"/>
        </w:rPr>
        <w:t>variable</w:t>
      </w:r>
      <w:proofErr w:type="gramEnd"/>
    </w:p>
    <w:p w14:paraId="71DAFE03" w14:textId="77777777" w:rsidR="002621EA" w:rsidRDefault="002621EA">
      <w:pPr>
        <w:jc w:val="both"/>
        <w:sectPr w:rsidR="002621EA" w:rsidSect="00786364">
          <w:pgSz w:w="11900" w:h="16840"/>
          <w:pgMar w:top="1340" w:right="1560" w:bottom="960" w:left="1640" w:header="701" w:footer="775" w:gutter="0"/>
          <w:cols w:space="720"/>
        </w:sectPr>
      </w:pPr>
    </w:p>
    <w:p w14:paraId="794FB70B" w14:textId="77777777" w:rsidR="002621EA" w:rsidRDefault="00F06925">
      <w:pPr>
        <w:spacing w:before="87"/>
        <w:ind w:left="879" w:right="228"/>
        <w:jc w:val="both"/>
      </w:pPr>
      <w:r>
        <w:rPr>
          <w:i/>
          <w:spacing w:val="-1"/>
          <w:w w:val="95"/>
        </w:rPr>
        <w:lastRenderedPageBreak/>
        <w:t>quality</w:t>
      </w:r>
      <w:r>
        <w:rPr>
          <w:i/>
          <w:spacing w:val="-15"/>
          <w:w w:val="95"/>
        </w:rPr>
        <w:t xml:space="preserve"> </w:t>
      </w:r>
      <w:r>
        <w:rPr>
          <w:i/>
          <w:spacing w:val="-1"/>
          <w:w w:val="95"/>
        </w:rPr>
        <w:t>grassland</w:t>
      </w:r>
      <w:r>
        <w:rPr>
          <w:i/>
          <w:spacing w:val="-13"/>
          <w:w w:val="95"/>
        </w:rPr>
        <w:t xml:space="preserve"> </w:t>
      </w:r>
      <w:r>
        <w:rPr>
          <w:i/>
          <w:spacing w:val="-1"/>
          <w:w w:val="95"/>
        </w:rPr>
        <w:t>while</w:t>
      </w:r>
      <w:r>
        <w:rPr>
          <w:i/>
          <w:spacing w:val="-14"/>
          <w:w w:val="95"/>
        </w:rPr>
        <w:t xml:space="preserve"> </w:t>
      </w:r>
      <w:r>
        <w:rPr>
          <w:i/>
          <w:w w:val="95"/>
        </w:rPr>
        <w:t>the</w:t>
      </w:r>
      <w:r>
        <w:rPr>
          <w:i/>
          <w:spacing w:val="-13"/>
          <w:w w:val="95"/>
        </w:rPr>
        <w:t xml:space="preserve"> </w:t>
      </w:r>
      <w:r>
        <w:rPr>
          <w:i/>
          <w:w w:val="95"/>
        </w:rPr>
        <w:t>steeper</w:t>
      </w:r>
      <w:r>
        <w:rPr>
          <w:i/>
          <w:spacing w:val="-14"/>
          <w:w w:val="95"/>
        </w:rPr>
        <w:t xml:space="preserve"> </w:t>
      </w:r>
      <w:r>
        <w:rPr>
          <w:i/>
          <w:w w:val="95"/>
        </w:rPr>
        <w:t>slopes</w:t>
      </w:r>
      <w:r>
        <w:rPr>
          <w:i/>
          <w:spacing w:val="-14"/>
          <w:w w:val="95"/>
        </w:rPr>
        <w:t xml:space="preserve"> </w:t>
      </w:r>
      <w:r>
        <w:rPr>
          <w:i/>
          <w:w w:val="95"/>
        </w:rPr>
        <w:t>are</w:t>
      </w:r>
      <w:r>
        <w:rPr>
          <w:i/>
          <w:spacing w:val="-14"/>
          <w:w w:val="95"/>
        </w:rPr>
        <w:t xml:space="preserve"> </w:t>
      </w:r>
      <w:proofErr w:type="spellStart"/>
      <w:r>
        <w:rPr>
          <w:i/>
          <w:w w:val="95"/>
        </w:rPr>
        <w:t>characterised</w:t>
      </w:r>
      <w:proofErr w:type="spellEnd"/>
      <w:r>
        <w:rPr>
          <w:i/>
          <w:spacing w:val="-14"/>
          <w:w w:val="95"/>
        </w:rPr>
        <w:t xml:space="preserve"> </w:t>
      </w:r>
      <w:r>
        <w:rPr>
          <w:i/>
          <w:w w:val="95"/>
        </w:rPr>
        <w:t>by</w:t>
      </w:r>
      <w:r>
        <w:rPr>
          <w:i/>
          <w:spacing w:val="-12"/>
          <w:w w:val="95"/>
        </w:rPr>
        <w:t xml:space="preserve"> </w:t>
      </w:r>
      <w:r>
        <w:rPr>
          <w:i/>
          <w:w w:val="95"/>
        </w:rPr>
        <w:t>scrub</w:t>
      </w:r>
      <w:r>
        <w:rPr>
          <w:i/>
          <w:spacing w:val="-15"/>
          <w:w w:val="95"/>
        </w:rPr>
        <w:t xml:space="preserve"> </w:t>
      </w:r>
      <w:r>
        <w:rPr>
          <w:i/>
          <w:w w:val="95"/>
        </w:rPr>
        <w:t>and</w:t>
      </w:r>
      <w:r>
        <w:rPr>
          <w:i/>
          <w:spacing w:val="-71"/>
          <w:w w:val="95"/>
        </w:rPr>
        <w:t xml:space="preserve"> </w:t>
      </w:r>
      <w:r>
        <w:rPr>
          <w:i/>
          <w:w w:val="95"/>
        </w:rPr>
        <w:t xml:space="preserve">woodland.’ </w:t>
      </w:r>
      <w:r>
        <w:rPr>
          <w:w w:val="95"/>
        </w:rPr>
        <w:t>The pockets of unimproved neutral and marshy grassland</w:t>
      </w:r>
      <w:r>
        <w:rPr>
          <w:spacing w:val="1"/>
          <w:w w:val="95"/>
        </w:rPr>
        <w:t xml:space="preserve"> </w:t>
      </w:r>
      <w:r>
        <w:rPr>
          <w:w w:val="95"/>
        </w:rPr>
        <w:t>areas</w:t>
      </w:r>
      <w:r>
        <w:rPr>
          <w:spacing w:val="-13"/>
          <w:w w:val="95"/>
        </w:rPr>
        <w:t xml:space="preserve"> </w:t>
      </w:r>
      <w:r>
        <w:rPr>
          <w:w w:val="95"/>
        </w:rPr>
        <w:t>attract</w:t>
      </w:r>
      <w:r>
        <w:rPr>
          <w:spacing w:val="-13"/>
          <w:w w:val="95"/>
        </w:rPr>
        <w:t xml:space="preserve"> </w:t>
      </w:r>
      <w:r>
        <w:rPr>
          <w:w w:val="95"/>
        </w:rPr>
        <w:t>a</w:t>
      </w:r>
      <w:r>
        <w:rPr>
          <w:spacing w:val="-13"/>
          <w:w w:val="95"/>
        </w:rPr>
        <w:t xml:space="preserve"> </w:t>
      </w:r>
      <w:r>
        <w:rPr>
          <w:w w:val="95"/>
        </w:rPr>
        <w:t>range</w:t>
      </w:r>
      <w:r>
        <w:rPr>
          <w:spacing w:val="-15"/>
          <w:w w:val="95"/>
        </w:rPr>
        <w:t xml:space="preserve"> </w:t>
      </w:r>
      <w:r>
        <w:rPr>
          <w:w w:val="95"/>
        </w:rPr>
        <w:t>of</w:t>
      </w:r>
      <w:r>
        <w:rPr>
          <w:spacing w:val="-15"/>
          <w:w w:val="95"/>
        </w:rPr>
        <w:t xml:space="preserve"> </w:t>
      </w:r>
      <w:r>
        <w:rPr>
          <w:w w:val="95"/>
        </w:rPr>
        <w:t>butterflies</w:t>
      </w:r>
      <w:r>
        <w:rPr>
          <w:spacing w:val="-15"/>
          <w:w w:val="95"/>
        </w:rPr>
        <w:t xml:space="preserve"> </w:t>
      </w:r>
      <w:r>
        <w:rPr>
          <w:w w:val="95"/>
        </w:rPr>
        <w:t>such</w:t>
      </w:r>
      <w:r>
        <w:rPr>
          <w:spacing w:val="-11"/>
          <w:w w:val="95"/>
        </w:rPr>
        <w:t xml:space="preserve"> </w:t>
      </w:r>
      <w:r>
        <w:rPr>
          <w:w w:val="95"/>
        </w:rPr>
        <w:t>as</w:t>
      </w:r>
      <w:r>
        <w:rPr>
          <w:spacing w:val="-15"/>
          <w:w w:val="95"/>
        </w:rPr>
        <w:t xml:space="preserve"> </w:t>
      </w:r>
      <w:r>
        <w:rPr>
          <w:w w:val="95"/>
        </w:rPr>
        <w:t>the</w:t>
      </w:r>
      <w:r>
        <w:rPr>
          <w:spacing w:val="-15"/>
          <w:w w:val="95"/>
        </w:rPr>
        <w:t xml:space="preserve"> </w:t>
      </w:r>
      <w:r>
        <w:rPr>
          <w:w w:val="95"/>
        </w:rPr>
        <w:t>Rare</w:t>
      </w:r>
      <w:r>
        <w:rPr>
          <w:spacing w:val="-14"/>
          <w:w w:val="95"/>
        </w:rPr>
        <w:t xml:space="preserve"> </w:t>
      </w:r>
      <w:r>
        <w:rPr>
          <w:w w:val="95"/>
        </w:rPr>
        <w:t>Brown</w:t>
      </w:r>
      <w:r>
        <w:rPr>
          <w:spacing w:val="-11"/>
          <w:w w:val="95"/>
        </w:rPr>
        <w:t xml:space="preserve"> </w:t>
      </w:r>
      <w:r>
        <w:rPr>
          <w:w w:val="95"/>
        </w:rPr>
        <w:t>Argus</w:t>
      </w:r>
      <w:r>
        <w:rPr>
          <w:spacing w:val="-13"/>
          <w:w w:val="95"/>
        </w:rPr>
        <w:t xml:space="preserve"> </w:t>
      </w:r>
      <w:r>
        <w:rPr>
          <w:w w:val="95"/>
        </w:rPr>
        <w:t>and</w:t>
      </w:r>
      <w:r>
        <w:rPr>
          <w:spacing w:val="-14"/>
          <w:w w:val="95"/>
        </w:rPr>
        <w:t xml:space="preserve"> </w:t>
      </w:r>
      <w:r>
        <w:rPr>
          <w:w w:val="95"/>
        </w:rPr>
        <w:t>the</w:t>
      </w:r>
      <w:r>
        <w:rPr>
          <w:spacing w:val="-71"/>
          <w:w w:val="95"/>
        </w:rPr>
        <w:t xml:space="preserve"> </w:t>
      </w:r>
      <w:r>
        <w:rPr>
          <w:w w:val="95"/>
        </w:rPr>
        <w:t>Green</w:t>
      </w:r>
      <w:r>
        <w:rPr>
          <w:spacing w:val="-6"/>
          <w:w w:val="95"/>
        </w:rPr>
        <w:t xml:space="preserve"> </w:t>
      </w:r>
      <w:r>
        <w:rPr>
          <w:w w:val="95"/>
        </w:rPr>
        <w:t>Hairstreak,</w:t>
      </w:r>
      <w:r>
        <w:rPr>
          <w:spacing w:val="-8"/>
          <w:w w:val="95"/>
        </w:rPr>
        <w:t xml:space="preserve"> </w:t>
      </w:r>
      <w:r>
        <w:rPr>
          <w:w w:val="95"/>
        </w:rPr>
        <w:t>and</w:t>
      </w:r>
      <w:r>
        <w:rPr>
          <w:spacing w:val="-8"/>
          <w:w w:val="95"/>
        </w:rPr>
        <w:t xml:space="preserve"> </w:t>
      </w:r>
      <w:r>
        <w:rPr>
          <w:w w:val="95"/>
        </w:rPr>
        <w:t>birds</w:t>
      </w:r>
      <w:r>
        <w:rPr>
          <w:spacing w:val="-7"/>
          <w:w w:val="95"/>
        </w:rPr>
        <w:t xml:space="preserve"> </w:t>
      </w:r>
      <w:r>
        <w:rPr>
          <w:w w:val="95"/>
        </w:rPr>
        <w:t>including</w:t>
      </w:r>
      <w:r>
        <w:rPr>
          <w:spacing w:val="-8"/>
          <w:w w:val="95"/>
        </w:rPr>
        <w:t xml:space="preserve"> </w:t>
      </w:r>
      <w:r>
        <w:rPr>
          <w:w w:val="95"/>
        </w:rPr>
        <w:t>Grey</w:t>
      </w:r>
      <w:r>
        <w:rPr>
          <w:spacing w:val="-9"/>
          <w:w w:val="95"/>
        </w:rPr>
        <w:t xml:space="preserve"> </w:t>
      </w:r>
      <w:r>
        <w:rPr>
          <w:w w:val="95"/>
        </w:rPr>
        <w:t>Partridge.</w:t>
      </w:r>
    </w:p>
    <w:p w14:paraId="022E07E0" w14:textId="77777777" w:rsidR="002621EA" w:rsidRDefault="002621EA">
      <w:pPr>
        <w:pStyle w:val="BodyText"/>
      </w:pPr>
    </w:p>
    <w:p w14:paraId="3AF0DEFD" w14:textId="77777777" w:rsidR="002621EA" w:rsidRDefault="00F06925">
      <w:pPr>
        <w:ind w:left="896"/>
        <w:jc w:val="both"/>
        <w:rPr>
          <w:i/>
        </w:rPr>
      </w:pPr>
      <w:r>
        <w:rPr>
          <w:i/>
          <w:w w:val="90"/>
        </w:rPr>
        <w:t>Natural</w:t>
      </w:r>
      <w:r>
        <w:rPr>
          <w:i/>
          <w:spacing w:val="16"/>
          <w:w w:val="90"/>
        </w:rPr>
        <w:t xml:space="preserve"> </w:t>
      </w:r>
      <w:r>
        <w:rPr>
          <w:i/>
          <w:w w:val="90"/>
        </w:rPr>
        <w:t>Area</w:t>
      </w:r>
      <w:r>
        <w:rPr>
          <w:i/>
          <w:spacing w:val="17"/>
          <w:w w:val="90"/>
        </w:rPr>
        <w:t xml:space="preserve"> </w:t>
      </w:r>
      <w:r>
        <w:rPr>
          <w:i/>
          <w:w w:val="90"/>
        </w:rPr>
        <w:t>32-</w:t>
      </w:r>
      <w:r>
        <w:rPr>
          <w:i/>
          <w:spacing w:val="22"/>
          <w:w w:val="90"/>
        </w:rPr>
        <w:t xml:space="preserve"> </w:t>
      </w:r>
      <w:r>
        <w:rPr>
          <w:i/>
          <w:w w:val="90"/>
        </w:rPr>
        <w:t>Sherwood</w:t>
      </w:r>
    </w:p>
    <w:p w14:paraId="45A755BF" w14:textId="77777777" w:rsidR="002621EA" w:rsidRDefault="00F06925">
      <w:pPr>
        <w:pStyle w:val="ListParagraph"/>
        <w:numPr>
          <w:ilvl w:val="1"/>
          <w:numId w:val="57"/>
        </w:numPr>
        <w:tabs>
          <w:tab w:val="left" w:pos="897"/>
        </w:tabs>
        <w:spacing w:before="2"/>
        <w:ind w:right="225"/>
        <w:jc w:val="both"/>
      </w:pPr>
      <w:r>
        <w:t>This Natural Area lies on a band of Sandstone stretching from</w:t>
      </w:r>
      <w:r>
        <w:rPr>
          <w:spacing w:val="1"/>
        </w:rPr>
        <w:t xml:space="preserve"> </w:t>
      </w:r>
      <w:r>
        <w:rPr>
          <w:w w:val="90"/>
        </w:rPr>
        <w:t>Nottingham northwards through the Greater Nottingham study area.</w:t>
      </w:r>
      <w:r>
        <w:rPr>
          <w:spacing w:val="1"/>
          <w:w w:val="90"/>
        </w:rPr>
        <w:t xml:space="preserve"> </w:t>
      </w:r>
      <w:r>
        <w:rPr>
          <w:w w:val="90"/>
        </w:rPr>
        <w:t>This</w:t>
      </w:r>
      <w:r>
        <w:rPr>
          <w:spacing w:val="1"/>
          <w:w w:val="90"/>
        </w:rPr>
        <w:t xml:space="preserve"> </w:t>
      </w:r>
      <w:r>
        <w:rPr>
          <w:w w:val="95"/>
        </w:rPr>
        <w:t>area encompasses the remnant heartlands of Sherwood, historically</w:t>
      </w:r>
      <w:r>
        <w:rPr>
          <w:spacing w:val="1"/>
          <w:w w:val="95"/>
        </w:rPr>
        <w:t xml:space="preserve"> </w:t>
      </w:r>
      <w:r>
        <w:rPr>
          <w:w w:val="95"/>
        </w:rPr>
        <w:t>managed</w:t>
      </w:r>
      <w:r>
        <w:rPr>
          <w:spacing w:val="-9"/>
          <w:w w:val="95"/>
        </w:rPr>
        <w:t xml:space="preserve"> </w:t>
      </w:r>
      <w:r>
        <w:rPr>
          <w:w w:val="95"/>
        </w:rPr>
        <w:t>as</w:t>
      </w:r>
      <w:r>
        <w:rPr>
          <w:spacing w:val="-8"/>
          <w:w w:val="95"/>
        </w:rPr>
        <w:t xml:space="preserve"> </w:t>
      </w:r>
      <w:r>
        <w:rPr>
          <w:w w:val="95"/>
        </w:rPr>
        <w:t>heath</w:t>
      </w:r>
      <w:r>
        <w:rPr>
          <w:spacing w:val="-9"/>
          <w:w w:val="95"/>
        </w:rPr>
        <w:t xml:space="preserve"> </w:t>
      </w:r>
      <w:r>
        <w:rPr>
          <w:w w:val="95"/>
        </w:rPr>
        <w:t>and</w:t>
      </w:r>
      <w:r>
        <w:rPr>
          <w:spacing w:val="-11"/>
          <w:w w:val="95"/>
        </w:rPr>
        <w:t xml:space="preserve"> </w:t>
      </w:r>
      <w:r>
        <w:rPr>
          <w:w w:val="95"/>
        </w:rPr>
        <w:t>wood</w:t>
      </w:r>
      <w:r>
        <w:rPr>
          <w:spacing w:val="-10"/>
          <w:w w:val="95"/>
        </w:rPr>
        <w:t xml:space="preserve"> </w:t>
      </w:r>
      <w:r>
        <w:rPr>
          <w:w w:val="95"/>
        </w:rPr>
        <w:t>pasture.</w:t>
      </w:r>
      <w:r>
        <w:rPr>
          <w:spacing w:val="-8"/>
          <w:w w:val="95"/>
        </w:rPr>
        <w:t xml:space="preserve"> </w:t>
      </w:r>
      <w:r>
        <w:rPr>
          <w:w w:val="95"/>
        </w:rPr>
        <w:t>Land</w:t>
      </w:r>
      <w:r>
        <w:rPr>
          <w:spacing w:val="-8"/>
          <w:w w:val="95"/>
        </w:rPr>
        <w:t xml:space="preserve"> </w:t>
      </w:r>
      <w:r>
        <w:rPr>
          <w:w w:val="95"/>
        </w:rPr>
        <w:t>use</w:t>
      </w:r>
      <w:r>
        <w:rPr>
          <w:spacing w:val="-9"/>
          <w:w w:val="95"/>
        </w:rPr>
        <w:t xml:space="preserve"> </w:t>
      </w:r>
      <w:r>
        <w:rPr>
          <w:w w:val="95"/>
        </w:rPr>
        <w:t>in</w:t>
      </w:r>
      <w:r>
        <w:rPr>
          <w:spacing w:val="-8"/>
          <w:w w:val="95"/>
        </w:rPr>
        <w:t xml:space="preserve"> </w:t>
      </w:r>
      <w:r>
        <w:rPr>
          <w:w w:val="95"/>
        </w:rPr>
        <w:t>this</w:t>
      </w:r>
      <w:r>
        <w:rPr>
          <w:spacing w:val="-10"/>
          <w:w w:val="95"/>
        </w:rPr>
        <w:t xml:space="preserve"> </w:t>
      </w:r>
      <w:r>
        <w:rPr>
          <w:w w:val="95"/>
        </w:rPr>
        <w:t>area</w:t>
      </w:r>
      <w:r>
        <w:rPr>
          <w:spacing w:val="-9"/>
          <w:w w:val="95"/>
        </w:rPr>
        <w:t xml:space="preserve"> </w:t>
      </w:r>
      <w:r>
        <w:rPr>
          <w:w w:val="95"/>
        </w:rPr>
        <w:t>is</w:t>
      </w:r>
      <w:r>
        <w:rPr>
          <w:spacing w:val="-11"/>
          <w:w w:val="95"/>
        </w:rPr>
        <w:t xml:space="preserve"> </w:t>
      </w:r>
      <w:r>
        <w:rPr>
          <w:w w:val="95"/>
        </w:rPr>
        <w:t>dominated</w:t>
      </w:r>
      <w:r>
        <w:rPr>
          <w:spacing w:val="-71"/>
          <w:w w:val="95"/>
        </w:rPr>
        <w:t xml:space="preserve"> </w:t>
      </w:r>
      <w:r>
        <w:rPr>
          <w:w w:val="95"/>
        </w:rPr>
        <w:t xml:space="preserve">by agriculture and conifer plantations although there are </w:t>
      </w:r>
      <w:proofErr w:type="gramStart"/>
      <w:r>
        <w:rPr>
          <w:w w:val="95"/>
        </w:rPr>
        <w:t>a number of</w:t>
      </w:r>
      <w:proofErr w:type="gramEnd"/>
      <w:r>
        <w:rPr>
          <w:spacing w:val="1"/>
          <w:w w:val="95"/>
        </w:rPr>
        <w:t xml:space="preserve"> </w:t>
      </w:r>
      <w:r>
        <w:rPr>
          <w:w w:val="95"/>
        </w:rPr>
        <w:t>important</w:t>
      </w:r>
      <w:r>
        <w:rPr>
          <w:spacing w:val="1"/>
          <w:w w:val="95"/>
        </w:rPr>
        <w:t xml:space="preserve"> </w:t>
      </w:r>
      <w:r>
        <w:rPr>
          <w:w w:val="95"/>
        </w:rPr>
        <w:t>habitats</w:t>
      </w:r>
      <w:r>
        <w:rPr>
          <w:spacing w:val="1"/>
          <w:w w:val="95"/>
        </w:rPr>
        <w:t xml:space="preserve"> </w:t>
      </w:r>
      <w:r>
        <w:rPr>
          <w:w w:val="95"/>
        </w:rPr>
        <w:t>remaining.</w:t>
      </w:r>
      <w:r>
        <w:rPr>
          <w:spacing w:val="1"/>
          <w:w w:val="95"/>
        </w:rPr>
        <w:t xml:space="preserve"> </w:t>
      </w:r>
      <w:r>
        <w:rPr>
          <w:w w:val="95"/>
        </w:rPr>
        <w:t>These</w:t>
      </w:r>
      <w:r>
        <w:rPr>
          <w:spacing w:val="1"/>
          <w:w w:val="95"/>
        </w:rPr>
        <w:t xml:space="preserve"> </w:t>
      </w:r>
      <w:r>
        <w:rPr>
          <w:w w:val="95"/>
        </w:rPr>
        <w:t>include</w:t>
      </w:r>
      <w:r>
        <w:rPr>
          <w:spacing w:val="1"/>
          <w:w w:val="95"/>
        </w:rPr>
        <w:t xml:space="preserve"> </w:t>
      </w:r>
      <w:r>
        <w:rPr>
          <w:w w:val="95"/>
        </w:rPr>
        <w:t>heathlands,</w:t>
      </w:r>
      <w:r>
        <w:rPr>
          <w:spacing w:val="1"/>
          <w:w w:val="95"/>
        </w:rPr>
        <w:t xml:space="preserve"> </w:t>
      </w:r>
      <w:r>
        <w:rPr>
          <w:w w:val="95"/>
        </w:rPr>
        <w:t>ancient</w:t>
      </w:r>
      <w:r>
        <w:rPr>
          <w:spacing w:val="1"/>
          <w:w w:val="95"/>
        </w:rPr>
        <w:t xml:space="preserve"> </w:t>
      </w:r>
      <w:r>
        <w:rPr>
          <w:w w:val="95"/>
        </w:rPr>
        <w:t>broadleaved</w:t>
      </w:r>
      <w:r>
        <w:rPr>
          <w:spacing w:val="-8"/>
          <w:w w:val="95"/>
        </w:rPr>
        <w:t xml:space="preserve"> </w:t>
      </w:r>
      <w:r>
        <w:rPr>
          <w:w w:val="95"/>
        </w:rPr>
        <w:t>woodlands,</w:t>
      </w:r>
      <w:r>
        <w:rPr>
          <w:spacing w:val="-6"/>
          <w:w w:val="95"/>
        </w:rPr>
        <w:t xml:space="preserve"> </w:t>
      </w:r>
      <w:r>
        <w:rPr>
          <w:w w:val="95"/>
        </w:rPr>
        <w:t>wet</w:t>
      </w:r>
      <w:r>
        <w:rPr>
          <w:spacing w:val="-7"/>
          <w:w w:val="95"/>
        </w:rPr>
        <w:t xml:space="preserve"> </w:t>
      </w:r>
      <w:proofErr w:type="gramStart"/>
      <w:r>
        <w:rPr>
          <w:w w:val="95"/>
        </w:rPr>
        <w:t>woodlands</w:t>
      </w:r>
      <w:proofErr w:type="gramEnd"/>
      <w:r>
        <w:rPr>
          <w:spacing w:val="-6"/>
          <w:w w:val="95"/>
        </w:rPr>
        <w:t xml:space="preserve"> </w:t>
      </w:r>
      <w:r>
        <w:rPr>
          <w:w w:val="95"/>
        </w:rPr>
        <w:t>and</w:t>
      </w:r>
      <w:r>
        <w:rPr>
          <w:spacing w:val="-6"/>
          <w:w w:val="95"/>
        </w:rPr>
        <w:t xml:space="preserve"> </w:t>
      </w:r>
      <w:r>
        <w:rPr>
          <w:w w:val="95"/>
        </w:rPr>
        <w:t>wood</w:t>
      </w:r>
      <w:r>
        <w:rPr>
          <w:spacing w:val="-6"/>
          <w:w w:val="95"/>
        </w:rPr>
        <w:t xml:space="preserve"> </w:t>
      </w:r>
      <w:r>
        <w:rPr>
          <w:w w:val="95"/>
        </w:rPr>
        <w:t>pasture.</w:t>
      </w:r>
    </w:p>
    <w:p w14:paraId="3F9155F5" w14:textId="77777777" w:rsidR="002621EA" w:rsidRDefault="002621EA">
      <w:pPr>
        <w:pStyle w:val="BodyText"/>
        <w:spacing w:before="1"/>
      </w:pPr>
    </w:p>
    <w:p w14:paraId="459B5C1D" w14:textId="77777777" w:rsidR="002621EA" w:rsidRDefault="00F06925">
      <w:pPr>
        <w:pStyle w:val="ListParagraph"/>
        <w:numPr>
          <w:ilvl w:val="1"/>
          <w:numId w:val="57"/>
        </w:numPr>
        <w:tabs>
          <w:tab w:val="left" w:pos="897"/>
        </w:tabs>
        <w:ind w:right="228"/>
        <w:jc w:val="both"/>
      </w:pPr>
      <w:r>
        <w:rPr>
          <w:w w:val="95"/>
        </w:rPr>
        <w:t>Wetlands</w:t>
      </w:r>
      <w:r>
        <w:rPr>
          <w:spacing w:val="-14"/>
          <w:w w:val="95"/>
        </w:rPr>
        <w:t xml:space="preserve"> </w:t>
      </w:r>
      <w:r>
        <w:rPr>
          <w:w w:val="95"/>
        </w:rPr>
        <w:t>are</w:t>
      </w:r>
      <w:r>
        <w:rPr>
          <w:spacing w:val="-13"/>
          <w:w w:val="95"/>
        </w:rPr>
        <w:t xml:space="preserve"> </w:t>
      </w:r>
      <w:r>
        <w:rPr>
          <w:w w:val="95"/>
        </w:rPr>
        <w:t>scarce</w:t>
      </w:r>
      <w:r>
        <w:rPr>
          <w:spacing w:val="-12"/>
          <w:w w:val="95"/>
        </w:rPr>
        <w:t xml:space="preserve"> </w:t>
      </w:r>
      <w:r>
        <w:rPr>
          <w:w w:val="95"/>
        </w:rPr>
        <w:t>in</w:t>
      </w:r>
      <w:r>
        <w:rPr>
          <w:spacing w:val="-14"/>
          <w:w w:val="95"/>
        </w:rPr>
        <w:t xml:space="preserve"> </w:t>
      </w:r>
      <w:r>
        <w:rPr>
          <w:w w:val="95"/>
        </w:rPr>
        <w:t>Sherwood,</w:t>
      </w:r>
      <w:r>
        <w:rPr>
          <w:spacing w:val="-13"/>
          <w:w w:val="95"/>
        </w:rPr>
        <w:t xml:space="preserve"> </w:t>
      </w:r>
      <w:r>
        <w:rPr>
          <w:w w:val="95"/>
        </w:rPr>
        <w:t>but</w:t>
      </w:r>
      <w:r>
        <w:rPr>
          <w:spacing w:val="-12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few</w:t>
      </w:r>
      <w:r>
        <w:rPr>
          <w:spacing w:val="-14"/>
          <w:w w:val="95"/>
        </w:rPr>
        <w:t xml:space="preserve"> </w:t>
      </w:r>
      <w:r>
        <w:rPr>
          <w:w w:val="95"/>
        </w:rPr>
        <w:t>rivers</w:t>
      </w:r>
      <w:r>
        <w:rPr>
          <w:spacing w:val="-11"/>
          <w:w w:val="95"/>
        </w:rPr>
        <w:t xml:space="preserve"> </w:t>
      </w:r>
      <w:r>
        <w:rPr>
          <w:w w:val="95"/>
        </w:rPr>
        <w:t>flow</w:t>
      </w:r>
      <w:r>
        <w:rPr>
          <w:spacing w:val="-14"/>
          <w:w w:val="95"/>
        </w:rPr>
        <w:t xml:space="preserve"> </w:t>
      </w:r>
      <w:r>
        <w:rPr>
          <w:w w:val="95"/>
        </w:rPr>
        <w:t>across</w:t>
      </w:r>
      <w:r>
        <w:rPr>
          <w:spacing w:val="-12"/>
          <w:w w:val="95"/>
        </w:rPr>
        <w:t xml:space="preserve"> </w:t>
      </w:r>
      <w:r>
        <w:rPr>
          <w:w w:val="95"/>
        </w:rPr>
        <w:t>this</w:t>
      </w:r>
      <w:r>
        <w:rPr>
          <w:spacing w:val="-11"/>
          <w:w w:val="95"/>
        </w:rPr>
        <w:t xml:space="preserve"> </w:t>
      </w:r>
      <w:r>
        <w:rPr>
          <w:w w:val="95"/>
        </w:rPr>
        <w:t>area's</w:t>
      </w:r>
      <w:r>
        <w:rPr>
          <w:spacing w:val="-71"/>
          <w:w w:val="95"/>
        </w:rPr>
        <w:t xml:space="preserve"> </w:t>
      </w:r>
      <w:r>
        <w:rPr>
          <w:w w:val="90"/>
        </w:rPr>
        <w:t>incised valleys and there are several ornamental lakes associated with the</w:t>
      </w:r>
      <w:r>
        <w:rPr>
          <w:spacing w:val="1"/>
          <w:w w:val="90"/>
        </w:rPr>
        <w:t xml:space="preserve"> </w:t>
      </w:r>
      <w:r>
        <w:rPr>
          <w:w w:val="95"/>
        </w:rPr>
        <w:t>landscaped Dukeries Estates. Some of these contain important features</w:t>
      </w:r>
      <w:r>
        <w:rPr>
          <w:spacing w:val="-71"/>
          <w:w w:val="95"/>
        </w:rPr>
        <w:t xml:space="preserve"> </w:t>
      </w:r>
      <w:r>
        <w:t>such as reedbeds and marsh which provide habitats for wildlife,</w:t>
      </w:r>
      <w:r>
        <w:rPr>
          <w:spacing w:val="1"/>
        </w:rPr>
        <w:t xml:space="preserve"> </w:t>
      </w:r>
      <w:r>
        <w:t>particularly</w:t>
      </w:r>
      <w:r>
        <w:rPr>
          <w:spacing w:val="-16"/>
        </w:rPr>
        <w:t xml:space="preserve"> </w:t>
      </w:r>
      <w:r>
        <w:t>breeding</w:t>
      </w:r>
      <w:r>
        <w:rPr>
          <w:spacing w:val="-13"/>
        </w:rPr>
        <w:t xml:space="preserve"> </w:t>
      </w:r>
      <w:r>
        <w:t>and</w:t>
      </w:r>
      <w:r>
        <w:rPr>
          <w:spacing w:val="-13"/>
        </w:rPr>
        <w:t xml:space="preserve"> </w:t>
      </w:r>
      <w:r>
        <w:t>wintering</w:t>
      </w:r>
      <w:r>
        <w:rPr>
          <w:spacing w:val="-13"/>
        </w:rPr>
        <w:t xml:space="preserve"> </w:t>
      </w:r>
      <w:r>
        <w:t>wildfowl.</w:t>
      </w:r>
    </w:p>
    <w:p w14:paraId="7429A2A4" w14:textId="77777777" w:rsidR="002621EA" w:rsidRDefault="002621EA">
      <w:pPr>
        <w:pStyle w:val="BodyText"/>
        <w:spacing w:before="2"/>
      </w:pPr>
    </w:p>
    <w:p w14:paraId="7C51732C" w14:textId="77777777" w:rsidR="002621EA" w:rsidRDefault="00F06925">
      <w:pPr>
        <w:spacing w:line="267" w:lineRule="exact"/>
        <w:ind w:left="896"/>
        <w:jc w:val="both"/>
        <w:rPr>
          <w:i/>
        </w:rPr>
      </w:pPr>
      <w:r>
        <w:rPr>
          <w:i/>
          <w:w w:val="90"/>
        </w:rPr>
        <w:t>Natural</w:t>
      </w:r>
      <w:r>
        <w:rPr>
          <w:i/>
          <w:spacing w:val="12"/>
          <w:w w:val="90"/>
        </w:rPr>
        <w:t xml:space="preserve"> </w:t>
      </w:r>
      <w:r>
        <w:rPr>
          <w:i/>
          <w:w w:val="90"/>
        </w:rPr>
        <w:t>Area</w:t>
      </w:r>
      <w:r>
        <w:rPr>
          <w:i/>
          <w:spacing w:val="12"/>
          <w:w w:val="90"/>
        </w:rPr>
        <w:t xml:space="preserve"> </w:t>
      </w:r>
      <w:r>
        <w:rPr>
          <w:i/>
          <w:w w:val="90"/>
        </w:rPr>
        <w:t>33-</w:t>
      </w:r>
      <w:r>
        <w:rPr>
          <w:i/>
          <w:spacing w:val="13"/>
          <w:w w:val="90"/>
        </w:rPr>
        <w:t xml:space="preserve"> </w:t>
      </w:r>
      <w:r>
        <w:rPr>
          <w:i/>
          <w:w w:val="90"/>
        </w:rPr>
        <w:t>Trent</w:t>
      </w:r>
      <w:r>
        <w:rPr>
          <w:i/>
          <w:spacing w:val="10"/>
          <w:w w:val="90"/>
        </w:rPr>
        <w:t xml:space="preserve"> </w:t>
      </w:r>
      <w:r>
        <w:rPr>
          <w:i/>
          <w:w w:val="90"/>
        </w:rPr>
        <w:t>Valley</w:t>
      </w:r>
      <w:r>
        <w:rPr>
          <w:i/>
          <w:spacing w:val="16"/>
          <w:w w:val="90"/>
        </w:rPr>
        <w:t xml:space="preserve"> </w:t>
      </w:r>
      <w:r>
        <w:rPr>
          <w:i/>
          <w:w w:val="90"/>
        </w:rPr>
        <w:t>and</w:t>
      </w:r>
      <w:r>
        <w:rPr>
          <w:i/>
          <w:spacing w:val="13"/>
          <w:w w:val="90"/>
        </w:rPr>
        <w:t xml:space="preserve"> </w:t>
      </w:r>
      <w:r>
        <w:rPr>
          <w:i/>
          <w:w w:val="90"/>
        </w:rPr>
        <w:t>Rises</w:t>
      </w:r>
    </w:p>
    <w:p w14:paraId="5BBC5A17" w14:textId="77777777" w:rsidR="002621EA" w:rsidRDefault="00F06925">
      <w:pPr>
        <w:pStyle w:val="ListParagraph"/>
        <w:numPr>
          <w:ilvl w:val="1"/>
          <w:numId w:val="57"/>
        </w:numPr>
        <w:tabs>
          <w:tab w:val="left" w:pos="897"/>
        </w:tabs>
        <w:ind w:right="227" w:hanging="720"/>
        <w:jc w:val="both"/>
      </w:pPr>
      <w:r>
        <w:rPr>
          <w:spacing w:val="-1"/>
        </w:rPr>
        <w:t xml:space="preserve">This Natural </w:t>
      </w:r>
      <w:r>
        <w:t>Area lies to the south of the study area. Its underlying</w:t>
      </w:r>
      <w:r>
        <w:rPr>
          <w:spacing w:val="1"/>
        </w:rPr>
        <w:t xml:space="preserve"> </w:t>
      </w:r>
      <w:r>
        <w:rPr>
          <w:w w:val="95"/>
        </w:rPr>
        <w:t>geology gives rise to a fertile soil ideal for agriculture. Although a large</w:t>
      </w:r>
      <w:r>
        <w:rPr>
          <w:spacing w:val="1"/>
          <w:w w:val="95"/>
        </w:rPr>
        <w:t xml:space="preserve"> </w:t>
      </w:r>
      <w:r>
        <w:rPr>
          <w:w w:val="90"/>
        </w:rPr>
        <w:t>part</w:t>
      </w:r>
      <w:r>
        <w:rPr>
          <w:spacing w:val="8"/>
          <w:w w:val="90"/>
        </w:rPr>
        <w:t xml:space="preserve"> </w:t>
      </w:r>
      <w:r>
        <w:rPr>
          <w:w w:val="90"/>
        </w:rPr>
        <w:t>of</w:t>
      </w:r>
      <w:r>
        <w:rPr>
          <w:spacing w:val="9"/>
          <w:w w:val="90"/>
        </w:rPr>
        <w:t xml:space="preserve"> </w:t>
      </w:r>
      <w:r>
        <w:rPr>
          <w:w w:val="90"/>
        </w:rPr>
        <w:t>the</w:t>
      </w:r>
      <w:r>
        <w:rPr>
          <w:spacing w:val="9"/>
          <w:w w:val="90"/>
        </w:rPr>
        <w:t xml:space="preserve"> </w:t>
      </w:r>
      <w:r>
        <w:rPr>
          <w:w w:val="90"/>
        </w:rPr>
        <w:t>area</w:t>
      </w:r>
      <w:r>
        <w:rPr>
          <w:spacing w:val="11"/>
          <w:w w:val="90"/>
        </w:rPr>
        <w:t xml:space="preserve"> </w:t>
      </w:r>
      <w:proofErr w:type="gramStart"/>
      <w:r>
        <w:rPr>
          <w:w w:val="90"/>
        </w:rPr>
        <w:t>is</w:t>
      </w:r>
      <w:r>
        <w:rPr>
          <w:spacing w:val="9"/>
          <w:w w:val="90"/>
        </w:rPr>
        <w:t xml:space="preserve"> </w:t>
      </w:r>
      <w:r>
        <w:rPr>
          <w:w w:val="90"/>
        </w:rPr>
        <w:t>described</w:t>
      </w:r>
      <w:r>
        <w:rPr>
          <w:spacing w:val="10"/>
          <w:w w:val="90"/>
        </w:rPr>
        <w:t xml:space="preserve"> </w:t>
      </w:r>
      <w:r>
        <w:rPr>
          <w:w w:val="90"/>
        </w:rPr>
        <w:t>as</w:t>
      </w:r>
      <w:r>
        <w:rPr>
          <w:spacing w:val="8"/>
          <w:w w:val="90"/>
        </w:rPr>
        <w:t xml:space="preserve"> </w:t>
      </w:r>
      <w:r>
        <w:rPr>
          <w:w w:val="90"/>
        </w:rPr>
        <w:t>being</w:t>
      </w:r>
      <w:proofErr w:type="gramEnd"/>
      <w:r>
        <w:rPr>
          <w:spacing w:val="10"/>
          <w:w w:val="90"/>
        </w:rPr>
        <w:t xml:space="preserve"> </w:t>
      </w:r>
      <w:r>
        <w:rPr>
          <w:w w:val="90"/>
        </w:rPr>
        <w:t>under</w:t>
      </w:r>
      <w:r>
        <w:rPr>
          <w:spacing w:val="9"/>
          <w:w w:val="90"/>
        </w:rPr>
        <w:t xml:space="preserve"> </w:t>
      </w:r>
      <w:r>
        <w:rPr>
          <w:w w:val="90"/>
        </w:rPr>
        <w:t>intensive</w:t>
      </w:r>
      <w:r>
        <w:rPr>
          <w:spacing w:val="9"/>
          <w:w w:val="90"/>
        </w:rPr>
        <w:t xml:space="preserve"> </w:t>
      </w:r>
      <w:r>
        <w:rPr>
          <w:w w:val="90"/>
        </w:rPr>
        <w:t>agriculture</w:t>
      </w:r>
      <w:r>
        <w:rPr>
          <w:spacing w:val="11"/>
          <w:w w:val="90"/>
        </w:rPr>
        <w:t xml:space="preserve"> </w:t>
      </w:r>
      <w:r>
        <w:rPr>
          <w:w w:val="90"/>
        </w:rPr>
        <w:t>there</w:t>
      </w:r>
      <w:r>
        <w:rPr>
          <w:spacing w:val="11"/>
          <w:w w:val="90"/>
        </w:rPr>
        <w:t xml:space="preserve"> </w:t>
      </w:r>
      <w:r>
        <w:rPr>
          <w:w w:val="90"/>
        </w:rPr>
        <w:t>are</w:t>
      </w:r>
      <w:r>
        <w:rPr>
          <w:spacing w:val="-68"/>
          <w:w w:val="90"/>
        </w:rPr>
        <w:t xml:space="preserve"> </w:t>
      </w:r>
      <w:r>
        <w:rPr>
          <w:spacing w:val="-1"/>
        </w:rPr>
        <w:t>a number of important habitats remaining. These include neutral</w:t>
      </w:r>
      <w:r>
        <w:t xml:space="preserve"> </w:t>
      </w:r>
      <w:r>
        <w:rPr>
          <w:spacing w:val="-1"/>
          <w:w w:val="95"/>
        </w:rPr>
        <w:t>grassland,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which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is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the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most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common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type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of</w:t>
      </w:r>
      <w:r>
        <w:rPr>
          <w:spacing w:val="-13"/>
          <w:w w:val="95"/>
        </w:rPr>
        <w:t xml:space="preserve"> </w:t>
      </w:r>
      <w:r>
        <w:rPr>
          <w:w w:val="95"/>
        </w:rPr>
        <w:t>unimproved</w:t>
      </w:r>
      <w:r>
        <w:rPr>
          <w:spacing w:val="-11"/>
          <w:w w:val="95"/>
        </w:rPr>
        <w:t xml:space="preserve"> </w:t>
      </w:r>
      <w:r>
        <w:rPr>
          <w:w w:val="95"/>
        </w:rPr>
        <w:t>grassland,</w:t>
      </w:r>
      <w:r>
        <w:rPr>
          <w:spacing w:val="-14"/>
          <w:w w:val="95"/>
        </w:rPr>
        <w:t xml:space="preserve"> </w:t>
      </w:r>
      <w:r>
        <w:rPr>
          <w:w w:val="95"/>
        </w:rPr>
        <w:t>and</w:t>
      </w:r>
      <w:r>
        <w:rPr>
          <w:spacing w:val="-71"/>
          <w:w w:val="95"/>
        </w:rPr>
        <w:t xml:space="preserve"> </w:t>
      </w:r>
      <w:proofErr w:type="gramStart"/>
      <w:r>
        <w:rPr>
          <w:w w:val="95"/>
        </w:rPr>
        <w:t>a number of</w:t>
      </w:r>
      <w:proofErr w:type="gramEnd"/>
      <w:r>
        <w:rPr>
          <w:w w:val="95"/>
        </w:rPr>
        <w:t xml:space="preserve"> acidic and calcareous grassland sites associated with local</w:t>
      </w:r>
      <w:r>
        <w:rPr>
          <w:spacing w:val="1"/>
          <w:w w:val="95"/>
        </w:rPr>
        <w:t xml:space="preserve"> </w:t>
      </w:r>
      <w:r>
        <w:t>differences</w:t>
      </w:r>
      <w:r>
        <w:rPr>
          <w:spacing w:val="-8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geology.</w:t>
      </w:r>
    </w:p>
    <w:p w14:paraId="63D90EFA" w14:textId="77777777" w:rsidR="002621EA" w:rsidRDefault="002621EA">
      <w:pPr>
        <w:pStyle w:val="BodyText"/>
        <w:spacing w:before="1"/>
      </w:pPr>
    </w:p>
    <w:p w14:paraId="192078DF" w14:textId="77777777" w:rsidR="002621EA" w:rsidRDefault="00F06925">
      <w:pPr>
        <w:pStyle w:val="ListParagraph"/>
        <w:numPr>
          <w:ilvl w:val="1"/>
          <w:numId w:val="57"/>
        </w:numPr>
        <w:tabs>
          <w:tab w:val="left" w:pos="897"/>
        </w:tabs>
        <w:ind w:right="225" w:hanging="720"/>
        <w:jc w:val="both"/>
      </w:pPr>
      <w:r>
        <w:rPr>
          <w:w w:val="95"/>
        </w:rPr>
        <w:t>Wet floodplain grasslands along the Soar and Trent rivers are said to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‘</w:t>
      </w:r>
      <w:r>
        <w:rPr>
          <w:i/>
          <w:spacing w:val="-1"/>
          <w:w w:val="95"/>
        </w:rPr>
        <w:t>support</w:t>
      </w:r>
      <w:r>
        <w:rPr>
          <w:i/>
          <w:spacing w:val="-14"/>
          <w:w w:val="95"/>
        </w:rPr>
        <w:t xml:space="preserve"> </w:t>
      </w:r>
      <w:r>
        <w:rPr>
          <w:i/>
          <w:spacing w:val="-1"/>
          <w:w w:val="95"/>
        </w:rPr>
        <w:t>some</w:t>
      </w:r>
      <w:r>
        <w:rPr>
          <w:i/>
          <w:spacing w:val="-14"/>
          <w:w w:val="95"/>
        </w:rPr>
        <w:t xml:space="preserve"> </w:t>
      </w:r>
      <w:r>
        <w:rPr>
          <w:i/>
          <w:spacing w:val="-1"/>
          <w:w w:val="95"/>
        </w:rPr>
        <w:t>of</w:t>
      </w:r>
      <w:r>
        <w:rPr>
          <w:i/>
          <w:spacing w:val="-12"/>
          <w:w w:val="95"/>
        </w:rPr>
        <w:t xml:space="preserve"> </w:t>
      </w:r>
      <w:r>
        <w:rPr>
          <w:i/>
          <w:spacing w:val="-1"/>
          <w:w w:val="95"/>
        </w:rPr>
        <w:t>the</w:t>
      </w:r>
      <w:r>
        <w:rPr>
          <w:i/>
          <w:spacing w:val="-13"/>
          <w:w w:val="95"/>
        </w:rPr>
        <w:t xml:space="preserve"> </w:t>
      </w:r>
      <w:r>
        <w:rPr>
          <w:i/>
          <w:spacing w:val="-1"/>
          <w:w w:val="95"/>
        </w:rPr>
        <w:t>richest</w:t>
      </w:r>
      <w:r>
        <w:rPr>
          <w:i/>
          <w:spacing w:val="-13"/>
          <w:w w:val="95"/>
        </w:rPr>
        <w:t xml:space="preserve"> </w:t>
      </w:r>
      <w:r>
        <w:rPr>
          <w:i/>
          <w:spacing w:val="-1"/>
          <w:w w:val="95"/>
        </w:rPr>
        <w:t>wildlife</w:t>
      </w:r>
      <w:r>
        <w:rPr>
          <w:i/>
          <w:spacing w:val="-13"/>
          <w:w w:val="95"/>
        </w:rPr>
        <w:t xml:space="preserve"> </w:t>
      </w:r>
      <w:r>
        <w:rPr>
          <w:i/>
          <w:spacing w:val="-1"/>
          <w:w w:val="95"/>
        </w:rPr>
        <w:t>and</w:t>
      </w:r>
      <w:r>
        <w:rPr>
          <w:i/>
          <w:spacing w:val="-11"/>
          <w:w w:val="95"/>
        </w:rPr>
        <w:t xml:space="preserve"> </w:t>
      </w:r>
      <w:r>
        <w:rPr>
          <w:i/>
          <w:spacing w:val="-1"/>
          <w:w w:val="95"/>
        </w:rPr>
        <w:t>are</w:t>
      </w:r>
      <w:r>
        <w:rPr>
          <w:i/>
          <w:spacing w:val="-13"/>
          <w:w w:val="95"/>
        </w:rPr>
        <w:t xml:space="preserve"> </w:t>
      </w:r>
      <w:r>
        <w:rPr>
          <w:i/>
          <w:w w:val="95"/>
        </w:rPr>
        <w:t>important</w:t>
      </w:r>
      <w:r>
        <w:rPr>
          <w:i/>
          <w:spacing w:val="-12"/>
          <w:w w:val="95"/>
        </w:rPr>
        <w:t xml:space="preserve"> </w:t>
      </w:r>
      <w:r>
        <w:rPr>
          <w:i/>
          <w:w w:val="95"/>
        </w:rPr>
        <w:t>for</w:t>
      </w:r>
      <w:r>
        <w:rPr>
          <w:i/>
          <w:spacing w:val="-13"/>
          <w:w w:val="95"/>
        </w:rPr>
        <w:t xml:space="preserve"> </w:t>
      </w:r>
      <w:r>
        <w:rPr>
          <w:i/>
          <w:w w:val="95"/>
        </w:rPr>
        <w:t>many</w:t>
      </w:r>
      <w:r>
        <w:rPr>
          <w:i/>
          <w:spacing w:val="-13"/>
          <w:w w:val="95"/>
        </w:rPr>
        <w:t xml:space="preserve"> </w:t>
      </w:r>
      <w:r>
        <w:rPr>
          <w:i/>
          <w:w w:val="95"/>
        </w:rPr>
        <w:t>breeding</w:t>
      </w:r>
      <w:r>
        <w:rPr>
          <w:i/>
          <w:spacing w:val="-71"/>
          <w:w w:val="95"/>
        </w:rPr>
        <w:t xml:space="preserve"> </w:t>
      </w:r>
      <w:r>
        <w:rPr>
          <w:i/>
          <w:w w:val="95"/>
        </w:rPr>
        <w:t xml:space="preserve">birds such as the Redshank’. </w:t>
      </w:r>
      <w:r>
        <w:rPr>
          <w:w w:val="95"/>
        </w:rPr>
        <w:t>This area is poorly wooded but significant</w:t>
      </w:r>
      <w:r>
        <w:rPr>
          <w:spacing w:val="1"/>
          <w:w w:val="95"/>
        </w:rPr>
        <w:t xml:space="preserve"> </w:t>
      </w:r>
      <w:r>
        <w:rPr>
          <w:w w:val="95"/>
        </w:rPr>
        <w:t>concentrations of important sites are scattered throughout. Important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woodlands present include ancient semi-natural stands, wet </w:t>
      </w:r>
      <w:proofErr w:type="gramStart"/>
      <w:r>
        <w:rPr>
          <w:w w:val="95"/>
        </w:rPr>
        <w:t>woodland</w:t>
      </w:r>
      <w:proofErr w:type="gramEnd"/>
      <w:r>
        <w:rPr>
          <w:spacing w:val="1"/>
          <w:w w:val="95"/>
        </w:rPr>
        <w:t xml:space="preserve"> </w:t>
      </w:r>
      <w:r>
        <w:rPr>
          <w:w w:val="95"/>
        </w:rPr>
        <w:t xml:space="preserve">and parkland. Standing water habitats of </w:t>
      </w:r>
      <w:proofErr w:type="gramStart"/>
      <w:r>
        <w:rPr>
          <w:w w:val="95"/>
        </w:rPr>
        <w:t>particular wildlife</w:t>
      </w:r>
      <w:proofErr w:type="gramEnd"/>
      <w:r>
        <w:rPr>
          <w:w w:val="95"/>
        </w:rPr>
        <w:t xml:space="preserve"> interest are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restored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gravel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pits,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reservoirs</w:t>
      </w:r>
      <w:r>
        <w:rPr>
          <w:spacing w:val="-12"/>
          <w:w w:val="95"/>
        </w:rPr>
        <w:t xml:space="preserve"> </w:t>
      </w:r>
      <w:r>
        <w:rPr>
          <w:w w:val="95"/>
        </w:rPr>
        <w:t>and</w:t>
      </w:r>
      <w:r>
        <w:rPr>
          <w:spacing w:val="-11"/>
          <w:w w:val="95"/>
        </w:rPr>
        <w:t xml:space="preserve"> </w:t>
      </w:r>
      <w:r>
        <w:rPr>
          <w:w w:val="95"/>
        </w:rPr>
        <w:t>canals;</w:t>
      </w:r>
      <w:r>
        <w:rPr>
          <w:spacing w:val="-14"/>
          <w:w w:val="95"/>
        </w:rPr>
        <w:t xml:space="preserve"> </w:t>
      </w:r>
      <w:r>
        <w:rPr>
          <w:w w:val="95"/>
        </w:rPr>
        <w:t>but</w:t>
      </w:r>
      <w:r>
        <w:rPr>
          <w:spacing w:val="-12"/>
          <w:w w:val="95"/>
        </w:rPr>
        <w:t xml:space="preserve"> </w:t>
      </w:r>
      <w:r>
        <w:rPr>
          <w:w w:val="95"/>
        </w:rPr>
        <w:t>there</w:t>
      </w:r>
      <w:r>
        <w:rPr>
          <w:spacing w:val="-13"/>
          <w:w w:val="95"/>
        </w:rPr>
        <w:t xml:space="preserve"> </w:t>
      </w:r>
      <w:r>
        <w:rPr>
          <w:w w:val="95"/>
        </w:rPr>
        <w:t>are</w:t>
      </w:r>
      <w:r>
        <w:rPr>
          <w:spacing w:val="-14"/>
          <w:w w:val="95"/>
        </w:rPr>
        <w:t xml:space="preserve"> </w:t>
      </w:r>
      <w:r>
        <w:rPr>
          <w:w w:val="95"/>
        </w:rPr>
        <w:t>no</w:t>
      </w:r>
      <w:r>
        <w:rPr>
          <w:spacing w:val="-14"/>
          <w:w w:val="95"/>
        </w:rPr>
        <w:t xml:space="preserve"> </w:t>
      </w:r>
      <w:r>
        <w:rPr>
          <w:w w:val="95"/>
        </w:rPr>
        <w:t>natural</w:t>
      </w:r>
      <w:r>
        <w:rPr>
          <w:spacing w:val="-12"/>
          <w:w w:val="95"/>
        </w:rPr>
        <w:t xml:space="preserve"> </w:t>
      </w:r>
      <w:r>
        <w:rPr>
          <w:w w:val="95"/>
        </w:rPr>
        <w:t>large</w:t>
      </w:r>
      <w:r>
        <w:rPr>
          <w:spacing w:val="-71"/>
          <w:w w:val="95"/>
        </w:rPr>
        <w:t xml:space="preserve"> </w:t>
      </w:r>
      <w:r>
        <w:t>standing</w:t>
      </w:r>
      <w:r>
        <w:rPr>
          <w:spacing w:val="-14"/>
        </w:rPr>
        <w:t xml:space="preserve"> </w:t>
      </w:r>
      <w:r>
        <w:t>waters.</w:t>
      </w:r>
      <w:r>
        <w:rPr>
          <w:spacing w:val="-12"/>
        </w:rPr>
        <w:t xml:space="preserve"> </w:t>
      </w:r>
      <w:r>
        <w:t>In</w:t>
      </w:r>
      <w:r>
        <w:rPr>
          <w:spacing w:val="-13"/>
        </w:rPr>
        <w:t xml:space="preserve"> </w:t>
      </w:r>
      <w:r>
        <w:t>this</w:t>
      </w:r>
      <w:r>
        <w:rPr>
          <w:spacing w:val="-14"/>
        </w:rPr>
        <w:t xml:space="preserve"> </w:t>
      </w:r>
      <w:r>
        <w:t>area</w:t>
      </w:r>
      <w:r>
        <w:rPr>
          <w:spacing w:val="-13"/>
        </w:rPr>
        <w:t xml:space="preserve"> </w:t>
      </w:r>
      <w:r>
        <w:t>there</w:t>
      </w:r>
      <w:r>
        <w:rPr>
          <w:spacing w:val="-13"/>
        </w:rPr>
        <w:t xml:space="preserve"> </w:t>
      </w:r>
      <w:r>
        <w:t>are</w:t>
      </w:r>
      <w:r>
        <w:rPr>
          <w:spacing w:val="-15"/>
        </w:rPr>
        <w:t xml:space="preserve"> </w:t>
      </w:r>
      <w:r>
        <w:t>also:</w:t>
      </w:r>
    </w:p>
    <w:p w14:paraId="0DC9B3A5" w14:textId="77777777" w:rsidR="002621EA" w:rsidRDefault="002621EA">
      <w:pPr>
        <w:pStyle w:val="BodyText"/>
        <w:spacing w:before="3"/>
      </w:pPr>
    </w:p>
    <w:p w14:paraId="0DFD7000" w14:textId="77777777" w:rsidR="002621EA" w:rsidRDefault="00F06925">
      <w:pPr>
        <w:ind w:left="1420" w:right="1128"/>
        <w:jc w:val="both"/>
        <w:rPr>
          <w:i/>
        </w:rPr>
      </w:pPr>
      <w:r>
        <w:rPr>
          <w:i/>
          <w:w w:val="95"/>
        </w:rPr>
        <w:t>‘</w:t>
      </w:r>
      <w:proofErr w:type="gramStart"/>
      <w:r>
        <w:rPr>
          <w:i/>
          <w:w w:val="95"/>
        </w:rPr>
        <w:t>numerous</w:t>
      </w:r>
      <w:proofErr w:type="gramEnd"/>
      <w:r>
        <w:rPr>
          <w:i/>
          <w:w w:val="95"/>
        </w:rPr>
        <w:t xml:space="preserve"> gravel pits along the River Trent and its main</w:t>
      </w:r>
      <w:r>
        <w:rPr>
          <w:i/>
          <w:spacing w:val="1"/>
          <w:w w:val="95"/>
        </w:rPr>
        <w:t xml:space="preserve"> </w:t>
      </w:r>
      <w:r>
        <w:rPr>
          <w:i/>
          <w:w w:val="95"/>
        </w:rPr>
        <w:t>tributaries of which some have been restored to provide</w:t>
      </w:r>
      <w:r>
        <w:rPr>
          <w:i/>
          <w:spacing w:val="1"/>
          <w:w w:val="95"/>
        </w:rPr>
        <w:t xml:space="preserve"> </w:t>
      </w:r>
      <w:r>
        <w:rPr>
          <w:i/>
          <w:spacing w:val="-1"/>
        </w:rPr>
        <w:t xml:space="preserve">habitat for breeding </w:t>
      </w:r>
      <w:r>
        <w:rPr>
          <w:i/>
        </w:rPr>
        <w:t>and wintering birds such as Reed</w:t>
      </w:r>
      <w:r>
        <w:rPr>
          <w:i/>
          <w:spacing w:val="1"/>
        </w:rPr>
        <w:t xml:space="preserve"> </w:t>
      </w:r>
      <w:r>
        <w:rPr>
          <w:i/>
          <w:w w:val="95"/>
        </w:rPr>
        <w:t>Warblers. Many of these gravel pits and reservoirs have a</w:t>
      </w:r>
      <w:r>
        <w:rPr>
          <w:i/>
          <w:spacing w:val="-71"/>
          <w:w w:val="95"/>
        </w:rPr>
        <w:t xml:space="preserve"> </w:t>
      </w:r>
      <w:r>
        <w:rPr>
          <w:i/>
          <w:w w:val="95"/>
        </w:rPr>
        <w:t>diversity</w:t>
      </w:r>
      <w:r>
        <w:rPr>
          <w:i/>
          <w:spacing w:val="-9"/>
          <w:w w:val="95"/>
        </w:rPr>
        <w:t xml:space="preserve"> </w:t>
      </w:r>
      <w:r>
        <w:rPr>
          <w:i/>
          <w:w w:val="95"/>
        </w:rPr>
        <w:t>of</w:t>
      </w:r>
      <w:r>
        <w:rPr>
          <w:i/>
          <w:spacing w:val="-10"/>
          <w:w w:val="95"/>
        </w:rPr>
        <w:t xml:space="preserve"> </w:t>
      </w:r>
      <w:r>
        <w:rPr>
          <w:i/>
          <w:w w:val="95"/>
        </w:rPr>
        <w:t>associated</w:t>
      </w:r>
      <w:r>
        <w:rPr>
          <w:i/>
          <w:spacing w:val="-11"/>
          <w:w w:val="95"/>
        </w:rPr>
        <w:t xml:space="preserve"> </w:t>
      </w:r>
      <w:r>
        <w:rPr>
          <w:i/>
          <w:w w:val="95"/>
        </w:rPr>
        <w:t>habitats</w:t>
      </w:r>
      <w:r>
        <w:rPr>
          <w:i/>
          <w:spacing w:val="-8"/>
          <w:w w:val="95"/>
        </w:rPr>
        <w:t xml:space="preserve"> </w:t>
      </w:r>
      <w:r>
        <w:rPr>
          <w:i/>
          <w:w w:val="95"/>
        </w:rPr>
        <w:t>such</w:t>
      </w:r>
      <w:r>
        <w:rPr>
          <w:i/>
          <w:spacing w:val="-8"/>
          <w:w w:val="95"/>
        </w:rPr>
        <w:t xml:space="preserve"> </w:t>
      </w:r>
      <w:r>
        <w:rPr>
          <w:i/>
          <w:w w:val="95"/>
        </w:rPr>
        <w:t>as</w:t>
      </w:r>
      <w:r>
        <w:rPr>
          <w:i/>
          <w:spacing w:val="-10"/>
          <w:w w:val="95"/>
        </w:rPr>
        <w:t xml:space="preserve"> </w:t>
      </w:r>
      <w:r>
        <w:rPr>
          <w:i/>
          <w:w w:val="95"/>
        </w:rPr>
        <w:t>marsh,</w:t>
      </w:r>
      <w:r>
        <w:rPr>
          <w:i/>
          <w:spacing w:val="-8"/>
          <w:w w:val="95"/>
        </w:rPr>
        <w:t xml:space="preserve"> </w:t>
      </w:r>
      <w:r>
        <w:rPr>
          <w:i/>
          <w:w w:val="95"/>
        </w:rPr>
        <w:t>swamp</w:t>
      </w:r>
      <w:r>
        <w:rPr>
          <w:i/>
          <w:spacing w:val="-8"/>
          <w:w w:val="95"/>
        </w:rPr>
        <w:t xml:space="preserve"> </w:t>
      </w:r>
      <w:r>
        <w:rPr>
          <w:i/>
          <w:w w:val="95"/>
        </w:rPr>
        <w:t>and</w:t>
      </w:r>
      <w:r>
        <w:rPr>
          <w:i/>
          <w:spacing w:val="-71"/>
          <w:w w:val="95"/>
        </w:rPr>
        <w:t xml:space="preserve"> </w:t>
      </w:r>
      <w:r>
        <w:rPr>
          <w:i/>
          <w:spacing w:val="-1"/>
          <w:w w:val="95"/>
        </w:rPr>
        <w:t>reedbeds.</w:t>
      </w:r>
      <w:r>
        <w:rPr>
          <w:i/>
          <w:spacing w:val="-14"/>
          <w:w w:val="95"/>
        </w:rPr>
        <w:t xml:space="preserve"> </w:t>
      </w:r>
      <w:r>
        <w:rPr>
          <w:i/>
          <w:spacing w:val="-1"/>
          <w:w w:val="95"/>
        </w:rPr>
        <w:t>Rivers,</w:t>
      </w:r>
      <w:r>
        <w:rPr>
          <w:i/>
          <w:spacing w:val="-14"/>
          <w:w w:val="95"/>
        </w:rPr>
        <w:t xml:space="preserve"> </w:t>
      </w:r>
      <w:r>
        <w:rPr>
          <w:i/>
          <w:spacing w:val="-1"/>
          <w:w w:val="95"/>
        </w:rPr>
        <w:t>streams</w:t>
      </w:r>
      <w:r>
        <w:rPr>
          <w:i/>
          <w:spacing w:val="-13"/>
          <w:w w:val="95"/>
        </w:rPr>
        <w:t xml:space="preserve"> </w:t>
      </w:r>
      <w:r>
        <w:rPr>
          <w:i/>
          <w:spacing w:val="-1"/>
          <w:w w:val="95"/>
        </w:rPr>
        <w:t>and</w:t>
      </w:r>
      <w:r>
        <w:rPr>
          <w:i/>
          <w:spacing w:val="-13"/>
          <w:w w:val="95"/>
        </w:rPr>
        <w:t xml:space="preserve"> </w:t>
      </w:r>
      <w:r>
        <w:rPr>
          <w:i/>
          <w:spacing w:val="-1"/>
          <w:w w:val="95"/>
        </w:rPr>
        <w:t>their</w:t>
      </w:r>
      <w:r>
        <w:rPr>
          <w:i/>
          <w:spacing w:val="-13"/>
          <w:w w:val="95"/>
        </w:rPr>
        <w:t xml:space="preserve"> </w:t>
      </w:r>
      <w:r>
        <w:rPr>
          <w:i/>
          <w:spacing w:val="-1"/>
          <w:w w:val="95"/>
        </w:rPr>
        <w:t>associated</w:t>
      </w:r>
      <w:r>
        <w:rPr>
          <w:i/>
          <w:spacing w:val="-13"/>
          <w:w w:val="95"/>
        </w:rPr>
        <w:t xml:space="preserve"> </w:t>
      </w:r>
      <w:r>
        <w:rPr>
          <w:i/>
          <w:spacing w:val="-1"/>
          <w:w w:val="95"/>
        </w:rPr>
        <w:t>habitats</w:t>
      </w:r>
      <w:r>
        <w:rPr>
          <w:i/>
          <w:spacing w:val="-12"/>
          <w:w w:val="95"/>
        </w:rPr>
        <w:t xml:space="preserve"> </w:t>
      </w:r>
      <w:r>
        <w:rPr>
          <w:i/>
          <w:w w:val="95"/>
        </w:rPr>
        <w:t>are</w:t>
      </w:r>
      <w:r>
        <w:rPr>
          <w:i/>
          <w:spacing w:val="-71"/>
          <w:w w:val="95"/>
        </w:rPr>
        <w:t xml:space="preserve"> </w:t>
      </w:r>
      <w:r>
        <w:rPr>
          <w:i/>
        </w:rPr>
        <w:t xml:space="preserve">also a significant feature of the Natural </w:t>
      </w:r>
      <w:proofErr w:type="gramStart"/>
      <w:r>
        <w:rPr>
          <w:i/>
        </w:rPr>
        <w:t>Area, and</w:t>
      </w:r>
      <w:proofErr w:type="gramEnd"/>
      <w:r>
        <w:rPr>
          <w:i/>
        </w:rPr>
        <w:t xml:space="preserve"> are</w:t>
      </w:r>
      <w:r>
        <w:rPr>
          <w:i/>
          <w:spacing w:val="1"/>
        </w:rPr>
        <w:t xml:space="preserve"> </w:t>
      </w:r>
      <w:r>
        <w:rPr>
          <w:i/>
        </w:rPr>
        <w:t>dominated</w:t>
      </w:r>
      <w:r>
        <w:rPr>
          <w:i/>
          <w:spacing w:val="-16"/>
        </w:rPr>
        <w:t xml:space="preserve"> </w:t>
      </w:r>
      <w:r>
        <w:rPr>
          <w:i/>
        </w:rPr>
        <w:t>by</w:t>
      </w:r>
      <w:r>
        <w:rPr>
          <w:i/>
          <w:spacing w:val="-15"/>
        </w:rPr>
        <w:t xml:space="preserve"> </w:t>
      </w:r>
      <w:r>
        <w:rPr>
          <w:i/>
        </w:rPr>
        <w:t>the</w:t>
      </w:r>
      <w:r>
        <w:rPr>
          <w:i/>
          <w:spacing w:val="-15"/>
        </w:rPr>
        <w:t xml:space="preserve"> </w:t>
      </w:r>
      <w:r>
        <w:rPr>
          <w:i/>
        </w:rPr>
        <w:t>Rivers</w:t>
      </w:r>
      <w:r>
        <w:rPr>
          <w:i/>
          <w:spacing w:val="-14"/>
        </w:rPr>
        <w:t xml:space="preserve"> </w:t>
      </w:r>
      <w:r>
        <w:rPr>
          <w:i/>
        </w:rPr>
        <w:t>Trent</w:t>
      </w:r>
      <w:r>
        <w:rPr>
          <w:i/>
          <w:spacing w:val="-17"/>
        </w:rPr>
        <w:t xml:space="preserve"> </w:t>
      </w:r>
      <w:r>
        <w:rPr>
          <w:i/>
        </w:rPr>
        <w:t>and</w:t>
      </w:r>
      <w:r>
        <w:rPr>
          <w:i/>
          <w:spacing w:val="-14"/>
        </w:rPr>
        <w:t xml:space="preserve"> </w:t>
      </w:r>
      <w:r>
        <w:rPr>
          <w:i/>
        </w:rPr>
        <w:t>Soar’.</w:t>
      </w:r>
    </w:p>
    <w:p w14:paraId="4EBE662C" w14:textId="77777777" w:rsidR="002621EA" w:rsidRDefault="002621EA">
      <w:pPr>
        <w:pStyle w:val="BodyText"/>
        <w:spacing w:before="1"/>
        <w:rPr>
          <w:i/>
        </w:rPr>
      </w:pPr>
    </w:p>
    <w:p w14:paraId="79628C55" w14:textId="77777777" w:rsidR="002621EA" w:rsidRDefault="00F06925">
      <w:pPr>
        <w:pStyle w:val="BodyText"/>
        <w:ind w:left="880"/>
        <w:jc w:val="both"/>
      </w:pPr>
      <w:r>
        <w:rPr>
          <w:w w:val="90"/>
          <w:u w:val="single"/>
        </w:rPr>
        <w:t>Nature</w:t>
      </w:r>
      <w:r>
        <w:rPr>
          <w:spacing w:val="18"/>
          <w:w w:val="90"/>
          <w:u w:val="single"/>
        </w:rPr>
        <w:t xml:space="preserve"> </w:t>
      </w:r>
      <w:r>
        <w:rPr>
          <w:w w:val="90"/>
          <w:u w:val="single"/>
        </w:rPr>
        <w:t>Conservation</w:t>
      </w:r>
    </w:p>
    <w:p w14:paraId="54AE9DBA" w14:textId="77777777" w:rsidR="002621EA" w:rsidRDefault="00F06925">
      <w:pPr>
        <w:spacing w:before="2" w:line="267" w:lineRule="exact"/>
        <w:ind w:left="879"/>
        <w:jc w:val="both"/>
        <w:rPr>
          <w:i/>
        </w:rPr>
      </w:pPr>
      <w:r>
        <w:rPr>
          <w:i/>
          <w:w w:val="90"/>
        </w:rPr>
        <w:t>Sites</w:t>
      </w:r>
      <w:r>
        <w:rPr>
          <w:i/>
          <w:spacing w:val="16"/>
          <w:w w:val="90"/>
        </w:rPr>
        <w:t xml:space="preserve"> </w:t>
      </w:r>
      <w:r>
        <w:rPr>
          <w:i/>
          <w:w w:val="90"/>
        </w:rPr>
        <w:t>of</w:t>
      </w:r>
      <w:r>
        <w:rPr>
          <w:i/>
          <w:spacing w:val="19"/>
          <w:w w:val="90"/>
        </w:rPr>
        <w:t xml:space="preserve"> </w:t>
      </w:r>
      <w:r>
        <w:rPr>
          <w:i/>
          <w:w w:val="90"/>
        </w:rPr>
        <w:t>Special</w:t>
      </w:r>
      <w:r>
        <w:rPr>
          <w:i/>
          <w:spacing w:val="19"/>
          <w:w w:val="90"/>
        </w:rPr>
        <w:t xml:space="preserve"> </w:t>
      </w:r>
      <w:r>
        <w:rPr>
          <w:i/>
          <w:w w:val="90"/>
        </w:rPr>
        <w:t>Scientific</w:t>
      </w:r>
      <w:r>
        <w:rPr>
          <w:i/>
          <w:spacing w:val="18"/>
          <w:w w:val="90"/>
        </w:rPr>
        <w:t xml:space="preserve"> </w:t>
      </w:r>
      <w:r>
        <w:rPr>
          <w:i/>
          <w:w w:val="90"/>
        </w:rPr>
        <w:t>Interest</w:t>
      </w:r>
    </w:p>
    <w:p w14:paraId="49E5C45B" w14:textId="77777777" w:rsidR="002621EA" w:rsidRDefault="00F06925">
      <w:pPr>
        <w:pStyle w:val="ListParagraph"/>
        <w:numPr>
          <w:ilvl w:val="1"/>
          <w:numId w:val="57"/>
        </w:numPr>
        <w:tabs>
          <w:tab w:val="left" w:pos="897"/>
        </w:tabs>
        <w:ind w:left="879" w:right="227" w:hanging="720"/>
        <w:jc w:val="both"/>
      </w:pPr>
      <w:r>
        <w:rPr>
          <w:w w:val="90"/>
        </w:rPr>
        <w:t xml:space="preserve">In the study area there are </w:t>
      </w:r>
      <w:proofErr w:type="gramStart"/>
      <w:r>
        <w:rPr>
          <w:w w:val="90"/>
        </w:rPr>
        <w:t>a number of</w:t>
      </w:r>
      <w:proofErr w:type="gramEnd"/>
      <w:r>
        <w:rPr>
          <w:w w:val="90"/>
        </w:rPr>
        <w:t xml:space="preserve"> sites designated for their national</w:t>
      </w:r>
      <w:r>
        <w:rPr>
          <w:spacing w:val="1"/>
          <w:w w:val="90"/>
        </w:rPr>
        <w:t xml:space="preserve"> </w:t>
      </w:r>
      <w:r>
        <w:rPr>
          <w:spacing w:val="-1"/>
          <w:w w:val="95"/>
        </w:rPr>
        <w:t>importance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for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nature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conservation.</w:t>
      </w:r>
      <w:r>
        <w:rPr>
          <w:spacing w:val="-12"/>
          <w:w w:val="95"/>
        </w:rPr>
        <w:t xml:space="preserve"> </w:t>
      </w:r>
      <w:r>
        <w:rPr>
          <w:w w:val="95"/>
        </w:rPr>
        <w:t>The</w:t>
      </w:r>
      <w:r>
        <w:rPr>
          <w:spacing w:val="-14"/>
          <w:w w:val="95"/>
        </w:rPr>
        <w:t xml:space="preserve"> </w:t>
      </w:r>
      <w:r>
        <w:rPr>
          <w:w w:val="95"/>
        </w:rPr>
        <w:t>majority</w:t>
      </w:r>
      <w:r>
        <w:rPr>
          <w:spacing w:val="-13"/>
          <w:w w:val="95"/>
        </w:rPr>
        <w:t xml:space="preserve"> </w:t>
      </w:r>
      <w:r>
        <w:rPr>
          <w:w w:val="95"/>
        </w:rPr>
        <w:t>of</w:t>
      </w:r>
      <w:r>
        <w:rPr>
          <w:spacing w:val="-13"/>
          <w:w w:val="95"/>
        </w:rPr>
        <w:t xml:space="preserve"> </w:t>
      </w:r>
      <w:r>
        <w:rPr>
          <w:w w:val="95"/>
        </w:rPr>
        <w:t>these</w:t>
      </w:r>
      <w:r>
        <w:rPr>
          <w:spacing w:val="-13"/>
          <w:w w:val="95"/>
        </w:rPr>
        <w:t xml:space="preserve"> </w:t>
      </w:r>
      <w:r>
        <w:rPr>
          <w:w w:val="95"/>
        </w:rPr>
        <w:t>include</w:t>
      </w:r>
      <w:r>
        <w:rPr>
          <w:spacing w:val="-12"/>
          <w:w w:val="95"/>
        </w:rPr>
        <w:t xml:space="preserve"> </w:t>
      </w:r>
      <w:r>
        <w:rPr>
          <w:w w:val="95"/>
        </w:rPr>
        <w:t>former</w:t>
      </w:r>
      <w:r>
        <w:rPr>
          <w:spacing w:val="-71"/>
          <w:w w:val="95"/>
        </w:rPr>
        <w:t xml:space="preserve"> </w:t>
      </w:r>
      <w:r>
        <w:rPr>
          <w:w w:val="95"/>
        </w:rPr>
        <w:t>quarries,</w:t>
      </w:r>
      <w:r>
        <w:rPr>
          <w:spacing w:val="-2"/>
          <w:w w:val="95"/>
        </w:rPr>
        <w:t xml:space="preserve"> </w:t>
      </w:r>
      <w:r>
        <w:rPr>
          <w:w w:val="95"/>
        </w:rPr>
        <w:t>railway</w:t>
      </w:r>
      <w:r>
        <w:rPr>
          <w:spacing w:val="-1"/>
          <w:w w:val="95"/>
        </w:rPr>
        <w:t xml:space="preserve"> </w:t>
      </w:r>
      <w:r>
        <w:rPr>
          <w:w w:val="95"/>
        </w:rPr>
        <w:t>cuttings,</w:t>
      </w:r>
      <w:r>
        <w:rPr>
          <w:spacing w:val="-1"/>
          <w:w w:val="95"/>
        </w:rPr>
        <w:t xml:space="preserve"> </w:t>
      </w:r>
      <w:r>
        <w:rPr>
          <w:w w:val="95"/>
        </w:rPr>
        <w:t>clay</w:t>
      </w:r>
      <w:r>
        <w:rPr>
          <w:spacing w:val="-2"/>
          <w:w w:val="95"/>
        </w:rPr>
        <w:t xml:space="preserve"> </w:t>
      </w:r>
      <w:r>
        <w:rPr>
          <w:w w:val="95"/>
        </w:rPr>
        <w:t>pits</w:t>
      </w:r>
      <w:r>
        <w:rPr>
          <w:spacing w:val="-2"/>
          <w:w w:val="95"/>
        </w:rPr>
        <w:t xml:space="preserve"> </w:t>
      </w:r>
      <w:r>
        <w:rPr>
          <w:w w:val="95"/>
        </w:rPr>
        <w:t>and</w:t>
      </w:r>
      <w:r>
        <w:rPr>
          <w:spacing w:val="-2"/>
          <w:w w:val="95"/>
        </w:rPr>
        <w:t xml:space="preserve"> </w:t>
      </w:r>
      <w:r>
        <w:rPr>
          <w:w w:val="95"/>
        </w:rPr>
        <w:t>gravel</w:t>
      </w:r>
      <w:r>
        <w:rPr>
          <w:spacing w:val="-2"/>
          <w:w w:val="95"/>
        </w:rPr>
        <w:t xml:space="preserve"> </w:t>
      </w:r>
      <w:r>
        <w:rPr>
          <w:w w:val="95"/>
        </w:rPr>
        <w:t>pits</w:t>
      </w:r>
      <w:r>
        <w:rPr>
          <w:spacing w:val="-2"/>
          <w:w w:val="95"/>
        </w:rPr>
        <w:t xml:space="preserve"> </w:t>
      </w:r>
      <w:r>
        <w:rPr>
          <w:w w:val="95"/>
        </w:rPr>
        <w:t>around</w:t>
      </w:r>
      <w:r>
        <w:rPr>
          <w:spacing w:val="-1"/>
          <w:w w:val="95"/>
        </w:rPr>
        <w:t xml:space="preserve"> </w:t>
      </w:r>
      <w:r>
        <w:rPr>
          <w:w w:val="95"/>
        </w:rPr>
        <w:t>the</w:t>
      </w:r>
      <w:r>
        <w:rPr>
          <w:spacing w:val="-1"/>
          <w:w w:val="95"/>
        </w:rPr>
        <w:t xml:space="preserve"> </w:t>
      </w:r>
      <w:r>
        <w:rPr>
          <w:w w:val="95"/>
        </w:rPr>
        <w:t>industrial</w:t>
      </w:r>
    </w:p>
    <w:p w14:paraId="0EAAC475" w14:textId="77777777" w:rsidR="002621EA" w:rsidRDefault="002621EA">
      <w:pPr>
        <w:jc w:val="both"/>
        <w:sectPr w:rsidR="002621EA" w:rsidSect="00786364">
          <w:pgSz w:w="11900" w:h="16840"/>
          <w:pgMar w:top="1340" w:right="1560" w:bottom="960" w:left="1640" w:header="701" w:footer="775" w:gutter="0"/>
          <w:cols w:space="720"/>
        </w:sectPr>
      </w:pPr>
    </w:p>
    <w:p w14:paraId="483F7779" w14:textId="77777777" w:rsidR="002621EA" w:rsidRDefault="00F06925">
      <w:pPr>
        <w:pStyle w:val="BodyText"/>
        <w:spacing w:before="87"/>
        <w:ind w:left="879" w:right="229"/>
        <w:jc w:val="both"/>
      </w:pPr>
      <w:r>
        <w:lastRenderedPageBreak/>
        <w:t>districts of Ashfield and Broxtowe to the west. To the south around</w:t>
      </w:r>
      <w:r>
        <w:rPr>
          <w:spacing w:val="1"/>
        </w:rPr>
        <w:t xml:space="preserve"> </w:t>
      </w:r>
      <w:r>
        <w:rPr>
          <w:w w:val="90"/>
        </w:rPr>
        <w:t>Rushcliffe there are important nature conservation sites relating to former</w:t>
      </w:r>
      <w:r>
        <w:rPr>
          <w:spacing w:val="1"/>
          <w:w w:val="90"/>
        </w:rPr>
        <w:t xml:space="preserve"> </w:t>
      </w:r>
      <w:r>
        <w:rPr>
          <w:spacing w:val="-1"/>
        </w:rPr>
        <w:t xml:space="preserve">industrial works such as plaster pits and clay </w:t>
      </w:r>
      <w:proofErr w:type="gramStart"/>
      <w:r>
        <w:rPr>
          <w:spacing w:val="-1"/>
        </w:rPr>
        <w:t>pits</w:t>
      </w:r>
      <w:proofErr w:type="gramEnd"/>
      <w:r>
        <w:rPr>
          <w:spacing w:val="-1"/>
        </w:rPr>
        <w:t xml:space="preserve"> but also significant</w:t>
      </w:r>
      <w:r>
        <w:rPr>
          <w:spacing w:val="-75"/>
        </w:rPr>
        <w:t xml:space="preserve"> </w:t>
      </w:r>
      <w:r>
        <w:rPr>
          <w:w w:val="95"/>
        </w:rPr>
        <w:t>marshland</w:t>
      </w:r>
      <w:r>
        <w:rPr>
          <w:spacing w:val="-8"/>
          <w:w w:val="95"/>
        </w:rPr>
        <w:t xml:space="preserve"> </w:t>
      </w:r>
      <w:r>
        <w:rPr>
          <w:w w:val="95"/>
        </w:rPr>
        <w:t>and</w:t>
      </w:r>
      <w:r>
        <w:rPr>
          <w:spacing w:val="-9"/>
          <w:w w:val="95"/>
        </w:rPr>
        <w:t xml:space="preserve"> </w:t>
      </w:r>
      <w:r>
        <w:rPr>
          <w:w w:val="95"/>
        </w:rPr>
        <w:t>pastures</w:t>
      </w:r>
      <w:r>
        <w:rPr>
          <w:spacing w:val="-7"/>
          <w:w w:val="95"/>
        </w:rPr>
        <w:t xml:space="preserve"> </w:t>
      </w:r>
      <w:r>
        <w:rPr>
          <w:w w:val="95"/>
        </w:rPr>
        <w:t>associated</w:t>
      </w:r>
      <w:r>
        <w:rPr>
          <w:spacing w:val="-8"/>
          <w:w w:val="95"/>
        </w:rPr>
        <w:t xml:space="preserve"> </w:t>
      </w:r>
      <w:r>
        <w:rPr>
          <w:w w:val="95"/>
        </w:rPr>
        <w:t>with</w:t>
      </w:r>
      <w:r>
        <w:rPr>
          <w:spacing w:val="-7"/>
          <w:w w:val="95"/>
        </w:rPr>
        <w:t xml:space="preserve"> </w:t>
      </w:r>
      <w:r>
        <w:rPr>
          <w:w w:val="95"/>
        </w:rPr>
        <w:t>either</w:t>
      </w:r>
      <w:r>
        <w:rPr>
          <w:spacing w:val="-9"/>
          <w:w w:val="95"/>
        </w:rPr>
        <w:t xml:space="preserve"> </w:t>
      </w:r>
      <w:r>
        <w:rPr>
          <w:w w:val="95"/>
        </w:rPr>
        <w:t>the</w:t>
      </w:r>
      <w:r>
        <w:rPr>
          <w:spacing w:val="-8"/>
          <w:w w:val="95"/>
        </w:rPr>
        <w:t xml:space="preserve"> </w:t>
      </w:r>
      <w:r>
        <w:rPr>
          <w:w w:val="95"/>
        </w:rPr>
        <w:t>network</w:t>
      </w:r>
      <w:r>
        <w:rPr>
          <w:spacing w:val="-8"/>
          <w:w w:val="95"/>
        </w:rPr>
        <w:t xml:space="preserve"> </w:t>
      </w:r>
      <w:r>
        <w:rPr>
          <w:w w:val="95"/>
        </w:rPr>
        <w:t>of</w:t>
      </w:r>
      <w:r>
        <w:rPr>
          <w:spacing w:val="-7"/>
          <w:w w:val="95"/>
        </w:rPr>
        <w:t xml:space="preserve"> </w:t>
      </w:r>
      <w:r>
        <w:rPr>
          <w:w w:val="95"/>
        </w:rPr>
        <w:t>rivers</w:t>
      </w:r>
      <w:r>
        <w:rPr>
          <w:spacing w:val="-10"/>
          <w:w w:val="95"/>
        </w:rPr>
        <w:t xml:space="preserve"> </w:t>
      </w:r>
      <w:r>
        <w:rPr>
          <w:w w:val="95"/>
        </w:rPr>
        <w:t>and</w:t>
      </w:r>
      <w:r>
        <w:rPr>
          <w:spacing w:val="-71"/>
          <w:w w:val="95"/>
        </w:rPr>
        <w:t xml:space="preserve"> </w:t>
      </w:r>
      <w:r>
        <w:t>tributaries</w:t>
      </w:r>
      <w:r>
        <w:rPr>
          <w:spacing w:val="-10"/>
        </w:rPr>
        <w:t xml:space="preserve"> </w:t>
      </w:r>
      <w:r>
        <w:t>or</w:t>
      </w:r>
      <w:r>
        <w:rPr>
          <w:spacing w:val="-8"/>
        </w:rPr>
        <w:t xml:space="preserve"> </w:t>
      </w:r>
      <w:r>
        <w:t>clay-loam</w:t>
      </w:r>
      <w:r>
        <w:rPr>
          <w:spacing w:val="-11"/>
        </w:rPr>
        <w:t xml:space="preserve"> </w:t>
      </w:r>
      <w:r>
        <w:t>soils.</w:t>
      </w:r>
    </w:p>
    <w:p w14:paraId="45D734EC" w14:textId="77777777" w:rsidR="002621EA" w:rsidRDefault="002621EA">
      <w:pPr>
        <w:pStyle w:val="BodyText"/>
        <w:spacing w:before="1"/>
      </w:pPr>
    </w:p>
    <w:p w14:paraId="6C162503" w14:textId="77777777" w:rsidR="002621EA" w:rsidRDefault="00F06925">
      <w:pPr>
        <w:pStyle w:val="ListParagraph"/>
        <w:numPr>
          <w:ilvl w:val="1"/>
          <w:numId w:val="57"/>
        </w:numPr>
        <w:tabs>
          <w:tab w:val="left" w:pos="897"/>
        </w:tabs>
        <w:spacing w:before="1"/>
        <w:ind w:right="226"/>
        <w:jc w:val="both"/>
      </w:pPr>
      <w:r>
        <w:rPr>
          <w:w w:val="95"/>
        </w:rPr>
        <w:t>There</w:t>
      </w:r>
      <w:r>
        <w:rPr>
          <w:spacing w:val="-7"/>
          <w:w w:val="95"/>
        </w:rPr>
        <w:t xml:space="preserve"> </w:t>
      </w:r>
      <w:r>
        <w:rPr>
          <w:w w:val="95"/>
        </w:rPr>
        <w:t>are</w:t>
      </w:r>
      <w:r>
        <w:rPr>
          <w:spacing w:val="-7"/>
          <w:w w:val="95"/>
        </w:rPr>
        <w:t xml:space="preserve"> </w:t>
      </w:r>
      <w:proofErr w:type="gramStart"/>
      <w:r>
        <w:rPr>
          <w:w w:val="95"/>
        </w:rPr>
        <w:t>a</w:t>
      </w:r>
      <w:r>
        <w:rPr>
          <w:spacing w:val="-8"/>
          <w:w w:val="95"/>
        </w:rPr>
        <w:t xml:space="preserve"> </w:t>
      </w:r>
      <w:r>
        <w:rPr>
          <w:w w:val="95"/>
        </w:rPr>
        <w:t>number</w:t>
      </w:r>
      <w:r>
        <w:rPr>
          <w:spacing w:val="-7"/>
          <w:w w:val="95"/>
        </w:rPr>
        <w:t xml:space="preserve"> </w:t>
      </w:r>
      <w:r>
        <w:rPr>
          <w:w w:val="95"/>
        </w:rPr>
        <w:t>of</w:t>
      </w:r>
      <w:proofErr w:type="gramEnd"/>
      <w:r>
        <w:rPr>
          <w:spacing w:val="-10"/>
          <w:w w:val="95"/>
        </w:rPr>
        <w:t xml:space="preserve"> </w:t>
      </w:r>
      <w:r>
        <w:rPr>
          <w:w w:val="95"/>
        </w:rPr>
        <w:t>sites</w:t>
      </w:r>
      <w:r>
        <w:rPr>
          <w:spacing w:val="-7"/>
          <w:w w:val="95"/>
        </w:rPr>
        <w:t xml:space="preserve"> </w:t>
      </w:r>
      <w:r>
        <w:rPr>
          <w:w w:val="95"/>
        </w:rPr>
        <w:t>within</w:t>
      </w:r>
      <w:r>
        <w:rPr>
          <w:spacing w:val="-5"/>
          <w:w w:val="95"/>
        </w:rPr>
        <w:t xml:space="preserve"> </w:t>
      </w:r>
      <w:r>
        <w:rPr>
          <w:w w:val="95"/>
        </w:rPr>
        <w:t>the</w:t>
      </w:r>
      <w:r>
        <w:rPr>
          <w:spacing w:val="-7"/>
          <w:w w:val="95"/>
        </w:rPr>
        <w:t xml:space="preserve"> </w:t>
      </w:r>
      <w:r>
        <w:rPr>
          <w:w w:val="95"/>
        </w:rPr>
        <w:t>study</w:t>
      </w:r>
      <w:r>
        <w:rPr>
          <w:spacing w:val="-6"/>
          <w:w w:val="95"/>
        </w:rPr>
        <w:t xml:space="preserve"> </w:t>
      </w:r>
      <w:r>
        <w:rPr>
          <w:w w:val="95"/>
        </w:rPr>
        <w:t>area</w:t>
      </w:r>
      <w:r>
        <w:rPr>
          <w:spacing w:val="-7"/>
          <w:w w:val="95"/>
        </w:rPr>
        <w:t xml:space="preserve"> </w:t>
      </w:r>
      <w:r>
        <w:rPr>
          <w:w w:val="95"/>
        </w:rPr>
        <w:t>that</w:t>
      </w:r>
      <w:r>
        <w:rPr>
          <w:spacing w:val="-6"/>
          <w:w w:val="95"/>
        </w:rPr>
        <w:t xml:space="preserve"> </w:t>
      </w:r>
      <w:r>
        <w:rPr>
          <w:w w:val="95"/>
        </w:rPr>
        <w:t>are</w:t>
      </w:r>
      <w:r>
        <w:rPr>
          <w:spacing w:val="-8"/>
          <w:w w:val="95"/>
        </w:rPr>
        <w:t xml:space="preserve"> </w:t>
      </w:r>
      <w:r>
        <w:rPr>
          <w:w w:val="95"/>
        </w:rPr>
        <w:t>of</w:t>
      </w:r>
      <w:r>
        <w:rPr>
          <w:spacing w:val="-6"/>
          <w:w w:val="95"/>
        </w:rPr>
        <w:t xml:space="preserve"> </w:t>
      </w:r>
      <w:r>
        <w:rPr>
          <w:w w:val="95"/>
        </w:rPr>
        <w:t>interest</w:t>
      </w:r>
      <w:r>
        <w:rPr>
          <w:spacing w:val="-7"/>
          <w:w w:val="95"/>
        </w:rPr>
        <w:t xml:space="preserve"> </w:t>
      </w:r>
      <w:r>
        <w:rPr>
          <w:w w:val="95"/>
        </w:rPr>
        <w:t>for</w:t>
      </w:r>
      <w:r>
        <w:rPr>
          <w:spacing w:val="-71"/>
          <w:w w:val="95"/>
        </w:rPr>
        <w:t xml:space="preserve"> </w:t>
      </w:r>
      <w:r>
        <w:rPr>
          <w:w w:val="95"/>
        </w:rPr>
        <w:t>their scientific and natural features. Sites of Special Scientific Interest</w:t>
      </w:r>
      <w:r>
        <w:rPr>
          <w:spacing w:val="1"/>
          <w:w w:val="95"/>
        </w:rPr>
        <w:t xml:space="preserve"> </w:t>
      </w:r>
      <w:r>
        <w:rPr>
          <w:w w:val="95"/>
        </w:rPr>
        <w:t>(SSSIs)</w:t>
      </w:r>
      <w:r>
        <w:rPr>
          <w:spacing w:val="-4"/>
          <w:w w:val="95"/>
        </w:rPr>
        <w:t xml:space="preserve"> </w:t>
      </w:r>
      <w:r>
        <w:rPr>
          <w:w w:val="95"/>
        </w:rPr>
        <w:t>are</w:t>
      </w:r>
      <w:r>
        <w:rPr>
          <w:spacing w:val="-7"/>
          <w:w w:val="95"/>
        </w:rPr>
        <w:t xml:space="preserve"> </w:t>
      </w:r>
      <w:r>
        <w:rPr>
          <w:w w:val="95"/>
        </w:rPr>
        <w:t>designated</w:t>
      </w:r>
      <w:r>
        <w:rPr>
          <w:spacing w:val="-8"/>
          <w:w w:val="95"/>
        </w:rPr>
        <w:t xml:space="preserve"> </w:t>
      </w:r>
      <w:r>
        <w:rPr>
          <w:w w:val="95"/>
        </w:rPr>
        <w:t>under</w:t>
      </w:r>
      <w:r>
        <w:rPr>
          <w:spacing w:val="-5"/>
          <w:w w:val="95"/>
        </w:rPr>
        <w:t xml:space="preserve"> </w:t>
      </w:r>
      <w:r>
        <w:rPr>
          <w:w w:val="95"/>
        </w:rPr>
        <w:t>Section</w:t>
      </w:r>
      <w:r>
        <w:rPr>
          <w:spacing w:val="-5"/>
          <w:w w:val="95"/>
        </w:rPr>
        <w:t xml:space="preserve"> </w:t>
      </w:r>
      <w:r>
        <w:rPr>
          <w:w w:val="95"/>
        </w:rPr>
        <w:t>28</w:t>
      </w:r>
      <w:r>
        <w:rPr>
          <w:spacing w:val="-6"/>
          <w:w w:val="95"/>
        </w:rPr>
        <w:t xml:space="preserve"> </w:t>
      </w:r>
      <w:r>
        <w:rPr>
          <w:w w:val="95"/>
        </w:rPr>
        <w:t>of</w:t>
      </w:r>
      <w:r>
        <w:rPr>
          <w:spacing w:val="-6"/>
          <w:w w:val="95"/>
        </w:rPr>
        <w:t xml:space="preserve"> </w:t>
      </w:r>
      <w:r>
        <w:rPr>
          <w:w w:val="95"/>
        </w:rPr>
        <w:t>the</w:t>
      </w:r>
      <w:r>
        <w:rPr>
          <w:spacing w:val="-5"/>
          <w:w w:val="95"/>
        </w:rPr>
        <w:t xml:space="preserve"> </w:t>
      </w:r>
      <w:r>
        <w:rPr>
          <w:w w:val="95"/>
        </w:rPr>
        <w:t>Wildlife</w:t>
      </w:r>
      <w:r>
        <w:rPr>
          <w:spacing w:val="-6"/>
          <w:w w:val="95"/>
        </w:rPr>
        <w:t xml:space="preserve"> </w:t>
      </w:r>
      <w:r>
        <w:rPr>
          <w:w w:val="95"/>
        </w:rPr>
        <w:t>and</w:t>
      </w:r>
      <w:r>
        <w:rPr>
          <w:spacing w:val="-4"/>
          <w:w w:val="95"/>
        </w:rPr>
        <w:t xml:space="preserve"> </w:t>
      </w:r>
      <w:r>
        <w:rPr>
          <w:w w:val="95"/>
        </w:rPr>
        <w:t>Countryside</w:t>
      </w:r>
      <w:r>
        <w:rPr>
          <w:spacing w:val="-72"/>
          <w:w w:val="95"/>
        </w:rPr>
        <w:t xml:space="preserve"> </w:t>
      </w:r>
      <w:r>
        <w:t>Act</w:t>
      </w:r>
      <w:r>
        <w:rPr>
          <w:spacing w:val="-18"/>
        </w:rPr>
        <w:t xml:space="preserve"> </w:t>
      </w:r>
      <w:r>
        <w:t>1981.</w:t>
      </w:r>
      <w:r>
        <w:rPr>
          <w:spacing w:val="-14"/>
        </w:rPr>
        <w:t xml:space="preserve"> </w:t>
      </w:r>
      <w:r>
        <w:t>In</w:t>
      </w:r>
      <w:r>
        <w:rPr>
          <w:spacing w:val="-17"/>
        </w:rPr>
        <w:t xml:space="preserve"> </w:t>
      </w:r>
      <w:r>
        <w:t>Greater</w:t>
      </w:r>
      <w:r>
        <w:rPr>
          <w:spacing w:val="-16"/>
        </w:rPr>
        <w:t xml:space="preserve"> </w:t>
      </w:r>
      <w:r>
        <w:t>Nottingham</w:t>
      </w:r>
      <w:r>
        <w:rPr>
          <w:spacing w:val="-17"/>
        </w:rPr>
        <w:t xml:space="preserve"> </w:t>
      </w:r>
      <w:r>
        <w:t>there</w:t>
      </w:r>
      <w:r>
        <w:rPr>
          <w:spacing w:val="-16"/>
        </w:rPr>
        <w:t xml:space="preserve"> </w:t>
      </w:r>
      <w:r>
        <w:t>are</w:t>
      </w:r>
      <w:r>
        <w:rPr>
          <w:spacing w:val="-17"/>
        </w:rPr>
        <w:t xml:space="preserve"> </w:t>
      </w:r>
      <w:r>
        <w:t>28</w:t>
      </w:r>
      <w:r>
        <w:rPr>
          <w:spacing w:val="-19"/>
        </w:rPr>
        <w:t xml:space="preserve"> </w:t>
      </w:r>
      <w:r>
        <w:t>SSSIs.</w:t>
      </w:r>
    </w:p>
    <w:p w14:paraId="2896D7C8" w14:textId="77777777" w:rsidR="002621EA" w:rsidRDefault="002621EA">
      <w:pPr>
        <w:pStyle w:val="BodyText"/>
        <w:spacing w:before="11"/>
        <w:rPr>
          <w:sz w:val="21"/>
        </w:rPr>
      </w:pPr>
    </w:p>
    <w:p w14:paraId="3DE0D884" w14:textId="77777777" w:rsidR="002621EA" w:rsidRDefault="00F06925">
      <w:pPr>
        <w:pStyle w:val="ListParagraph"/>
        <w:numPr>
          <w:ilvl w:val="1"/>
          <w:numId w:val="57"/>
        </w:numPr>
        <w:tabs>
          <w:tab w:val="left" w:pos="897"/>
        </w:tabs>
        <w:spacing w:before="1"/>
        <w:ind w:right="227"/>
        <w:jc w:val="both"/>
      </w:pPr>
      <w:r>
        <w:rPr>
          <w:w w:val="90"/>
        </w:rPr>
        <w:t>Greater Nottingham has 657 Sites of Importance for Nature Conservation</w:t>
      </w:r>
      <w:r>
        <w:rPr>
          <w:spacing w:val="1"/>
          <w:w w:val="90"/>
        </w:rPr>
        <w:t xml:space="preserve"> </w:t>
      </w:r>
      <w:r>
        <w:rPr>
          <w:w w:val="95"/>
        </w:rPr>
        <w:t>(SINCs) and 108 Derbyshire Wildlife Sites designated for their local</w:t>
      </w:r>
      <w:r>
        <w:rPr>
          <w:spacing w:val="1"/>
          <w:w w:val="95"/>
        </w:rPr>
        <w:t xml:space="preserve"> </w:t>
      </w:r>
      <w:r>
        <w:rPr>
          <w:w w:val="95"/>
        </w:rPr>
        <w:t>contribution</w:t>
      </w:r>
      <w:r>
        <w:rPr>
          <w:spacing w:val="-8"/>
          <w:w w:val="95"/>
        </w:rPr>
        <w:t xml:space="preserve"> </w:t>
      </w:r>
      <w:r>
        <w:rPr>
          <w:w w:val="95"/>
        </w:rPr>
        <w:t>to</w:t>
      </w:r>
      <w:r>
        <w:rPr>
          <w:spacing w:val="-8"/>
          <w:w w:val="95"/>
        </w:rPr>
        <w:t xml:space="preserve"> </w:t>
      </w:r>
      <w:r>
        <w:rPr>
          <w:w w:val="95"/>
        </w:rPr>
        <w:t>ecology.</w:t>
      </w:r>
      <w:r>
        <w:rPr>
          <w:spacing w:val="-9"/>
          <w:w w:val="95"/>
        </w:rPr>
        <w:t xml:space="preserve"> </w:t>
      </w:r>
      <w:r>
        <w:rPr>
          <w:w w:val="95"/>
        </w:rPr>
        <w:t>This</w:t>
      </w:r>
      <w:r>
        <w:rPr>
          <w:spacing w:val="-10"/>
          <w:w w:val="95"/>
        </w:rPr>
        <w:t xml:space="preserve"> </w:t>
      </w:r>
      <w:r>
        <w:rPr>
          <w:w w:val="95"/>
        </w:rPr>
        <w:t>places</w:t>
      </w:r>
      <w:r>
        <w:rPr>
          <w:spacing w:val="-7"/>
          <w:w w:val="95"/>
        </w:rPr>
        <w:t xml:space="preserve"> </w:t>
      </w:r>
      <w:r>
        <w:rPr>
          <w:w w:val="95"/>
        </w:rPr>
        <w:t>a</w:t>
      </w:r>
      <w:r>
        <w:rPr>
          <w:spacing w:val="-9"/>
          <w:w w:val="95"/>
        </w:rPr>
        <w:t xml:space="preserve"> </w:t>
      </w:r>
      <w:r>
        <w:rPr>
          <w:w w:val="95"/>
        </w:rPr>
        <w:t>degree</w:t>
      </w:r>
      <w:r>
        <w:rPr>
          <w:spacing w:val="-8"/>
          <w:w w:val="95"/>
        </w:rPr>
        <w:t xml:space="preserve"> </w:t>
      </w:r>
      <w:r>
        <w:rPr>
          <w:w w:val="95"/>
        </w:rPr>
        <w:t>of</w:t>
      </w:r>
      <w:r>
        <w:rPr>
          <w:spacing w:val="-8"/>
          <w:w w:val="95"/>
        </w:rPr>
        <w:t xml:space="preserve"> </w:t>
      </w:r>
      <w:r>
        <w:rPr>
          <w:w w:val="95"/>
        </w:rPr>
        <w:t>protection</w:t>
      </w:r>
      <w:r>
        <w:rPr>
          <w:spacing w:val="-7"/>
          <w:w w:val="95"/>
        </w:rPr>
        <w:t xml:space="preserve"> </w:t>
      </w:r>
      <w:r>
        <w:rPr>
          <w:w w:val="95"/>
        </w:rPr>
        <w:t>on</w:t>
      </w:r>
      <w:r>
        <w:rPr>
          <w:spacing w:val="-8"/>
          <w:w w:val="95"/>
        </w:rPr>
        <w:t xml:space="preserve"> </w:t>
      </w:r>
      <w:r>
        <w:rPr>
          <w:w w:val="95"/>
        </w:rPr>
        <w:t>such</w:t>
      </w:r>
      <w:r>
        <w:rPr>
          <w:spacing w:val="-7"/>
          <w:w w:val="95"/>
        </w:rPr>
        <w:t xml:space="preserve"> </w:t>
      </w:r>
      <w:r>
        <w:rPr>
          <w:w w:val="95"/>
        </w:rPr>
        <w:t>areas</w:t>
      </w:r>
      <w:r>
        <w:rPr>
          <w:spacing w:val="-71"/>
          <w:w w:val="95"/>
        </w:rPr>
        <w:t xml:space="preserve"> </w:t>
      </w:r>
      <w:r>
        <w:rPr>
          <w:spacing w:val="-1"/>
          <w:w w:val="95"/>
        </w:rPr>
        <w:t>and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ensures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that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development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where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necessary</w:t>
      </w:r>
      <w:r>
        <w:rPr>
          <w:spacing w:val="-12"/>
          <w:w w:val="95"/>
        </w:rPr>
        <w:t xml:space="preserve"> </w:t>
      </w:r>
      <w:r>
        <w:rPr>
          <w:w w:val="95"/>
        </w:rPr>
        <w:t>on</w:t>
      </w:r>
      <w:r>
        <w:rPr>
          <w:spacing w:val="-13"/>
          <w:w w:val="95"/>
        </w:rPr>
        <w:t xml:space="preserve"> </w:t>
      </w:r>
      <w:r>
        <w:rPr>
          <w:w w:val="95"/>
        </w:rPr>
        <w:t>such</w:t>
      </w:r>
      <w:r>
        <w:rPr>
          <w:spacing w:val="-12"/>
          <w:w w:val="95"/>
        </w:rPr>
        <w:t xml:space="preserve"> </w:t>
      </w:r>
      <w:r>
        <w:rPr>
          <w:w w:val="95"/>
        </w:rPr>
        <w:t>sites</w:t>
      </w:r>
      <w:r>
        <w:rPr>
          <w:spacing w:val="-14"/>
          <w:w w:val="95"/>
        </w:rPr>
        <w:t xml:space="preserve"> </w:t>
      </w:r>
      <w:r>
        <w:rPr>
          <w:w w:val="95"/>
        </w:rPr>
        <w:t>must</w:t>
      </w:r>
      <w:r>
        <w:rPr>
          <w:spacing w:val="-13"/>
          <w:w w:val="95"/>
        </w:rPr>
        <w:t xml:space="preserve"> </w:t>
      </w:r>
      <w:r>
        <w:rPr>
          <w:w w:val="95"/>
        </w:rPr>
        <w:t>make</w:t>
      </w:r>
      <w:r>
        <w:rPr>
          <w:spacing w:val="-71"/>
          <w:w w:val="95"/>
        </w:rPr>
        <w:t xml:space="preserve"> </w:t>
      </w:r>
      <w:r>
        <w:rPr>
          <w:w w:val="90"/>
        </w:rPr>
        <w:t xml:space="preserve">necessary accommodation of wildlife interest and </w:t>
      </w:r>
      <w:proofErr w:type="spellStart"/>
      <w:r>
        <w:rPr>
          <w:w w:val="90"/>
        </w:rPr>
        <w:t>minimise</w:t>
      </w:r>
      <w:proofErr w:type="spellEnd"/>
      <w:r>
        <w:rPr>
          <w:w w:val="90"/>
        </w:rPr>
        <w:t xml:space="preserve"> direct damage</w:t>
      </w:r>
      <w:r>
        <w:rPr>
          <w:spacing w:val="1"/>
          <w:w w:val="90"/>
        </w:rPr>
        <w:t xml:space="preserve"> </w:t>
      </w:r>
      <w:r>
        <w:t>or</w:t>
      </w:r>
      <w:r>
        <w:rPr>
          <w:spacing w:val="-8"/>
        </w:rPr>
        <w:t xml:space="preserve"> </w:t>
      </w:r>
      <w:r>
        <w:t>disturbance.</w:t>
      </w:r>
    </w:p>
    <w:p w14:paraId="75DF1704" w14:textId="77777777" w:rsidR="002621EA" w:rsidRDefault="002621EA">
      <w:pPr>
        <w:pStyle w:val="BodyText"/>
        <w:spacing w:before="2"/>
      </w:pPr>
    </w:p>
    <w:p w14:paraId="0A82F735" w14:textId="77777777" w:rsidR="002621EA" w:rsidRDefault="00F06925">
      <w:pPr>
        <w:spacing w:line="267" w:lineRule="exact"/>
        <w:ind w:left="880"/>
        <w:jc w:val="both"/>
        <w:rPr>
          <w:i/>
        </w:rPr>
      </w:pPr>
      <w:r>
        <w:rPr>
          <w:i/>
          <w:w w:val="90"/>
        </w:rPr>
        <w:t>Local</w:t>
      </w:r>
      <w:r>
        <w:rPr>
          <w:i/>
          <w:spacing w:val="16"/>
          <w:w w:val="90"/>
        </w:rPr>
        <w:t xml:space="preserve"> </w:t>
      </w:r>
      <w:r>
        <w:rPr>
          <w:i/>
          <w:w w:val="90"/>
        </w:rPr>
        <w:t>Nature</w:t>
      </w:r>
      <w:r>
        <w:rPr>
          <w:i/>
          <w:spacing w:val="16"/>
          <w:w w:val="90"/>
        </w:rPr>
        <w:t xml:space="preserve"> </w:t>
      </w:r>
      <w:r>
        <w:rPr>
          <w:i/>
          <w:w w:val="90"/>
        </w:rPr>
        <w:t>Reserves</w:t>
      </w:r>
    </w:p>
    <w:p w14:paraId="5D525E61" w14:textId="77777777" w:rsidR="002621EA" w:rsidRDefault="00F06925">
      <w:pPr>
        <w:pStyle w:val="ListParagraph"/>
        <w:numPr>
          <w:ilvl w:val="1"/>
          <w:numId w:val="57"/>
        </w:numPr>
        <w:tabs>
          <w:tab w:val="left" w:pos="897"/>
        </w:tabs>
        <w:ind w:right="227"/>
        <w:jc w:val="both"/>
      </w:pPr>
      <w:r>
        <w:rPr>
          <w:w w:val="95"/>
        </w:rPr>
        <w:t>There are 36 Local Nature Reserves (LNR) across the study area. These</w:t>
      </w:r>
      <w:r>
        <w:rPr>
          <w:spacing w:val="-71"/>
          <w:w w:val="95"/>
        </w:rPr>
        <w:t xml:space="preserve"> </w:t>
      </w:r>
      <w:r>
        <w:rPr>
          <w:w w:val="95"/>
        </w:rPr>
        <w:t>are designated under the National Parks and Access to the Countryside</w:t>
      </w:r>
      <w:r>
        <w:rPr>
          <w:spacing w:val="1"/>
          <w:w w:val="95"/>
        </w:rPr>
        <w:t xml:space="preserve"> </w:t>
      </w:r>
      <w:r>
        <w:rPr>
          <w:w w:val="95"/>
        </w:rPr>
        <w:t>Act</w:t>
      </w:r>
      <w:r>
        <w:rPr>
          <w:spacing w:val="-12"/>
          <w:w w:val="95"/>
        </w:rPr>
        <w:t xml:space="preserve"> </w:t>
      </w:r>
      <w:r>
        <w:rPr>
          <w:w w:val="95"/>
        </w:rPr>
        <w:t>1949</w:t>
      </w:r>
      <w:r>
        <w:rPr>
          <w:spacing w:val="-12"/>
          <w:w w:val="95"/>
        </w:rPr>
        <w:t xml:space="preserve"> </w:t>
      </w:r>
      <w:r>
        <w:rPr>
          <w:w w:val="95"/>
        </w:rPr>
        <w:t>to</w:t>
      </w:r>
      <w:r>
        <w:rPr>
          <w:spacing w:val="-14"/>
          <w:w w:val="95"/>
        </w:rPr>
        <w:t xml:space="preserve"> </w:t>
      </w:r>
      <w:r>
        <w:rPr>
          <w:w w:val="95"/>
        </w:rPr>
        <w:t>preserve</w:t>
      </w:r>
      <w:r>
        <w:rPr>
          <w:spacing w:val="-12"/>
          <w:w w:val="95"/>
        </w:rPr>
        <w:t xml:space="preserve"> </w:t>
      </w:r>
      <w:r>
        <w:rPr>
          <w:w w:val="95"/>
        </w:rPr>
        <w:t>features</w:t>
      </w:r>
      <w:r>
        <w:rPr>
          <w:spacing w:val="-15"/>
          <w:w w:val="95"/>
        </w:rPr>
        <w:t xml:space="preserve"> </w:t>
      </w:r>
      <w:r>
        <w:rPr>
          <w:w w:val="95"/>
        </w:rPr>
        <w:t>of</w:t>
      </w:r>
      <w:r>
        <w:rPr>
          <w:spacing w:val="-11"/>
          <w:w w:val="95"/>
        </w:rPr>
        <w:t xml:space="preserve"> </w:t>
      </w:r>
      <w:r>
        <w:rPr>
          <w:w w:val="95"/>
        </w:rPr>
        <w:t>interest</w:t>
      </w:r>
      <w:r>
        <w:rPr>
          <w:spacing w:val="-12"/>
          <w:w w:val="95"/>
        </w:rPr>
        <w:t xml:space="preserve"> </w:t>
      </w:r>
      <w:r>
        <w:rPr>
          <w:w w:val="95"/>
        </w:rPr>
        <w:t>and</w:t>
      </w:r>
      <w:r>
        <w:rPr>
          <w:spacing w:val="-14"/>
          <w:w w:val="95"/>
        </w:rPr>
        <w:t xml:space="preserve"> </w:t>
      </w:r>
      <w:r>
        <w:rPr>
          <w:w w:val="95"/>
        </w:rPr>
        <w:t>to</w:t>
      </w:r>
      <w:r>
        <w:rPr>
          <w:spacing w:val="-11"/>
          <w:w w:val="95"/>
        </w:rPr>
        <w:t xml:space="preserve"> </w:t>
      </w:r>
      <w:r>
        <w:rPr>
          <w:w w:val="95"/>
        </w:rPr>
        <w:t>provide</w:t>
      </w:r>
      <w:r>
        <w:rPr>
          <w:spacing w:val="-13"/>
          <w:w w:val="95"/>
        </w:rPr>
        <w:t xml:space="preserve"> </w:t>
      </w:r>
      <w:r>
        <w:rPr>
          <w:w w:val="95"/>
        </w:rPr>
        <w:t>opportunities</w:t>
      </w:r>
      <w:r>
        <w:rPr>
          <w:spacing w:val="-14"/>
          <w:w w:val="95"/>
        </w:rPr>
        <w:t xml:space="preserve"> </w:t>
      </w:r>
      <w:r>
        <w:rPr>
          <w:w w:val="95"/>
        </w:rPr>
        <w:t>for</w:t>
      </w:r>
      <w:r>
        <w:rPr>
          <w:spacing w:val="-71"/>
          <w:w w:val="95"/>
        </w:rPr>
        <w:t xml:space="preserve"> </w:t>
      </w:r>
      <w:r>
        <w:rPr>
          <w:w w:val="90"/>
        </w:rPr>
        <w:t>further research and to encourage public to appreciate nature. These sites</w:t>
      </w:r>
      <w:r>
        <w:rPr>
          <w:spacing w:val="1"/>
          <w:w w:val="90"/>
        </w:rPr>
        <w:t xml:space="preserve"> </w:t>
      </w:r>
      <w:r>
        <w:rPr>
          <w:w w:val="90"/>
        </w:rPr>
        <w:t>represent easily accessible natural areas and are particularly beneficial for</w:t>
      </w:r>
      <w:r>
        <w:rPr>
          <w:spacing w:val="1"/>
          <w:w w:val="90"/>
        </w:rPr>
        <w:t xml:space="preserve"> </w:t>
      </w:r>
      <w:r>
        <w:t>education.</w:t>
      </w:r>
    </w:p>
    <w:p w14:paraId="3BFB9CEF" w14:textId="77777777" w:rsidR="002621EA" w:rsidRDefault="002621EA">
      <w:pPr>
        <w:pStyle w:val="BodyText"/>
        <w:spacing w:before="3"/>
      </w:pPr>
    </w:p>
    <w:p w14:paraId="3EC053AB" w14:textId="77777777" w:rsidR="002621EA" w:rsidRDefault="00F06925">
      <w:pPr>
        <w:pStyle w:val="BodyText"/>
        <w:spacing w:line="267" w:lineRule="exact"/>
        <w:ind w:left="880"/>
        <w:jc w:val="both"/>
      </w:pPr>
      <w:r>
        <w:rPr>
          <w:w w:val="90"/>
          <w:u w:val="single"/>
        </w:rPr>
        <w:t>Local</w:t>
      </w:r>
      <w:r>
        <w:rPr>
          <w:spacing w:val="15"/>
          <w:w w:val="90"/>
          <w:u w:val="single"/>
        </w:rPr>
        <w:t xml:space="preserve"> </w:t>
      </w:r>
      <w:r>
        <w:rPr>
          <w:w w:val="90"/>
          <w:u w:val="single"/>
        </w:rPr>
        <w:t>biodiversity</w:t>
      </w:r>
      <w:r>
        <w:rPr>
          <w:spacing w:val="16"/>
          <w:w w:val="90"/>
          <w:u w:val="single"/>
        </w:rPr>
        <w:t xml:space="preserve"> </w:t>
      </w:r>
      <w:r>
        <w:rPr>
          <w:w w:val="90"/>
          <w:u w:val="single"/>
        </w:rPr>
        <w:t>targets</w:t>
      </w:r>
    </w:p>
    <w:p w14:paraId="73568E9A" w14:textId="77777777" w:rsidR="002621EA" w:rsidRDefault="00F06925">
      <w:pPr>
        <w:pStyle w:val="ListParagraph"/>
        <w:numPr>
          <w:ilvl w:val="1"/>
          <w:numId w:val="57"/>
        </w:numPr>
        <w:tabs>
          <w:tab w:val="left" w:pos="897"/>
        </w:tabs>
        <w:ind w:right="225" w:hanging="720"/>
        <w:jc w:val="both"/>
      </w:pPr>
      <w:r>
        <w:rPr>
          <w:w w:val="95"/>
        </w:rPr>
        <w:t xml:space="preserve">The Nottinghamshire Biodiversity Action Plan identifies </w:t>
      </w:r>
      <w:proofErr w:type="gramStart"/>
      <w:r>
        <w:rPr>
          <w:w w:val="95"/>
        </w:rPr>
        <w:t>a number of</w:t>
      </w:r>
      <w:proofErr w:type="gramEnd"/>
      <w:r>
        <w:rPr>
          <w:spacing w:val="1"/>
          <w:w w:val="95"/>
        </w:rPr>
        <w:t xml:space="preserve"> </w:t>
      </w:r>
      <w:r>
        <w:rPr>
          <w:w w:val="95"/>
        </w:rPr>
        <w:t>habitats which are important within Greater Nottingham. These reflect</w:t>
      </w:r>
      <w:r>
        <w:rPr>
          <w:spacing w:val="1"/>
          <w:w w:val="95"/>
        </w:rPr>
        <w:t xml:space="preserve"> </w:t>
      </w:r>
      <w:r>
        <w:rPr>
          <w:w w:val="95"/>
        </w:rPr>
        <w:t>the</w:t>
      </w:r>
      <w:r>
        <w:rPr>
          <w:spacing w:val="-7"/>
          <w:w w:val="95"/>
        </w:rPr>
        <w:t xml:space="preserve"> </w:t>
      </w:r>
      <w:r>
        <w:rPr>
          <w:w w:val="95"/>
        </w:rPr>
        <w:t>varied</w:t>
      </w:r>
      <w:r>
        <w:rPr>
          <w:spacing w:val="-8"/>
          <w:w w:val="95"/>
        </w:rPr>
        <w:t xml:space="preserve"> </w:t>
      </w:r>
      <w:r>
        <w:rPr>
          <w:w w:val="95"/>
        </w:rPr>
        <w:t>natural</w:t>
      </w:r>
      <w:r>
        <w:rPr>
          <w:spacing w:val="-7"/>
          <w:w w:val="95"/>
        </w:rPr>
        <w:t xml:space="preserve"> </w:t>
      </w:r>
      <w:r>
        <w:rPr>
          <w:w w:val="95"/>
        </w:rPr>
        <w:t>conditions</w:t>
      </w:r>
      <w:r>
        <w:rPr>
          <w:spacing w:val="-6"/>
          <w:w w:val="95"/>
        </w:rPr>
        <w:t xml:space="preserve"> </w:t>
      </w:r>
      <w:r>
        <w:rPr>
          <w:w w:val="95"/>
        </w:rPr>
        <w:t>present</w:t>
      </w:r>
      <w:r>
        <w:rPr>
          <w:spacing w:val="-8"/>
          <w:w w:val="95"/>
        </w:rPr>
        <w:t xml:space="preserve"> </w:t>
      </w:r>
      <w:r>
        <w:rPr>
          <w:w w:val="95"/>
        </w:rPr>
        <w:t>within</w:t>
      </w:r>
      <w:r>
        <w:rPr>
          <w:spacing w:val="-6"/>
          <w:w w:val="95"/>
        </w:rPr>
        <w:t xml:space="preserve"> </w:t>
      </w:r>
      <w:r>
        <w:rPr>
          <w:w w:val="95"/>
        </w:rPr>
        <w:t>the</w:t>
      </w:r>
      <w:r>
        <w:rPr>
          <w:spacing w:val="-7"/>
          <w:w w:val="95"/>
        </w:rPr>
        <w:t xml:space="preserve"> </w:t>
      </w:r>
      <w:r>
        <w:rPr>
          <w:w w:val="95"/>
        </w:rPr>
        <w:t>borough</w:t>
      </w:r>
      <w:r>
        <w:rPr>
          <w:spacing w:val="-6"/>
          <w:w w:val="95"/>
        </w:rPr>
        <w:t xml:space="preserve"> </w:t>
      </w:r>
      <w:r>
        <w:rPr>
          <w:w w:val="95"/>
        </w:rPr>
        <w:t>and</w:t>
      </w:r>
      <w:r>
        <w:rPr>
          <w:spacing w:val="-6"/>
          <w:w w:val="95"/>
        </w:rPr>
        <w:t xml:space="preserve"> </w:t>
      </w:r>
      <w:r>
        <w:rPr>
          <w:w w:val="95"/>
        </w:rPr>
        <w:t>range</w:t>
      </w:r>
      <w:r>
        <w:rPr>
          <w:spacing w:val="-9"/>
          <w:w w:val="95"/>
        </w:rPr>
        <w:t xml:space="preserve"> </w:t>
      </w:r>
      <w:r>
        <w:rPr>
          <w:w w:val="95"/>
        </w:rPr>
        <w:t>from</w:t>
      </w:r>
      <w:r>
        <w:rPr>
          <w:spacing w:val="-71"/>
          <w:w w:val="95"/>
        </w:rPr>
        <w:t xml:space="preserve"> </w:t>
      </w:r>
      <w:r>
        <w:rPr>
          <w:spacing w:val="-1"/>
          <w:w w:val="95"/>
        </w:rPr>
        <w:t xml:space="preserve">heathland, grassland, woodland, </w:t>
      </w:r>
      <w:r>
        <w:rPr>
          <w:w w:val="95"/>
        </w:rPr>
        <w:t xml:space="preserve">rivers, </w:t>
      </w:r>
      <w:proofErr w:type="gramStart"/>
      <w:r>
        <w:rPr>
          <w:w w:val="95"/>
        </w:rPr>
        <w:t>streams</w:t>
      </w:r>
      <w:proofErr w:type="gramEnd"/>
      <w:r>
        <w:rPr>
          <w:w w:val="95"/>
        </w:rPr>
        <w:t xml:space="preserve"> and industrial habitats.</w:t>
      </w:r>
      <w:r>
        <w:rPr>
          <w:spacing w:val="-71"/>
          <w:w w:val="95"/>
        </w:rPr>
        <w:t xml:space="preserve"> </w:t>
      </w:r>
      <w:r>
        <w:t>Table 7.1 presented at Appendix 5 highlights all the habitats in the</w:t>
      </w:r>
      <w:r>
        <w:rPr>
          <w:spacing w:val="1"/>
        </w:rPr>
        <w:t xml:space="preserve"> </w:t>
      </w:r>
      <w:r>
        <w:rPr>
          <w:w w:val="95"/>
        </w:rPr>
        <w:t>Nottinghamshire</w:t>
      </w:r>
      <w:r>
        <w:rPr>
          <w:spacing w:val="-4"/>
          <w:w w:val="95"/>
        </w:rPr>
        <w:t xml:space="preserve"> </w:t>
      </w:r>
      <w:r>
        <w:rPr>
          <w:w w:val="95"/>
        </w:rPr>
        <w:t>Biodiversity</w:t>
      </w:r>
      <w:r>
        <w:rPr>
          <w:spacing w:val="-4"/>
          <w:w w:val="95"/>
        </w:rPr>
        <w:t xml:space="preserve"> </w:t>
      </w:r>
      <w:r>
        <w:rPr>
          <w:w w:val="95"/>
        </w:rPr>
        <w:t>Action</w:t>
      </w:r>
      <w:r>
        <w:rPr>
          <w:spacing w:val="-2"/>
          <w:w w:val="95"/>
        </w:rPr>
        <w:t xml:space="preserve"> </w:t>
      </w:r>
      <w:r>
        <w:rPr>
          <w:w w:val="95"/>
        </w:rPr>
        <w:t>Plan</w:t>
      </w:r>
      <w:r>
        <w:rPr>
          <w:spacing w:val="-3"/>
          <w:w w:val="95"/>
        </w:rPr>
        <w:t xml:space="preserve"> </w:t>
      </w:r>
      <w:r>
        <w:rPr>
          <w:w w:val="95"/>
        </w:rPr>
        <w:t>which</w:t>
      </w:r>
      <w:r>
        <w:rPr>
          <w:spacing w:val="-2"/>
          <w:w w:val="95"/>
        </w:rPr>
        <w:t xml:space="preserve"> </w:t>
      </w:r>
      <w:r>
        <w:rPr>
          <w:w w:val="95"/>
        </w:rPr>
        <w:t>are</w:t>
      </w:r>
      <w:r>
        <w:rPr>
          <w:spacing w:val="-6"/>
          <w:w w:val="95"/>
        </w:rPr>
        <w:t xml:space="preserve"> </w:t>
      </w:r>
      <w:r>
        <w:rPr>
          <w:w w:val="95"/>
        </w:rPr>
        <w:t>of</w:t>
      </w:r>
      <w:r>
        <w:rPr>
          <w:spacing w:val="-3"/>
          <w:w w:val="95"/>
        </w:rPr>
        <w:t xml:space="preserve"> </w:t>
      </w:r>
      <w:r>
        <w:rPr>
          <w:w w:val="95"/>
        </w:rPr>
        <w:t>importance</w:t>
      </w:r>
      <w:r>
        <w:rPr>
          <w:spacing w:val="-4"/>
          <w:w w:val="95"/>
        </w:rPr>
        <w:t xml:space="preserve"> </w:t>
      </w:r>
      <w:r>
        <w:rPr>
          <w:w w:val="95"/>
        </w:rPr>
        <w:t>within</w:t>
      </w:r>
      <w:r>
        <w:rPr>
          <w:spacing w:val="-71"/>
          <w:w w:val="95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study</w:t>
      </w:r>
      <w:r>
        <w:rPr>
          <w:spacing w:val="-8"/>
        </w:rPr>
        <w:t xml:space="preserve"> </w:t>
      </w:r>
      <w:r>
        <w:t>area.</w:t>
      </w:r>
    </w:p>
    <w:p w14:paraId="5AA98EB9" w14:textId="77777777" w:rsidR="002621EA" w:rsidRDefault="002621EA">
      <w:pPr>
        <w:pStyle w:val="BodyText"/>
        <w:spacing w:before="1"/>
      </w:pPr>
    </w:p>
    <w:p w14:paraId="35D534E3" w14:textId="77777777" w:rsidR="002621EA" w:rsidRDefault="00F06925">
      <w:pPr>
        <w:pStyle w:val="ListParagraph"/>
        <w:numPr>
          <w:ilvl w:val="1"/>
          <w:numId w:val="57"/>
        </w:numPr>
        <w:tabs>
          <w:tab w:val="left" w:pos="897"/>
        </w:tabs>
        <w:ind w:right="227" w:hanging="720"/>
        <w:jc w:val="both"/>
      </w:pPr>
      <w:r>
        <w:rPr>
          <w:w w:val="95"/>
        </w:rPr>
        <w:t>Many of the areas of high nature conservation value have distinctive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landscapes. </w:t>
      </w:r>
      <w:proofErr w:type="gramStart"/>
      <w:r>
        <w:rPr>
          <w:spacing w:val="-1"/>
        </w:rPr>
        <w:t>However</w:t>
      </w:r>
      <w:proofErr w:type="gramEnd"/>
      <w:r>
        <w:rPr>
          <w:spacing w:val="-1"/>
        </w:rPr>
        <w:t xml:space="preserve"> it is not necessarily </w:t>
      </w:r>
      <w:r>
        <w:t>the case that high nature</w:t>
      </w:r>
      <w:r>
        <w:rPr>
          <w:spacing w:val="1"/>
        </w:rPr>
        <w:t xml:space="preserve"> </w:t>
      </w:r>
      <w:r>
        <w:rPr>
          <w:w w:val="95"/>
        </w:rPr>
        <w:t>conservation</w:t>
      </w:r>
      <w:r>
        <w:rPr>
          <w:spacing w:val="-3"/>
          <w:w w:val="95"/>
        </w:rPr>
        <w:t xml:space="preserve"> </w:t>
      </w:r>
      <w:r>
        <w:rPr>
          <w:w w:val="95"/>
        </w:rPr>
        <w:t>value</w:t>
      </w:r>
      <w:r>
        <w:rPr>
          <w:spacing w:val="-3"/>
          <w:w w:val="95"/>
        </w:rPr>
        <w:t xml:space="preserve"> </w:t>
      </w:r>
      <w:r>
        <w:rPr>
          <w:w w:val="95"/>
        </w:rPr>
        <w:t>equates</w:t>
      </w:r>
      <w:r>
        <w:rPr>
          <w:spacing w:val="-2"/>
          <w:w w:val="95"/>
        </w:rPr>
        <w:t xml:space="preserve"> </w:t>
      </w:r>
      <w:r>
        <w:rPr>
          <w:w w:val="95"/>
        </w:rPr>
        <w:t>to</w:t>
      </w:r>
      <w:r>
        <w:rPr>
          <w:spacing w:val="-4"/>
          <w:w w:val="95"/>
        </w:rPr>
        <w:t xml:space="preserve"> </w:t>
      </w:r>
      <w:r>
        <w:rPr>
          <w:w w:val="95"/>
        </w:rPr>
        <w:t>high</w:t>
      </w:r>
      <w:r>
        <w:rPr>
          <w:spacing w:val="-2"/>
          <w:w w:val="95"/>
        </w:rPr>
        <w:t xml:space="preserve"> </w:t>
      </w:r>
      <w:r>
        <w:rPr>
          <w:w w:val="95"/>
        </w:rPr>
        <w:t>landscape</w:t>
      </w:r>
      <w:r>
        <w:rPr>
          <w:spacing w:val="-6"/>
          <w:w w:val="95"/>
        </w:rPr>
        <w:t xml:space="preserve"> </w:t>
      </w:r>
      <w:r>
        <w:rPr>
          <w:w w:val="95"/>
        </w:rPr>
        <w:t>value</w:t>
      </w:r>
      <w:r>
        <w:rPr>
          <w:spacing w:val="-4"/>
          <w:w w:val="95"/>
        </w:rPr>
        <w:t xml:space="preserve"> </w:t>
      </w:r>
      <w:r>
        <w:rPr>
          <w:w w:val="95"/>
        </w:rPr>
        <w:t>or</w:t>
      </w:r>
      <w:r>
        <w:rPr>
          <w:spacing w:val="-3"/>
          <w:w w:val="95"/>
        </w:rPr>
        <w:t xml:space="preserve"> </w:t>
      </w:r>
      <w:r>
        <w:rPr>
          <w:w w:val="95"/>
        </w:rPr>
        <w:t>distinctive</w:t>
      </w:r>
      <w:r>
        <w:rPr>
          <w:spacing w:val="-3"/>
          <w:w w:val="95"/>
        </w:rPr>
        <w:t xml:space="preserve"> </w:t>
      </w:r>
      <w:r>
        <w:rPr>
          <w:w w:val="95"/>
        </w:rPr>
        <w:t>views.</w:t>
      </w:r>
      <w:r>
        <w:rPr>
          <w:spacing w:val="-71"/>
          <w:w w:val="95"/>
        </w:rPr>
        <w:t xml:space="preserve"> </w:t>
      </w:r>
      <w:r>
        <w:rPr>
          <w:w w:val="95"/>
        </w:rPr>
        <w:t>The presence of nature conservation interest or potential has not been</w:t>
      </w:r>
      <w:r>
        <w:rPr>
          <w:spacing w:val="1"/>
          <w:w w:val="95"/>
        </w:rPr>
        <w:t xml:space="preserve"> </w:t>
      </w:r>
      <w:r>
        <w:rPr>
          <w:w w:val="95"/>
        </w:rPr>
        <w:t>considered</w:t>
      </w:r>
      <w:r>
        <w:rPr>
          <w:spacing w:val="-8"/>
          <w:w w:val="95"/>
        </w:rPr>
        <w:t xml:space="preserve"> </w:t>
      </w:r>
      <w:r>
        <w:rPr>
          <w:w w:val="95"/>
        </w:rPr>
        <w:t>as</w:t>
      </w:r>
      <w:r>
        <w:rPr>
          <w:spacing w:val="-11"/>
          <w:w w:val="95"/>
        </w:rPr>
        <w:t xml:space="preserve"> </w:t>
      </w:r>
      <w:r>
        <w:rPr>
          <w:w w:val="95"/>
        </w:rPr>
        <w:t>a</w:t>
      </w:r>
      <w:r>
        <w:rPr>
          <w:spacing w:val="-11"/>
          <w:w w:val="95"/>
        </w:rPr>
        <w:t xml:space="preserve"> </w:t>
      </w:r>
      <w:r>
        <w:rPr>
          <w:w w:val="95"/>
        </w:rPr>
        <w:t>landscape</w:t>
      </w:r>
      <w:r>
        <w:rPr>
          <w:spacing w:val="-10"/>
          <w:w w:val="95"/>
        </w:rPr>
        <w:t xml:space="preserve"> </w:t>
      </w:r>
      <w:r>
        <w:rPr>
          <w:w w:val="95"/>
        </w:rPr>
        <w:t>characteristic</w:t>
      </w:r>
      <w:r>
        <w:rPr>
          <w:spacing w:val="-11"/>
          <w:w w:val="95"/>
        </w:rPr>
        <w:t xml:space="preserve"> </w:t>
      </w:r>
      <w:r>
        <w:rPr>
          <w:w w:val="95"/>
        </w:rPr>
        <w:t>within</w:t>
      </w:r>
      <w:r>
        <w:rPr>
          <w:spacing w:val="-10"/>
          <w:w w:val="95"/>
        </w:rPr>
        <w:t xml:space="preserve"> </w:t>
      </w:r>
      <w:r>
        <w:rPr>
          <w:w w:val="95"/>
        </w:rPr>
        <w:t>this</w:t>
      </w:r>
      <w:r>
        <w:rPr>
          <w:spacing w:val="-11"/>
          <w:w w:val="95"/>
        </w:rPr>
        <w:t xml:space="preserve"> </w:t>
      </w:r>
      <w:r>
        <w:rPr>
          <w:w w:val="95"/>
        </w:rPr>
        <w:t>assessment.</w:t>
      </w:r>
    </w:p>
    <w:p w14:paraId="4F5AAE99" w14:textId="77777777" w:rsidR="002621EA" w:rsidRDefault="002621EA">
      <w:pPr>
        <w:pStyle w:val="BodyText"/>
        <w:spacing w:before="2"/>
        <w:rPr>
          <w:sz w:val="24"/>
        </w:rPr>
      </w:pPr>
    </w:p>
    <w:p w14:paraId="64E8FE05" w14:textId="77777777" w:rsidR="002621EA" w:rsidRDefault="00F06925">
      <w:pPr>
        <w:pStyle w:val="Heading2"/>
        <w:ind w:left="879"/>
        <w:jc w:val="both"/>
      </w:pPr>
      <w:r>
        <w:rPr>
          <w:w w:val="90"/>
        </w:rPr>
        <w:t>Archaeology</w:t>
      </w:r>
      <w:r>
        <w:rPr>
          <w:spacing w:val="19"/>
          <w:w w:val="90"/>
        </w:rPr>
        <w:t xml:space="preserve"> </w:t>
      </w:r>
      <w:r>
        <w:rPr>
          <w:w w:val="90"/>
        </w:rPr>
        <w:t>and</w:t>
      </w:r>
      <w:r>
        <w:rPr>
          <w:spacing w:val="21"/>
          <w:w w:val="90"/>
        </w:rPr>
        <w:t xml:space="preserve"> </w:t>
      </w:r>
      <w:r>
        <w:rPr>
          <w:w w:val="90"/>
        </w:rPr>
        <w:t>Cultural</w:t>
      </w:r>
      <w:r>
        <w:rPr>
          <w:spacing w:val="19"/>
          <w:w w:val="90"/>
        </w:rPr>
        <w:t xml:space="preserve"> </w:t>
      </w:r>
      <w:r>
        <w:rPr>
          <w:w w:val="90"/>
        </w:rPr>
        <w:t>Heritage</w:t>
      </w:r>
    </w:p>
    <w:p w14:paraId="5965E8DF" w14:textId="77777777" w:rsidR="002621EA" w:rsidRDefault="00F06925">
      <w:pPr>
        <w:pStyle w:val="BodyText"/>
        <w:spacing w:before="2" w:line="267" w:lineRule="exact"/>
        <w:ind w:left="879"/>
      </w:pPr>
      <w:r>
        <w:rPr>
          <w:u w:val="single"/>
        </w:rPr>
        <w:t>Heritage</w:t>
      </w:r>
    </w:p>
    <w:p w14:paraId="35A391CC" w14:textId="77777777" w:rsidR="002621EA" w:rsidRDefault="00F06925">
      <w:pPr>
        <w:spacing w:line="267" w:lineRule="exact"/>
        <w:ind w:left="880"/>
        <w:rPr>
          <w:i/>
        </w:rPr>
      </w:pPr>
      <w:r>
        <w:rPr>
          <w:i/>
          <w:w w:val="90"/>
        </w:rPr>
        <w:t>Scheduled</w:t>
      </w:r>
      <w:r>
        <w:rPr>
          <w:i/>
          <w:spacing w:val="36"/>
          <w:w w:val="90"/>
        </w:rPr>
        <w:t xml:space="preserve"> </w:t>
      </w:r>
      <w:r>
        <w:rPr>
          <w:i/>
          <w:w w:val="90"/>
        </w:rPr>
        <w:t>Monuments</w:t>
      </w:r>
    </w:p>
    <w:p w14:paraId="5F1D1054" w14:textId="77777777" w:rsidR="002621EA" w:rsidRDefault="00F06925">
      <w:pPr>
        <w:pStyle w:val="ListParagraph"/>
        <w:numPr>
          <w:ilvl w:val="1"/>
          <w:numId w:val="57"/>
        </w:numPr>
        <w:tabs>
          <w:tab w:val="left" w:pos="897"/>
        </w:tabs>
        <w:spacing w:before="2"/>
        <w:ind w:right="225"/>
        <w:jc w:val="both"/>
      </w:pPr>
      <w:r>
        <w:rPr>
          <w:w w:val="95"/>
        </w:rPr>
        <w:t>Scheduled</w:t>
      </w:r>
      <w:r>
        <w:rPr>
          <w:spacing w:val="1"/>
          <w:w w:val="95"/>
        </w:rPr>
        <w:t xml:space="preserve"> </w:t>
      </w:r>
      <w:r>
        <w:rPr>
          <w:w w:val="95"/>
        </w:rPr>
        <w:t>Monuments</w:t>
      </w:r>
      <w:r>
        <w:rPr>
          <w:spacing w:val="1"/>
          <w:w w:val="95"/>
        </w:rPr>
        <w:t xml:space="preserve"> </w:t>
      </w:r>
      <w:r>
        <w:rPr>
          <w:w w:val="95"/>
        </w:rPr>
        <w:t>are</w:t>
      </w:r>
      <w:r>
        <w:rPr>
          <w:spacing w:val="1"/>
          <w:w w:val="95"/>
        </w:rPr>
        <w:t xml:space="preserve"> </w:t>
      </w:r>
      <w:r>
        <w:rPr>
          <w:w w:val="95"/>
        </w:rPr>
        <w:t>nationally</w:t>
      </w:r>
      <w:r>
        <w:rPr>
          <w:spacing w:val="1"/>
          <w:w w:val="95"/>
        </w:rPr>
        <w:t xml:space="preserve"> </w:t>
      </w:r>
      <w:r>
        <w:rPr>
          <w:w w:val="95"/>
        </w:rPr>
        <w:t>designated</w:t>
      </w:r>
      <w:r>
        <w:rPr>
          <w:spacing w:val="1"/>
          <w:w w:val="95"/>
        </w:rPr>
        <w:t xml:space="preserve"> </w:t>
      </w:r>
      <w:r>
        <w:rPr>
          <w:w w:val="95"/>
        </w:rPr>
        <w:t>under</w:t>
      </w:r>
      <w:r>
        <w:rPr>
          <w:spacing w:val="1"/>
          <w:w w:val="95"/>
        </w:rPr>
        <w:t xml:space="preserve"> </w:t>
      </w:r>
      <w:r>
        <w:rPr>
          <w:w w:val="95"/>
        </w:rPr>
        <w:t>the</w:t>
      </w:r>
      <w:r>
        <w:rPr>
          <w:spacing w:val="1"/>
          <w:w w:val="95"/>
        </w:rPr>
        <w:t xml:space="preserve"> </w:t>
      </w:r>
      <w:r>
        <w:rPr>
          <w:w w:val="95"/>
        </w:rPr>
        <w:t>Ancient</w:t>
      </w:r>
      <w:r>
        <w:rPr>
          <w:spacing w:val="-71"/>
          <w:w w:val="95"/>
        </w:rPr>
        <w:t xml:space="preserve"> </w:t>
      </w:r>
      <w:r>
        <w:t xml:space="preserve">Monuments and Archaeological Areas Act 1979 and the </w:t>
      </w:r>
      <w:proofErr w:type="gramStart"/>
      <w:r>
        <w:t>site</w:t>
      </w:r>
      <w:proofErr w:type="gramEnd"/>
      <w:r>
        <w:t xml:space="preserve"> and its</w:t>
      </w:r>
      <w:r>
        <w:rPr>
          <w:spacing w:val="1"/>
        </w:rPr>
        <w:t xml:space="preserve"> </w:t>
      </w:r>
      <w:r>
        <w:rPr>
          <w:w w:val="95"/>
        </w:rPr>
        <w:t>immediate landscape setting are included within this designation and</w:t>
      </w:r>
      <w:r>
        <w:rPr>
          <w:spacing w:val="1"/>
          <w:w w:val="95"/>
        </w:rPr>
        <w:t xml:space="preserve"> </w:t>
      </w:r>
      <w:r>
        <w:rPr>
          <w:w w:val="95"/>
        </w:rPr>
        <w:t>must be preserved, where possible in-situ and in good condition. There</w:t>
      </w:r>
      <w:r>
        <w:rPr>
          <w:spacing w:val="1"/>
          <w:w w:val="95"/>
        </w:rPr>
        <w:t xml:space="preserve"> </w:t>
      </w:r>
      <w:r>
        <w:rPr>
          <w:w w:val="95"/>
        </w:rPr>
        <w:t>are over 74 Scheduled Monuments within the study area. Some of the</w:t>
      </w:r>
      <w:r>
        <w:rPr>
          <w:spacing w:val="1"/>
          <w:w w:val="95"/>
        </w:rPr>
        <w:t xml:space="preserve"> </w:t>
      </w:r>
      <w:r>
        <w:rPr>
          <w:w w:val="90"/>
        </w:rPr>
        <w:t>areas of high archaeological or cultural value have distinctive landscapes.</w:t>
      </w:r>
      <w:r>
        <w:rPr>
          <w:spacing w:val="1"/>
          <w:w w:val="90"/>
        </w:rPr>
        <w:t xml:space="preserve"> </w:t>
      </w:r>
      <w:proofErr w:type="gramStart"/>
      <w:r>
        <w:rPr>
          <w:spacing w:val="-1"/>
          <w:w w:val="95"/>
        </w:rPr>
        <w:t>However</w:t>
      </w:r>
      <w:proofErr w:type="gramEnd"/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it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is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not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necessarily</w:t>
      </w:r>
      <w:r>
        <w:rPr>
          <w:spacing w:val="-13"/>
          <w:w w:val="95"/>
        </w:rPr>
        <w:t xml:space="preserve"> </w:t>
      </w:r>
      <w:r>
        <w:rPr>
          <w:w w:val="95"/>
        </w:rPr>
        <w:t>the</w:t>
      </w:r>
      <w:r>
        <w:rPr>
          <w:spacing w:val="-13"/>
          <w:w w:val="95"/>
        </w:rPr>
        <w:t xml:space="preserve"> </w:t>
      </w:r>
      <w:r>
        <w:rPr>
          <w:w w:val="95"/>
        </w:rPr>
        <w:t>case</w:t>
      </w:r>
      <w:r>
        <w:rPr>
          <w:spacing w:val="-15"/>
          <w:w w:val="95"/>
        </w:rPr>
        <w:t xml:space="preserve"> </w:t>
      </w:r>
      <w:r>
        <w:rPr>
          <w:w w:val="95"/>
        </w:rPr>
        <w:t>that</w:t>
      </w:r>
      <w:r>
        <w:rPr>
          <w:spacing w:val="-14"/>
          <w:w w:val="95"/>
        </w:rPr>
        <w:t xml:space="preserve"> </w:t>
      </w:r>
      <w:r>
        <w:rPr>
          <w:w w:val="95"/>
        </w:rPr>
        <w:t>high</w:t>
      </w:r>
      <w:r>
        <w:rPr>
          <w:spacing w:val="-12"/>
          <w:w w:val="95"/>
        </w:rPr>
        <w:t xml:space="preserve"> </w:t>
      </w:r>
      <w:r>
        <w:rPr>
          <w:w w:val="95"/>
        </w:rPr>
        <w:t>heritage</w:t>
      </w:r>
      <w:r>
        <w:rPr>
          <w:spacing w:val="-13"/>
          <w:w w:val="95"/>
        </w:rPr>
        <w:t xml:space="preserve"> </w:t>
      </w:r>
      <w:r>
        <w:rPr>
          <w:w w:val="95"/>
        </w:rPr>
        <w:t>value</w:t>
      </w:r>
      <w:r>
        <w:rPr>
          <w:spacing w:val="-13"/>
          <w:w w:val="95"/>
        </w:rPr>
        <w:t xml:space="preserve"> </w:t>
      </w:r>
      <w:r>
        <w:rPr>
          <w:w w:val="95"/>
        </w:rPr>
        <w:t>equates</w:t>
      </w:r>
      <w:r>
        <w:rPr>
          <w:spacing w:val="-13"/>
          <w:w w:val="95"/>
        </w:rPr>
        <w:t xml:space="preserve"> </w:t>
      </w:r>
      <w:r>
        <w:rPr>
          <w:w w:val="95"/>
        </w:rPr>
        <w:t>to</w:t>
      </w:r>
      <w:r>
        <w:rPr>
          <w:spacing w:val="-71"/>
          <w:w w:val="95"/>
        </w:rPr>
        <w:t xml:space="preserve"> </w:t>
      </w:r>
      <w:r>
        <w:rPr>
          <w:spacing w:val="-1"/>
        </w:rPr>
        <w:t>high</w:t>
      </w:r>
      <w:r>
        <w:rPr>
          <w:spacing w:val="28"/>
        </w:rPr>
        <w:t xml:space="preserve"> </w:t>
      </w:r>
      <w:r>
        <w:rPr>
          <w:spacing w:val="-1"/>
        </w:rPr>
        <w:t>landscape</w:t>
      </w:r>
      <w:r>
        <w:rPr>
          <w:spacing w:val="28"/>
        </w:rPr>
        <w:t xml:space="preserve"> </w:t>
      </w:r>
      <w:r>
        <w:t>value</w:t>
      </w:r>
      <w:r>
        <w:rPr>
          <w:spacing w:val="26"/>
        </w:rPr>
        <w:t xml:space="preserve"> </w:t>
      </w:r>
      <w:r>
        <w:t>or</w:t>
      </w:r>
      <w:r>
        <w:rPr>
          <w:spacing w:val="27"/>
        </w:rPr>
        <w:t xml:space="preserve"> </w:t>
      </w:r>
      <w:r>
        <w:t>distinctive</w:t>
      </w:r>
      <w:r>
        <w:rPr>
          <w:spacing w:val="27"/>
        </w:rPr>
        <w:t xml:space="preserve"> </w:t>
      </w:r>
      <w:r>
        <w:t>views.</w:t>
      </w:r>
      <w:r>
        <w:rPr>
          <w:spacing w:val="27"/>
        </w:rPr>
        <w:t xml:space="preserve"> </w:t>
      </w:r>
      <w:r>
        <w:t>The</w:t>
      </w:r>
      <w:r>
        <w:rPr>
          <w:spacing w:val="27"/>
        </w:rPr>
        <w:t xml:space="preserve"> </w:t>
      </w:r>
      <w:r>
        <w:t>presence</w:t>
      </w:r>
      <w:r>
        <w:rPr>
          <w:spacing w:val="28"/>
        </w:rPr>
        <w:t xml:space="preserve"> </w:t>
      </w:r>
      <w:r>
        <w:t>of</w:t>
      </w:r>
      <w:r>
        <w:rPr>
          <w:spacing w:val="28"/>
        </w:rPr>
        <w:t xml:space="preserve"> </w:t>
      </w:r>
      <w:r>
        <w:t>cultural</w:t>
      </w:r>
    </w:p>
    <w:p w14:paraId="790862D2" w14:textId="77777777" w:rsidR="002621EA" w:rsidRDefault="002621EA">
      <w:pPr>
        <w:jc w:val="both"/>
        <w:sectPr w:rsidR="002621EA" w:rsidSect="00786364">
          <w:pgSz w:w="11900" w:h="16840"/>
          <w:pgMar w:top="1340" w:right="1560" w:bottom="960" w:left="1640" w:header="701" w:footer="775" w:gutter="0"/>
          <w:cols w:space="720"/>
        </w:sectPr>
      </w:pPr>
    </w:p>
    <w:p w14:paraId="51C3F93D" w14:textId="77777777" w:rsidR="002621EA" w:rsidRDefault="00F06925">
      <w:pPr>
        <w:pStyle w:val="BodyText"/>
        <w:spacing w:before="87"/>
        <w:ind w:left="879" w:right="227"/>
        <w:jc w:val="both"/>
      </w:pPr>
      <w:r>
        <w:rPr>
          <w:w w:val="95"/>
        </w:rPr>
        <w:lastRenderedPageBreak/>
        <w:t>heritage interest has only been described with character descriptions</w:t>
      </w:r>
      <w:r>
        <w:rPr>
          <w:spacing w:val="1"/>
          <w:w w:val="95"/>
        </w:rPr>
        <w:t xml:space="preserve"> </w:t>
      </w:r>
      <w:r>
        <w:t>where it is a distinctive component of the landscape character of a</w:t>
      </w:r>
      <w:r>
        <w:rPr>
          <w:spacing w:val="1"/>
        </w:rPr>
        <w:t xml:space="preserve"> </w:t>
      </w:r>
      <w:r>
        <w:t>particular</w:t>
      </w:r>
      <w:r>
        <w:rPr>
          <w:spacing w:val="-8"/>
        </w:rPr>
        <w:t xml:space="preserve"> </w:t>
      </w:r>
      <w:r>
        <w:t>area.</w:t>
      </w:r>
    </w:p>
    <w:p w14:paraId="663D892D" w14:textId="77777777" w:rsidR="002621EA" w:rsidRDefault="002621EA">
      <w:pPr>
        <w:pStyle w:val="BodyText"/>
        <w:spacing w:before="1"/>
      </w:pPr>
    </w:p>
    <w:p w14:paraId="61C47264" w14:textId="77777777" w:rsidR="002621EA" w:rsidRDefault="00F06925">
      <w:pPr>
        <w:spacing w:line="267" w:lineRule="exact"/>
        <w:ind w:left="879"/>
        <w:jc w:val="both"/>
        <w:rPr>
          <w:i/>
        </w:rPr>
      </w:pPr>
      <w:r>
        <w:rPr>
          <w:i/>
          <w:w w:val="90"/>
        </w:rPr>
        <w:t>Listed</w:t>
      </w:r>
      <w:r>
        <w:rPr>
          <w:i/>
          <w:spacing w:val="15"/>
          <w:w w:val="90"/>
        </w:rPr>
        <w:t xml:space="preserve"> </w:t>
      </w:r>
      <w:r>
        <w:rPr>
          <w:i/>
          <w:w w:val="90"/>
        </w:rPr>
        <w:t>Buildings</w:t>
      </w:r>
    </w:p>
    <w:p w14:paraId="48654783" w14:textId="77777777" w:rsidR="002621EA" w:rsidRDefault="00F06925">
      <w:pPr>
        <w:pStyle w:val="ListParagraph"/>
        <w:numPr>
          <w:ilvl w:val="1"/>
          <w:numId w:val="57"/>
        </w:numPr>
        <w:tabs>
          <w:tab w:val="left" w:pos="897"/>
        </w:tabs>
        <w:ind w:left="879" w:right="226" w:hanging="720"/>
        <w:jc w:val="both"/>
      </w:pPr>
      <w:r>
        <w:rPr>
          <w:w w:val="95"/>
        </w:rPr>
        <w:t>Greater</w:t>
      </w:r>
      <w:r>
        <w:rPr>
          <w:spacing w:val="-6"/>
          <w:w w:val="95"/>
        </w:rPr>
        <w:t xml:space="preserve"> </w:t>
      </w:r>
      <w:r>
        <w:rPr>
          <w:w w:val="95"/>
        </w:rPr>
        <w:t>Nottingham</w:t>
      </w:r>
      <w:r>
        <w:rPr>
          <w:spacing w:val="-7"/>
          <w:w w:val="95"/>
        </w:rPr>
        <w:t xml:space="preserve"> </w:t>
      </w:r>
      <w:r>
        <w:rPr>
          <w:w w:val="95"/>
        </w:rPr>
        <w:t>has</w:t>
      </w:r>
      <w:r>
        <w:rPr>
          <w:spacing w:val="-5"/>
          <w:w w:val="95"/>
        </w:rPr>
        <w:t xml:space="preserve"> </w:t>
      </w:r>
      <w:r>
        <w:rPr>
          <w:w w:val="95"/>
        </w:rPr>
        <w:t>over</w:t>
      </w:r>
      <w:r>
        <w:rPr>
          <w:spacing w:val="-6"/>
          <w:w w:val="95"/>
        </w:rPr>
        <w:t xml:space="preserve"> </w:t>
      </w:r>
      <w:r>
        <w:rPr>
          <w:w w:val="95"/>
        </w:rPr>
        <w:t>3,657</w:t>
      </w:r>
      <w:r>
        <w:rPr>
          <w:spacing w:val="-6"/>
          <w:w w:val="95"/>
        </w:rPr>
        <w:t xml:space="preserve"> </w:t>
      </w:r>
      <w:r>
        <w:rPr>
          <w:w w:val="95"/>
        </w:rPr>
        <w:t>buildings</w:t>
      </w:r>
      <w:r>
        <w:rPr>
          <w:spacing w:val="-7"/>
          <w:w w:val="95"/>
        </w:rPr>
        <w:t xml:space="preserve"> </w:t>
      </w:r>
      <w:r>
        <w:rPr>
          <w:w w:val="95"/>
        </w:rPr>
        <w:t>of</w:t>
      </w:r>
      <w:r>
        <w:rPr>
          <w:spacing w:val="-5"/>
          <w:w w:val="95"/>
        </w:rPr>
        <w:t xml:space="preserve"> </w:t>
      </w:r>
      <w:r>
        <w:rPr>
          <w:w w:val="95"/>
        </w:rPr>
        <w:t>architectural,</w:t>
      </w:r>
      <w:r>
        <w:rPr>
          <w:spacing w:val="-7"/>
          <w:w w:val="95"/>
        </w:rPr>
        <w:t xml:space="preserve"> </w:t>
      </w:r>
      <w:r>
        <w:rPr>
          <w:w w:val="95"/>
        </w:rPr>
        <w:t>historical,</w:t>
      </w:r>
      <w:r>
        <w:rPr>
          <w:spacing w:val="-71"/>
          <w:w w:val="95"/>
        </w:rPr>
        <w:t xml:space="preserve"> </w:t>
      </w:r>
      <w:r>
        <w:rPr>
          <w:w w:val="95"/>
        </w:rPr>
        <w:t>or</w:t>
      </w:r>
      <w:r>
        <w:rPr>
          <w:spacing w:val="-13"/>
          <w:w w:val="95"/>
        </w:rPr>
        <w:t xml:space="preserve"> </w:t>
      </w:r>
      <w:r>
        <w:rPr>
          <w:w w:val="95"/>
        </w:rPr>
        <w:t>landscape</w:t>
      </w:r>
      <w:r>
        <w:rPr>
          <w:spacing w:val="-12"/>
          <w:w w:val="95"/>
        </w:rPr>
        <w:t xml:space="preserve"> </w:t>
      </w:r>
      <w:r>
        <w:rPr>
          <w:w w:val="95"/>
        </w:rPr>
        <w:t>interest</w:t>
      </w:r>
      <w:r>
        <w:rPr>
          <w:spacing w:val="-13"/>
          <w:w w:val="95"/>
        </w:rPr>
        <w:t xml:space="preserve"> </w:t>
      </w:r>
      <w:r>
        <w:rPr>
          <w:w w:val="95"/>
        </w:rPr>
        <w:t>which</w:t>
      </w:r>
      <w:r>
        <w:rPr>
          <w:spacing w:val="-12"/>
          <w:w w:val="95"/>
        </w:rPr>
        <w:t xml:space="preserve"> </w:t>
      </w:r>
      <w:r>
        <w:rPr>
          <w:w w:val="95"/>
        </w:rPr>
        <w:t>provide</w:t>
      </w:r>
      <w:r>
        <w:rPr>
          <w:spacing w:val="-14"/>
          <w:w w:val="95"/>
        </w:rPr>
        <w:t xml:space="preserve"> </w:t>
      </w:r>
      <w:r>
        <w:rPr>
          <w:w w:val="95"/>
        </w:rPr>
        <w:t>social,</w:t>
      </w:r>
      <w:r>
        <w:rPr>
          <w:spacing w:val="-11"/>
          <w:w w:val="95"/>
        </w:rPr>
        <w:t xml:space="preserve"> </w:t>
      </w:r>
      <w:proofErr w:type="gramStart"/>
      <w:r>
        <w:rPr>
          <w:w w:val="95"/>
        </w:rPr>
        <w:t>cultural</w:t>
      </w:r>
      <w:proofErr w:type="gramEnd"/>
      <w:r>
        <w:rPr>
          <w:spacing w:val="-12"/>
          <w:w w:val="95"/>
        </w:rPr>
        <w:t xml:space="preserve"> </w:t>
      </w:r>
      <w:r>
        <w:rPr>
          <w:w w:val="95"/>
        </w:rPr>
        <w:t>and</w:t>
      </w:r>
      <w:r>
        <w:rPr>
          <w:spacing w:val="-11"/>
          <w:w w:val="95"/>
        </w:rPr>
        <w:t xml:space="preserve"> </w:t>
      </w:r>
      <w:r>
        <w:rPr>
          <w:w w:val="95"/>
        </w:rPr>
        <w:t>aesthetic</w:t>
      </w:r>
      <w:r>
        <w:rPr>
          <w:spacing w:val="-13"/>
          <w:w w:val="95"/>
        </w:rPr>
        <w:t xml:space="preserve"> </w:t>
      </w:r>
      <w:r>
        <w:rPr>
          <w:w w:val="95"/>
        </w:rPr>
        <w:t>history,</w:t>
      </w:r>
      <w:r>
        <w:rPr>
          <w:spacing w:val="-71"/>
          <w:w w:val="95"/>
        </w:rPr>
        <w:t xml:space="preserve"> </w:t>
      </w:r>
      <w:r>
        <w:rPr>
          <w:w w:val="95"/>
        </w:rPr>
        <w:t>including</w:t>
      </w:r>
      <w:r>
        <w:rPr>
          <w:spacing w:val="-6"/>
          <w:w w:val="95"/>
        </w:rPr>
        <w:t xml:space="preserve"> </w:t>
      </w:r>
      <w:r>
        <w:rPr>
          <w:w w:val="95"/>
        </w:rPr>
        <w:t>entries</w:t>
      </w:r>
      <w:r>
        <w:rPr>
          <w:spacing w:val="-6"/>
          <w:w w:val="95"/>
        </w:rPr>
        <w:t xml:space="preserve"> </w:t>
      </w:r>
      <w:r>
        <w:rPr>
          <w:w w:val="95"/>
        </w:rPr>
        <w:t>that</w:t>
      </w:r>
      <w:r>
        <w:rPr>
          <w:spacing w:val="-7"/>
          <w:w w:val="95"/>
        </w:rPr>
        <w:t xml:space="preserve"> </w:t>
      </w:r>
      <w:r>
        <w:rPr>
          <w:w w:val="95"/>
        </w:rPr>
        <w:t>are</w:t>
      </w:r>
      <w:r>
        <w:rPr>
          <w:spacing w:val="-7"/>
          <w:w w:val="95"/>
        </w:rPr>
        <w:t xml:space="preserve"> </w:t>
      </w:r>
      <w:r>
        <w:rPr>
          <w:w w:val="95"/>
        </w:rPr>
        <w:t>Grade</w:t>
      </w:r>
      <w:r>
        <w:rPr>
          <w:spacing w:val="-7"/>
          <w:w w:val="95"/>
        </w:rPr>
        <w:t xml:space="preserve"> </w:t>
      </w:r>
      <w:r>
        <w:rPr>
          <w:w w:val="95"/>
        </w:rPr>
        <w:t>1</w:t>
      </w:r>
      <w:r>
        <w:rPr>
          <w:spacing w:val="-8"/>
          <w:w w:val="95"/>
        </w:rPr>
        <w:t xml:space="preserve"> </w:t>
      </w:r>
      <w:r>
        <w:rPr>
          <w:w w:val="95"/>
        </w:rPr>
        <w:t>or</w:t>
      </w:r>
      <w:r>
        <w:rPr>
          <w:spacing w:val="-8"/>
          <w:w w:val="95"/>
        </w:rPr>
        <w:t xml:space="preserve"> </w:t>
      </w:r>
      <w:r>
        <w:rPr>
          <w:w w:val="95"/>
        </w:rPr>
        <w:t>outstanding</w:t>
      </w:r>
      <w:r>
        <w:rPr>
          <w:spacing w:val="-6"/>
          <w:w w:val="95"/>
        </w:rPr>
        <w:t xml:space="preserve"> </w:t>
      </w:r>
      <w:r>
        <w:rPr>
          <w:w w:val="95"/>
        </w:rPr>
        <w:t>interest,</w:t>
      </w:r>
      <w:r>
        <w:rPr>
          <w:spacing w:val="-7"/>
          <w:w w:val="95"/>
        </w:rPr>
        <w:t xml:space="preserve"> </w:t>
      </w:r>
      <w:r>
        <w:rPr>
          <w:w w:val="95"/>
        </w:rPr>
        <w:t>Grade</w:t>
      </w:r>
      <w:r>
        <w:rPr>
          <w:spacing w:val="-7"/>
          <w:w w:val="95"/>
        </w:rPr>
        <w:t xml:space="preserve"> </w:t>
      </w:r>
      <w:r>
        <w:rPr>
          <w:w w:val="95"/>
        </w:rPr>
        <w:t>II*</w:t>
      </w:r>
      <w:r>
        <w:rPr>
          <w:spacing w:val="-8"/>
          <w:w w:val="95"/>
        </w:rPr>
        <w:t xml:space="preserve"> </w:t>
      </w:r>
      <w:r>
        <w:rPr>
          <w:w w:val="95"/>
        </w:rPr>
        <w:t>and</w:t>
      </w:r>
      <w:r>
        <w:rPr>
          <w:spacing w:val="-71"/>
          <w:w w:val="95"/>
        </w:rPr>
        <w:t xml:space="preserve"> </w:t>
      </w:r>
      <w:r>
        <w:rPr>
          <w:w w:val="95"/>
        </w:rPr>
        <w:t>Grade II. Where present they contribute to the character of settlements</w:t>
      </w:r>
      <w:r>
        <w:rPr>
          <w:spacing w:val="-71"/>
          <w:w w:val="95"/>
        </w:rPr>
        <w:t xml:space="preserve"> </w:t>
      </w:r>
      <w:r>
        <w:rPr>
          <w:w w:val="95"/>
        </w:rPr>
        <w:t>within</w:t>
      </w:r>
      <w:r>
        <w:rPr>
          <w:spacing w:val="-10"/>
          <w:w w:val="95"/>
        </w:rPr>
        <w:t xml:space="preserve"> </w:t>
      </w:r>
      <w:r>
        <w:rPr>
          <w:w w:val="95"/>
        </w:rPr>
        <w:t>or</w:t>
      </w:r>
      <w:r>
        <w:rPr>
          <w:spacing w:val="-9"/>
          <w:w w:val="95"/>
        </w:rPr>
        <w:t xml:space="preserve"> </w:t>
      </w:r>
      <w:r>
        <w:rPr>
          <w:w w:val="95"/>
        </w:rPr>
        <w:t>adjoining</w:t>
      </w:r>
      <w:r>
        <w:rPr>
          <w:spacing w:val="-9"/>
          <w:w w:val="95"/>
        </w:rPr>
        <w:t xml:space="preserve"> </w:t>
      </w:r>
      <w:r>
        <w:rPr>
          <w:w w:val="95"/>
        </w:rPr>
        <w:t>the</w:t>
      </w:r>
      <w:r>
        <w:rPr>
          <w:spacing w:val="-11"/>
          <w:w w:val="95"/>
        </w:rPr>
        <w:t xml:space="preserve"> </w:t>
      </w:r>
      <w:r>
        <w:rPr>
          <w:w w:val="95"/>
        </w:rPr>
        <w:t>countryside.</w:t>
      </w:r>
      <w:r>
        <w:rPr>
          <w:spacing w:val="-8"/>
          <w:w w:val="95"/>
        </w:rPr>
        <w:t xml:space="preserve"> </w:t>
      </w:r>
      <w:r>
        <w:rPr>
          <w:w w:val="95"/>
        </w:rPr>
        <w:t>Listed</w:t>
      </w:r>
      <w:r>
        <w:rPr>
          <w:spacing w:val="-9"/>
          <w:w w:val="95"/>
        </w:rPr>
        <w:t xml:space="preserve"> </w:t>
      </w:r>
      <w:r>
        <w:rPr>
          <w:w w:val="95"/>
        </w:rPr>
        <w:t>Buildings,</w:t>
      </w:r>
      <w:r>
        <w:rPr>
          <w:spacing w:val="-8"/>
          <w:w w:val="95"/>
        </w:rPr>
        <w:t xml:space="preserve"> </w:t>
      </w:r>
      <w:r>
        <w:rPr>
          <w:w w:val="95"/>
        </w:rPr>
        <w:t>Conservation</w:t>
      </w:r>
      <w:r>
        <w:rPr>
          <w:spacing w:val="-9"/>
          <w:w w:val="95"/>
        </w:rPr>
        <w:t xml:space="preserve"> </w:t>
      </w:r>
      <w:r>
        <w:rPr>
          <w:w w:val="95"/>
        </w:rPr>
        <w:t>Areas</w:t>
      </w:r>
      <w:r>
        <w:rPr>
          <w:spacing w:val="-71"/>
          <w:w w:val="95"/>
        </w:rPr>
        <w:t xml:space="preserve"> </w:t>
      </w:r>
      <w:r>
        <w:rPr>
          <w:w w:val="90"/>
        </w:rPr>
        <w:t>and Historic Parks and Gardens are designated under the Planning (Listed</w:t>
      </w:r>
      <w:r>
        <w:rPr>
          <w:spacing w:val="1"/>
          <w:w w:val="90"/>
        </w:rPr>
        <w:t xml:space="preserve"> </w:t>
      </w:r>
      <w:r>
        <w:t>Building</w:t>
      </w:r>
      <w:r>
        <w:rPr>
          <w:spacing w:val="-9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Conservation</w:t>
      </w:r>
      <w:r>
        <w:rPr>
          <w:spacing w:val="-11"/>
        </w:rPr>
        <w:t xml:space="preserve"> </w:t>
      </w:r>
      <w:r>
        <w:t>Area)</w:t>
      </w:r>
      <w:r>
        <w:rPr>
          <w:spacing w:val="-12"/>
        </w:rPr>
        <w:t xml:space="preserve"> </w:t>
      </w:r>
      <w:r>
        <w:t>Act</w:t>
      </w:r>
      <w:r>
        <w:rPr>
          <w:spacing w:val="-12"/>
        </w:rPr>
        <w:t xml:space="preserve"> </w:t>
      </w:r>
      <w:r>
        <w:t>1990.</w:t>
      </w:r>
    </w:p>
    <w:p w14:paraId="7075369E" w14:textId="77777777" w:rsidR="002621EA" w:rsidRDefault="002621EA">
      <w:pPr>
        <w:pStyle w:val="BodyText"/>
        <w:spacing w:before="1"/>
      </w:pPr>
    </w:p>
    <w:p w14:paraId="5BBD36EB" w14:textId="77777777" w:rsidR="002621EA" w:rsidRDefault="00F06925">
      <w:pPr>
        <w:ind w:left="879"/>
        <w:jc w:val="both"/>
        <w:rPr>
          <w:i/>
        </w:rPr>
      </w:pPr>
      <w:r>
        <w:rPr>
          <w:i/>
          <w:w w:val="90"/>
        </w:rPr>
        <w:t>Conservation</w:t>
      </w:r>
      <w:r>
        <w:rPr>
          <w:i/>
          <w:spacing w:val="28"/>
          <w:w w:val="90"/>
        </w:rPr>
        <w:t xml:space="preserve"> </w:t>
      </w:r>
      <w:r>
        <w:rPr>
          <w:i/>
          <w:w w:val="90"/>
        </w:rPr>
        <w:t>Areas</w:t>
      </w:r>
    </w:p>
    <w:p w14:paraId="04F0C864" w14:textId="77777777" w:rsidR="002621EA" w:rsidRDefault="00F06925">
      <w:pPr>
        <w:pStyle w:val="ListParagraph"/>
        <w:numPr>
          <w:ilvl w:val="1"/>
          <w:numId w:val="57"/>
        </w:numPr>
        <w:tabs>
          <w:tab w:val="left" w:pos="897"/>
        </w:tabs>
        <w:spacing w:before="2"/>
        <w:ind w:right="226"/>
        <w:jc w:val="both"/>
      </w:pPr>
      <w:r>
        <w:rPr>
          <w:w w:val="95"/>
        </w:rPr>
        <w:t>Areas</w:t>
      </w:r>
      <w:r>
        <w:rPr>
          <w:spacing w:val="-7"/>
          <w:w w:val="95"/>
        </w:rPr>
        <w:t xml:space="preserve"> </w:t>
      </w:r>
      <w:r>
        <w:rPr>
          <w:w w:val="95"/>
        </w:rPr>
        <w:t>with</w:t>
      </w:r>
      <w:r>
        <w:rPr>
          <w:spacing w:val="-6"/>
          <w:w w:val="95"/>
        </w:rPr>
        <w:t xml:space="preserve"> </w:t>
      </w:r>
      <w:r>
        <w:rPr>
          <w:w w:val="95"/>
        </w:rPr>
        <w:t>high</w:t>
      </w:r>
      <w:r>
        <w:rPr>
          <w:spacing w:val="-6"/>
          <w:w w:val="95"/>
        </w:rPr>
        <w:t xml:space="preserve"> </w:t>
      </w:r>
      <w:r>
        <w:rPr>
          <w:w w:val="95"/>
        </w:rPr>
        <w:t>concentrations</w:t>
      </w:r>
      <w:r>
        <w:rPr>
          <w:spacing w:val="-7"/>
          <w:w w:val="95"/>
        </w:rPr>
        <w:t xml:space="preserve"> </w:t>
      </w:r>
      <w:r>
        <w:rPr>
          <w:w w:val="95"/>
        </w:rPr>
        <w:t>of</w:t>
      </w:r>
      <w:r>
        <w:rPr>
          <w:spacing w:val="-6"/>
          <w:w w:val="95"/>
        </w:rPr>
        <w:t xml:space="preserve"> </w:t>
      </w:r>
      <w:r>
        <w:rPr>
          <w:w w:val="95"/>
        </w:rPr>
        <w:t>listed</w:t>
      </w:r>
      <w:r>
        <w:rPr>
          <w:spacing w:val="-8"/>
          <w:w w:val="95"/>
        </w:rPr>
        <w:t xml:space="preserve"> </w:t>
      </w:r>
      <w:r>
        <w:rPr>
          <w:w w:val="95"/>
        </w:rPr>
        <w:t>buildings</w:t>
      </w:r>
      <w:r>
        <w:rPr>
          <w:spacing w:val="-9"/>
          <w:w w:val="95"/>
        </w:rPr>
        <w:t xml:space="preserve"> </w:t>
      </w:r>
      <w:r>
        <w:rPr>
          <w:w w:val="95"/>
        </w:rPr>
        <w:t>or</w:t>
      </w:r>
      <w:r>
        <w:rPr>
          <w:spacing w:val="-7"/>
          <w:w w:val="95"/>
        </w:rPr>
        <w:t xml:space="preserve"> </w:t>
      </w:r>
      <w:r>
        <w:rPr>
          <w:w w:val="95"/>
        </w:rPr>
        <w:t>where</w:t>
      </w:r>
      <w:r>
        <w:rPr>
          <w:spacing w:val="-7"/>
          <w:w w:val="95"/>
        </w:rPr>
        <w:t xml:space="preserve"> </w:t>
      </w:r>
      <w:r>
        <w:rPr>
          <w:w w:val="95"/>
        </w:rPr>
        <w:t>the</w:t>
      </w:r>
      <w:r>
        <w:rPr>
          <w:spacing w:val="-7"/>
          <w:w w:val="95"/>
        </w:rPr>
        <w:t xml:space="preserve"> </w:t>
      </w:r>
      <w:r>
        <w:rPr>
          <w:w w:val="95"/>
        </w:rPr>
        <w:t>collective</w:t>
      </w:r>
      <w:r>
        <w:rPr>
          <w:spacing w:val="-71"/>
          <w:w w:val="95"/>
        </w:rPr>
        <w:t xml:space="preserve"> </w:t>
      </w:r>
      <w:r>
        <w:rPr>
          <w:w w:val="90"/>
        </w:rPr>
        <w:t>built form contributes strongly to the character and heritage of a place are</w:t>
      </w:r>
      <w:r>
        <w:rPr>
          <w:spacing w:val="1"/>
          <w:w w:val="90"/>
        </w:rPr>
        <w:t xml:space="preserve"> </w:t>
      </w:r>
      <w:r>
        <w:t>often</w:t>
      </w:r>
      <w:r>
        <w:rPr>
          <w:spacing w:val="1"/>
        </w:rPr>
        <w:t xml:space="preserve"> </w:t>
      </w:r>
      <w:r>
        <w:t>designated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Conservation</w:t>
      </w:r>
      <w:r>
        <w:rPr>
          <w:spacing w:val="1"/>
        </w:rPr>
        <w:t xml:space="preserve"> </w:t>
      </w:r>
      <w:r>
        <w:t>Areas.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designation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rPr>
          <w:w w:val="95"/>
        </w:rPr>
        <w:t>Conservation Area is based upon the contribution of buildings, historic</w:t>
      </w:r>
      <w:r>
        <w:rPr>
          <w:spacing w:val="1"/>
          <w:w w:val="95"/>
        </w:rPr>
        <w:t xml:space="preserve"> </w:t>
      </w:r>
      <w:r>
        <w:rPr>
          <w:w w:val="95"/>
        </w:rPr>
        <w:t>layout</w:t>
      </w:r>
      <w:r>
        <w:rPr>
          <w:spacing w:val="-14"/>
          <w:w w:val="95"/>
        </w:rPr>
        <w:t xml:space="preserve"> </w:t>
      </w:r>
      <w:r>
        <w:rPr>
          <w:w w:val="95"/>
        </w:rPr>
        <w:t>of</w:t>
      </w:r>
      <w:r>
        <w:rPr>
          <w:spacing w:val="-14"/>
          <w:w w:val="95"/>
        </w:rPr>
        <w:t xml:space="preserve"> </w:t>
      </w:r>
      <w:r>
        <w:rPr>
          <w:w w:val="95"/>
        </w:rPr>
        <w:t>roads,</w:t>
      </w:r>
      <w:r>
        <w:rPr>
          <w:spacing w:val="-15"/>
          <w:w w:val="95"/>
        </w:rPr>
        <w:t xml:space="preserve"> </w:t>
      </w:r>
      <w:proofErr w:type="gramStart"/>
      <w:r>
        <w:rPr>
          <w:w w:val="95"/>
        </w:rPr>
        <w:t>paths</w:t>
      </w:r>
      <w:proofErr w:type="gramEnd"/>
      <w:r>
        <w:rPr>
          <w:spacing w:val="-14"/>
          <w:w w:val="95"/>
        </w:rPr>
        <w:t xml:space="preserve"> </w:t>
      </w:r>
      <w:r>
        <w:rPr>
          <w:w w:val="95"/>
        </w:rPr>
        <w:t>and</w:t>
      </w:r>
      <w:r>
        <w:rPr>
          <w:spacing w:val="-13"/>
          <w:w w:val="95"/>
        </w:rPr>
        <w:t xml:space="preserve"> </w:t>
      </w:r>
      <w:r>
        <w:rPr>
          <w:w w:val="95"/>
        </w:rPr>
        <w:t>boundaries;</w:t>
      </w:r>
      <w:r>
        <w:rPr>
          <w:spacing w:val="-14"/>
          <w:w w:val="95"/>
        </w:rPr>
        <w:t xml:space="preserve"> </w:t>
      </w:r>
      <w:r>
        <w:rPr>
          <w:w w:val="95"/>
        </w:rPr>
        <w:t>characteristic</w:t>
      </w:r>
      <w:r>
        <w:rPr>
          <w:spacing w:val="-14"/>
          <w:w w:val="95"/>
        </w:rPr>
        <w:t xml:space="preserve"> </w:t>
      </w:r>
      <w:r>
        <w:rPr>
          <w:w w:val="95"/>
        </w:rPr>
        <w:t>building</w:t>
      </w:r>
      <w:r>
        <w:rPr>
          <w:spacing w:val="-14"/>
          <w:w w:val="95"/>
        </w:rPr>
        <w:t xml:space="preserve"> </w:t>
      </w:r>
      <w:r>
        <w:rPr>
          <w:w w:val="95"/>
        </w:rPr>
        <w:t>and</w:t>
      </w:r>
      <w:r>
        <w:rPr>
          <w:spacing w:val="-14"/>
          <w:w w:val="95"/>
        </w:rPr>
        <w:t xml:space="preserve"> </w:t>
      </w:r>
      <w:r>
        <w:rPr>
          <w:w w:val="95"/>
        </w:rPr>
        <w:t>paving</w:t>
      </w:r>
      <w:r>
        <w:rPr>
          <w:spacing w:val="-71"/>
          <w:w w:val="95"/>
        </w:rPr>
        <w:t xml:space="preserve"> </w:t>
      </w:r>
      <w:r>
        <w:rPr>
          <w:w w:val="95"/>
        </w:rPr>
        <w:t>materials; a particular combination or style of building uses; public and</w:t>
      </w:r>
      <w:r>
        <w:rPr>
          <w:spacing w:val="-71"/>
          <w:w w:val="95"/>
        </w:rPr>
        <w:t xml:space="preserve"> </w:t>
      </w:r>
      <w:r>
        <w:rPr>
          <w:w w:val="95"/>
        </w:rPr>
        <w:t>private</w:t>
      </w:r>
      <w:r>
        <w:rPr>
          <w:spacing w:val="-7"/>
          <w:w w:val="95"/>
        </w:rPr>
        <w:t xml:space="preserve"> </w:t>
      </w:r>
      <w:r>
        <w:rPr>
          <w:w w:val="95"/>
        </w:rPr>
        <w:t>spaces,</w:t>
      </w:r>
      <w:r>
        <w:rPr>
          <w:spacing w:val="-6"/>
          <w:w w:val="95"/>
        </w:rPr>
        <w:t xml:space="preserve"> </w:t>
      </w:r>
      <w:r>
        <w:rPr>
          <w:w w:val="95"/>
        </w:rPr>
        <w:t>such</w:t>
      </w:r>
      <w:r>
        <w:rPr>
          <w:spacing w:val="-6"/>
          <w:w w:val="95"/>
        </w:rPr>
        <w:t xml:space="preserve"> </w:t>
      </w:r>
      <w:r>
        <w:rPr>
          <w:w w:val="95"/>
        </w:rPr>
        <w:t>as</w:t>
      </w:r>
      <w:r>
        <w:rPr>
          <w:spacing w:val="-7"/>
          <w:w w:val="95"/>
        </w:rPr>
        <w:t xml:space="preserve"> </w:t>
      </w:r>
      <w:r>
        <w:rPr>
          <w:w w:val="95"/>
        </w:rPr>
        <w:t>gardens,</w:t>
      </w:r>
      <w:r>
        <w:rPr>
          <w:spacing w:val="-7"/>
          <w:w w:val="95"/>
        </w:rPr>
        <w:t xml:space="preserve"> </w:t>
      </w:r>
      <w:r>
        <w:rPr>
          <w:w w:val="95"/>
        </w:rPr>
        <w:t>parks</w:t>
      </w:r>
      <w:r>
        <w:rPr>
          <w:spacing w:val="-6"/>
          <w:w w:val="95"/>
        </w:rPr>
        <w:t xml:space="preserve"> </w:t>
      </w:r>
      <w:r>
        <w:rPr>
          <w:w w:val="95"/>
        </w:rPr>
        <w:t>and</w:t>
      </w:r>
      <w:r>
        <w:rPr>
          <w:spacing w:val="-8"/>
          <w:w w:val="95"/>
        </w:rPr>
        <w:t xml:space="preserve"> </w:t>
      </w:r>
      <w:r>
        <w:rPr>
          <w:w w:val="95"/>
        </w:rPr>
        <w:t>greens;</w:t>
      </w:r>
      <w:r>
        <w:rPr>
          <w:spacing w:val="-7"/>
          <w:w w:val="95"/>
        </w:rPr>
        <w:t xml:space="preserve"> </w:t>
      </w:r>
      <w:r>
        <w:rPr>
          <w:w w:val="95"/>
        </w:rPr>
        <w:t>and</w:t>
      </w:r>
      <w:r>
        <w:rPr>
          <w:spacing w:val="-6"/>
          <w:w w:val="95"/>
        </w:rPr>
        <w:t xml:space="preserve"> </w:t>
      </w:r>
      <w:r>
        <w:rPr>
          <w:w w:val="95"/>
        </w:rPr>
        <w:t>trees</w:t>
      </w:r>
      <w:r>
        <w:rPr>
          <w:spacing w:val="-6"/>
          <w:w w:val="95"/>
        </w:rPr>
        <w:t xml:space="preserve"> </w:t>
      </w:r>
      <w:r>
        <w:rPr>
          <w:w w:val="95"/>
        </w:rPr>
        <w:t>and</w:t>
      </w:r>
      <w:r>
        <w:rPr>
          <w:spacing w:val="-8"/>
          <w:w w:val="95"/>
        </w:rPr>
        <w:t xml:space="preserve"> </w:t>
      </w:r>
      <w:r>
        <w:rPr>
          <w:w w:val="95"/>
        </w:rPr>
        <w:t>street</w:t>
      </w:r>
      <w:r>
        <w:rPr>
          <w:spacing w:val="-71"/>
          <w:w w:val="95"/>
        </w:rPr>
        <w:t xml:space="preserve"> </w:t>
      </w:r>
      <w:r>
        <w:t>furniture, which contribute to particular views to give a distinctive</w:t>
      </w:r>
      <w:r>
        <w:rPr>
          <w:spacing w:val="1"/>
        </w:rPr>
        <w:t xml:space="preserve"> </w:t>
      </w:r>
      <w:r>
        <w:rPr>
          <w:w w:val="95"/>
        </w:rPr>
        <w:t>character or street scene. Conservation Areas give broader protection</w:t>
      </w:r>
      <w:r>
        <w:rPr>
          <w:spacing w:val="1"/>
          <w:w w:val="95"/>
        </w:rPr>
        <w:t xml:space="preserve"> </w:t>
      </w:r>
      <w:r>
        <w:rPr>
          <w:w w:val="95"/>
        </w:rPr>
        <w:t>than listing individual buildings: all the features within the area are</w:t>
      </w:r>
      <w:r>
        <w:rPr>
          <w:spacing w:val="1"/>
          <w:w w:val="95"/>
        </w:rPr>
        <w:t xml:space="preserve"> </w:t>
      </w:r>
      <w:proofErr w:type="spellStart"/>
      <w:r>
        <w:rPr>
          <w:w w:val="90"/>
        </w:rPr>
        <w:t>recognised</w:t>
      </w:r>
      <w:proofErr w:type="spellEnd"/>
      <w:r>
        <w:rPr>
          <w:spacing w:val="10"/>
          <w:w w:val="90"/>
        </w:rPr>
        <w:t xml:space="preserve"> </w:t>
      </w:r>
      <w:r>
        <w:rPr>
          <w:w w:val="90"/>
        </w:rPr>
        <w:t>as</w:t>
      </w:r>
      <w:r>
        <w:rPr>
          <w:spacing w:val="7"/>
          <w:w w:val="90"/>
        </w:rPr>
        <w:t xml:space="preserve"> </w:t>
      </w:r>
      <w:r>
        <w:rPr>
          <w:w w:val="90"/>
        </w:rPr>
        <w:t>integral</w:t>
      </w:r>
      <w:r>
        <w:rPr>
          <w:spacing w:val="6"/>
          <w:w w:val="90"/>
        </w:rPr>
        <w:t xml:space="preserve"> </w:t>
      </w:r>
      <w:r>
        <w:rPr>
          <w:w w:val="90"/>
        </w:rPr>
        <w:t>parts</w:t>
      </w:r>
      <w:r>
        <w:rPr>
          <w:spacing w:val="7"/>
          <w:w w:val="90"/>
        </w:rPr>
        <w:t xml:space="preserve"> </w:t>
      </w:r>
      <w:r>
        <w:rPr>
          <w:w w:val="90"/>
        </w:rPr>
        <w:t>of</w:t>
      </w:r>
      <w:r>
        <w:rPr>
          <w:spacing w:val="9"/>
          <w:w w:val="90"/>
        </w:rPr>
        <w:t xml:space="preserve"> </w:t>
      </w:r>
      <w:r>
        <w:rPr>
          <w:w w:val="90"/>
        </w:rPr>
        <w:t>its</w:t>
      </w:r>
      <w:r>
        <w:rPr>
          <w:spacing w:val="10"/>
          <w:w w:val="90"/>
        </w:rPr>
        <w:t xml:space="preserve"> </w:t>
      </w:r>
      <w:r>
        <w:rPr>
          <w:w w:val="90"/>
        </w:rPr>
        <w:t>character</w:t>
      </w:r>
      <w:r>
        <w:rPr>
          <w:spacing w:val="8"/>
          <w:w w:val="90"/>
        </w:rPr>
        <w:t xml:space="preserve"> </w:t>
      </w:r>
      <w:r>
        <w:rPr>
          <w:w w:val="90"/>
        </w:rPr>
        <w:t>and</w:t>
      </w:r>
      <w:r>
        <w:rPr>
          <w:spacing w:val="7"/>
          <w:w w:val="90"/>
        </w:rPr>
        <w:t xml:space="preserve"> </w:t>
      </w:r>
      <w:r>
        <w:rPr>
          <w:w w:val="90"/>
        </w:rPr>
        <w:t>are</w:t>
      </w:r>
      <w:r>
        <w:rPr>
          <w:spacing w:val="8"/>
          <w:w w:val="90"/>
        </w:rPr>
        <w:t xml:space="preserve"> </w:t>
      </w:r>
      <w:r>
        <w:rPr>
          <w:w w:val="90"/>
        </w:rPr>
        <w:t>therefore</w:t>
      </w:r>
      <w:r>
        <w:rPr>
          <w:spacing w:val="6"/>
          <w:w w:val="90"/>
        </w:rPr>
        <w:t xml:space="preserve"> </w:t>
      </w:r>
      <w:r>
        <w:rPr>
          <w:w w:val="90"/>
        </w:rPr>
        <w:t>protected.</w:t>
      </w:r>
    </w:p>
    <w:p w14:paraId="244450D6" w14:textId="77777777" w:rsidR="002621EA" w:rsidRDefault="002621EA">
      <w:pPr>
        <w:pStyle w:val="BodyText"/>
        <w:spacing w:before="2"/>
      </w:pPr>
    </w:p>
    <w:p w14:paraId="6BDDF788" w14:textId="77777777" w:rsidR="002621EA" w:rsidRDefault="00F06925">
      <w:pPr>
        <w:pStyle w:val="ListParagraph"/>
        <w:numPr>
          <w:ilvl w:val="1"/>
          <w:numId w:val="57"/>
        </w:numPr>
        <w:tabs>
          <w:tab w:val="left" w:pos="897"/>
        </w:tabs>
        <w:spacing w:before="1"/>
        <w:ind w:right="227"/>
        <w:jc w:val="both"/>
      </w:pPr>
      <w:r>
        <w:rPr>
          <w:w w:val="90"/>
        </w:rPr>
        <w:t>The districts within Greater Nottingham have 99 designated Conservation</w:t>
      </w:r>
      <w:r>
        <w:rPr>
          <w:spacing w:val="1"/>
          <w:w w:val="90"/>
        </w:rPr>
        <w:t xml:space="preserve"> </w:t>
      </w:r>
      <w:r>
        <w:rPr>
          <w:w w:val="95"/>
        </w:rPr>
        <w:t>Areas,</w:t>
      </w:r>
      <w:r>
        <w:rPr>
          <w:spacing w:val="-12"/>
          <w:w w:val="95"/>
        </w:rPr>
        <w:t xml:space="preserve"> </w:t>
      </w:r>
      <w:r>
        <w:rPr>
          <w:w w:val="95"/>
        </w:rPr>
        <w:t>designated</w:t>
      </w:r>
      <w:r>
        <w:rPr>
          <w:spacing w:val="-10"/>
          <w:w w:val="95"/>
        </w:rPr>
        <w:t xml:space="preserve"> </w:t>
      </w:r>
      <w:r>
        <w:rPr>
          <w:w w:val="95"/>
        </w:rPr>
        <w:t>for</w:t>
      </w:r>
      <w:r>
        <w:rPr>
          <w:spacing w:val="-11"/>
          <w:w w:val="95"/>
        </w:rPr>
        <w:t xml:space="preserve"> </w:t>
      </w:r>
      <w:r>
        <w:rPr>
          <w:w w:val="95"/>
        </w:rPr>
        <w:t>architectural</w:t>
      </w:r>
      <w:r>
        <w:rPr>
          <w:spacing w:val="-13"/>
          <w:w w:val="95"/>
        </w:rPr>
        <w:t xml:space="preserve"> </w:t>
      </w:r>
      <w:r>
        <w:rPr>
          <w:w w:val="95"/>
        </w:rPr>
        <w:t>merit</w:t>
      </w:r>
      <w:r>
        <w:rPr>
          <w:spacing w:val="-10"/>
          <w:w w:val="95"/>
        </w:rPr>
        <w:t xml:space="preserve"> </w:t>
      </w:r>
      <w:r>
        <w:rPr>
          <w:w w:val="95"/>
        </w:rPr>
        <w:t>and</w:t>
      </w:r>
      <w:r>
        <w:rPr>
          <w:spacing w:val="-12"/>
          <w:w w:val="95"/>
        </w:rPr>
        <w:t xml:space="preserve"> </w:t>
      </w:r>
      <w:r>
        <w:rPr>
          <w:w w:val="95"/>
        </w:rPr>
        <w:t>special</w:t>
      </w:r>
      <w:r>
        <w:rPr>
          <w:spacing w:val="-10"/>
          <w:w w:val="95"/>
        </w:rPr>
        <w:t xml:space="preserve"> </w:t>
      </w:r>
      <w:r>
        <w:rPr>
          <w:w w:val="95"/>
        </w:rPr>
        <w:t>character.</w:t>
      </w:r>
    </w:p>
    <w:p w14:paraId="3D6E1BC9" w14:textId="77777777" w:rsidR="002621EA" w:rsidRDefault="002621EA">
      <w:pPr>
        <w:pStyle w:val="BodyText"/>
        <w:spacing w:before="11"/>
        <w:rPr>
          <w:sz w:val="21"/>
        </w:rPr>
      </w:pPr>
    </w:p>
    <w:p w14:paraId="442CBFC4" w14:textId="77777777" w:rsidR="002621EA" w:rsidRDefault="00F06925">
      <w:pPr>
        <w:pStyle w:val="ListParagraph"/>
        <w:numPr>
          <w:ilvl w:val="1"/>
          <w:numId w:val="57"/>
        </w:numPr>
        <w:tabs>
          <w:tab w:val="left" w:pos="897"/>
        </w:tabs>
        <w:ind w:right="226"/>
        <w:jc w:val="both"/>
      </w:pPr>
      <w:r>
        <w:rPr>
          <w:w w:val="95"/>
        </w:rPr>
        <w:t>Heritage</w:t>
      </w:r>
      <w:r>
        <w:rPr>
          <w:spacing w:val="-12"/>
          <w:w w:val="95"/>
        </w:rPr>
        <w:t xml:space="preserve"> </w:t>
      </w:r>
      <w:r>
        <w:rPr>
          <w:w w:val="95"/>
        </w:rPr>
        <w:t>features</w:t>
      </w:r>
      <w:r>
        <w:rPr>
          <w:spacing w:val="-12"/>
          <w:w w:val="95"/>
        </w:rPr>
        <w:t xml:space="preserve"> </w:t>
      </w:r>
      <w:r>
        <w:rPr>
          <w:w w:val="95"/>
        </w:rPr>
        <w:t>are</w:t>
      </w:r>
      <w:r>
        <w:rPr>
          <w:spacing w:val="-11"/>
          <w:w w:val="95"/>
        </w:rPr>
        <w:t xml:space="preserve"> </w:t>
      </w:r>
      <w:r>
        <w:rPr>
          <w:w w:val="95"/>
        </w:rPr>
        <w:t>vulnerable</w:t>
      </w:r>
      <w:r>
        <w:rPr>
          <w:spacing w:val="-11"/>
          <w:w w:val="95"/>
        </w:rPr>
        <w:t xml:space="preserve"> </w:t>
      </w:r>
      <w:r>
        <w:rPr>
          <w:w w:val="95"/>
        </w:rPr>
        <w:t>to</w:t>
      </w:r>
      <w:r>
        <w:rPr>
          <w:spacing w:val="-10"/>
          <w:w w:val="95"/>
        </w:rPr>
        <w:t xml:space="preserve"> </w:t>
      </w:r>
      <w:r>
        <w:rPr>
          <w:w w:val="95"/>
        </w:rPr>
        <w:t>change.</w:t>
      </w:r>
      <w:r>
        <w:rPr>
          <w:spacing w:val="-10"/>
          <w:w w:val="95"/>
        </w:rPr>
        <w:t xml:space="preserve"> </w:t>
      </w:r>
      <w:r>
        <w:rPr>
          <w:w w:val="95"/>
        </w:rPr>
        <w:t>It</w:t>
      </w:r>
      <w:r>
        <w:rPr>
          <w:spacing w:val="-12"/>
          <w:w w:val="95"/>
        </w:rPr>
        <w:t xml:space="preserve"> </w:t>
      </w:r>
      <w:r>
        <w:rPr>
          <w:w w:val="95"/>
        </w:rPr>
        <w:t>is</w:t>
      </w:r>
      <w:r>
        <w:rPr>
          <w:spacing w:val="-10"/>
          <w:w w:val="95"/>
        </w:rPr>
        <w:t xml:space="preserve"> </w:t>
      </w:r>
      <w:r>
        <w:rPr>
          <w:w w:val="95"/>
        </w:rPr>
        <w:t>important</w:t>
      </w:r>
      <w:r>
        <w:rPr>
          <w:spacing w:val="-12"/>
          <w:w w:val="95"/>
        </w:rPr>
        <w:t xml:space="preserve"> </w:t>
      </w:r>
      <w:r>
        <w:rPr>
          <w:w w:val="95"/>
        </w:rPr>
        <w:t>that</w:t>
      </w:r>
      <w:r>
        <w:rPr>
          <w:spacing w:val="-12"/>
          <w:w w:val="95"/>
        </w:rPr>
        <w:t xml:space="preserve"> </w:t>
      </w:r>
      <w:r>
        <w:rPr>
          <w:w w:val="95"/>
        </w:rPr>
        <w:t>the</w:t>
      </w:r>
      <w:r>
        <w:rPr>
          <w:spacing w:val="-13"/>
          <w:w w:val="95"/>
        </w:rPr>
        <w:t xml:space="preserve"> </w:t>
      </w:r>
      <w:r>
        <w:rPr>
          <w:w w:val="95"/>
        </w:rPr>
        <w:t>most</w:t>
      </w:r>
      <w:r>
        <w:rPr>
          <w:spacing w:val="-71"/>
          <w:w w:val="95"/>
        </w:rPr>
        <w:t xml:space="preserve"> </w:t>
      </w:r>
      <w:r>
        <w:rPr>
          <w:w w:val="95"/>
        </w:rPr>
        <w:t xml:space="preserve">valuable sites and structures are </w:t>
      </w:r>
      <w:proofErr w:type="gramStart"/>
      <w:r>
        <w:rPr>
          <w:w w:val="95"/>
        </w:rPr>
        <w:t>protected</w:t>
      </w:r>
      <w:proofErr w:type="gramEnd"/>
      <w:r>
        <w:rPr>
          <w:w w:val="95"/>
        </w:rPr>
        <w:t xml:space="preserve"> and local planning policies</w:t>
      </w:r>
      <w:r>
        <w:rPr>
          <w:spacing w:val="1"/>
          <w:w w:val="95"/>
        </w:rPr>
        <w:t xml:space="preserve"> </w:t>
      </w:r>
      <w:r>
        <w:rPr>
          <w:w w:val="95"/>
        </w:rPr>
        <w:t>seek to preserve sites of historical importance and ensure that the case</w:t>
      </w:r>
      <w:r>
        <w:rPr>
          <w:spacing w:val="-71"/>
          <w:w w:val="95"/>
        </w:rPr>
        <w:t xml:space="preserve"> </w:t>
      </w:r>
      <w:r>
        <w:rPr>
          <w:w w:val="95"/>
        </w:rPr>
        <w:t>for</w:t>
      </w:r>
      <w:r>
        <w:rPr>
          <w:spacing w:val="-4"/>
          <w:w w:val="95"/>
        </w:rPr>
        <w:t xml:space="preserve"> </w:t>
      </w:r>
      <w:r>
        <w:rPr>
          <w:w w:val="95"/>
        </w:rPr>
        <w:t>preservation</w:t>
      </w:r>
      <w:r>
        <w:rPr>
          <w:spacing w:val="-3"/>
          <w:w w:val="95"/>
        </w:rPr>
        <w:t xml:space="preserve"> </w:t>
      </w:r>
      <w:r>
        <w:rPr>
          <w:w w:val="95"/>
        </w:rPr>
        <w:t>is</w:t>
      </w:r>
      <w:r>
        <w:rPr>
          <w:spacing w:val="-5"/>
          <w:w w:val="95"/>
        </w:rPr>
        <w:t xml:space="preserve"> </w:t>
      </w:r>
      <w:r>
        <w:rPr>
          <w:w w:val="95"/>
        </w:rPr>
        <w:t>fully</w:t>
      </w:r>
      <w:r>
        <w:rPr>
          <w:spacing w:val="-5"/>
          <w:w w:val="95"/>
        </w:rPr>
        <w:t xml:space="preserve"> </w:t>
      </w:r>
      <w:r>
        <w:rPr>
          <w:w w:val="95"/>
        </w:rPr>
        <w:t>considered</w:t>
      </w:r>
      <w:r>
        <w:rPr>
          <w:spacing w:val="-2"/>
          <w:w w:val="95"/>
        </w:rPr>
        <w:t xml:space="preserve"> </w:t>
      </w:r>
      <w:r>
        <w:rPr>
          <w:w w:val="95"/>
        </w:rPr>
        <w:t>when</w:t>
      </w:r>
      <w:r>
        <w:rPr>
          <w:spacing w:val="-3"/>
          <w:w w:val="95"/>
        </w:rPr>
        <w:t xml:space="preserve"> </w:t>
      </w:r>
      <w:r>
        <w:rPr>
          <w:w w:val="95"/>
        </w:rPr>
        <w:t>assessing</w:t>
      </w:r>
      <w:r>
        <w:rPr>
          <w:spacing w:val="-4"/>
          <w:w w:val="95"/>
        </w:rPr>
        <w:t xml:space="preserve"> </w:t>
      </w:r>
      <w:r>
        <w:rPr>
          <w:w w:val="95"/>
        </w:rPr>
        <w:t>all</w:t>
      </w:r>
      <w:r>
        <w:rPr>
          <w:spacing w:val="-5"/>
          <w:w w:val="95"/>
        </w:rPr>
        <w:t xml:space="preserve"> </w:t>
      </w:r>
      <w:r>
        <w:rPr>
          <w:w w:val="95"/>
        </w:rPr>
        <w:t>proposals</w:t>
      </w:r>
      <w:r>
        <w:rPr>
          <w:spacing w:val="-3"/>
          <w:w w:val="95"/>
        </w:rPr>
        <w:t xml:space="preserve"> </w:t>
      </w:r>
      <w:r>
        <w:rPr>
          <w:w w:val="95"/>
        </w:rPr>
        <w:t>for</w:t>
      </w:r>
      <w:r>
        <w:rPr>
          <w:spacing w:val="-3"/>
          <w:w w:val="95"/>
        </w:rPr>
        <w:t xml:space="preserve"> </w:t>
      </w:r>
      <w:r>
        <w:rPr>
          <w:w w:val="95"/>
        </w:rPr>
        <w:t>new</w:t>
      </w:r>
      <w:r>
        <w:rPr>
          <w:spacing w:val="-71"/>
          <w:w w:val="95"/>
        </w:rPr>
        <w:t xml:space="preserve"> </w:t>
      </w:r>
      <w:r>
        <w:rPr>
          <w:w w:val="90"/>
        </w:rPr>
        <w:t>development.</w:t>
      </w:r>
      <w:r>
        <w:rPr>
          <w:spacing w:val="9"/>
          <w:w w:val="90"/>
        </w:rPr>
        <w:t xml:space="preserve"> </w:t>
      </w:r>
      <w:r>
        <w:rPr>
          <w:w w:val="90"/>
        </w:rPr>
        <w:t>Archaeological</w:t>
      </w:r>
      <w:r>
        <w:rPr>
          <w:spacing w:val="9"/>
          <w:w w:val="90"/>
        </w:rPr>
        <w:t xml:space="preserve"> </w:t>
      </w:r>
      <w:r>
        <w:rPr>
          <w:w w:val="90"/>
        </w:rPr>
        <w:t>designations</w:t>
      </w:r>
      <w:r>
        <w:rPr>
          <w:spacing w:val="12"/>
          <w:w w:val="90"/>
        </w:rPr>
        <w:t xml:space="preserve"> </w:t>
      </w:r>
      <w:r>
        <w:rPr>
          <w:w w:val="90"/>
        </w:rPr>
        <w:t>are</w:t>
      </w:r>
      <w:r>
        <w:rPr>
          <w:spacing w:val="8"/>
          <w:w w:val="90"/>
        </w:rPr>
        <w:t xml:space="preserve"> </w:t>
      </w:r>
      <w:r>
        <w:rPr>
          <w:w w:val="90"/>
        </w:rPr>
        <w:t>illustrated</w:t>
      </w:r>
      <w:r>
        <w:rPr>
          <w:spacing w:val="10"/>
          <w:w w:val="90"/>
        </w:rPr>
        <w:t xml:space="preserve"> </w:t>
      </w:r>
      <w:r>
        <w:rPr>
          <w:w w:val="90"/>
        </w:rPr>
        <w:t>on</w:t>
      </w:r>
      <w:r>
        <w:rPr>
          <w:spacing w:val="13"/>
          <w:w w:val="90"/>
        </w:rPr>
        <w:t xml:space="preserve"> </w:t>
      </w:r>
      <w:r>
        <w:rPr>
          <w:w w:val="90"/>
        </w:rPr>
        <w:t>Figure</w:t>
      </w:r>
      <w:r>
        <w:rPr>
          <w:spacing w:val="11"/>
          <w:w w:val="90"/>
        </w:rPr>
        <w:t xml:space="preserve"> </w:t>
      </w:r>
      <w:r>
        <w:rPr>
          <w:w w:val="90"/>
        </w:rPr>
        <w:t>10.</w:t>
      </w:r>
    </w:p>
    <w:p w14:paraId="03C5A291" w14:textId="77777777" w:rsidR="002621EA" w:rsidRDefault="002621EA">
      <w:pPr>
        <w:pStyle w:val="BodyText"/>
        <w:spacing w:before="1"/>
      </w:pPr>
    </w:p>
    <w:p w14:paraId="4FFA386A" w14:textId="77777777" w:rsidR="002621EA" w:rsidRDefault="00F06925">
      <w:pPr>
        <w:spacing w:before="1"/>
        <w:ind w:left="896"/>
        <w:jc w:val="both"/>
        <w:rPr>
          <w:i/>
        </w:rPr>
      </w:pPr>
      <w:r>
        <w:rPr>
          <w:i/>
          <w:w w:val="90"/>
        </w:rPr>
        <w:t>Historic</w:t>
      </w:r>
      <w:r>
        <w:rPr>
          <w:i/>
          <w:spacing w:val="12"/>
          <w:w w:val="90"/>
        </w:rPr>
        <w:t xml:space="preserve"> </w:t>
      </w:r>
      <w:r>
        <w:rPr>
          <w:i/>
          <w:w w:val="90"/>
        </w:rPr>
        <w:t>Parks</w:t>
      </w:r>
      <w:r>
        <w:rPr>
          <w:i/>
          <w:spacing w:val="16"/>
          <w:w w:val="90"/>
        </w:rPr>
        <w:t xml:space="preserve"> </w:t>
      </w:r>
      <w:r>
        <w:rPr>
          <w:i/>
          <w:w w:val="90"/>
        </w:rPr>
        <w:t>and</w:t>
      </w:r>
      <w:r>
        <w:rPr>
          <w:i/>
          <w:spacing w:val="13"/>
          <w:w w:val="90"/>
        </w:rPr>
        <w:t xml:space="preserve"> </w:t>
      </w:r>
      <w:r>
        <w:rPr>
          <w:i/>
          <w:w w:val="90"/>
        </w:rPr>
        <w:t>Gardens</w:t>
      </w:r>
    </w:p>
    <w:p w14:paraId="4D532CFF" w14:textId="77777777" w:rsidR="002621EA" w:rsidRDefault="00F06925">
      <w:pPr>
        <w:pStyle w:val="ListParagraph"/>
        <w:numPr>
          <w:ilvl w:val="1"/>
          <w:numId w:val="57"/>
        </w:numPr>
        <w:tabs>
          <w:tab w:val="left" w:pos="897"/>
        </w:tabs>
        <w:spacing w:before="1"/>
        <w:ind w:right="228"/>
        <w:jc w:val="both"/>
      </w:pPr>
      <w:r>
        <w:rPr>
          <w:w w:val="95"/>
        </w:rPr>
        <w:t>There</w:t>
      </w:r>
      <w:r>
        <w:rPr>
          <w:spacing w:val="-14"/>
          <w:w w:val="95"/>
        </w:rPr>
        <w:t xml:space="preserve"> </w:t>
      </w:r>
      <w:r>
        <w:rPr>
          <w:w w:val="95"/>
        </w:rPr>
        <w:t>are</w:t>
      </w:r>
      <w:r>
        <w:rPr>
          <w:spacing w:val="-13"/>
          <w:w w:val="95"/>
        </w:rPr>
        <w:t xml:space="preserve"> </w:t>
      </w:r>
      <w:r>
        <w:rPr>
          <w:w w:val="95"/>
        </w:rPr>
        <w:t>18</w:t>
      </w:r>
      <w:r>
        <w:rPr>
          <w:spacing w:val="-13"/>
          <w:w w:val="95"/>
        </w:rPr>
        <w:t xml:space="preserve"> </w:t>
      </w:r>
      <w:r>
        <w:rPr>
          <w:w w:val="95"/>
        </w:rPr>
        <w:t>registered</w:t>
      </w:r>
      <w:r>
        <w:rPr>
          <w:spacing w:val="-14"/>
          <w:w w:val="95"/>
        </w:rPr>
        <w:t xml:space="preserve"> </w:t>
      </w:r>
      <w:r>
        <w:rPr>
          <w:w w:val="95"/>
        </w:rPr>
        <w:t>historic</w:t>
      </w:r>
      <w:r>
        <w:rPr>
          <w:spacing w:val="-14"/>
          <w:w w:val="95"/>
        </w:rPr>
        <w:t xml:space="preserve"> </w:t>
      </w:r>
      <w:r>
        <w:rPr>
          <w:w w:val="95"/>
        </w:rPr>
        <w:t>parks</w:t>
      </w:r>
      <w:r>
        <w:rPr>
          <w:spacing w:val="-13"/>
          <w:w w:val="95"/>
        </w:rPr>
        <w:t xml:space="preserve"> </w:t>
      </w:r>
      <w:r>
        <w:rPr>
          <w:w w:val="95"/>
        </w:rPr>
        <w:t>with</w:t>
      </w:r>
      <w:r>
        <w:rPr>
          <w:spacing w:val="-13"/>
          <w:w w:val="95"/>
        </w:rPr>
        <w:t xml:space="preserve"> </w:t>
      </w:r>
      <w:r>
        <w:rPr>
          <w:w w:val="95"/>
        </w:rPr>
        <w:t>the</w:t>
      </w:r>
      <w:r>
        <w:rPr>
          <w:spacing w:val="-15"/>
          <w:w w:val="95"/>
        </w:rPr>
        <w:t xml:space="preserve"> </w:t>
      </w:r>
      <w:r>
        <w:rPr>
          <w:w w:val="95"/>
        </w:rPr>
        <w:t>Greater</w:t>
      </w:r>
      <w:r>
        <w:rPr>
          <w:spacing w:val="-14"/>
          <w:w w:val="95"/>
        </w:rPr>
        <w:t xml:space="preserve"> </w:t>
      </w:r>
      <w:r>
        <w:rPr>
          <w:w w:val="95"/>
        </w:rPr>
        <w:t>Nottingham</w:t>
      </w:r>
      <w:r>
        <w:rPr>
          <w:spacing w:val="-13"/>
          <w:w w:val="95"/>
        </w:rPr>
        <w:t xml:space="preserve"> </w:t>
      </w:r>
      <w:r>
        <w:rPr>
          <w:w w:val="95"/>
        </w:rPr>
        <w:t>area.</w:t>
      </w:r>
      <w:r>
        <w:rPr>
          <w:spacing w:val="-71"/>
          <w:w w:val="95"/>
        </w:rPr>
        <w:t xml:space="preserve"> </w:t>
      </w:r>
      <w:r>
        <w:rPr>
          <w:w w:val="95"/>
        </w:rPr>
        <w:t>Policies within Local Plans seek to ensure that the special character of</w:t>
      </w:r>
      <w:r>
        <w:rPr>
          <w:spacing w:val="1"/>
          <w:w w:val="95"/>
        </w:rPr>
        <w:t xml:space="preserve"> </w:t>
      </w:r>
      <w:r>
        <w:rPr>
          <w:w w:val="90"/>
        </w:rPr>
        <w:t>historic parks and gardens, together with their setting, are protected from</w:t>
      </w:r>
      <w:r>
        <w:rPr>
          <w:spacing w:val="1"/>
          <w:w w:val="90"/>
        </w:rPr>
        <w:t xml:space="preserve"> </w:t>
      </w:r>
      <w:r>
        <w:t>inappropriate</w:t>
      </w:r>
      <w:r>
        <w:rPr>
          <w:spacing w:val="-11"/>
        </w:rPr>
        <w:t xml:space="preserve"> </w:t>
      </w:r>
      <w:r>
        <w:t>development.</w:t>
      </w:r>
    </w:p>
    <w:p w14:paraId="0AF22176" w14:textId="77777777" w:rsidR="002621EA" w:rsidRDefault="002621EA">
      <w:pPr>
        <w:pStyle w:val="BodyText"/>
      </w:pPr>
    </w:p>
    <w:p w14:paraId="05FA51C9" w14:textId="77777777" w:rsidR="002621EA" w:rsidRDefault="00F06925">
      <w:pPr>
        <w:pStyle w:val="ListParagraph"/>
        <w:numPr>
          <w:ilvl w:val="1"/>
          <w:numId w:val="57"/>
        </w:numPr>
        <w:tabs>
          <w:tab w:val="left" w:pos="897"/>
        </w:tabs>
        <w:ind w:right="229"/>
        <w:jc w:val="both"/>
      </w:pPr>
      <w:r>
        <w:rPr>
          <w:w w:val="90"/>
        </w:rPr>
        <w:t>Historic Parks and Gardens within Greater Nottingham are often large and</w:t>
      </w:r>
      <w:r>
        <w:rPr>
          <w:spacing w:val="1"/>
          <w:w w:val="90"/>
        </w:rPr>
        <w:t xml:space="preserve"> </w:t>
      </w:r>
      <w:r>
        <w:rPr>
          <w:w w:val="95"/>
        </w:rPr>
        <w:t>associated</w:t>
      </w:r>
      <w:r>
        <w:rPr>
          <w:spacing w:val="-10"/>
          <w:w w:val="95"/>
        </w:rPr>
        <w:t xml:space="preserve"> </w:t>
      </w:r>
      <w:r>
        <w:rPr>
          <w:w w:val="95"/>
        </w:rPr>
        <w:t>with</w:t>
      </w:r>
      <w:r>
        <w:rPr>
          <w:spacing w:val="-9"/>
          <w:w w:val="95"/>
        </w:rPr>
        <w:t xml:space="preserve"> </w:t>
      </w:r>
      <w:r>
        <w:rPr>
          <w:w w:val="95"/>
        </w:rPr>
        <w:t>large</w:t>
      </w:r>
      <w:r>
        <w:rPr>
          <w:spacing w:val="-11"/>
          <w:w w:val="95"/>
        </w:rPr>
        <w:t xml:space="preserve"> </w:t>
      </w:r>
      <w:r>
        <w:rPr>
          <w:w w:val="95"/>
        </w:rPr>
        <w:t>halls</w:t>
      </w:r>
      <w:r>
        <w:rPr>
          <w:spacing w:val="-10"/>
          <w:w w:val="95"/>
        </w:rPr>
        <w:t xml:space="preserve"> </w:t>
      </w:r>
      <w:r>
        <w:rPr>
          <w:w w:val="95"/>
        </w:rPr>
        <w:t>and</w:t>
      </w:r>
      <w:r>
        <w:rPr>
          <w:spacing w:val="-10"/>
          <w:w w:val="95"/>
        </w:rPr>
        <w:t xml:space="preserve"> </w:t>
      </w:r>
      <w:r>
        <w:rPr>
          <w:w w:val="95"/>
        </w:rPr>
        <w:t>deer</w:t>
      </w:r>
      <w:r>
        <w:rPr>
          <w:spacing w:val="-11"/>
          <w:w w:val="95"/>
        </w:rPr>
        <w:t xml:space="preserve"> </w:t>
      </w:r>
      <w:r>
        <w:rPr>
          <w:w w:val="95"/>
        </w:rPr>
        <w:t>parks</w:t>
      </w:r>
      <w:r>
        <w:rPr>
          <w:spacing w:val="-11"/>
          <w:w w:val="95"/>
        </w:rPr>
        <w:t xml:space="preserve"> </w:t>
      </w:r>
      <w:r>
        <w:rPr>
          <w:w w:val="95"/>
        </w:rPr>
        <w:t>or</w:t>
      </w:r>
      <w:r>
        <w:rPr>
          <w:spacing w:val="-10"/>
          <w:w w:val="95"/>
        </w:rPr>
        <w:t xml:space="preserve"> </w:t>
      </w:r>
      <w:r>
        <w:rPr>
          <w:w w:val="95"/>
        </w:rPr>
        <w:t>estates.</w:t>
      </w:r>
      <w:r>
        <w:rPr>
          <w:spacing w:val="-10"/>
          <w:w w:val="95"/>
        </w:rPr>
        <w:t xml:space="preserve"> </w:t>
      </w:r>
      <w:r>
        <w:rPr>
          <w:w w:val="95"/>
        </w:rPr>
        <w:t>Their</w:t>
      </w:r>
      <w:r>
        <w:rPr>
          <w:spacing w:val="-11"/>
          <w:w w:val="95"/>
        </w:rPr>
        <w:t xml:space="preserve"> </w:t>
      </w:r>
      <w:r>
        <w:rPr>
          <w:w w:val="95"/>
        </w:rPr>
        <w:t>presence</w:t>
      </w:r>
      <w:r>
        <w:rPr>
          <w:spacing w:val="-11"/>
          <w:w w:val="95"/>
        </w:rPr>
        <w:t xml:space="preserve"> </w:t>
      </w:r>
      <w:r>
        <w:rPr>
          <w:w w:val="95"/>
        </w:rPr>
        <w:t>can</w:t>
      </w:r>
      <w:r>
        <w:rPr>
          <w:spacing w:val="-71"/>
          <w:w w:val="95"/>
        </w:rPr>
        <w:t xml:space="preserve"> </w:t>
      </w:r>
      <w:r>
        <w:rPr>
          <w:w w:val="95"/>
        </w:rPr>
        <w:t>exert</w:t>
      </w:r>
      <w:r>
        <w:rPr>
          <w:spacing w:val="-8"/>
          <w:w w:val="95"/>
        </w:rPr>
        <w:t xml:space="preserve"> </w:t>
      </w:r>
      <w:r>
        <w:rPr>
          <w:w w:val="95"/>
        </w:rPr>
        <w:t>an</w:t>
      </w:r>
      <w:r>
        <w:rPr>
          <w:spacing w:val="-10"/>
          <w:w w:val="95"/>
        </w:rPr>
        <w:t xml:space="preserve"> </w:t>
      </w:r>
      <w:r>
        <w:rPr>
          <w:w w:val="95"/>
        </w:rPr>
        <w:t>influence</w:t>
      </w:r>
      <w:r>
        <w:rPr>
          <w:spacing w:val="-11"/>
          <w:w w:val="95"/>
        </w:rPr>
        <w:t xml:space="preserve"> </w:t>
      </w:r>
      <w:r>
        <w:rPr>
          <w:w w:val="95"/>
        </w:rPr>
        <w:t>on</w:t>
      </w:r>
      <w:r>
        <w:rPr>
          <w:spacing w:val="-7"/>
          <w:w w:val="95"/>
        </w:rPr>
        <w:t xml:space="preserve"> </w:t>
      </w:r>
      <w:r>
        <w:rPr>
          <w:w w:val="95"/>
        </w:rPr>
        <w:t>the</w:t>
      </w:r>
      <w:r>
        <w:rPr>
          <w:spacing w:val="-8"/>
          <w:w w:val="95"/>
        </w:rPr>
        <w:t xml:space="preserve"> </w:t>
      </w:r>
      <w:r>
        <w:rPr>
          <w:w w:val="95"/>
        </w:rPr>
        <w:t>surrounding</w:t>
      </w:r>
      <w:r>
        <w:rPr>
          <w:spacing w:val="-7"/>
          <w:w w:val="95"/>
        </w:rPr>
        <w:t xml:space="preserve"> </w:t>
      </w:r>
      <w:r>
        <w:rPr>
          <w:w w:val="95"/>
        </w:rPr>
        <w:t>landscape</w:t>
      </w:r>
      <w:r>
        <w:rPr>
          <w:spacing w:val="-9"/>
          <w:w w:val="95"/>
        </w:rPr>
        <w:t xml:space="preserve"> </w:t>
      </w:r>
      <w:r>
        <w:rPr>
          <w:w w:val="95"/>
        </w:rPr>
        <w:t>character.</w:t>
      </w:r>
    </w:p>
    <w:p w14:paraId="6F203C0C" w14:textId="77777777" w:rsidR="002621EA" w:rsidRDefault="002621EA">
      <w:pPr>
        <w:pStyle w:val="BodyText"/>
        <w:spacing w:before="1"/>
      </w:pPr>
    </w:p>
    <w:p w14:paraId="42AC82C2" w14:textId="77777777" w:rsidR="002621EA" w:rsidRDefault="00F06925">
      <w:pPr>
        <w:pStyle w:val="BodyText"/>
        <w:ind w:left="880"/>
        <w:jc w:val="both"/>
      </w:pPr>
      <w:r>
        <w:rPr>
          <w:w w:val="90"/>
          <w:u w:val="single"/>
        </w:rPr>
        <w:t>Landscape</w:t>
      </w:r>
      <w:r>
        <w:rPr>
          <w:spacing w:val="24"/>
          <w:w w:val="90"/>
          <w:u w:val="single"/>
        </w:rPr>
        <w:t xml:space="preserve"> </w:t>
      </w:r>
      <w:r>
        <w:rPr>
          <w:w w:val="90"/>
          <w:u w:val="single"/>
        </w:rPr>
        <w:t>Evolution</w:t>
      </w:r>
    </w:p>
    <w:p w14:paraId="6F21239E" w14:textId="77777777" w:rsidR="002621EA" w:rsidRDefault="00F06925">
      <w:pPr>
        <w:pStyle w:val="ListParagraph"/>
        <w:numPr>
          <w:ilvl w:val="1"/>
          <w:numId w:val="57"/>
        </w:numPr>
        <w:tabs>
          <w:tab w:val="left" w:pos="897"/>
        </w:tabs>
        <w:spacing w:before="1"/>
        <w:ind w:right="229" w:hanging="720"/>
        <w:jc w:val="both"/>
      </w:pPr>
      <w:r>
        <w:rPr>
          <w:w w:val="95"/>
        </w:rPr>
        <w:t>The</w:t>
      </w:r>
      <w:r>
        <w:rPr>
          <w:spacing w:val="1"/>
          <w:w w:val="95"/>
        </w:rPr>
        <w:t xml:space="preserve"> </w:t>
      </w:r>
      <w:r>
        <w:rPr>
          <w:w w:val="95"/>
        </w:rPr>
        <w:t>Nottingham</w:t>
      </w:r>
      <w:r>
        <w:rPr>
          <w:spacing w:val="1"/>
          <w:w w:val="95"/>
        </w:rPr>
        <w:t xml:space="preserve"> </w:t>
      </w:r>
      <w:r>
        <w:rPr>
          <w:w w:val="95"/>
        </w:rPr>
        <w:t>Landscape</w:t>
      </w:r>
      <w:r>
        <w:rPr>
          <w:spacing w:val="1"/>
          <w:w w:val="95"/>
        </w:rPr>
        <w:t xml:space="preserve"> </w:t>
      </w:r>
      <w:r>
        <w:rPr>
          <w:w w:val="95"/>
        </w:rPr>
        <w:t>Guidelines</w:t>
      </w:r>
      <w:r>
        <w:rPr>
          <w:spacing w:val="1"/>
          <w:w w:val="95"/>
        </w:rPr>
        <w:t xml:space="preserve"> </w:t>
      </w:r>
      <w:r>
        <w:rPr>
          <w:w w:val="95"/>
        </w:rPr>
        <w:t>published</w:t>
      </w:r>
      <w:r>
        <w:rPr>
          <w:spacing w:val="1"/>
          <w:w w:val="95"/>
        </w:rPr>
        <w:t xml:space="preserve"> </w:t>
      </w:r>
      <w:r>
        <w:rPr>
          <w:w w:val="95"/>
        </w:rPr>
        <w:t>in</w:t>
      </w:r>
      <w:r>
        <w:rPr>
          <w:spacing w:val="1"/>
          <w:w w:val="95"/>
        </w:rPr>
        <w:t xml:space="preserve"> </w:t>
      </w:r>
      <w:r>
        <w:rPr>
          <w:w w:val="95"/>
        </w:rPr>
        <w:t>1997</w:t>
      </w:r>
      <w:r>
        <w:rPr>
          <w:spacing w:val="1"/>
          <w:w w:val="95"/>
        </w:rPr>
        <w:t xml:space="preserve"> </w:t>
      </w:r>
      <w:r>
        <w:rPr>
          <w:w w:val="95"/>
        </w:rPr>
        <w:t>provided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detailed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summaries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of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the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landscape</w:t>
      </w:r>
      <w:r>
        <w:rPr>
          <w:spacing w:val="-13"/>
          <w:w w:val="95"/>
        </w:rPr>
        <w:t xml:space="preserve"> </w:t>
      </w:r>
      <w:r>
        <w:rPr>
          <w:w w:val="95"/>
        </w:rPr>
        <w:t>evolution</w:t>
      </w:r>
      <w:r>
        <w:rPr>
          <w:spacing w:val="-13"/>
          <w:w w:val="95"/>
        </w:rPr>
        <w:t xml:space="preserve"> </w:t>
      </w:r>
      <w:r>
        <w:rPr>
          <w:w w:val="95"/>
        </w:rPr>
        <w:t>of</w:t>
      </w:r>
      <w:r>
        <w:rPr>
          <w:spacing w:val="-12"/>
          <w:w w:val="95"/>
        </w:rPr>
        <w:t xml:space="preserve"> </w:t>
      </w:r>
      <w:r>
        <w:rPr>
          <w:w w:val="95"/>
        </w:rPr>
        <w:t>each</w:t>
      </w:r>
      <w:r>
        <w:rPr>
          <w:spacing w:val="-11"/>
          <w:w w:val="95"/>
        </w:rPr>
        <w:t xml:space="preserve"> </w:t>
      </w:r>
      <w:r>
        <w:rPr>
          <w:w w:val="95"/>
        </w:rPr>
        <w:t>regional</w:t>
      </w:r>
      <w:r>
        <w:rPr>
          <w:spacing w:val="-12"/>
          <w:w w:val="95"/>
        </w:rPr>
        <w:t xml:space="preserve"> </w:t>
      </w:r>
      <w:r>
        <w:rPr>
          <w:w w:val="95"/>
        </w:rPr>
        <w:t>character</w:t>
      </w:r>
      <w:r>
        <w:rPr>
          <w:spacing w:val="-72"/>
          <w:w w:val="95"/>
        </w:rPr>
        <w:t xml:space="preserve"> </w:t>
      </w:r>
      <w:r>
        <w:t>area.</w:t>
      </w:r>
      <w:r>
        <w:rPr>
          <w:spacing w:val="-10"/>
        </w:rPr>
        <w:t xml:space="preserve"> </w:t>
      </w:r>
      <w:r>
        <w:t>These</w:t>
      </w:r>
      <w:r>
        <w:rPr>
          <w:spacing w:val="-12"/>
        </w:rPr>
        <w:t xml:space="preserve"> </w:t>
      </w:r>
      <w:r>
        <w:t>are</w:t>
      </w:r>
      <w:r>
        <w:rPr>
          <w:spacing w:val="-13"/>
        </w:rPr>
        <w:t xml:space="preserve"> </w:t>
      </w:r>
      <w:r>
        <w:t>presented</w:t>
      </w:r>
      <w:r>
        <w:rPr>
          <w:spacing w:val="-9"/>
        </w:rPr>
        <w:t xml:space="preserve"> </w:t>
      </w:r>
      <w:r>
        <w:t>at</w:t>
      </w:r>
      <w:r>
        <w:rPr>
          <w:spacing w:val="-13"/>
        </w:rPr>
        <w:t xml:space="preserve"> </w:t>
      </w:r>
      <w:r>
        <w:t>Appendix</w:t>
      </w:r>
      <w:r>
        <w:rPr>
          <w:spacing w:val="-13"/>
        </w:rPr>
        <w:t xml:space="preserve"> </w:t>
      </w:r>
      <w:r>
        <w:t>6.</w:t>
      </w:r>
    </w:p>
    <w:p w14:paraId="656047C0" w14:textId="77777777" w:rsidR="002621EA" w:rsidRDefault="002621EA">
      <w:pPr>
        <w:jc w:val="both"/>
        <w:sectPr w:rsidR="002621EA" w:rsidSect="00786364">
          <w:pgSz w:w="11900" w:h="16840"/>
          <w:pgMar w:top="1340" w:right="1560" w:bottom="960" w:left="1640" w:header="701" w:footer="775" w:gutter="0"/>
          <w:cols w:space="720"/>
        </w:sectPr>
      </w:pPr>
    </w:p>
    <w:p w14:paraId="39AD8B8F" w14:textId="77777777" w:rsidR="002621EA" w:rsidRDefault="00F06925">
      <w:pPr>
        <w:pStyle w:val="Heading2"/>
        <w:numPr>
          <w:ilvl w:val="1"/>
          <w:numId w:val="56"/>
        </w:numPr>
        <w:tabs>
          <w:tab w:val="left" w:pos="879"/>
          <w:tab w:val="left" w:pos="881"/>
        </w:tabs>
        <w:spacing w:before="88"/>
      </w:pPr>
      <w:r>
        <w:rPr>
          <w:w w:val="95"/>
        </w:rPr>
        <w:lastRenderedPageBreak/>
        <w:t>FORCES</w:t>
      </w:r>
      <w:r>
        <w:rPr>
          <w:spacing w:val="8"/>
          <w:w w:val="95"/>
        </w:rPr>
        <w:t xml:space="preserve"> </w:t>
      </w:r>
      <w:r>
        <w:rPr>
          <w:w w:val="95"/>
        </w:rPr>
        <w:t>FOR</w:t>
      </w:r>
      <w:r>
        <w:rPr>
          <w:spacing w:val="12"/>
          <w:w w:val="95"/>
        </w:rPr>
        <w:t xml:space="preserve"> </w:t>
      </w:r>
      <w:r>
        <w:rPr>
          <w:w w:val="95"/>
        </w:rPr>
        <w:t>CHANGE</w:t>
      </w:r>
      <w:r>
        <w:rPr>
          <w:spacing w:val="9"/>
          <w:w w:val="95"/>
        </w:rPr>
        <w:t xml:space="preserve"> </w:t>
      </w:r>
      <w:r>
        <w:rPr>
          <w:w w:val="95"/>
        </w:rPr>
        <w:t>WITHIN</w:t>
      </w:r>
      <w:r>
        <w:rPr>
          <w:spacing w:val="10"/>
          <w:w w:val="95"/>
        </w:rPr>
        <w:t xml:space="preserve"> </w:t>
      </w:r>
      <w:r>
        <w:rPr>
          <w:w w:val="95"/>
        </w:rPr>
        <w:t>GREATER</w:t>
      </w:r>
      <w:r>
        <w:rPr>
          <w:spacing w:val="12"/>
          <w:w w:val="95"/>
        </w:rPr>
        <w:t xml:space="preserve"> </w:t>
      </w:r>
      <w:r>
        <w:rPr>
          <w:w w:val="95"/>
        </w:rPr>
        <w:t>NOTTINGHAM</w:t>
      </w:r>
    </w:p>
    <w:p w14:paraId="51CFBBA0" w14:textId="77777777" w:rsidR="002621EA" w:rsidRDefault="002621EA">
      <w:pPr>
        <w:pStyle w:val="BodyText"/>
        <w:spacing w:before="3"/>
        <w:rPr>
          <w:rFonts w:ascii="Tahoma"/>
          <w:b/>
        </w:rPr>
      </w:pPr>
    </w:p>
    <w:p w14:paraId="295DB853" w14:textId="77777777" w:rsidR="002621EA" w:rsidRDefault="00F06925">
      <w:pPr>
        <w:pStyle w:val="ListParagraph"/>
        <w:numPr>
          <w:ilvl w:val="1"/>
          <w:numId w:val="56"/>
        </w:numPr>
        <w:tabs>
          <w:tab w:val="left" w:pos="897"/>
        </w:tabs>
        <w:ind w:left="896" w:right="227" w:hanging="737"/>
        <w:jc w:val="both"/>
      </w:pPr>
      <w:r>
        <w:rPr>
          <w:w w:val="95"/>
        </w:rPr>
        <w:t>Greater Nottingham’s landscape is constantly changing through human</w:t>
      </w:r>
      <w:r>
        <w:rPr>
          <w:spacing w:val="1"/>
          <w:w w:val="95"/>
        </w:rPr>
        <w:t xml:space="preserve"> </w:t>
      </w:r>
      <w:r>
        <w:rPr>
          <w:w w:val="95"/>
        </w:rPr>
        <w:t>activity and natural processes.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These include natural </w:t>
      </w:r>
      <w:proofErr w:type="spellStart"/>
      <w:r>
        <w:rPr>
          <w:w w:val="95"/>
        </w:rPr>
        <w:t>colonisation</w:t>
      </w:r>
      <w:proofErr w:type="spellEnd"/>
      <w:r>
        <w:rPr>
          <w:w w:val="95"/>
        </w:rPr>
        <w:t xml:space="preserve"> of</w:t>
      </w:r>
      <w:r>
        <w:rPr>
          <w:spacing w:val="1"/>
          <w:w w:val="95"/>
        </w:rPr>
        <w:t xml:space="preserve"> </w:t>
      </w:r>
      <w:r>
        <w:t>grassland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heathland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woodland;</w:t>
      </w:r>
      <w:r>
        <w:rPr>
          <w:spacing w:val="1"/>
        </w:rPr>
        <w:t xml:space="preserve"> </w:t>
      </w:r>
      <w:r>
        <w:t>urban</w:t>
      </w:r>
      <w:r>
        <w:rPr>
          <w:spacing w:val="1"/>
        </w:rPr>
        <w:t xml:space="preserve"> </w:t>
      </w:r>
      <w:r>
        <w:t>expansion;</w:t>
      </w:r>
      <w:r>
        <w:rPr>
          <w:spacing w:val="1"/>
        </w:rPr>
        <w:t xml:space="preserve"> </w:t>
      </w:r>
      <w:r>
        <w:t>infill</w:t>
      </w:r>
      <w:r>
        <w:rPr>
          <w:spacing w:val="1"/>
        </w:rPr>
        <w:t xml:space="preserve"> </w:t>
      </w:r>
      <w:r>
        <w:rPr>
          <w:w w:val="95"/>
        </w:rPr>
        <w:t>development;</w:t>
      </w:r>
      <w:r>
        <w:rPr>
          <w:spacing w:val="1"/>
          <w:w w:val="95"/>
        </w:rPr>
        <w:t xml:space="preserve"> </w:t>
      </w:r>
      <w:r>
        <w:rPr>
          <w:w w:val="95"/>
        </w:rPr>
        <w:t>restoration</w:t>
      </w:r>
      <w:r>
        <w:rPr>
          <w:spacing w:val="1"/>
          <w:w w:val="95"/>
        </w:rPr>
        <w:t xml:space="preserve"> </w:t>
      </w:r>
      <w:r>
        <w:rPr>
          <w:w w:val="95"/>
        </w:rPr>
        <w:t>of</w:t>
      </w:r>
      <w:r>
        <w:rPr>
          <w:spacing w:val="1"/>
          <w:w w:val="95"/>
        </w:rPr>
        <w:t xml:space="preserve"> </w:t>
      </w:r>
      <w:r>
        <w:rPr>
          <w:w w:val="95"/>
        </w:rPr>
        <w:t>former</w:t>
      </w:r>
      <w:r>
        <w:rPr>
          <w:spacing w:val="1"/>
          <w:w w:val="95"/>
        </w:rPr>
        <w:t xml:space="preserve"> </w:t>
      </w:r>
      <w:r>
        <w:rPr>
          <w:w w:val="95"/>
        </w:rPr>
        <w:t>mines</w:t>
      </w:r>
      <w:r>
        <w:rPr>
          <w:spacing w:val="1"/>
          <w:w w:val="95"/>
        </w:rPr>
        <w:t xml:space="preserve"> </w:t>
      </w:r>
      <w:r>
        <w:rPr>
          <w:w w:val="95"/>
        </w:rPr>
        <w:t>and</w:t>
      </w:r>
      <w:r>
        <w:rPr>
          <w:spacing w:val="1"/>
          <w:w w:val="95"/>
        </w:rPr>
        <w:t xml:space="preserve"> </w:t>
      </w:r>
      <w:r>
        <w:rPr>
          <w:w w:val="95"/>
        </w:rPr>
        <w:t>quarries;</w:t>
      </w:r>
      <w:r>
        <w:rPr>
          <w:spacing w:val="1"/>
          <w:w w:val="95"/>
        </w:rPr>
        <w:t xml:space="preserve"> </w:t>
      </w:r>
      <w:r>
        <w:rPr>
          <w:w w:val="95"/>
        </w:rPr>
        <w:t>and</w:t>
      </w:r>
      <w:r>
        <w:rPr>
          <w:spacing w:val="1"/>
          <w:w w:val="95"/>
        </w:rPr>
        <w:t xml:space="preserve"> </w:t>
      </w:r>
      <w:r>
        <w:rPr>
          <w:w w:val="95"/>
        </w:rPr>
        <w:t>rural</w:t>
      </w:r>
      <w:r>
        <w:rPr>
          <w:spacing w:val="-71"/>
          <w:w w:val="95"/>
        </w:rPr>
        <w:t xml:space="preserve"> </w:t>
      </w:r>
      <w:r>
        <w:t>diversification.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cumulative</w:t>
      </w:r>
      <w:r>
        <w:rPr>
          <w:spacing w:val="1"/>
        </w:rPr>
        <w:t xml:space="preserve"> </w:t>
      </w:r>
      <w:r>
        <w:t>effects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these</w:t>
      </w:r>
      <w:r>
        <w:rPr>
          <w:spacing w:val="1"/>
        </w:rPr>
        <w:t xml:space="preserve"> </w:t>
      </w:r>
      <w:r>
        <w:t>processes</w:t>
      </w:r>
      <w:r>
        <w:rPr>
          <w:spacing w:val="1"/>
        </w:rPr>
        <w:t xml:space="preserve"> </w:t>
      </w:r>
      <w:r>
        <w:t>can</w:t>
      </w:r>
      <w:r>
        <w:rPr>
          <w:spacing w:val="1"/>
        </w:rPr>
        <w:t xml:space="preserve"> </w:t>
      </w:r>
      <w:r>
        <w:t>considerably</w:t>
      </w:r>
      <w:r>
        <w:rPr>
          <w:spacing w:val="-14"/>
        </w:rPr>
        <w:t xml:space="preserve"> </w:t>
      </w:r>
      <w:r>
        <w:t>alter</w:t>
      </w:r>
      <w:r>
        <w:rPr>
          <w:spacing w:val="-15"/>
        </w:rPr>
        <w:t xml:space="preserve"> </w:t>
      </w:r>
      <w:r>
        <w:t>the</w:t>
      </w:r>
      <w:r>
        <w:rPr>
          <w:spacing w:val="-15"/>
        </w:rPr>
        <w:t xml:space="preserve"> </w:t>
      </w:r>
      <w:r>
        <w:t>character</w:t>
      </w:r>
      <w:r>
        <w:rPr>
          <w:spacing w:val="-16"/>
        </w:rPr>
        <w:t xml:space="preserve"> </w:t>
      </w:r>
      <w:r>
        <w:t>of</w:t>
      </w:r>
      <w:r>
        <w:rPr>
          <w:spacing w:val="-16"/>
        </w:rPr>
        <w:t xml:space="preserve"> </w:t>
      </w:r>
      <w:r>
        <w:t>the</w:t>
      </w:r>
      <w:r>
        <w:rPr>
          <w:spacing w:val="-17"/>
        </w:rPr>
        <w:t xml:space="preserve"> </w:t>
      </w:r>
      <w:r>
        <w:t>landscape.</w:t>
      </w:r>
    </w:p>
    <w:p w14:paraId="0B7521C5" w14:textId="77777777" w:rsidR="002621EA" w:rsidRDefault="002621EA">
      <w:pPr>
        <w:pStyle w:val="BodyText"/>
      </w:pPr>
    </w:p>
    <w:p w14:paraId="279D3F56" w14:textId="77777777" w:rsidR="002621EA" w:rsidRDefault="00F06925">
      <w:pPr>
        <w:pStyle w:val="ListParagraph"/>
        <w:numPr>
          <w:ilvl w:val="1"/>
          <w:numId w:val="56"/>
        </w:numPr>
        <w:tabs>
          <w:tab w:val="left" w:pos="897"/>
        </w:tabs>
        <w:spacing w:before="1"/>
        <w:ind w:left="896" w:right="225" w:hanging="737"/>
        <w:jc w:val="both"/>
      </w:pPr>
      <w:r>
        <w:rPr>
          <w:spacing w:val="-1"/>
          <w:w w:val="95"/>
        </w:rPr>
        <w:t>The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descriptions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of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character</w:t>
      </w:r>
      <w:r>
        <w:rPr>
          <w:spacing w:val="-12"/>
          <w:w w:val="95"/>
        </w:rPr>
        <w:t xml:space="preserve"> </w:t>
      </w:r>
      <w:r>
        <w:rPr>
          <w:w w:val="95"/>
        </w:rPr>
        <w:t>at</w:t>
      </w:r>
      <w:r>
        <w:rPr>
          <w:spacing w:val="-11"/>
          <w:w w:val="95"/>
        </w:rPr>
        <w:t xml:space="preserve"> </w:t>
      </w:r>
      <w:r>
        <w:rPr>
          <w:w w:val="95"/>
        </w:rPr>
        <w:t>each</w:t>
      </w:r>
      <w:r>
        <w:rPr>
          <w:spacing w:val="-11"/>
          <w:w w:val="95"/>
        </w:rPr>
        <w:t xml:space="preserve"> </w:t>
      </w:r>
      <w:r>
        <w:rPr>
          <w:w w:val="95"/>
        </w:rPr>
        <w:t>survey</w:t>
      </w:r>
      <w:r>
        <w:rPr>
          <w:spacing w:val="-12"/>
          <w:w w:val="95"/>
        </w:rPr>
        <w:t xml:space="preserve"> </w:t>
      </w:r>
      <w:r>
        <w:rPr>
          <w:w w:val="95"/>
        </w:rPr>
        <w:t>point</w:t>
      </w:r>
      <w:r>
        <w:rPr>
          <w:spacing w:val="-15"/>
          <w:w w:val="95"/>
        </w:rPr>
        <w:t xml:space="preserve"> </w:t>
      </w:r>
      <w:r>
        <w:rPr>
          <w:w w:val="95"/>
        </w:rPr>
        <w:t>within</w:t>
      </w:r>
      <w:r>
        <w:rPr>
          <w:spacing w:val="-11"/>
          <w:w w:val="95"/>
        </w:rPr>
        <w:t xml:space="preserve"> </w:t>
      </w:r>
      <w:r>
        <w:rPr>
          <w:w w:val="95"/>
        </w:rPr>
        <w:t>the</w:t>
      </w:r>
      <w:r>
        <w:rPr>
          <w:spacing w:val="-12"/>
          <w:w w:val="95"/>
        </w:rPr>
        <w:t xml:space="preserve"> </w:t>
      </w:r>
      <w:r>
        <w:rPr>
          <w:w w:val="95"/>
        </w:rPr>
        <w:t>GIS</w:t>
      </w:r>
      <w:r>
        <w:rPr>
          <w:spacing w:val="-12"/>
          <w:w w:val="95"/>
        </w:rPr>
        <w:t xml:space="preserve"> </w:t>
      </w:r>
      <w:r>
        <w:rPr>
          <w:w w:val="95"/>
        </w:rPr>
        <w:t>dataset</w:t>
      </w:r>
      <w:r>
        <w:rPr>
          <w:spacing w:val="-71"/>
          <w:w w:val="95"/>
        </w:rPr>
        <w:t xml:space="preserve"> </w:t>
      </w:r>
      <w:r>
        <w:rPr>
          <w:w w:val="95"/>
        </w:rPr>
        <w:t>include reference to key pressures derived from a review of relevant</w:t>
      </w:r>
      <w:r>
        <w:rPr>
          <w:spacing w:val="1"/>
          <w:w w:val="95"/>
        </w:rPr>
        <w:t xml:space="preserve"> </w:t>
      </w:r>
      <w:r>
        <w:rPr>
          <w:w w:val="90"/>
        </w:rPr>
        <w:t>planning policies and consultation with key stakeholders at a consultation</w:t>
      </w:r>
      <w:r>
        <w:rPr>
          <w:spacing w:val="1"/>
          <w:w w:val="90"/>
        </w:rPr>
        <w:t xml:space="preserve"> </w:t>
      </w:r>
      <w:r>
        <w:rPr>
          <w:w w:val="95"/>
        </w:rPr>
        <w:t>event.</w:t>
      </w:r>
      <w:r>
        <w:rPr>
          <w:spacing w:val="-4"/>
          <w:w w:val="95"/>
        </w:rPr>
        <w:t xml:space="preserve"> </w:t>
      </w:r>
      <w:r>
        <w:rPr>
          <w:w w:val="95"/>
        </w:rPr>
        <w:t>In</w:t>
      </w:r>
      <w:r>
        <w:rPr>
          <w:spacing w:val="-4"/>
          <w:w w:val="95"/>
        </w:rPr>
        <w:t xml:space="preserve"> </w:t>
      </w:r>
      <w:r>
        <w:rPr>
          <w:w w:val="95"/>
        </w:rPr>
        <w:t>addition,</w:t>
      </w:r>
      <w:r>
        <w:rPr>
          <w:spacing w:val="-4"/>
          <w:w w:val="95"/>
        </w:rPr>
        <w:t xml:space="preserve"> </w:t>
      </w:r>
      <w:r>
        <w:rPr>
          <w:w w:val="95"/>
        </w:rPr>
        <w:t>individual</w:t>
      </w:r>
      <w:r>
        <w:rPr>
          <w:spacing w:val="-7"/>
          <w:w w:val="95"/>
        </w:rPr>
        <w:t xml:space="preserve"> </w:t>
      </w:r>
      <w:r>
        <w:rPr>
          <w:w w:val="95"/>
        </w:rPr>
        <w:t>discussions</w:t>
      </w:r>
      <w:r>
        <w:rPr>
          <w:spacing w:val="-6"/>
          <w:w w:val="95"/>
        </w:rPr>
        <w:t xml:space="preserve"> </w:t>
      </w:r>
      <w:r>
        <w:rPr>
          <w:w w:val="95"/>
        </w:rPr>
        <w:t>with</w:t>
      </w:r>
      <w:r>
        <w:rPr>
          <w:spacing w:val="-5"/>
          <w:w w:val="95"/>
        </w:rPr>
        <w:t xml:space="preserve"> </w:t>
      </w:r>
      <w:r>
        <w:rPr>
          <w:w w:val="95"/>
        </w:rPr>
        <w:t>Council</w:t>
      </w:r>
      <w:r>
        <w:rPr>
          <w:spacing w:val="-6"/>
          <w:w w:val="95"/>
        </w:rPr>
        <w:t xml:space="preserve"> </w:t>
      </w:r>
      <w:r>
        <w:rPr>
          <w:w w:val="95"/>
        </w:rPr>
        <w:t>Officers</w:t>
      </w:r>
      <w:r>
        <w:rPr>
          <w:spacing w:val="-7"/>
          <w:w w:val="95"/>
        </w:rPr>
        <w:t xml:space="preserve"> </w:t>
      </w:r>
      <w:r>
        <w:rPr>
          <w:w w:val="95"/>
        </w:rPr>
        <w:t>were</w:t>
      </w:r>
      <w:r>
        <w:rPr>
          <w:spacing w:val="-6"/>
          <w:w w:val="95"/>
        </w:rPr>
        <w:t xml:space="preserve"> </w:t>
      </w:r>
      <w:r>
        <w:rPr>
          <w:w w:val="95"/>
        </w:rPr>
        <w:t>held</w:t>
      </w:r>
      <w:r>
        <w:rPr>
          <w:spacing w:val="-71"/>
          <w:w w:val="95"/>
        </w:rPr>
        <w:t xml:space="preserve"> </w:t>
      </w:r>
      <w:r>
        <w:rPr>
          <w:spacing w:val="-2"/>
          <w:w w:val="95"/>
        </w:rPr>
        <w:t>to</w:t>
      </w:r>
      <w:r>
        <w:rPr>
          <w:spacing w:val="-11"/>
          <w:w w:val="95"/>
        </w:rPr>
        <w:t xml:space="preserve"> </w:t>
      </w:r>
      <w:r>
        <w:rPr>
          <w:spacing w:val="-2"/>
          <w:w w:val="95"/>
        </w:rPr>
        <w:t>identify</w:t>
      </w:r>
      <w:r>
        <w:rPr>
          <w:spacing w:val="-11"/>
          <w:w w:val="95"/>
        </w:rPr>
        <w:t xml:space="preserve"> </w:t>
      </w:r>
      <w:r>
        <w:rPr>
          <w:spacing w:val="-2"/>
          <w:w w:val="95"/>
        </w:rPr>
        <w:t>the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main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pressures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within</w:t>
      </w:r>
      <w:r>
        <w:rPr>
          <w:spacing w:val="-10"/>
          <w:w w:val="95"/>
        </w:rPr>
        <w:t xml:space="preserve"> </w:t>
      </w:r>
      <w:r>
        <w:rPr>
          <w:spacing w:val="-1"/>
          <w:w w:val="95"/>
        </w:rPr>
        <w:t>each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authority.</w:t>
      </w:r>
      <w:r>
        <w:rPr>
          <w:spacing w:val="-10"/>
          <w:w w:val="95"/>
        </w:rPr>
        <w:t xml:space="preserve"> </w:t>
      </w:r>
      <w:r>
        <w:rPr>
          <w:spacing w:val="-1"/>
          <w:w w:val="95"/>
        </w:rPr>
        <w:t>The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pressures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relate</w:t>
      </w:r>
      <w:r>
        <w:rPr>
          <w:spacing w:val="-71"/>
          <w:w w:val="95"/>
        </w:rPr>
        <w:t xml:space="preserve"> </w:t>
      </w:r>
      <w:r>
        <w:rPr>
          <w:w w:val="95"/>
        </w:rPr>
        <w:t>to</w:t>
      </w:r>
      <w:r>
        <w:rPr>
          <w:spacing w:val="-6"/>
          <w:w w:val="95"/>
        </w:rPr>
        <w:t xml:space="preserve"> </w:t>
      </w:r>
      <w:r>
        <w:rPr>
          <w:w w:val="95"/>
        </w:rPr>
        <w:t>land</w:t>
      </w:r>
      <w:r>
        <w:rPr>
          <w:spacing w:val="-8"/>
          <w:w w:val="95"/>
        </w:rPr>
        <w:t xml:space="preserve"> </w:t>
      </w:r>
      <w:r>
        <w:rPr>
          <w:w w:val="95"/>
        </w:rPr>
        <w:t>use,</w:t>
      </w:r>
      <w:r>
        <w:rPr>
          <w:spacing w:val="-6"/>
          <w:w w:val="95"/>
        </w:rPr>
        <w:t xml:space="preserve"> </w:t>
      </w:r>
      <w:r>
        <w:rPr>
          <w:w w:val="95"/>
        </w:rPr>
        <w:t>agricultural</w:t>
      </w:r>
      <w:r>
        <w:rPr>
          <w:spacing w:val="-7"/>
          <w:w w:val="95"/>
        </w:rPr>
        <w:t xml:space="preserve"> </w:t>
      </w:r>
      <w:proofErr w:type="gramStart"/>
      <w:r>
        <w:rPr>
          <w:w w:val="95"/>
        </w:rPr>
        <w:t>trends</w:t>
      </w:r>
      <w:proofErr w:type="gramEnd"/>
      <w:r>
        <w:rPr>
          <w:spacing w:val="-7"/>
          <w:w w:val="95"/>
        </w:rPr>
        <w:t xml:space="preserve"> </w:t>
      </w:r>
      <w:r>
        <w:rPr>
          <w:w w:val="95"/>
        </w:rPr>
        <w:t>and</w:t>
      </w:r>
      <w:r>
        <w:rPr>
          <w:spacing w:val="-8"/>
          <w:w w:val="95"/>
        </w:rPr>
        <w:t xml:space="preserve"> </w:t>
      </w:r>
      <w:r>
        <w:rPr>
          <w:w w:val="95"/>
        </w:rPr>
        <w:t>development</w:t>
      </w:r>
      <w:r>
        <w:rPr>
          <w:spacing w:val="-8"/>
          <w:w w:val="95"/>
        </w:rPr>
        <w:t xml:space="preserve"> </w:t>
      </w:r>
      <w:r>
        <w:rPr>
          <w:w w:val="95"/>
        </w:rPr>
        <w:t>pressures.</w:t>
      </w:r>
      <w:r>
        <w:rPr>
          <w:spacing w:val="-8"/>
          <w:w w:val="95"/>
        </w:rPr>
        <w:t xml:space="preserve"> </w:t>
      </w:r>
      <w:r>
        <w:rPr>
          <w:w w:val="95"/>
        </w:rPr>
        <w:t>This</w:t>
      </w:r>
      <w:r>
        <w:rPr>
          <w:spacing w:val="-7"/>
          <w:w w:val="95"/>
        </w:rPr>
        <w:t xml:space="preserve"> </w:t>
      </w:r>
      <w:r>
        <w:rPr>
          <w:w w:val="95"/>
        </w:rPr>
        <w:t>section</w:t>
      </w:r>
      <w:r>
        <w:rPr>
          <w:spacing w:val="-71"/>
          <w:w w:val="95"/>
        </w:rPr>
        <w:t xml:space="preserve"> </w:t>
      </w:r>
      <w:r>
        <w:rPr>
          <w:w w:val="95"/>
        </w:rPr>
        <w:t>provides a summary of the main pressures identified through these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interviews.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A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detailed</w:t>
      </w:r>
      <w:r>
        <w:rPr>
          <w:spacing w:val="-10"/>
          <w:w w:val="95"/>
        </w:rPr>
        <w:t xml:space="preserve"> </w:t>
      </w:r>
      <w:r>
        <w:rPr>
          <w:spacing w:val="-1"/>
          <w:w w:val="95"/>
        </w:rPr>
        <w:t>summary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of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the</w:t>
      </w:r>
      <w:r>
        <w:rPr>
          <w:spacing w:val="-12"/>
          <w:w w:val="95"/>
        </w:rPr>
        <w:t xml:space="preserve"> </w:t>
      </w:r>
      <w:r>
        <w:rPr>
          <w:w w:val="95"/>
        </w:rPr>
        <w:t>interviews</w:t>
      </w:r>
      <w:r>
        <w:rPr>
          <w:spacing w:val="-11"/>
          <w:w w:val="95"/>
        </w:rPr>
        <w:t xml:space="preserve"> </w:t>
      </w:r>
      <w:r>
        <w:rPr>
          <w:w w:val="95"/>
        </w:rPr>
        <w:t>is</w:t>
      </w:r>
      <w:r>
        <w:rPr>
          <w:spacing w:val="-16"/>
          <w:w w:val="95"/>
        </w:rPr>
        <w:t xml:space="preserve"> </w:t>
      </w:r>
      <w:r>
        <w:rPr>
          <w:w w:val="95"/>
        </w:rPr>
        <w:t>provided</w:t>
      </w:r>
      <w:r>
        <w:rPr>
          <w:spacing w:val="-10"/>
          <w:w w:val="95"/>
        </w:rPr>
        <w:t xml:space="preserve"> </w:t>
      </w:r>
      <w:r>
        <w:rPr>
          <w:w w:val="95"/>
        </w:rPr>
        <w:t>at</w:t>
      </w:r>
      <w:r>
        <w:rPr>
          <w:spacing w:val="-11"/>
          <w:w w:val="95"/>
        </w:rPr>
        <w:t xml:space="preserve"> </w:t>
      </w:r>
      <w:r>
        <w:rPr>
          <w:w w:val="95"/>
        </w:rPr>
        <w:t>Appendix</w:t>
      </w:r>
      <w:r>
        <w:rPr>
          <w:spacing w:val="-71"/>
          <w:w w:val="95"/>
        </w:rPr>
        <w:t xml:space="preserve"> </w:t>
      </w:r>
      <w:r>
        <w:t>7.</w:t>
      </w:r>
    </w:p>
    <w:p w14:paraId="569385A1" w14:textId="77777777" w:rsidR="002621EA" w:rsidRDefault="002621EA">
      <w:pPr>
        <w:pStyle w:val="BodyText"/>
        <w:spacing w:before="2"/>
      </w:pPr>
    </w:p>
    <w:p w14:paraId="747A64F3" w14:textId="77777777" w:rsidR="002621EA" w:rsidRDefault="00F06925">
      <w:pPr>
        <w:pStyle w:val="ListParagraph"/>
        <w:numPr>
          <w:ilvl w:val="1"/>
          <w:numId w:val="56"/>
        </w:numPr>
        <w:tabs>
          <w:tab w:val="left" w:pos="897"/>
        </w:tabs>
        <w:ind w:left="896" w:right="230" w:hanging="737"/>
        <w:jc w:val="both"/>
      </w:pPr>
      <w:r>
        <w:rPr>
          <w:w w:val="95"/>
        </w:rPr>
        <w:t>The main pressures that were identified that have potential to influence</w:t>
      </w:r>
      <w:r>
        <w:rPr>
          <w:spacing w:val="-71"/>
          <w:w w:val="95"/>
        </w:rPr>
        <w:t xml:space="preserve"> </w:t>
      </w:r>
      <w:r>
        <w:rPr>
          <w:w w:val="95"/>
        </w:rPr>
        <w:t>the</w:t>
      </w:r>
      <w:r>
        <w:rPr>
          <w:spacing w:val="-7"/>
          <w:w w:val="95"/>
        </w:rPr>
        <w:t xml:space="preserve"> </w:t>
      </w:r>
      <w:r>
        <w:rPr>
          <w:w w:val="95"/>
        </w:rPr>
        <w:t>landscape</w:t>
      </w:r>
      <w:r>
        <w:rPr>
          <w:spacing w:val="-8"/>
          <w:w w:val="95"/>
        </w:rPr>
        <w:t xml:space="preserve"> </w:t>
      </w:r>
      <w:r>
        <w:rPr>
          <w:w w:val="95"/>
        </w:rPr>
        <w:t>character</w:t>
      </w:r>
      <w:r>
        <w:rPr>
          <w:spacing w:val="-6"/>
          <w:w w:val="95"/>
        </w:rPr>
        <w:t xml:space="preserve"> </w:t>
      </w:r>
      <w:r>
        <w:rPr>
          <w:w w:val="95"/>
        </w:rPr>
        <w:t>of</w:t>
      </w:r>
      <w:r>
        <w:rPr>
          <w:spacing w:val="-8"/>
          <w:w w:val="95"/>
        </w:rPr>
        <w:t xml:space="preserve"> </w:t>
      </w:r>
      <w:r>
        <w:rPr>
          <w:w w:val="95"/>
        </w:rPr>
        <w:t>Greater</w:t>
      </w:r>
      <w:r>
        <w:rPr>
          <w:spacing w:val="-8"/>
          <w:w w:val="95"/>
        </w:rPr>
        <w:t xml:space="preserve"> </w:t>
      </w:r>
      <w:r>
        <w:rPr>
          <w:w w:val="95"/>
        </w:rPr>
        <w:t>Nottingham</w:t>
      </w:r>
      <w:r>
        <w:rPr>
          <w:spacing w:val="-9"/>
          <w:w w:val="95"/>
        </w:rPr>
        <w:t xml:space="preserve"> </w:t>
      </w:r>
      <w:r>
        <w:rPr>
          <w:w w:val="95"/>
        </w:rPr>
        <w:t>are:</w:t>
      </w:r>
    </w:p>
    <w:p w14:paraId="167FBAF6" w14:textId="77777777" w:rsidR="002621EA" w:rsidRDefault="002621EA">
      <w:pPr>
        <w:pStyle w:val="BodyText"/>
        <w:spacing w:before="6"/>
      </w:pPr>
    </w:p>
    <w:p w14:paraId="3D342C6F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239"/>
          <w:tab w:val="left" w:pos="1241"/>
        </w:tabs>
        <w:spacing w:before="1"/>
        <w:ind w:hanging="361"/>
        <w:jc w:val="left"/>
      </w:pPr>
      <w:r>
        <w:rPr>
          <w:w w:val="90"/>
        </w:rPr>
        <w:t>Climate</w:t>
      </w:r>
      <w:r>
        <w:rPr>
          <w:spacing w:val="8"/>
          <w:w w:val="90"/>
        </w:rPr>
        <w:t xml:space="preserve"> </w:t>
      </w:r>
      <w:proofErr w:type="gramStart"/>
      <w:r>
        <w:rPr>
          <w:w w:val="90"/>
        </w:rPr>
        <w:t>Change;</w:t>
      </w:r>
      <w:proofErr w:type="gramEnd"/>
    </w:p>
    <w:p w14:paraId="15997997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239"/>
          <w:tab w:val="left" w:pos="1241"/>
        </w:tabs>
        <w:spacing w:before="1"/>
        <w:ind w:hanging="361"/>
        <w:jc w:val="left"/>
      </w:pPr>
      <w:proofErr w:type="gramStart"/>
      <w:r>
        <w:t>Agriculture;</w:t>
      </w:r>
      <w:proofErr w:type="gramEnd"/>
    </w:p>
    <w:p w14:paraId="3BDA5279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239"/>
          <w:tab w:val="left" w:pos="1241"/>
        </w:tabs>
        <w:spacing w:before="4"/>
        <w:ind w:hanging="361"/>
        <w:jc w:val="left"/>
      </w:pPr>
      <w:r>
        <w:rPr>
          <w:w w:val="90"/>
        </w:rPr>
        <w:t>Housing</w:t>
      </w:r>
      <w:r>
        <w:rPr>
          <w:spacing w:val="10"/>
          <w:w w:val="90"/>
        </w:rPr>
        <w:t xml:space="preserve"> </w:t>
      </w:r>
      <w:proofErr w:type="gramStart"/>
      <w:r>
        <w:rPr>
          <w:w w:val="90"/>
        </w:rPr>
        <w:t>development;</w:t>
      </w:r>
      <w:proofErr w:type="gramEnd"/>
    </w:p>
    <w:p w14:paraId="419AC3C6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239"/>
          <w:tab w:val="left" w:pos="1241"/>
        </w:tabs>
        <w:spacing w:before="2"/>
        <w:ind w:hanging="361"/>
        <w:jc w:val="left"/>
      </w:pPr>
      <w:proofErr w:type="gramStart"/>
      <w:r>
        <w:t>Employment;</w:t>
      </w:r>
      <w:proofErr w:type="gramEnd"/>
    </w:p>
    <w:p w14:paraId="69555845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239"/>
          <w:tab w:val="left" w:pos="1241"/>
        </w:tabs>
        <w:spacing w:before="4"/>
        <w:ind w:hanging="361"/>
        <w:jc w:val="left"/>
      </w:pPr>
      <w:proofErr w:type="gramStart"/>
      <w:r>
        <w:t>Tourism;</w:t>
      </w:r>
      <w:proofErr w:type="gramEnd"/>
    </w:p>
    <w:p w14:paraId="0A284B00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239"/>
          <w:tab w:val="left" w:pos="1241"/>
        </w:tabs>
        <w:spacing w:before="2"/>
        <w:ind w:hanging="361"/>
        <w:jc w:val="left"/>
      </w:pPr>
      <w:proofErr w:type="gramStart"/>
      <w:r>
        <w:t>Infrastructure;</w:t>
      </w:r>
      <w:proofErr w:type="gramEnd"/>
    </w:p>
    <w:p w14:paraId="46D2031C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239"/>
          <w:tab w:val="left" w:pos="1241"/>
        </w:tabs>
        <w:spacing w:before="4"/>
        <w:ind w:hanging="361"/>
        <w:jc w:val="left"/>
      </w:pPr>
      <w:r>
        <w:rPr>
          <w:w w:val="90"/>
        </w:rPr>
        <w:t>Minerals</w:t>
      </w:r>
      <w:r>
        <w:rPr>
          <w:spacing w:val="16"/>
          <w:w w:val="90"/>
        </w:rPr>
        <w:t xml:space="preserve"> </w:t>
      </w:r>
      <w:r>
        <w:rPr>
          <w:w w:val="90"/>
        </w:rPr>
        <w:t>and</w:t>
      </w:r>
      <w:r>
        <w:rPr>
          <w:spacing w:val="16"/>
          <w:w w:val="90"/>
        </w:rPr>
        <w:t xml:space="preserve"> </w:t>
      </w:r>
      <w:r>
        <w:rPr>
          <w:w w:val="90"/>
        </w:rPr>
        <w:t>Waste</w:t>
      </w:r>
      <w:r>
        <w:rPr>
          <w:spacing w:val="18"/>
          <w:w w:val="90"/>
        </w:rPr>
        <w:t xml:space="preserve"> </w:t>
      </w:r>
      <w:r>
        <w:rPr>
          <w:w w:val="90"/>
        </w:rPr>
        <w:t>Management;</w:t>
      </w:r>
      <w:r>
        <w:rPr>
          <w:spacing w:val="16"/>
          <w:w w:val="90"/>
        </w:rPr>
        <w:t xml:space="preserve"> </w:t>
      </w:r>
      <w:r>
        <w:rPr>
          <w:w w:val="90"/>
        </w:rPr>
        <w:t>and</w:t>
      </w:r>
    </w:p>
    <w:p w14:paraId="01CE2749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239"/>
          <w:tab w:val="left" w:pos="1241"/>
        </w:tabs>
        <w:spacing w:before="2"/>
        <w:ind w:hanging="361"/>
        <w:jc w:val="left"/>
      </w:pPr>
      <w:r>
        <w:rPr>
          <w:w w:val="90"/>
        </w:rPr>
        <w:t>Renewable</w:t>
      </w:r>
      <w:r>
        <w:rPr>
          <w:spacing w:val="18"/>
          <w:w w:val="90"/>
        </w:rPr>
        <w:t xml:space="preserve"> </w:t>
      </w:r>
      <w:r>
        <w:rPr>
          <w:w w:val="90"/>
        </w:rPr>
        <w:t>Energy.</w:t>
      </w:r>
    </w:p>
    <w:p w14:paraId="5CC5D464" w14:textId="77777777" w:rsidR="002621EA" w:rsidRDefault="002621EA">
      <w:pPr>
        <w:pStyle w:val="BodyText"/>
        <w:spacing w:before="11"/>
        <w:rPr>
          <w:sz w:val="21"/>
        </w:rPr>
      </w:pPr>
    </w:p>
    <w:p w14:paraId="2C71D500" w14:textId="77777777" w:rsidR="002621EA" w:rsidRDefault="00F06925">
      <w:pPr>
        <w:pStyle w:val="Heading2"/>
      </w:pPr>
      <w:r>
        <w:rPr>
          <w:spacing w:val="-1"/>
          <w:w w:val="95"/>
        </w:rPr>
        <w:t>Climate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Change</w:t>
      </w:r>
    </w:p>
    <w:p w14:paraId="26053539" w14:textId="77777777" w:rsidR="002621EA" w:rsidRDefault="00F06925">
      <w:pPr>
        <w:pStyle w:val="ListParagraph"/>
        <w:numPr>
          <w:ilvl w:val="1"/>
          <w:numId w:val="56"/>
        </w:numPr>
        <w:tabs>
          <w:tab w:val="left" w:pos="897"/>
        </w:tabs>
        <w:spacing w:before="2"/>
        <w:ind w:left="896" w:right="227" w:hanging="737"/>
        <w:jc w:val="both"/>
      </w:pPr>
      <w:r>
        <w:rPr>
          <w:w w:val="95"/>
        </w:rPr>
        <w:t>Research</w:t>
      </w:r>
      <w:r>
        <w:rPr>
          <w:spacing w:val="-4"/>
          <w:w w:val="95"/>
        </w:rPr>
        <w:t xml:space="preserve"> </w:t>
      </w:r>
      <w:r>
        <w:rPr>
          <w:w w:val="95"/>
        </w:rPr>
        <w:t>has</w:t>
      </w:r>
      <w:r>
        <w:rPr>
          <w:spacing w:val="-4"/>
          <w:w w:val="95"/>
        </w:rPr>
        <w:t xml:space="preserve"> </w:t>
      </w:r>
      <w:r>
        <w:rPr>
          <w:w w:val="95"/>
        </w:rPr>
        <w:t>identified</w:t>
      </w:r>
      <w:r>
        <w:rPr>
          <w:spacing w:val="-4"/>
          <w:w w:val="95"/>
        </w:rPr>
        <w:t xml:space="preserve"> </w:t>
      </w:r>
      <w:r>
        <w:rPr>
          <w:w w:val="95"/>
        </w:rPr>
        <w:t>trends</w:t>
      </w:r>
      <w:r>
        <w:rPr>
          <w:spacing w:val="-4"/>
          <w:w w:val="95"/>
        </w:rPr>
        <w:t xml:space="preserve"> </w:t>
      </w:r>
      <w:r>
        <w:rPr>
          <w:w w:val="95"/>
        </w:rPr>
        <w:t>and</w:t>
      </w:r>
      <w:r>
        <w:rPr>
          <w:spacing w:val="-4"/>
          <w:w w:val="95"/>
        </w:rPr>
        <w:t xml:space="preserve"> </w:t>
      </w:r>
      <w:r>
        <w:rPr>
          <w:w w:val="95"/>
        </w:rPr>
        <w:t>emerging</w:t>
      </w:r>
      <w:r>
        <w:rPr>
          <w:spacing w:val="-3"/>
          <w:w w:val="95"/>
        </w:rPr>
        <w:t xml:space="preserve"> </w:t>
      </w:r>
      <w:r>
        <w:rPr>
          <w:w w:val="95"/>
        </w:rPr>
        <w:t>patterns</w:t>
      </w:r>
      <w:r>
        <w:rPr>
          <w:spacing w:val="-4"/>
          <w:w w:val="95"/>
        </w:rPr>
        <w:t xml:space="preserve"> </w:t>
      </w:r>
      <w:r>
        <w:rPr>
          <w:w w:val="95"/>
        </w:rPr>
        <w:t>of</w:t>
      </w:r>
      <w:r>
        <w:rPr>
          <w:spacing w:val="-4"/>
          <w:w w:val="95"/>
        </w:rPr>
        <w:t xml:space="preserve"> </w:t>
      </w:r>
      <w:r>
        <w:rPr>
          <w:w w:val="95"/>
        </w:rPr>
        <w:t>climate</w:t>
      </w:r>
      <w:r>
        <w:rPr>
          <w:spacing w:val="-4"/>
          <w:w w:val="95"/>
        </w:rPr>
        <w:t xml:space="preserve"> </w:t>
      </w:r>
      <w:r>
        <w:rPr>
          <w:w w:val="95"/>
        </w:rPr>
        <w:t>change</w:t>
      </w:r>
      <w:r>
        <w:rPr>
          <w:spacing w:val="-71"/>
          <w:w w:val="95"/>
        </w:rPr>
        <w:t xml:space="preserve"> </w:t>
      </w:r>
      <w:r>
        <w:rPr>
          <w:spacing w:val="-1"/>
        </w:rPr>
        <w:t xml:space="preserve">across the world. Within </w:t>
      </w:r>
      <w:r>
        <w:t>the UK the implications for climate change</w:t>
      </w:r>
      <w:r>
        <w:rPr>
          <w:spacing w:val="1"/>
        </w:rPr>
        <w:t xml:space="preserve"> </w:t>
      </w:r>
      <w:r>
        <w:t>include</w:t>
      </w:r>
      <w:r>
        <w:rPr>
          <w:vertAlign w:val="superscript"/>
        </w:rPr>
        <w:t>1</w:t>
      </w:r>
      <w:r>
        <w:t>:</w:t>
      </w:r>
    </w:p>
    <w:p w14:paraId="30D7857A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241"/>
        </w:tabs>
        <w:spacing w:before="5"/>
        <w:ind w:left="1239" w:right="228"/>
      </w:pPr>
      <w:r>
        <w:rPr>
          <w:w w:val="95"/>
        </w:rPr>
        <w:t>Global temperature rises of between 1.8 to 4 degrees centigrade</w:t>
      </w:r>
      <w:r>
        <w:rPr>
          <w:spacing w:val="1"/>
          <w:w w:val="95"/>
        </w:rPr>
        <w:t xml:space="preserve"> </w:t>
      </w:r>
      <w:r>
        <w:rPr>
          <w:w w:val="95"/>
        </w:rPr>
        <w:t>above 1990’s levels by end of 21</w:t>
      </w:r>
      <w:r>
        <w:rPr>
          <w:w w:val="95"/>
          <w:vertAlign w:val="superscript"/>
        </w:rPr>
        <w:t>st</w:t>
      </w:r>
      <w:r>
        <w:rPr>
          <w:w w:val="95"/>
        </w:rPr>
        <w:t xml:space="preserve"> century, with UK rises anticipated</w:t>
      </w:r>
      <w:r>
        <w:rPr>
          <w:spacing w:val="-71"/>
          <w:w w:val="95"/>
        </w:rPr>
        <w:t xml:space="preserve"> </w:t>
      </w:r>
      <w:r>
        <w:t>at</w:t>
      </w:r>
      <w:r>
        <w:rPr>
          <w:spacing w:val="-7"/>
        </w:rPr>
        <w:t xml:space="preserve"> </w:t>
      </w:r>
      <w:r>
        <w:t>2</w:t>
      </w:r>
      <w:r>
        <w:rPr>
          <w:spacing w:val="-7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3.5</w:t>
      </w:r>
      <w:r>
        <w:rPr>
          <w:spacing w:val="-8"/>
        </w:rPr>
        <w:t xml:space="preserve"> </w:t>
      </w:r>
      <w:r>
        <w:t>degrees</w:t>
      </w:r>
      <w:r>
        <w:rPr>
          <w:spacing w:val="-8"/>
        </w:rPr>
        <w:t xml:space="preserve"> </w:t>
      </w:r>
      <w:r>
        <w:t>by</w:t>
      </w:r>
      <w:r>
        <w:rPr>
          <w:spacing w:val="-11"/>
        </w:rPr>
        <w:t xml:space="preserve"> </w:t>
      </w:r>
      <w:proofErr w:type="gramStart"/>
      <w:r>
        <w:t>2080;</w:t>
      </w:r>
      <w:proofErr w:type="gramEnd"/>
    </w:p>
    <w:p w14:paraId="572874E2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241"/>
        </w:tabs>
        <w:spacing w:before="6" w:line="237" w:lineRule="auto"/>
        <w:ind w:right="230"/>
      </w:pPr>
      <w:r>
        <w:rPr>
          <w:w w:val="95"/>
        </w:rPr>
        <w:t>Greater warming in the south and east of the UK than the west and</w:t>
      </w:r>
      <w:r>
        <w:rPr>
          <w:spacing w:val="1"/>
          <w:w w:val="95"/>
        </w:rPr>
        <w:t xml:space="preserve"> </w:t>
      </w:r>
      <w:proofErr w:type="gramStart"/>
      <w:r>
        <w:t>north;</w:t>
      </w:r>
      <w:proofErr w:type="gramEnd"/>
    </w:p>
    <w:p w14:paraId="4618DA98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241"/>
        </w:tabs>
        <w:spacing w:before="9" w:line="237" w:lineRule="auto"/>
        <w:ind w:right="227"/>
      </w:pPr>
      <w:r>
        <w:rPr>
          <w:w w:val="90"/>
        </w:rPr>
        <w:t>Increasing temperatures resulting in milder winters and high summer</w:t>
      </w:r>
      <w:r>
        <w:rPr>
          <w:spacing w:val="1"/>
          <w:w w:val="90"/>
        </w:rPr>
        <w:t xml:space="preserve"> </w:t>
      </w:r>
      <w:proofErr w:type="gramStart"/>
      <w:r>
        <w:t>temperatures;</w:t>
      </w:r>
      <w:proofErr w:type="gramEnd"/>
    </w:p>
    <w:p w14:paraId="4286C08D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241"/>
        </w:tabs>
        <w:spacing w:before="6"/>
        <w:ind w:right="227"/>
      </w:pPr>
      <w:r>
        <w:t>An increase in sea levels by 26-86cm by 2080 with extreme high</w:t>
      </w:r>
      <w:r>
        <w:rPr>
          <w:spacing w:val="-75"/>
        </w:rPr>
        <w:t xml:space="preserve"> </w:t>
      </w:r>
      <w:r>
        <w:t>water level incidences 10 to 20 times more frequent increasing</w:t>
      </w:r>
      <w:r>
        <w:rPr>
          <w:spacing w:val="1"/>
        </w:rPr>
        <w:t xml:space="preserve"> </w:t>
      </w:r>
      <w:r>
        <w:t>coastal</w:t>
      </w:r>
      <w:r>
        <w:rPr>
          <w:spacing w:val="-8"/>
        </w:rPr>
        <w:t xml:space="preserve"> </w:t>
      </w:r>
      <w:r>
        <w:t>flood</w:t>
      </w:r>
      <w:r>
        <w:rPr>
          <w:spacing w:val="-5"/>
        </w:rPr>
        <w:t xml:space="preserve"> </w:t>
      </w:r>
      <w:proofErr w:type="gramStart"/>
      <w:r>
        <w:t>risk;</w:t>
      </w:r>
      <w:proofErr w:type="gramEnd"/>
    </w:p>
    <w:p w14:paraId="4695B811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241"/>
        </w:tabs>
        <w:spacing w:before="2"/>
        <w:ind w:right="227"/>
      </w:pPr>
      <w:r>
        <w:rPr>
          <w:w w:val="95"/>
        </w:rPr>
        <w:t>Changes in rainfall patterns with wetter winters and drier summers</w:t>
      </w:r>
      <w:r>
        <w:rPr>
          <w:spacing w:val="1"/>
          <w:w w:val="95"/>
        </w:rPr>
        <w:t xml:space="preserve"> </w:t>
      </w:r>
      <w:r>
        <w:rPr>
          <w:w w:val="95"/>
        </w:rPr>
        <w:t>with the greatest changes anticipated for the south and east of the</w:t>
      </w:r>
      <w:r>
        <w:rPr>
          <w:spacing w:val="1"/>
          <w:w w:val="95"/>
        </w:rPr>
        <w:t xml:space="preserve"> </w:t>
      </w:r>
      <w:r>
        <w:t>UK</w:t>
      </w:r>
      <w:r>
        <w:rPr>
          <w:spacing w:val="-18"/>
        </w:rPr>
        <w:t xml:space="preserve"> </w:t>
      </w:r>
      <w:r>
        <w:t>where</w:t>
      </w:r>
      <w:r>
        <w:rPr>
          <w:spacing w:val="-19"/>
        </w:rPr>
        <w:t xml:space="preserve"> </w:t>
      </w:r>
      <w:r>
        <w:t>summer</w:t>
      </w:r>
      <w:r>
        <w:rPr>
          <w:spacing w:val="-20"/>
        </w:rPr>
        <w:t xml:space="preserve"> </w:t>
      </w:r>
      <w:r>
        <w:t>rainfall</w:t>
      </w:r>
      <w:r>
        <w:rPr>
          <w:spacing w:val="-17"/>
        </w:rPr>
        <w:t xml:space="preserve"> </w:t>
      </w:r>
      <w:r>
        <w:t>could</w:t>
      </w:r>
      <w:r>
        <w:rPr>
          <w:spacing w:val="-18"/>
        </w:rPr>
        <w:t xml:space="preserve"> </w:t>
      </w:r>
      <w:r>
        <w:t>reduce</w:t>
      </w:r>
      <w:r>
        <w:rPr>
          <w:spacing w:val="-19"/>
        </w:rPr>
        <w:t xml:space="preserve"> </w:t>
      </w:r>
      <w:r>
        <w:t>by</w:t>
      </w:r>
      <w:r>
        <w:rPr>
          <w:spacing w:val="-20"/>
        </w:rPr>
        <w:t xml:space="preserve"> </w:t>
      </w:r>
      <w:r>
        <w:t>50%;</w:t>
      </w:r>
      <w:r>
        <w:rPr>
          <w:spacing w:val="-18"/>
        </w:rPr>
        <w:t xml:space="preserve"> </w:t>
      </w:r>
      <w:r>
        <w:t>and</w:t>
      </w:r>
    </w:p>
    <w:p w14:paraId="78C32BA7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241"/>
        </w:tabs>
        <w:spacing w:before="5"/>
        <w:ind w:hanging="361"/>
      </w:pPr>
      <w:r>
        <w:rPr>
          <w:w w:val="95"/>
        </w:rPr>
        <w:t>Reduction</w:t>
      </w:r>
      <w:r>
        <w:rPr>
          <w:spacing w:val="-9"/>
          <w:w w:val="95"/>
        </w:rPr>
        <w:t xml:space="preserve"> </w:t>
      </w:r>
      <w:r>
        <w:rPr>
          <w:w w:val="95"/>
        </w:rPr>
        <w:t>in</w:t>
      </w:r>
      <w:r>
        <w:rPr>
          <w:spacing w:val="-5"/>
          <w:w w:val="95"/>
        </w:rPr>
        <w:t xml:space="preserve"> </w:t>
      </w:r>
      <w:r>
        <w:rPr>
          <w:w w:val="95"/>
        </w:rPr>
        <w:t>snowfall</w:t>
      </w:r>
      <w:r>
        <w:rPr>
          <w:spacing w:val="-11"/>
          <w:w w:val="95"/>
        </w:rPr>
        <w:t xml:space="preserve"> </w:t>
      </w:r>
      <w:r>
        <w:rPr>
          <w:w w:val="95"/>
        </w:rPr>
        <w:t>by</w:t>
      </w:r>
      <w:r>
        <w:rPr>
          <w:spacing w:val="-6"/>
          <w:w w:val="95"/>
        </w:rPr>
        <w:t xml:space="preserve"> </w:t>
      </w:r>
      <w:r>
        <w:rPr>
          <w:w w:val="95"/>
        </w:rPr>
        <w:t>60-80%</w:t>
      </w:r>
      <w:r>
        <w:rPr>
          <w:spacing w:val="-8"/>
          <w:w w:val="95"/>
        </w:rPr>
        <w:t xml:space="preserve"> </w:t>
      </w:r>
      <w:r>
        <w:rPr>
          <w:w w:val="95"/>
        </w:rPr>
        <w:t>by</w:t>
      </w:r>
      <w:r>
        <w:rPr>
          <w:spacing w:val="-9"/>
          <w:w w:val="95"/>
        </w:rPr>
        <w:t xml:space="preserve"> </w:t>
      </w:r>
      <w:r>
        <w:rPr>
          <w:w w:val="95"/>
        </w:rPr>
        <w:t>2080.</w:t>
      </w:r>
    </w:p>
    <w:p w14:paraId="726EB0CF" w14:textId="77777777" w:rsidR="002621EA" w:rsidRDefault="002621EA">
      <w:pPr>
        <w:pStyle w:val="BodyText"/>
        <w:rPr>
          <w:sz w:val="20"/>
        </w:rPr>
      </w:pPr>
    </w:p>
    <w:p w14:paraId="1B81DAE1" w14:textId="65456F41" w:rsidR="002621EA" w:rsidRDefault="008A16FF">
      <w:pPr>
        <w:pStyle w:val="BodyText"/>
        <w:spacing w:before="1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8864" behindDoc="1" locked="0" layoutInCell="1" allowOverlap="1" wp14:anchorId="3AA2FFF9" wp14:editId="0477069D">
                <wp:simplePos x="0" y="0"/>
                <wp:positionH relativeFrom="page">
                  <wp:posOffset>1143000</wp:posOffset>
                </wp:positionH>
                <wp:positionV relativeFrom="paragraph">
                  <wp:posOffset>118110</wp:posOffset>
                </wp:positionV>
                <wp:extent cx="1828800" cy="7620"/>
                <wp:effectExtent l="0" t="0" r="0" b="0"/>
                <wp:wrapTopAndBottom/>
                <wp:docPr id="1388920327" name="Rectangle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76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055B7C5" id="Rectangle 127" o:spid="_x0000_s1026" style="position:absolute;margin-left:90pt;margin-top:9.3pt;width:2in;height:.6pt;z-index:-157276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" fillcolor="black" stroked="f">
                <w10:wrap type="topAndBottom" anchorx="page"/>
              </v:rect>
            </w:pict>
          </mc:Fallback>
        </mc:AlternateContent>
      </w:r>
    </w:p>
    <w:p w14:paraId="5FB6AFF2" w14:textId="77777777" w:rsidR="002621EA" w:rsidRDefault="00672FCA">
      <w:pPr>
        <w:pStyle w:val="ListParagraph"/>
        <w:numPr>
          <w:ilvl w:val="0"/>
          <w:numId w:val="55"/>
        </w:numPr>
        <w:tabs>
          <w:tab w:val="left" w:pos="276"/>
        </w:tabs>
        <w:spacing w:before="50"/>
        <w:rPr>
          <w:sz w:val="16"/>
        </w:rPr>
      </w:pPr>
      <w:hyperlink r:id="rId12">
        <w:r w:rsidR="00F06925">
          <w:rPr>
            <w:sz w:val="16"/>
          </w:rPr>
          <w:t>www.defra.gov.uk/environment/climatechange/about/ukeffect</w:t>
        </w:r>
      </w:hyperlink>
    </w:p>
    <w:p w14:paraId="7E88B851" w14:textId="77777777" w:rsidR="002621EA" w:rsidRDefault="002621EA">
      <w:pPr>
        <w:rPr>
          <w:sz w:val="16"/>
        </w:rPr>
        <w:sectPr w:rsidR="002621EA" w:rsidSect="00786364">
          <w:pgSz w:w="11900" w:h="16840"/>
          <w:pgMar w:top="1340" w:right="1560" w:bottom="960" w:left="1640" w:header="701" w:footer="775" w:gutter="0"/>
          <w:cols w:space="720"/>
        </w:sectPr>
      </w:pPr>
    </w:p>
    <w:p w14:paraId="5E1400B9" w14:textId="77777777" w:rsidR="002621EA" w:rsidRDefault="00F06925">
      <w:pPr>
        <w:pStyle w:val="ListParagraph"/>
        <w:numPr>
          <w:ilvl w:val="1"/>
          <w:numId w:val="56"/>
        </w:numPr>
        <w:tabs>
          <w:tab w:val="left" w:pos="897"/>
        </w:tabs>
        <w:spacing w:before="87"/>
        <w:ind w:left="896" w:right="227" w:hanging="737"/>
        <w:jc w:val="both"/>
      </w:pPr>
      <w:r>
        <w:rPr>
          <w:w w:val="95"/>
        </w:rPr>
        <w:lastRenderedPageBreak/>
        <w:t>These changes may manifest themselves in changes within the natural</w:t>
      </w:r>
      <w:r>
        <w:rPr>
          <w:spacing w:val="1"/>
          <w:w w:val="95"/>
        </w:rPr>
        <w:t xml:space="preserve"> </w:t>
      </w:r>
      <w:r>
        <w:rPr>
          <w:w w:val="95"/>
        </w:rPr>
        <w:t>environment. These may include changes in habitats and a decline of</w:t>
      </w:r>
      <w:r>
        <w:rPr>
          <w:spacing w:val="1"/>
          <w:w w:val="95"/>
        </w:rPr>
        <w:t xml:space="preserve"> </w:t>
      </w:r>
      <w:r>
        <w:rPr>
          <w:w w:val="90"/>
        </w:rPr>
        <w:t>flora and fauna which are unable to adapt quickly enough to the changing</w:t>
      </w:r>
      <w:r>
        <w:rPr>
          <w:spacing w:val="1"/>
          <w:w w:val="90"/>
        </w:rPr>
        <w:t xml:space="preserve"> </w:t>
      </w:r>
      <w:r>
        <w:rPr>
          <w:spacing w:val="-1"/>
        </w:rPr>
        <w:t xml:space="preserve">habitat conditions. Some of the changes that may </w:t>
      </w:r>
      <w:r>
        <w:t>affect landscape</w:t>
      </w:r>
      <w:r>
        <w:rPr>
          <w:spacing w:val="1"/>
        </w:rPr>
        <w:t xml:space="preserve"> </w:t>
      </w:r>
      <w:r>
        <w:t>character</w:t>
      </w:r>
      <w:r>
        <w:rPr>
          <w:vertAlign w:val="superscript"/>
        </w:rPr>
        <w:t>2</w:t>
      </w:r>
      <w:r>
        <w:rPr>
          <w:spacing w:val="-6"/>
        </w:rPr>
        <w:t xml:space="preserve"> </w:t>
      </w:r>
      <w:r>
        <w:t>include:</w:t>
      </w:r>
    </w:p>
    <w:p w14:paraId="406C9871" w14:textId="77777777" w:rsidR="002621EA" w:rsidRDefault="002621EA">
      <w:pPr>
        <w:pStyle w:val="BodyText"/>
        <w:spacing w:before="6"/>
      </w:pPr>
    </w:p>
    <w:p w14:paraId="2120FBB9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241"/>
        </w:tabs>
        <w:ind w:right="229"/>
      </w:pPr>
      <w:r>
        <w:t>Alterations to wetland habitat as a result of more extreme and</w:t>
      </w:r>
      <w:r>
        <w:rPr>
          <w:spacing w:val="1"/>
        </w:rPr>
        <w:t xml:space="preserve"> </w:t>
      </w:r>
      <w:r>
        <w:rPr>
          <w:w w:val="95"/>
        </w:rPr>
        <w:t>increased high water events leading to a greater emphasis on new</w:t>
      </w:r>
      <w:r>
        <w:rPr>
          <w:spacing w:val="1"/>
          <w:w w:val="95"/>
        </w:rPr>
        <w:t xml:space="preserve"> </w:t>
      </w:r>
      <w:r>
        <w:rPr>
          <w:w w:val="95"/>
        </w:rPr>
        <w:t>wetlands</w:t>
      </w:r>
      <w:r>
        <w:rPr>
          <w:spacing w:val="-10"/>
          <w:w w:val="95"/>
        </w:rPr>
        <w:t xml:space="preserve"> </w:t>
      </w:r>
      <w:r>
        <w:rPr>
          <w:w w:val="95"/>
        </w:rPr>
        <w:t>as</w:t>
      </w:r>
      <w:r>
        <w:rPr>
          <w:spacing w:val="-9"/>
          <w:w w:val="95"/>
        </w:rPr>
        <w:t xml:space="preserve"> </w:t>
      </w:r>
      <w:r>
        <w:rPr>
          <w:w w:val="95"/>
        </w:rPr>
        <w:t>part</w:t>
      </w:r>
      <w:r>
        <w:rPr>
          <w:spacing w:val="-10"/>
          <w:w w:val="95"/>
        </w:rPr>
        <w:t xml:space="preserve"> </w:t>
      </w:r>
      <w:r>
        <w:rPr>
          <w:w w:val="95"/>
        </w:rPr>
        <w:t>of</w:t>
      </w:r>
      <w:r>
        <w:rPr>
          <w:spacing w:val="-11"/>
          <w:w w:val="95"/>
        </w:rPr>
        <w:t xml:space="preserve"> </w:t>
      </w:r>
      <w:r>
        <w:rPr>
          <w:w w:val="95"/>
        </w:rPr>
        <w:t>sustainable</w:t>
      </w:r>
      <w:r>
        <w:rPr>
          <w:spacing w:val="-13"/>
          <w:w w:val="95"/>
        </w:rPr>
        <w:t xml:space="preserve"> </w:t>
      </w:r>
      <w:r>
        <w:rPr>
          <w:w w:val="95"/>
        </w:rPr>
        <w:t>urban</w:t>
      </w:r>
      <w:r>
        <w:rPr>
          <w:spacing w:val="-9"/>
          <w:w w:val="95"/>
        </w:rPr>
        <w:t xml:space="preserve"> </w:t>
      </w:r>
      <w:r>
        <w:rPr>
          <w:w w:val="95"/>
        </w:rPr>
        <w:t>drainage</w:t>
      </w:r>
      <w:r>
        <w:rPr>
          <w:spacing w:val="-10"/>
          <w:w w:val="95"/>
        </w:rPr>
        <w:t xml:space="preserve"> </w:t>
      </w:r>
      <w:proofErr w:type="gramStart"/>
      <w:r>
        <w:rPr>
          <w:w w:val="95"/>
        </w:rPr>
        <w:t>systems;</w:t>
      </w:r>
      <w:proofErr w:type="gramEnd"/>
    </w:p>
    <w:p w14:paraId="0965A56D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241"/>
        </w:tabs>
        <w:spacing w:before="2"/>
        <w:ind w:right="228"/>
      </w:pPr>
      <w:r>
        <w:rPr>
          <w:spacing w:val="-1"/>
          <w:w w:val="95"/>
        </w:rPr>
        <w:t>Decreased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summer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rainfall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may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increase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pressure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for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retaining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winter</w:t>
      </w:r>
      <w:r>
        <w:rPr>
          <w:spacing w:val="-72"/>
          <w:w w:val="95"/>
        </w:rPr>
        <w:t xml:space="preserve"> </w:t>
      </w:r>
      <w:r>
        <w:rPr>
          <w:w w:val="95"/>
        </w:rPr>
        <w:t>rainfall</w:t>
      </w:r>
      <w:r>
        <w:rPr>
          <w:spacing w:val="-7"/>
          <w:w w:val="95"/>
        </w:rPr>
        <w:t xml:space="preserve"> </w:t>
      </w:r>
      <w:r>
        <w:rPr>
          <w:w w:val="95"/>
        </w:rPr>
        <w:t>encouraging</w:t>
      </w:r>
      <w:r>
        <w:rPr>
          <w:spacing w:val="-5"/>
          <w:w w:val="95"/>
        </w:rPr>
        <w:t xml:space="preserve"> </w:t>
      </w:r>
      <w:r>
        <w:rPr>
          <w:w w:val="95"/>
        </w:rPr>
        <w:t>investments</w:t>
      </w:r>
      <w:r>
        <w:rPr>
          <w:spacing w:val="-8"/>
          <w:w w:val="95"/>
        </w:rPr>
        <w:t xml:space="preserve"> </w:t>
      </w:r>
      <w:r>
        <w:rPr>
          <w:w w:val="95"/>
        </w:rPr>
        <w:t>in</w:t>
      </w:r>
      <w:r>
        <w:rPr>
          <w:spacing w:val="-10"/>
          <w:w w:val="95"/>
        </w:rPr>
        <w:t xml:space="preserve"> </w:t>
      </w:r>
      <w:r>
        <w:rPr>
          <w:w w:val="95"/>
        </w:rPr>
        <w:t>new</w:t>
      </w:r>
      <w:r>
        <w:rPr>
          <w:spacing w:val="-8"/>
          <w:w w:val="95"/>
        </w:rPr>
        <w:t xml:space="preserve"> </w:t>
      </w:r>
      <w:proofErr w:type="gramStart"/>
      <w:r>
        <w:rPr>
          <w:w w:val="95"/>
        </w:rPr>
        <w:t>reservoirs;</w:t>
      </w:r>
      <w:proofErr w:type="gramEnd"/>
    </w:p>
    <w:p w14:paraId="1B880970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241"/>
        </w:tabs>
        <w:spacing w:before="4"/>
        <w:ind w:right="229"/>
      </w:pPr>
      <w:r>
        <w:rPr>
          <w:w w:val="95"/>
        </w:rPr>
        <w:t xml:space="preserve">River </w:t>
      </w:r>
      <w:proofErr w:type="spellStart"/>
      <w:r>
        <w:rPr>
          <w:w w:val="95"/>
        </w:rPr>
        <w:t>defences</w:t>
      </w:r>
      <w:proofErr w:type="spellEnd"/>
      <w:r>
        <w:rPr>
          <w:w w:val="95"/>
        </w:rPr>
        <w:t xml:space="preserve"> and engineering to rivers to reduce flooding during</w:t>
      </w:r>
      <w:r>
        <w:rPr>
          <w:spacing w:val="1"/>
          <w:w w:val="95"/>
        </w:rPr>
        <w:t xml:space="preserve"> </w:t>
      </w:r>
      <w:r>
        <w:t>wetter</w:t>
      </w:r>
      <w:r>
        <w:rPr>
          <w:spacing w:val="-8"/>
        </w:rPr>
        <w:t xml:space="preserve"> </w:t>
      </w:r>
      <w:proofErr w:type="gramStart"/>
      <w:r>
        <w:t>winters;</w:t>
      </w:r>
      <w:proofErr w:type="gramEnd"/>
    </w:p>
    <w:p w14:paraId="4CDEC210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241"/>
        </w:tabs>
        <w:spacing w:before="3"/>
        <w:ind w:right="230"/>
      </w:pPr>
      <w:r>
        <w:rPr>
          <w:w w:val="95"/>
        </w:rPr>
        <w:t>Damage to natural wetland ecosystems which may dry out during</w:t>
      </w:r>
      <w:r>
        <w:rPr>
          <w:spacing w:val="1"/>
          <w:w w:val="95"/>
        </w:rPr>
        <w:t xml:space="preserve"> </w:t>
      </w:r>
      <w:r>
        <w:t>drier</w:t>
      </w:r>
      <w:r>
        <w:rPr>
          <w:spacing w:val="-7"/>
        </w:rPr>
        <w:t xml:space="preserve"> </w:t>
      </w:r>
      <w:proofErr w:type="gramStart"/>
      <w:r>
        <w:t>summers;</w:t>
      </w:r>
      <w:proofErr w:type="gramEnd"/>
    </w:p>
    <w:p w14:paraId="18C7B861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241"/>
        </w:tabs>
        <w:spacing w:before="3"/>
        <w:ind w:right="228"/>
      </w:pPr>
      <w:r>
        <w:rPr>
          <w:w w:val="95"/>
        </w:rPr>
        <w:t>Shifts in agriculture as a result of longer drier summers resulting in</w:t>
      </w:r>
      <w:r>
        <w:rPr>
          <w:spacing w:val="1"/>
          <w:w w:val="95"/>
        </w:rPr>
        <w:t xml:space="preserve"> </w:t>
      </w:r>
      <w:r>
        <w:rPr>
          <w:w w:val="95"/>
        </w:rPr>
        <w:t>growth of more drought tolerant planting and increased focus on</w:t>
      </w:r>
      <w:r>
        <w:rPr>
          <w:spacing w:val="1"/>
          <w:w w:val="95"/>
        </w:rPr>
        <w:t xml:space="preserve"> </w:t>
      </w:r>
      <w:r>
        <w:t>biomass fuel planting to increase renewable forms of energy</w:t>
      </w:r>
      <w:r>
        <w:rPr>
          <w:spacing w:val="1"/>
        </w:rPr>
        <w:t xml:space="preserve"> </w:t>
      </w:r>
      <w:proofErr w:type="gramStart"/>
      <w:r>
        <w:t>production;</w:t>
      </w:r>
      <w:proofErr w:type="gramEnd"/>
    </w:p>
    <w:p w14:paraId="40F92F8A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241"/>
        </w:tabs>
        <w:spacing w:before="3"/>
        <w:ind w:right="225"/>
      </w:pPr>
      <w:r>
        <w:rPr>
          <w:spacing w:val="-1"/>
          <w:w w:val="95"/>
        </w:rPr>
        <w:t>Concentration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of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developments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near</w:t>
      </w:r>
      <w:r>
        <w:rPr>
          <w:spacing w:val="-13"/>
          <w:w w:val="95"/>
        </w:rPr>
        <w:t xml:space="preserve"> </w:t>
      </w:r>
      <w:r>
        <w:rPr>
          <w:w w:val="95"/>
        </w:rPr>
        <w:t>to</w:t>
      </w:r>
      <w:r>
        <w:rPr>
          <w:spacing w:val="-13"/>
          <w:w w:val="95"/>
        </w:rPr>
        <w:t xml:space="preserve"> </w:t>
      </w:r>
      <w:r>
        <w:rPr>
          <w:w w:val="95"/>
        </w:rPr>
        <w:t>public</w:t>
      </w:r>
      <w:r>
        <w:rPr>
          <w:spacing w:val="-15"/>
          <w:w w:val="95"/>
        </w:rPr>
        <w:t xml:space="preserve"> </w:t>
      </w:r>
      <w:r>
        <w:rPr>
          <w:w w:val="95"/>
        </w:rPr>
        <w:t>transport</w:t>
      </w:r>
      <w:r>
        <w:rPr>
          <w:spacing w:val="-14"/>
          <w:w w:val="95"/>
        </w:rPr>
        <w:t xml:space="preserve"> </w:t>
      </w:r>
      <w:r>
        <w:rPr>
          <w:w w:val="95"/>
        </w:rPr>
        <w:t>to</w:t>
      </w:r>
      <w:r>
        <w:rPr>
          <w:spacing w:val="-13"/>
          <w:w w:val="95"/>
        </w:rPr>
        <w:t xml:space="preserve"> </w:t>
      </w:r>
      <w:r>
        <w:rPr>
          <w:w w:val="95"/>
        </w:rPr>
        <w:t>reduce</w:t>
      </w:r>
      <w:r>
        <w:rPr>
          <w:spacing w:val="-13"/>
          <w:w w:val="95"/>
        </w:rPr>
        <w:t xml:space="preserve"> </w:t>
      </w:r>
      <w:r>
        <w:rPr>
          <w:w w:val="95"/>
        </w:rPr>
        <w:t>fuel</w:t>
      </w:r>
      <w:r>
        <w:rPr>
          <w:spacing w:val="-71"/>
          <w:w w:val="95"/>
        </w:rPr>
        <w:t xml:space="preserve"> </w:t>
      </w:r>
      <w:proofErr w:type="gramStart"/>
      <w:r>
        <w:t>use;</w:t>
      </w:r>
      <w:proofErr w:type="gramEnd"/>
    </w:p>
    <w:p w14:paraId="32A193DB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241"/>
        </w:tabs>
        <w:spacing w:before="3"/>
        <w:ind w:right="228"/>
      </w:pPr>
      <w:r>
        <w:rPr>
          <w:w w:val="95"/>
        </w:rPr>
        <w:t>Competition</w:t>
      </w:r>
      <w:r>
        <w:rPr>
          <w:spacing w:val="-7"/>
          <w:w w:val="95"/>
        </w:rPr>
        <w:t xml:space="preserve"> </w:t>
      </w:r>
      <w:r>
        <w:rPr>
          <w:w w:val="95"/>
        </w:rPr>
        <w:t>with</w:t>
      </w:r>
      <w:r>
        <w:rPr>
          <w:spacing w:val="-7"/>
          <w:w w:val="95"/>
        </w:rPr>
        <w:t xml:space="preserve"> </w:t>
      </w:r>
      <w:r>
        <w:rPr>
          <w:w w:val="95"/>
        </w:rPr>
        <w:t>native</w:t>
      </w:r>
      <w:r>
        <w:rPr>
          <w:spacing w:val="-6"/>
          <w:w w:val="95"/>
        </w:rPr>
        <w:t xml:space="preserve"> </w:t>
      </w:r>
      <w:r>
        <w:rPr>
          <w:w w:val="95"/>
        </w:rPr>
        <w:t>species</w:t>
      </w:r>
      <w:r>
        <w:rPr>
          <w:spacing w:val="-6"/>
          <w:w w:val="95"/>
        </w:rPr>
        <w:t xml:space="preserve"> </w:t>
      </w:r>
      <w:r>
        <w:rPr>
          <w:w w:val="95"/>
        </w:rPr>
        <w:t>from</w:t>
      </w:r>
      <w:r>
        <w:rPr>
          <w:spacing w:val="-5"/>
          <w:w w:val="95"/>
        </w:rPr>
        <w:t xml:space="preserve"> </w:t>
      </w:r>
      <w:r>
        <w:rPr>
          <w:w w:val="95"/>
        </w:rPr>
        <w:t>invasive</w:t>
      </w:r>
      <w:r>
        <w:rPr>
          <w:spacing w:val="-8"/>
          <w:w w:val="95"/>
        </w:rPr>
        <w:t xml:space="preserve"> </w:t>
      </w:r>
      <w:r>
        <w:rPr>
          <w:w w:val="95"/>
        </w:rPr>
        <w:t>species</w:t>
      </w:r>
      <w:r>
        <w:rPr>
          <w:spacing w:val="-6"/>
          <w:w w:val="95"/>
        </w:rPr>
        <w:t xml:space="preserve"> </w:t>
      </w:r>
      <w:r>
        <w:rPr>
          <w:w w:val="95"/>
        </w:rPr>
        <w:t>which</w:t>
      </w:r>
      <w:r>
        <w:rPr>
          <w:spacing w:val="-5"/>
          <w:w w:val="95"/>
        </w:rPr>
        <w:t xml:space="preserve"> </w:t>
      </w:r>
      <w:r>
        <w:rPr>
          <w:w w:val="95"/>
        </w:rPr>
        <w:t>are</w:t>
      </w:r>
      <w:r>
        <w:rPr>
          <w:spacing w:val="-6"/>
          <w:w w:val="95"/>
        </w:rPr>
        <w:t xml:space="preserve"> </w:t>
      </w:r>
      <w:r>
        <w:rPr>
          <w:w w:val="95"/>
        </w:rPr>
        <w:t>able</w:t>
      </w:r>
      <w:r>
        <w:rPr>
          <w:spacing w:val="-71"/>
          <w:w w:val="95"/>
        </w:rPr>
        <w:t xml:space="preserve"> </w:t>
      </w:r>
      <w:r>
        <w:rPr>
          <w:spacing w:val="-1"/>
          <w:w w:val="95"/>
        </w:rPr>
        <w:t>to</w:t>
      </w:r>
      <w:r>
        <w:rPr>
          <w:spacing w:val="-10"/>
          <w:w w:val="95"/>
        </w:rPr>
        <w:t xml:space="preserve"> </w:t>
      </w:r>
      <w:r>
        <w:rPr>
          <w:spacing w:val="-1"/>
          <w:w w:val="95"/>
        </w:rPr>
        <w:t>expand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their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habitat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ranges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with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increasing</w:t>
      </w:r>
      <w:r>
        <w:rPr>
          <w:spacing w:val="-13"/>
          <w:w w:val="95"/>
        </w:rPr>
        <w:t xml:space="preserve"> </w:t>
      </w:r>
      <w:proofErr w:type="gramStart"/>
      <w:r>
        <w:rPr>
          <w:w w:val="95"/>
        </w:rPr>
        <w:t>temperatures;</w:t>
      </w:r>
      <w:proofErr w:type="gramEnd"/>
    </w:p>
    <w:p w14:paraId="7BB20069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241"/>
        </w:tabs>
        <w:spacing w:before="4"/>
        <w:ind w:right="227"/>
      </w:pPr>
      <w:r>
        <w:rPr>
          <w:w w:val="95"/>
        </w:rPr>
        <w:t>Alterations to migrant bird habitats of mudflats and salt marshes</w:t>
      </w:r>
      <w:r>
        <w:rPr>
          <w:spacing w:val="1"/>
          <w:w w:val="95"/>
        </w:rPr>
        <w:t xml:space="preserve"> </w:t>
      </w:r>
      <w:r>
        <w:rPr>
          <w:w w:val="90"/>
        </w:rPr>
        <w:t>through rising water levels and changes in bird migration patterns as a</w:t>
      </w:r>
      <w:r>
        <w:rPr>
          <w:spacing w:val="1"/>
          <w:w w:val="90"/>
        </w:rPr>
        <w:t xml:space="preserve"> </w:t>
      </w:r>
      <w:r>
        <w:t>result</w:t>
      </w:r>
      <w:r>
        <w:rPr>
          <w:spacing w:val="-11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rising</w:t>
      </w:r>
      <w:r>
        <w:rPr>
          <w:spacing w:val="-10"/>
        </w:rPr>
        <w:t xml:space="preserve"> </w:t>
      </w:r>
      <w:proofErr w:type="gramStart"/>
      <w:r>
        <w:t>temperatures;</w:t>
      </w:r>
      <w:proofErr w:type="gramEnd"/>
    </w:p>
    <w:p w14:paraId="76C6C3C3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241"/>
        </w:tabs>
        <w:spacing w:before="4"/>
        <w:ind w:right="228"/>
      </w:pPr>
      <w:r>
        <w:rPr>
          <w:w w:val="95"/>
        </w:rPr>
        <w:t>Increases in extreme weather events may damage woodlands and</w:t>
      </w:r>
      <w:r>
        <w:rPr>
          <w:spacing w:val="1"/>
          <w:w w:val="95"/>
        </w:rPr>
        <w:t xml:space="preserve"> </w:t>
      </w:r>
      <w:r>
        <w:t>trees through stress from waterlogging in winter and drought</w:t>
      </w:r>
      <w:r>
        <w:rPr>
          <w:spacing w:val="1"/>
        </w:rPr>
        <w:t xml:space="preserve"> </w:t>
      </w:r>
      <w:r>
        <w:t>conditions</w:t>
      </w:r>
      <w:r>
        <w:rPr>
          <w:spacing w:val="-9"/>
        </w:rPr>
        <w:t xml:space="preserve"> </w:t>
      </w:r>
      <w:r>
        <w:t>in</w:t>
      </w:r>
      <w:r>
        <w:rPr>
          <w:spacing w:val="-8"/>
        </w:rPr>
        <w:t xml:space="preserve"> </w:t>
      </w:r>
      <w:proofErr w:type="gramStart"/>
      <w:r>
        <w:t>summer;</w:t>
      </w:r>
      <w:proofErr w:type="gramEnd"/>
    </w:p>
    <w:p w14:paraId="4251075A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241"/>
        </w:tabs>
        <w:spacing w:before="2"/>
        <w:ind w:right="230"/>
      </w:pPr>
      <w:r>
        <w:rPr>
          <w:w w:val="95"/>
        </w:rPr>
        <w:t xml:space="preserve">Pressures and conflict between coastal </w:t>
      </w:r>
      <w:proofErr w:type="spellStart"/>
      <w:r>
        <w:rPr>
          <w:w w:val="95"/>
        </w:rPr>
        <w:t>defences</w:t>
      </w:r>
      <w:proofErr w:type="spellEnd"/>
      <w:r>
        <w:rPr>
          <w:w w:val="95"/>
        </w:rPr>
        <w:t xml:space="preserve"> and wildlife value</w:t>
      </w:r>
      <w:r>
        <w:rPr>
          <w:spacing w:val="1"/>
          <w:w w:val="95"/>
        </w:rPr>
        <w:t xml:space="preserve"> </w:t>
      </w:r>
      <w:r>
        <w:rPr>
          <w:w w:val="90"/>
        </w:rPr>
        <w:t>along</w:t>
      </w:r>
      <w:r>
        <w:rPr>
          <w:spacing w:val="14"/>
          <w:w w:val="90"/>
        </w:rPr>
        <w:t xml:space="preserve"> </w:t>
      </w:r>
      <w:r>
        <w:rPr>
          <w:w w:val="90"/>
        </w:rPr>
        <w:t>coastlines</w:t>
      </w:r>
      <w:r>
        <w:rPr>
          <w:spacing w:val="12"/>
          <w:w w:val="90"/>
        </w:rPr>
        <w:t xml:space="preserve"> </w:t>
      </w:r>
      <w:r>
        <w:rPr>
          <w:w w:val="90"/>
        </w:rPr>
        <w:t>as</w:t>
      </w:r>
      <w:r>
        <w:rPr>
          <w:spacing w:val="11"/>
          <w:w w:val="90"/>
        </w:rPr>
        <w:t xml:space="preserve"> </w:t>
      </w:r>
      <w:r>
        <w:rPr>
          <w:w w:val="90"/>
        </w:rPr>
        <w:t>sea</w:t>
      </w:r>
      <w:r>
        <w:rPr>
          <w:spacing w:val="7"/>
          <w:w w:val="90"/>
        </w:rPr>
        <w:t xml:space="preserve"> </w:t>
      </w:r>
      <w:r>
        <w:rPr>
          <w:w w:val="90"/>
        </w:rPr>
        <w:t>level</w:t>
      </w:r>
      <w:r>
        <w:rPr>
          <w:spacing w:val="14"/>
          <w:w w:val="90"/>
        </w:rPr>
        <w:t xml:space="preserve"> </w:t>
      </w:r>
      <w:r>
        <w:rPr>
          <w:w w:val="90"/>
        </w:rPr>
        <w:t>rises</w:t>
      </w:r>
      <w:r>
        <w:rPr>
          <w:spacing w:val="12"/>
          <w:w w:val="90"/>
        </w:rPr>
        <w:t xml:space="preserve"> </w:t>
      </w:r>
      <w:r>
        <w:rPr>
          <w:w w:val="90"/>
        </w:rPr>
        <w:t>threaten</w:t>
      </w:r>
      <w:r>
        <w:rPr>
          <w:spacing w:val="11"/>
          <w:w w:val="90"/>
        </w:rPr>
        <w:t xml:space="preserve"> </w:t>
      </w:r>
      <w:r>
        <w:rPr>
          <w:w w:val="90"/>
        </w:rPr>
        <w:t>coastal</w:t>
      </w:r>
      <w:r>
        <w:rPr>
          <w:spacing w:val="14"/>
          <w:w w:val="90"/>
        </w:rPr>
        <w:t xml:space="preserve"> </w:t>
      </w:r>
      <w:r>
        <w:rPr>
          <w:w w:val="90"/>
        </w:rPr>
        <w:t>towns</w:t>
      </w:r>
      <w:r>
        <w:rPr>
          <w:spacing w:val="12"/>
          <w:w w:val="90"/>
        </w:rPr>
        <w:t xml:space="preserve"> </w:t>
      </w:r>
      <w:r>
        <w:rPr>
          <w:w w:val="90"/>
        </w:rPr>
        <w:t>and</w:t>
      </w:r>
      <w:r>
        <w:rPr>
          <w:spacing w:val="11"/>
          <w:w w:val="90"/>
        </w:rPr>
        <w:t xml:space="preserve"> </w:t>
      </w:r>
      <w:proofErr w:type="gramStart"/>
      <w:r>
        <w:rPr>
          <w:w w:val="90"/>
        </w:rPr>
        <w:t>villages;</w:t>
      </w:r>
      <w:proofErr w:type="gramEnd"/>
    </w:p>
    <w:p w14:paraId="3993D6BF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241"/>
        </w:tabs>
        <w:spacing w:before="3"/>
        <w:ind w:right="227"/>
      </w:pPr>
      <w:r>
        <w:rPr>
          <w:w w:val="90"/>
        </w:rPr>
        <w:t>Increased incidents of pests and diseases able to migrate further north</w:t>
      </w:r>
      <w:r>
        <w:rPr>
          <w:spacing w:val="1"/>
          <w:w w:val="90"/>
        </w:rPr>
        <w:t xml:space="preserve"> </w:t>
      </w:r>
      <w:r>
        <w:rPr>
          <w:w w:val="90"/>
        </w:rPr>
        <w:t>as temperatures increase, such as the possible increasing incidence of</w:t>
      </w:r>
      <w:r>
        <w:rPr>
          <w:spacing w:val="1"/>
          <w:w w:val="90"/>
        </w:rPr>
        <w:t xml:space="preserve"> </w:t>
      </w:r>
      <w:r>
        <w:t>Bleeding</w:t>
      </w:r>
      <w:r>
        <w:rPr>
          <w:spacing w:val="-12"/>
        </w:rPr>
        <w:t xml:space="preserve"> </w:t>
      </w:r>
      <w:r>
        <w:t>Canker</w:t>
      </w:r>
      <w:r>
        <w:rPr>
          <w:spacing w:val="-13"/>
        </w:rPr>
        <w:t xml:space="preserve"> </w:t>
      </w:r>
      <w:r>
        <w:t>on</w:t>
      </w:r>
      <w:r>
        <w:rPr>
          <w:spacing w:val="-9"/>
        </w:rPr>
        <w:t xml:space="preserve"> </w:t>
      </w:r>
      <w:r>
        <w:t>Horse</w:t>
      </w:r>
      <w:r>
        <w:rPr>
          <w:spacing w:val="-10"/>
        </w:rPr>
        <w:t xml:space="preserve"> </w:t>
      </w:r>
      <w:proofErr w:type="gramStart"/>
      <w:r>
        <w:t>Chestnuts;</w:t>
      </w:r>
      <w:proofErr w:type="gramEnd"/>
    </w:p>
    <w:p w14:paraId="77A22910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241"/>
        </w:tabs>
        <w:spacing w:before="7" w:line="237" w:lineRule="auto"/>
        <w:ind w:right="228"/>
      </w:pPr>
      <w:r>
        <w:rPr>
          <w:w w:val="95"/>
        </w:rPr>
        <w:t>Potential increases in the risk of fire during longer drier summers</w:t>
      </w:r>
      <w:r>
        <w:rPr>
          <w:spacing w:val="1"/>
          <w:w w:val="95"/>
        </w:rPr>
        <w:t xml:space="preserve"> </w:t>
      </w:r>
      <w:r>
        <w:t>affecting</w:t>
      </w:r>
      <w:r>
        <w:rPr>
          <w:spacing w:val="-15"/>
        </w:rPr>
        <w:t xml:space="preserve"> </w:t>
      </w:r>
      <w:r>
        <w:t>heathland</w:t>
      </w:r>
      <w:r>
        <w:rPr>
          <w:spacing w:val="-13"/>
        </w:rPr>
        <w:t xml:space="preserve"> </w:t>
      </w:r>
      <w:r>
        <w:t>and</w:t>
      </w:r>
      <w:r>
        <w:rPr>
          <w:spacing w:val="-15"/>
        </w:rPr>
        <w:t xml:space="preserve"> </w:t>
      </w:r>
      <w:r>
        <w:t>coastal</w:t>
      </w:r>
      <w:r>
        <w:rPr>
          <w:spacing w:val="-15"/>
        </w:rPr>
        <w:t xml:space="preserve"> </w:t>
      </w:r>
      <w:r>
        <w:t>habitats;</w:t>
      </w:r>
      <w:r>
        <w:rPr>
          <w:spacing w:val="-13"/>
        </w:rPr>
        <w:t xml:space="preserve"> </w:t>
      </w:r>
      <w:r>
        <w:t>and</w:t>
      </w:r>
    </w:p>
    <w:p w14:paraId="230E3630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241"/>
        </w:tabs>
        <w:spacing w:before="6"/>
        <w:ind w:right="228"/>
      </w:pPr>
      <w:r>
        <w:rPr>
          <w:w w:val="95"/>
        </w:rPr>
        <w:t>Increases in housing adaptations for improved energy efficiency and</w:t>
      </w:r>
      <w:r>
        <w:rPr>
          <w:spacing w:val="-71"/>
          <w:w w:val="95"/>
        </w:rPr>
        <w:t xml:space="preserve"> </w:t>
      </w:r>
      <w:r>
        <w:rPr>
          <w:spacing w:val="-1"/>
        </w:rPr>
        <w:t xml:space="preserve">changes in building design to improve energy efficiency </w:t>
      </w:r>
      <w:r>
        <w:t>such as</w:t>
      </w:r>
      <w:r>
        <w:rPr>
          <w:spacing w:val="1"/>
        </w:rPr>
        <w:t xml:space="preserve"> </w:t>
      </w:r>
      <w:r>
        <w:t>photovoltaic</w:t>
      </w:r>
      <w:r>
        <w:rPr>
          <w:spacing w:val="-6"/>
        </w:rPr>
        <w:t xml:space="preserve"> </w:t>
      </w:r>
      <w:r>
        <w:t>cells.</w:t>
      </w:r>
    </w:p>
    <w:p w14:paraId="73418E26" w14:textId="77777777" w:rsidR="002621EA" w:rsidRDefault="002621EA">
      <w:pPr>
        <w:pStyle w:val="BodyText"/>
      </w:pPr>
    </w:p>
    <w:p w14:paraId="34F74948" w14:textId="77777777" w:rsidR="002621EA" w:rsidRDefault="00F06925">
      <w:pPr>
        <w:pStyle w:val="Heading2"/>
      </w:pPr>
      <w:r>
        <w:t>Agriculture</w:t>
      </w:r>
    </w:p>
    <w:p w14:paraId="0DC32434" w14:textId="77777777" w:rsidR="002621EA" w:rsidRDefault="002621EA">
      <w:pPr>
        <w:pStyle w:val="BodyText"/>
        <w:spacing w:before="3"/>
        <w:rPr>
          <w:rFonts w:ascii="Tahoma"/>
          <w:b/>
        </w:rPr>
      </w:pPr>
    </w:p>
    <w:p w14:paraId="12509897" w14:textId="77777777" w:rsidR="002621EA" w:rsidRDefault="00F06925">
      <w:pPr>
        <w:pStyle w:val="ListParagraph"/>
        <w:numPr>
          <w:ilvl w:val="1"/>
          <w:numId w:val="56"/>
        </w:numPr>
        <w:tabs>
          <w:tab w:val="left" w:pos="897"/>
        </w:tabs>
        <w:ind w:left="896" w:right="227" w:hanging="737"/>
        <w:jc w:val="both"/>
      </w:pPr>
      <w:r>
        <w:rPr>
          <w:w w:val="95"/>
        </w:rPr>
        <w:t>Agriculture is of considerable significance in terms of its effect on the</w:t>
      </w:r>
      <w:r>
        <w:rPr>
          <w:spacing w:val="1"/>
          <w:w w:val="95"/>
        </w:rPr>
        <w:t xml:space="preserve"> </w:t>
      </w:r>
      <w:r>
        <w:rPr>
          <w:w w:val="95"/>
        </w:rPr>
        <w:t>local</w:t>
      </w:r>
      <w:r>
        <w:rPr>
          <w:spacing w:val="-4"/>
          <w:w w:val="95"/>
        </w:rPr>
        <w:t xml:space="preserve"> </w:t>
      </w:r>
      <w:r>
        <w:rPr>
          <w:w w:val="95"/>
        </w:rPr>
        <w:t>landscape.</w:t>
      </w:r>
      <w:r>
        <w:rPr>
          <w:spacing w:val="-5"/>
          <w:w w:val="95"/>
        </w:rPr>
        <w:t xml:space="preserve"> </w:t>
      </w:r>
      <w:r>
        <w:rPr>
          <w:w w:val="95"/>
        </w:rPr>
        <w:t>There</w:t>
      </w:r>
      <w:r>
        <w:rPr>
          <w:spacing w:val="-6"/>
          <w:w w:val="95"/>
        </w:rPr>
        <w:t xml:space="preserve"> </w:t>
      </w:r>
      <w:r>
        <w:rPr>
          <w:w w:val="95"/>
        </w:rPr>
        <w:t>is</w:t>
      </w:r>
      <w:r>
        <w:rPr>
          <w:spacing w:val="-3"/>
          <w:w w:val="95"/>
        </w:rPr>
        <w:t xml:space="preserve"> </w:t>
      </w:r>
      <w:r>
        <w:rPr>
          <w:w w:val="95"/>
        </w:rPr>
        <w:t>a</w:t>
      </w:r>
      <w:r>
        <w:rPr>
          <w:spacing w:val="-5"/>
          <w:w w:val="95"/>
        </w:rPr>
        <w:t xml:space="preserve"> </w:t>
      </w:r>
      <w:r>
        <w:rPr>
          <w:w w:val="95"/>
        </w:rPr>
        <w:t>general</w:t>
      </w:r>
      <w:r>
        <w:rPr>
          <w:spacing w:val="-3"/>
          <w:w w:val="95"/>
        </w:rPr>
        <w:t xml:space="preserve"> </w:t>
      </w:r>
      <w:r>
        <w:rPr>
          <w:w w:val="95"/>
        </w:rPr>
        <w:t>trend</w:t>
      </w:r>
      <w:r>
        <w:rPr>
          <w:spacing w:val="-3"/>
          <w:w w:val="95"/>
        </w:rPr>
        <w:t xml:space="preserve"> </w:t>
      </w:r>
      <w:r>
        <w:rPr>
          <w:w w:val="95"/>
        </w:rPr>
        <w:t>across</w:t>
      </w:r>
      <w:r>
        <w:rPr>
          <w:spacing w:val="-4"/>
          <w:w w:val="95"/>
        </w:rPr>
        <w:t xml:space="preserve"> </w:t>
      </w:r>
      <w:r>
        <w:rPr>
          <w:w w:val="95"/>
        </w:rPr>
        <w:t>the</w:t>
      </w:r>
      <w:r>
        <w:rPr>
          <w:spacing w:val="-6"/>
          <w:w w:val="95"/>
        </w:rPr>
        <w:t xml:space="preserve"> </w:t>
      </w:r>
      <w:r>
        <w:rPr>
          <w:w w:val="95"/>
        </w:rPr>
        <w:t>Greater</w:t>
      </w:r>
      <w:r>
        <w:rPr>
          <w:spacing w:val="-4"/>
          <w:w w:val="95"/>
        </w:rPr>
        <w:t xml:space="preserve"> </w:t>
      </w:r>
      <w:r>
        <w:rPr>
          <w:w w:val="95"/>
        </w:rPr>
        <w:t>Nottingham</w:t>
      </w:r>
      <w:r>
        <w:rPr>
          <w:spacing w:val="-71"/>
          <w:w w:val="95"/>
        </w:rPr>
        <w:t xml:space="preserve"> </w:t>
      </w:r>
      <w:r>
        <w:rPr>
          <w:w w:val="95"/>
        </w:rPr>
        <w:t>authorities</w:t>
      </w:r>
      <w:r>
        <w:rPr>
          <w:spacing w:val="-13"/>
          <w:w w:val="95"/>
        </w:rPr>
        <w:t xml:space="preserve"> </w:t>
      </w:r>
      <w:r>
        <w:rPr>
          <w:w w:val="95"/>
        </w:rPr>
        <w:t>for</w:t>
      </w:r>
      <w:r>
        <w:rPr>
          <w:spacing w:val="-14"/>
          <w:w w:val="95"/>
        </w:rPr>
        <w:t xml:space="preserve"> </w:t>
      </w:r>
      <w:r>
        <w:rPr>
          <w:w w:val="95"/>
        </w:rPr>
        <w:t>diversification</w:t>
      </w:r>
      <w:r>
        <w:rPr>
          <w:spacing w:val="-14"/>
          <w:w w:val="95"/>
        </w:rPr>
        <w:t xml:space="preserve"> </w:t>
      </w:r>
      <w:r>
        <w:rPr>
          <w:w w:val="95"/>
        </w:rPr>
        <w:t>of</w:t>
      </w:r>
      <w:r>
        <w:rPr>
          <w:spacing w:val="-13"/>
          <w:w w:val="95"/>
        </w:rPr>
        <w:t xml:space="preserve"> </w:t>
      </w:r>
      <w:r>
        <w:rPr>
          <w:w w:val="95"/>
        </w:rPr>
        <w:t>farm-based</w:t>
      </w:r>
      <w:r>
        <w:rPr>
          <w:spacing w:val="-12"/>
          <w:w w:val="95"/>
        </w:rPr>
        <w:t xml:space="preserve"> </w:t>
      </w:r>
      <w:r>
        <w:rPr>
          <w:w w:val="95"/>
        </w:rPr>
        <w:t>activities</w:t>
      </w:r>
      <w:r>
        <w:rPr>
          <w:spacing w:val="-13"/>
          <w:w w:val="95"/>
        </w:rPr>
        <w:t xml:space="preserve"> </w:t>
      </w:r>
      <w:r>
        <w:rPr>
          <w:w w:val="95"/>
        </w:rPr>
        <w:t>that</w:t>
      </w:r>
      <w:r>
        <w:rPr>
          <w:spacing w:val="-13"/>
          <w:w w:val="95"/>
        </w:rPr>
        <w:t xml:space="preserve"> </w:t>
      </w:r>
      <w:r>
        <w:rPr>
          <w:w w:val="95"/>
        </w:rPr>
        <w:t>could</w:t>
      </w:r>
      <w:r>
        <w:rPr>
          <w:spacing w:val="-12"/>
          <w:w w:val="95"/>
        </w:rPr>
        <w:t xml:space="preserve"> </w:t>
      </w:r>
      <w:r>
        <w:rPr>
          <w:w w:val="95"/>
        </w:rPr>
        <w:t>lead</w:t>
      </w:r>
      <w:r>
        <w:rPr>
          <w:spacing w:val="-12"/>
          <w:w w:val="95"/>
        </w:rPr>
        <w:t xml:space="preserve"> </w:t>
      </w:r>
      <w:r>
        <w:rPr>
          <w:w w:val="95"/>
        </w:rPr>
        <w:t>to</w:t>
      </w:r>
      <w:r>
        <w:rPr>
          <w:spacing w:val="-12"/>
          <w:w w:val="95"/>
        </w:rPr>
        <w:t xml:space="preserve"> </w:t>
      </w:r>
      <w:r>
        <w:rPr>
          <w:w w:val="95"/>
        </w:rPr>
        <w:t>a</w:t>
      </w:r>
      <w:r>
        <w:rPr>
          <w:spacing w:val="-72"/>
          <w:w w:val="95"/>
        </w:rPr>
        <w:t xml:space="preserve"> </w:t>
      </w:r>
      <w:r>
        <w:rPr>
          <w:w w:val="95"/>
        </w:rPr>
        <w:t>change in traditional field patterns and farming methods. A change in</w:t>
      </w:r>
      <w:r>
        <w:rPr>
          <w:spacing w:val="1"/>
          <w:w w:val="95"/>
        </w:rPr>
        <w:t xml:space="preserve"> </w:t>
      </w:r>
      <w:r>
        <w:rPr>
          <w:w w:val="95"/>
        </w:rPr>
        <w:t>focus within farming may result in future changes in land management</w:t>
      </w:r>
      <w:r>
        <w:rPr>
          <w:spacing w:val="1"/>
          <w:w w:val="95"/>
        </w:rPr>
        <w:t xml:space="preserve"> </w:t>
      </w:r>
      <w:r>
        <w:rPr>
          <w:w w:val="95"/>
        </w:rPr>
        <w:t>including amalgamation of farms and field expansion which will have a</w:t>
      </w:r>
      <w:r>
        <w:rPr>
          <w:spacing w:val="1"/>
          <w:w w:val="95"/>
        </w:rPr>
        <w:t xml:space="preserve"> </w:t>
      </w:r>
      <w:r>
        <w:t>continued</w:t>
      </w:r>
      <w:r>
        <w:rPr>
          <w:spacing w:val="-12"/>
        </w:rPr>
        <w:t xml:space="preserve"> </w:t>
      </w:r>
      <w:r>
        <w:t>influence</w:t>
      </w:r>
      <w:r>
        <w:rPr>
          <w:spacing w:val="-13"/>
        </w:rPr>
        <w:t xml:space="preserve"> </w:t>
      </w:r>
      <w:r>
        <w:t>over</w:t>
      </w:r>
      <w:r>
        <w:rPr>
          <w:spacing w:val="-11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t>countryside.</w:t>
      </w:r>
    </w:p>
    <w:p w14:paraId="38FA8716" w14:textId="77777777" w:rsidR="002621EA" w:rsidRDefault="002621EA">
      <w:pPr>
        <w:pStyle w:val="BodyText"/>
        <w:rPr>
          <w:sz w:val="20"/>
        </w:rPr>
      </w:pPr>
    </w:p>
    <w:p w14:paraId="7E1D339A" w14:textId="459C34B5" w:rsidR="002621EA" w:rsidRDefault="008A16FF">
      <w:pPr>
        <w:pStyle w:val="BodyText"/>
        <w:spacing w:before="10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9376" behindDoc="1" locked="0" layoutInCell="1" allowOverlap="1" wp14:anchorId="1A42BD90" wp14:editId="0D8515A6">
                <wp:simplePos x="0" y="0"/>
                <wp:positionH relativeFrom="page">
                  <wp:posOffset>1143000</wp:posOffset>
                </wp:positionH>
                <wp:positionV relativeFrom="paragraph">
                  <wp:posOffset>123825</wp:posOffset>
                </wp:positionV>
                <wp:extent cx="1828800" cy="7620"/>
                <wp:effectExtent l="0" t="0" r="0" b="0"/>
                <wp:wrapTopAndBottom/>
                <wp:docPr id="370051077" name="Rectangle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76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C7B876C" id="Rectangle 126" o:spid="_x0000_s1026" style="position:absolute;margin-left:90pt;margin-top:9.75pt;width:2in;height:.6pt;z-index:-157271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" fillcolor="black" stroked="f">
                <w10:wrap type="topAndBottom" anchorx="page"/>
              </v:rect>
            </w:pict>
          </mc:Fallback>
        </mc:AlternateContent>
      </w:r>
    </w:p>
    <w:p w14:paraId="41518844" w14:textId="77777777" w:rsidR="002621EA" w:rsidRDefault="00672FCA">
      <w:pPr>
        <w:pStyle w:val="ListParagraph"/>
        <w:numPr>
          <w:ilvl w:val="0"/>
          <w:numId w:val="55"/>
        </w:numPr>
        <w:tabs>
          <w:tab w:val="left" w:pos="276"/>
        </w:tabs>
        <w:spacing w:before="50"/>
        <w:rPr>
          <w:sz w:val="16"/>
        </w:rPr>
      </w:pPr>
      <w:hyperlink r:id="rId13">
        <w:r w:rsidR="00F06925">
          <w:rPr>
            <w:sz w:val="16"/>
          </w:rPr>
          <w:t>www.jncc.gov.uk</w:t>
        </w:r>
      </w:hyperlink>
    </w:p>
    <w:p w14:paraId="6FE57324" w14:textId="77777777" w:rsidR="002621EA" w:rsidRDefault="002621EA">
      <w:pPr>
        <w:rPr>
          <w:sz w:val="16"/>
        </w:rPr>
        <w:sectPr w:rsidR="002621EA" w:rsidSect="00786364">
          <w:pgSz w:w="11900" w:h="16840"/>
          <w:pgMar w:top="1340" w:right="1560" w:bottom="960" w:left="1640" w:header="701" w:footer="775" w:gutter="0"/>
          <w:cols w:space="720"/>
        </w:sectPr>
      </w:pPr>
    </w:p>
    <w:p w14:paraId="507F0F22" w14:textId="77777777" w:rsidR="002621EA" w:rsidRDefault="00F06925">
      <w:pPr>
        <w:pStyle w:val="ListParagraph"/>
        <w:numPr>
          <w:ilvl w:val="1"/>
          <w:numId w:val="56"/>
        </w:numPr>
        <w:tabs>
          <w:tab w:val="left" w:pos="897"/>
        </w:tabs>
        <w:spacing w:before="89" w:line="237" w:lineRule="auto"/>
        <w:ind w:left="896" w:right="228" w:hanging="737"/>
        <w:jc w:val="both"/>
      </w:pPr>
      <w:r>
        <w:rPr>
          <w:w w:val="95"/>
        </w:rPr>
        <w:lastRenderedPageBreak/>
        <w:t>National guidance seeks to</w:t>
      </w:r>
      <w:r>
        <w:rPr>
          <w:spacing w:val="1"/>
          <w:w w:val="95"/>
        </w:rPr>
        <w:t xml:space="preserve"> </w:t>
      </w:r>
      <w:r>
        <w:rPr>
          <w:w w:val="95"/>
        </w:rPr>
        <w:t>encourage farm-based</w:t>
      </w:r>
      <w:r>
        <w:rPr>
          <w:spacing w:val="1"/>
          <w:w w:val="95"/>
        </w:rPr>
        <w:t xml:space="preserve"> </w:t>
      </w:r>
      <w:r>
        <w:rPr>
          <w:w w:val="95"/>
        </w:rPr>
        <w:t>diversification to</w:t>
      </w:r>
      <w:r>
        <w:rPr>
          <w:spacing w:val="1"/>
          <w:w w:val="95"/>
        </w:rPr>
        <w:t xml:space="preserve"> </w:t>
      </w:r>
      <w:r>
        <w:rPr>
          <w:w w:val="90"/>
        </w:rPr>
        <w:t>provide</w:t>
      </w:r>
      <w:r>
        <w:rPr>
          <w:spacing w:val="5"/>
          <w:w w:val="90"/>
        </w:rPr>
        <w:t xml:space="preserve"> </w:t>
      </w:r>
      <w:r>
        <w:rPr>
          <w:w w:val="90"/>
        </w:rPr>
        <w:t>both</w:t>
      </w:r>
      <w:r>
        <w:rPr>
          <w:spacing w:val="7"/>
          <w:w w:val="90"/>
        </w:rPr>
        <w:t xml:space="preserve"> </w:t>
      </w:r>
      <w:r>
        <w:rPr>
          <w:w w:val="90"/>
        </w:rPr>
        <w:t>economic</w:t>
      </w:r>
      <w:r>
        <w:rPr>
          <w:spacing w:val="3"/>
          <w:w w:val="90"/>
        </w:rPr>
        <w:t xml:space="preserve"> </w:t>
      </w:r>
      <w:r>
        <w:rPr>
          <w:w w:val="90"/>
        </w:rPr>
        <w:t>benefits</w:t>
      </w:r>
      <w:r>
        <w:rPr>
          <w:spacing w:val="8"/>
          <w:w w:val="90"/>
        </w:rPr>
        <w:t xml:space="preserve"> </w:t>
      </w:r>
      <w:r>
        <w:rPr>
          <w:w w:val="90"/>
        </w:rPr>
        <w:t>and</w:t>
      </w:r>
      <w:r>
        <w:rPr>
          <w:spacing w:val="10"/>
          <w:w w:val="90"/>
        </w:rPr>
        <w:t xml:space="preserve"> </w:t>
      </w:r>
      <w:r>
        <w:rPr>
          <w:w w:val="90"/>
        </w:rPr>
        <w:t>enhance</w:t>
      </w:r>
      <w:r>
        <w:rPr>
          <w:spacing w:val="6"/>
          <w:w w:val="90"/>
        </w:rPr>
        <w:t xml:space="preserve"> </w:t>
      </w:r>
      <w:r>
        <w:rPr>
          <w:w w:val="90"/>
        </w:rPr>
        <w:t>the</w:t>
      </w:r>
      <w:r>
        <w:rPr>
          <w:spacing w:val="8"/>
          <w:w w:val="90"/>
        </w:rPr>
        <w:t xml:space="preserve"> </w:t>
      </w:r>
      <w:r>
        <w:rPr>
          <w:w w:val="90"/>
        </w:rPr>
        <w:t>rural</w:t>
      </w:r>
      <w:r>
        <w:rPr>
          <w:spacing w:val="9"/>
          <w:w w:val="90"/>
        </w:rPr>
        <w:t xml:space="preserve"> </w:t>
      </w:r>
      <w:r>
        <w:rPr>
          <w:w w:val="90"/>
        </w:rPr>
        <w:t>environment</w:t>
      </w:r>
      <w:r>
        <w:rPr>
          <w:rFonts w:ascii="Times New Roman"/>
          <w:w w:val="90"/>
          <w:sz w:val="24"/>
        </w:rPr>
        <w:t>.</w:t>
      </w:r>
    </w:p>
    <w:p w14:paraId="35746A49" w14:textId="77777777" w:rsidR="002621EA" w:rsidRDefault="002621EA">
      <w:pPr>
        <w:pStyle w:val="BodyText"/>
        <w:spacing w:before="2"/>
        <w:rPr>
          <w:rFonts w:ascii="Times New Roman"/>
          <w:sz w:val="24"/>
        </w:rPr>
      </w:pPr>
    </w:p>
    <w:p w14:paraId="4E1E51AE" w14:textId="77777777" w:rsidR="002621EA" w:rsidRDefault="00F06925">
      <w:pPr>
        <w:pStyle w:val="ListParagraph"/>
        <w:numPr>
          <w:ilvl w:val="1"/>
          <w:numId w:val="56"/>
        </w:numPr>
        <w:tabs>
          <w:tab w:val="left" w:pos="897"/>
        </w:tabs>
        <w:spacing w:before="1"/>
        <w:ind w:left="896" w:right="226" w:hanging="737"/>
        <w:jc w:val="both"/>
      </w:pPr>
      <w:r>
        <w:rPr>
          <w:w w:val="95"/>
        </w:rPr>
        <w:t>Equestrian activities are an increasingly popular form of countryside</w:t>
      </w:r>
      <w:r>
        <w:rPr>
          <w:spacing w:val="1"/>
          <w:w w:val="95"/>
        </w:rPr>
        <w:t xml:space="preserve"> </w:t>
      </w:r>
      <w:r>
        <w:rPr>
          <w:w w:val="95"/>
        </w:rPr>
        <w:t>recreation</w:t>
      </w:r>
      <w:r>
        <w:rPr>
          <w:spacing w:val="1"/>
          <w:w w:val="95"/>
        </w:rPr>
        <w:t xml:space="preserve"> </w:t>
      </w:r>
      <w:r>
        <w:rPr>
          <w:w w:val="95"/>
        </w:rPr>
        <w:t>and,</w:t>
      </w:r>
      <w:r>
        <w:rPr>
          <w:spacing w:val="1"/>
          <w:w w:val="95"/>
        </w:rPr>
        <w:t xml:space="preserve"> </w:t>
      </w:r>
      <w:r>
        <w:rPr>
          <w:w w:val="95"/>
        </w:rPr>
        <w:t>coupled</w:t>
      </w:r>
      <w:r>
        <w:rPr>
          <w:spacing w:val="1"/>
          <w:w w:val="95"/>
        </w:rPr>
        <w:t xml:space="preserve"> </w:t>
      </w:r>
      <w:r>
        <w:rPr>
          <w:w w:val="95"/>
        </w:rPr>
        <w:t>with</w:t>
      </w:r>
      <w:r>
        <w:rPr>
          <w:spacing w:val="1"/>
          <w:w w:val="95"/>
        </w:rPr>
        <w:t xml:space="preserve"> </w:t>
      </w:r>
      <w:r>
        <w:rPr>
          <w:w w:val="95"/>
        </w:rPr>
        <w:t>commercial</w:t>
      </w:r>
      <w:r>
        <w:rPr>
          <w:spacing w:val="1"/>
          <w:w w:val="95"/>
        </w:rPr>
        <w:t xml:space="preserve"> </w:t>
      </w:r>
      <w:r>
        <w:rPr>
          <w:w w:val="95"/>
        </w:rPr>
        <w:t>livery</w:t>
      </w:r>
      <w:r>
        <w:rPr>
          <w:spacing w:val="1"/>
          <w:w w:val="95"/>
        </w:rPr>
        <w:t xml:space="preserve"> </w:t>
      </w:r>
      <w:r>
        <w:rPr>
          <w:w w:val="95"/>
        </w:rPr>
        <w:t>services,</w:t>
      </w:r>
      <w:r>
        <w:rPr>
          <w:spacing w:val="1"/>
          <w:w w:val="95"/>
        </w:rPr>
        <w:t xml:space="preserve"> </w:t>
      </w:r>
      <w:r>
        <w:rPr>
          <w:w w:val="95"/>
        </w:rPr>
        <w:t>are</w:t>
      </w:r>
      <w:r>
        <w:rPr>
          <w:spacing w:val="1"/>
          <w:w w:val="95"/>
        </w:rPr>
        <w:t xml:space="preserve"> </w:t>
      </w:r>
      <w:r>
        <w:rPr>
          <w:w w:val="95"/>
        </w:rPr>
        <w:t>often</w:t>
      </w:r>
      <w:r>
        <w:rPr>
          <w:spacing w:val="-71"/>
          <w:w w:val="95"/>
        </w:rPr>
        <w:t xml:space="preserve"> </w:t>
      </w:r>
      <w:r>
        <w:rPr>
          <w:w w:val="95"/>
        </w:rPr>
        <w:t>considered acceptable within an agricultural setting. These uses can</w:t>
      </w:r>
      <w:r>
        <w:rPr>
          <w:spacing w:val="1"/>
          <w:w w:val="95"/>
        </w:rPr>
        <w:t xml:space="preserve"> </w:t>
      </w:r>
      <w:r>
        <w:rPr>
          <w:w w:val="90"/>
        </w:rPr>
        <w:t>introduce new opportunities for employment and for diversification of the</w:t>
      </w:r>
      <w:r>
        <w:rPr>
          <w:spacing w:val="1"/>
          <w:w w:val="90"/>
        </w:rPr>
        <w:t xml:space="preserve"> </w:t>
      </w:r>
      <w:r>
        <w:t>rural</w:t>
      </w:r>
      <w:r>
        <w:rPr>
          <w:spacing w:val="1"/>
        </w:rPr>
        <w:t xml:space="preserve"> </w:t>
      </w:r>
      <w:r>
        <w:t>economy,</w:t>
      </w:r>
      <w:r>
        <w:rPr>
          <w:spacing w:val="1"/>
        </w:rPr>
        <w:t xml:space="preserve"> </w:t>
      </w:r>
      <w:r>
        <w:t>providing</w:t>
      </w:r>
      <w:r>
        <w:rPr>
          <w:spacing w:val="1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acceptable</w:t>
      </w:r>
      <w:r>
        <w:rPr>
          <w:spacing w:val="1"/>
        </w:rPr>
        <w:t xml:space="preserve"> </w:t>
      </w:r>
      <w:r>
        <w:t>conversion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formerly</w:t>
      </w:r>
      <w:r>
        <w:rPr>
          <w:spacing w:val="1"/>
        </w:rPr>
        <w:t xml:space="preserve"> </w:t>
      </w:r>
      <w:r>
        <w:rPr>
          <w:w w:val="95"/>
        </w:rPr>
        <w:t>agricultural premises. However, the cumulative effect of equestrian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activities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and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farm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diversification</w:t>
      </w:r>
      <w:r>
        <w:rPr>
          <w:spacing w:val="-10"/>
          <w:w w:val="95"/>
        </w:rPr>
        <w:t xml:space="preserve"> </w:t>
      </w:r>
      <w:r>
        <w:rPr>
          <w:spacing w:val="-1"/>
          <w:w w:val="95"/>
        </w:rPr>
        <w:t>can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redefine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the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agricultural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landscape,</w:t>
      </w:r>
      <w:r>
        <w:rPr>
          <w:spacing w:val="-71"/>
          <w:w w:val="95"/>
        </w:rPr>
        <w:t xml:space="preserve"> </w:t>
      </w:r>
      <w:r>
        <w:rPr>
          <w:w w:val="90"/>
        </w:rPr>
        <w:t>particularly through the division of existing fields into individual paddocks</w:t>
      </w:r>
      <w:r>
        <w:rPr>
          <w:spacing w:val="1"/>
          <w:w w:val="90"/>
        </w:rPr>
        <w:t xml:space="preserve"> </w:t>
      </w:r>
      <w:r>
        <w:rPr>
          <w:w w:val="95"/>
        </w:rPr>
        <w:t>defined by post and wire or more substantial fencing and provision of</w:t>
      </w:r>
      <w:r>
        <w:rPr>
          <w:spacing w:val="1"/>
          <w:w w:val="95"/>
        </w:rPr>
        <w:t xml:space="preserve"> </w:t>
      </w:r>
      <w:r>
        <w:rPr>
          <w:w w:val="95"/>
        </w:rPr>
        <w:t>stables</w:t>
      </w:r>
      <w:r>
        <w:rPr>
          <w:spacing w:val="-6"/>
          <w:w w:val="95"/>
        </w:rPr>
        <w:t xml:space="preserve"> </w:t>
      </w:r>
      <w:r>
        <w:rPr>
          <w:w w:val="95"/>
        </w:rPr>
        <w:t>and</w:t>
      </w:r>
      <w:r>
        <w:rPr>
          <w:spacing w:val="-3"/>
          <w:w w:val="95"/>
        </w:rPr>
        <w:t xml:space="preserve"> </w:t>
      </w:r>
      <w:r>
        <w:rPr>
          <w:w w:val="95"/>
        </w:rPr>
        <w:t>liveries.</w:t>
      </w:r>
      <w:r>
        <w:rPr>
          <w:spacing w:val="-6"/>
          <w:w w:val="95"/>
        </w:rPr>
        <w:t xml:space="preserve"> </w:t>
      </w:r>
      <w:r>
        <w:rPr>
          <w:w w:val="95"/>
        </w:rPr>
        <w:t>This</w:t>
      </w:r>
      <w:r>
        <w:rPr>
          <w:spacing w:val="-4"/>
          <w:w w:val="95"/>
        </w:rPr>
        <w:t xml:space="preserve"> </w:t>
      </w:r>
      <w:r>
        <w:rPr>
          <w:w w:val="95"/>
        </w:rPr>
        <w:t>is</w:t>
      </w:r>
      <w:r>
        <w:rPr>
          <w:spacing w:val="-3"/>
          <w:w w:val="95"/>
        </w:rPr>
        <w:t xml:space="preserve"> </w:t>
      </w:r>
      <w:r>
        <w:rPr>
          <w:w w:val="95"/>
        </w:rPr>
        <w:t>evident</w:t>
      </w:r>
      <w:r>
        <w:rPr>
          <w:spacing w:val="-4"/>
          <w:w w:val="95"/>
        </w:rPr>
        <w:t xml:space="preserve"> </w:t>
      </w:r>
      <w:r>
        <w:rPr>
          <w:w w:val="95"/>
        </w:rPr>
        <w:t>along</w:t>
      </w:r>
      <w:r>
        <w:rPr>
          <w:spacing w:val="-4"/>
          <w:w w:val="95"/>
        </w:rPr>
        <w:t xml:space="preserve"> </w:t>
      </w:r>
      <w:r>
        <w:rPr>
          <w:w w:val="95"/>
        </w:rPr>
        <w:t>urban</w:t>
      </w:r>
      <w:r>
        <w:rPr>
          <w:spacing w:val="-3"/>
          <w:w w:val="95"/>
        </w:rPr>
        <w:t xml:space="preserve"> </w:t>
      </w:r>
      <w:r>
        <w:rPr>
          <w:w w:val="95"/>
        </w:rPr>
        <w:t>fringes</w:t>
      </w:r>
      <w:r>
        <w:rPr>
          <w:spacing w:val="-5"/>
          <w:w w:val="95"/>
        </w:rPr>
        <w:t xml:space="preserve"> </w:t>
      </w:r>
      <w:r>
        <w:rPr>
          <w:w w:val="95"/>
        </w:rPr>
        <w:t>across</w:t>
      </w:r>
      <w:r>
        <w:rPr>
          <w:spacing w:val="-4"/>
          <w:w w:val="95"/>
        </w:rPr>
        <w:t xml:space="preserve"> </w:t>
      </w:r>
      <w:r>
        <w:rPr>
          <w:w w:val="95"/>
        </w:rPr>
        <w:t>the</w:t>
      </w:r>
      <w:r>
        <w:rPr>
          <w:spacing w:val="-5"/>
          <w:w w:val="95"/>
        </w:rPr>
        <w:t xml:space="preserve"> </w:t>
      </w:r>
      <w:r>
        <w:rPr>
          <w:w w:val="95"/>
        </w:rPr>
        <w:t>study</w:t>
      </w:r>
      <w:r>
        <w:rPr>
          <w:spacing w:val="-71"/>
          <w:w w:val="95"/>
        </w:rPr>
        <w:t xml:space="preserve"> </w:t>
      </w:r>
      <w:r>
        <w:t>area.</w:t>
      </w:r>
    </w:p>
    <w:p w14:paraId="7C304DE9" w14:textId="77777777" w:rsidR="002621EA" w:rsidRDefault="002621EA">
      <w:pPr>
        <w:pStyle w:val="BodyText"/>
        <w:spacing w:before="2"/>
      </w:pPr>
    </w:p>
    <w:p w14:paraId="6429CB58" w14:textId="77777777" w:rsidR="002621EA" w:rsidRDefault="00F06925">
      <w:pPr>
        <w:ind w:left="879"/>
        <w:jc w:val="both"/>
        <w:rPr>
          <w:i/>
        </w:rPr>
      </w:pPr>
      <w:r>
        <w:rPr>
          <w:i/>
          <w:w w:val="90"/>
        </w:rPr>
        <w:t>Agricultural</w:t>
      </w:r>
      <w:r>
        <w:rPr>
          <w:i/>
          <w:spacing w:val="9"/>
          <w:w w:val="90"/>
        </w:rPr>
        <w:t xml:space="preserve"> </w:t>
      </w:r>
      <w:r>
        <w:rPr>
          <w:i/>
          <w:w w:val="90"/>
        </w:rPr>
        <w:t>land</w:t>
      </w:r>
      <w:r>
        <w:rPr>
          <w:i/>
          <w:spacing w:val="10"/>
          <w:w w:val="90"/>
        </w:rPr>
        <w:t xml:space="preserve"> </w:t>
      </w:r>
      <w:r>
        <w:rPr>
          <w:i/>
          <w:w w:val="90"/>
        </w:rPr>
        <w:t>management</w:t>
      </w:r>
    </w:p>
    <w:p w14:paraId="326AD7CB" w14:textId="77777777" w:rsidR="002621EA" w:rsidRDefault="00F06925">
      <w:pPr>
        <w:pStyle w:val="ListParagraph"/>
        <w:numPr>
          <w:ilvl w:val="1"/>
          <w:numId w:val="56"/>
        </w:numPr>
        <w:tabs>
          <w:tab w:val="left" w:pos="897"/>
        </w:tabs>
        <w:spacing w:before="2"/>
        <w:ind w:left="896" w:right="225" w:hanging="737"/>
        <w:jc w:val="both"/>
      </w:pPr>
      <w:r>
        <w:rPr>
          <w:w w:val="95"/>
        </w:rPr>
        <w:t>The Environmental Stewardship Scheme is a key component of the EU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funded Rural Development </w:t>
      </w:r>
      <w:proofErr w:type="spellStart"/>
      <w:r>
        <w:rPr>
          <w:w w:val="95"/>
        </w:rPr>
        <w:t>Programme</w:t>
      </w:r>
      <w:proofErr w:type="spellEnd"/>
      <w:r>
        <w:rPr>
          <w:w w:val="95"/>
        </w:rPr>
        <w:t xml:space="preserve"> for England 2007-2013. The</w:t>
      </w:r>
      <w:r>
        <w:rPr>
          <w:spacing w:val="1"/>
          <w:w w:val="95"/>
        </w:rPr>
        <w:t xml:space="preserve"> </w:t>
      </w:r>
      <w:r>
        <w:rPr>
          <w:w w:val="95"/>
        </w:rPr>
        <w:t>scheme is administered by Natural England on behalf of DEFRA. Its</w:t>
      </w:r>
      <w:r>
        <w:rPr>
          <w:spacing w:val="1"/>
          <w:w w:val="95"/>
        </w:rPr>
        <w:t xml:space="preserve"> </w:t>
      </w:r>
      <w:r>
        <w:t>primary objectives are to support sustainable agriculture in the</w:t>
      </w:r>
      <w:r>
        <w:rPr>
          <w:spacing w:val="1"/>
        </w:rPr>
        <w:t xml:space="preserve"> </w:t>
      </w:r>
      <w:r>
        <w:rPr>
          <w:w w:val="95"/>
        </w:rPr>
        <w:t>countryside.</w:t>
      </w:r>
      <w:r>
        <w:rPr>
          <w:w w:val="95"/>
          <w:vertAlign w:val="superscript"/>
        </w:rPr>
        <w:t>3</w:t>
      </w:r>
      <w:r>
        <w:rPr>
          <w:spacing w:val="1"/>
          <w:w w:val="95"/>
        </w:rPr>
        <w:t xml:space="preserve"> </w:t>
      </w:r>
      <w:r>
        <w:rPr>
          <w:w w:val="95"/>
        </w:rPr>
        <w:t>The</w:t>
      </w:r>
      <w:r>
        <w:rPr>
          <w:spacing w:val="1"/>
          <w:w w:val="95"/>
        </w:rPr>
        <w:t xml:space="preserve"> </w:t>
      </w:r>
      <w:r>
        <w:rPr>
          <w:w w:val="95"/>
        </w:rPr>
        <w:t>scheme</w:t>
      </w:r>
      <w:r>
        <w:rPr>
          <w:spacing w:val="1"/>
          <w:w w:val="95"/>
        </w:rPr>
        <w:t xml:space="preserve"> </w:t>
      </w:r>
      <w:r>
        <w:rPr>
          <w:w w:val="95"/>
        </w:rPr>
        <w:t>helps</w:t>
      </w:r>
      <w:r>
        <w:rPr>
          <w:spacing w:val="1"/>
          <w:w w:val="95"/>
        </w:rPr>
        <w:t xml:space="preserve"> </w:t>
      </w:r>
      <w:r>
        <w:rPr>
          <w:w w:val="95"/>
        </w:rPr>
        <w:t>landowners</w:t>
      </w:r>
      <w:r>
        <w:rPr>
          <w:spacing w:val="1"/>
          <w:w w:val="95"/>
        </w:rPr>
        <w:t xml:space="preserve"> </w:t>
      </w:r>
      <w:proofErr w:type="gramStart"/>
      <w:r>
        <w:rPr>
          <w:w w:val="95"/>
        </w:rPr>
        <w:t>to:</w:t>
      </w:r>
      <w:proofErr w:type="gramEnd"/>
      <w:r>
        <w:rPr>
          <w:spacing w:val="1"/>
          <w:w w:val="95"/>
        </w:rPr>
        <w:t xml:space="preserve"> </w:t>
      </w:r>
      <w:r>
        <w:rPr>
          <w:w w:val="95"/>
        </w:rPr>
        <w:t>conserve</w:t>
      </w:r>
      <w:r>
        <w:rPr>
          <w:spacing w:val="1"/>
          <w:w w:val="95"/>
        </w:rPr>
        <w:t xml:space="preserve"> </w:t>
      </w:r>
      <w:r>
        <w:rPr>
          <w:w w:val="95"/>
        </w:rPr>
        <w:t>wildlife;</w:t>
      </w:r>
      <w:r>
        <w:rPr>
          <w:spacing w:val="1"/>
          <w:w w:val="95"/>
        </w:rPr>
        <w:t xml:space="preserve"> </w:t>
      </w:r>
      <w:r>
        <w:rPr>
          <w:w w:val="95"/>
        </w:rPr>
        <w:t>maintain and enhance landscape quality and character; protect the</w:t>
      </w:r>
      <w:r>
        <w:rPr>
          <w:spacing w:val="1"/>
          <w:w w:val="95"/>
        </w:rPr>
        <w:t xml:space="preserve"> </w:t>
      </w:r>
      <w:r>
        <w:rPr>
          <w:w w:val="90"/>
        </w:rPr>
        <w:t>historic environment and natural resources; and to promote public access</w:t>
      </w:r>
      <w:r>
        <w:rPr>
          <w:spacing w:val="1"/>
          <w:w w:val="90"/>
        </w:rPr>
        <w:t xml:space="preserve"> </w:t>
      </w:r>
      <w:r>
        <w:rPr>
          <w:w w:val="95"/>
        </w:rPr>
        <w:t>and understanding of the countryside. The scheme is split into three</w:t>
      </w:r>
      <w:r>
        <w:rPr>
          <w:spacing w:val="1"/>
          <w:w w:val="95"/>
        </w:rPr>
        <w:t xml:space="preserve"> </w:t>
      </w:r>
      <w:r>
        <w:rPr>
          <w:w w:val="95"/>
        </w:rPr>
        <w:t>elements: Entry Level Stewardship (ELS), Organic Level Stewardship</w:t>
      </w:r>
      <w:r>
        <w:rPr>
          <w:spacing w:val="1"/>
          <w:w w:val="95"/>
        </w:rPr>
        <w:t xml:space="preserve"> </w:t>
      </w:r>
      <w:r>
        <w:t>(OLS)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proofErr w:type="gramStart"/>
      <w:r>
        <w:t>Higher</w:t>
      </w:r>
      <w:r>
        <w:rPr>
          <w:spacing w:val="1"/>
        </w:rPr>
        <w:t xml:space="preserve"> </w:t>
      </w:r>
      <w:r>
        <w:t>Level</w:t>
      </w:r>
      <w:proofErr w:type="gramEnd"/>
      <w:r>
        <w:rPr>
          <w:spacing w:val="1"/>
        </w:rPr>
        <w:t xml:space="preserve"> </w:t>
      </w:r>
      <w:r>
        <w:t>Stewardship</w:t>
      </w:r>
      <w:r>
        <w:rPr>
          <w:spacing w:val="1"/>
        </w:rPr>
        <w:t xml:space="preserve"> </w:t>
      </w:r>
      <w:r>
        <w:t>(HLS).</w:t>
      </w:r>
      <w:r>
        <w:rPr>
          <w:spacing w:val="1"/>
        </w:rPr>
        <w:t xml:space="preserve"> </w:t>
      </w:r>
      <w:r>
        <w:t>ELS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based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rPr>
          <w:w w:val="95"/>
        </w:rPr>
        <w:t>straightforward land management; OLS is focused on organic farming</w:t>
      </w:r>
      <w:r>
        <w:rPr>
          <w:spacing w:val="1"/>
          <w:w w:val="95"/>
        </w:rPr>
        <w:t xml:space="preserve"> </w:t>
      </w:r>
      <w:r>
        <w:t>systems;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HLS</w:t>
      </w:r>
      <w:r>
        <w:rPr>
          <w:spacing w:val="1"/>
        </w:rPr>
        <w:t xml:space="preserve"> </w:t>
      </w:r>
      <w:r>
        <w:t>involves</w:t>
      </w:r>
      <w:r>
        <w:rPr>
          <w:spacing w:val="1"/>
        </w:rPr>
        <w:t xml:space="preserve"> </w:t>
      </w:r>
      <w:r>
        <w:t>more</w:t>
      </w:r>
      <w:r>
        <w:rPr>
          <w:spacing w:val="1"/>
        </w:rPr>
        <w:t xml:space="preserve"> </w:t>
      </w:r>
      <w:r>
        <w:t>complex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time-intensive</w:t>
      </w:r>
      <w:r>
        <w:rPr>
          <w:spacing w:val="1"/>
        </w:rPr>
        <w:t xml:space="preserve"> </w:t>
      </w:r>
      <w:r>
        <w:rPr>
          <w:w w:val="90"/>
        </w:rPr>
        <w:t>management</w:t>
      </w:r>
      <w:r>
        <w:rPr>
          <w:spacing w:val="4"/>
          <w:w w:val="90"/>
        </w:rPr>
        <w:t xml:space="preserve"> </w:t>
      </w:r>
      <w:r>
        <w:rPr>
          <w:w w:val="90"/>
        </w:rPr>
        <w:t>where</w:t>
      </w:r>
      <w:r>
        <w:rPr>
          <w:spacing w:val="7"/>
          <w:w w:val="90"/>
        </w:rPr>
        <w:t xml:space="preserve"> </w:t>
      </w:r>
      <w:r>
        <w:rPr>
          <w:w w:val="90"/>
        </w:rPr>
        <w:t>farmers</w:t>
      </w:r>
      <w:r>
        <w:rPr>
          <w:spacing w:val="6"/>
          <w:w w:val="90"/>
        </w:rPr>
        <w:t xml:space="preserve"> </w:t>
      </w:r>
      <w:r>
        <w:rPr>
          <w:w w:val="90"/>
        </w:rPr>
        <w:t>may</w:t>
      </w:r>
      <w:r>
        <w:rPr>
          <w:spacing w:val="5"/>
          <w:w w:val="90"/>
        </w:rPr>
        <w:t xml:space="preserve"> </w:t>
      </w:r>
      <w:r>
        <w:rPr>
          <w:w w:val="90"/>
        </w:rPr>
        <w:t>need</w:t>
      </w:r>
      <w:r>
        <w:rPr>
          <w:spacing w:val="9"/>
          <w:w w:val="90"/>
        </w:rPr>
        <w:t xml:space="preserve"> </w:t>
      </w:r>
      <w:r>
        <w:rPr>
          <w:w w:val="90"/>
        </w:rPr>
        <w:t>additional</w:t>
      </w:r>
      <w:r>
        <w:rPr>
          <w:spacing w:val="8"/>
          <w:w w:val="90"/>
        </w:rPr>
        <w:t xml:space="preserve"> </w:t>
      </w:r>
      <w:r>
        <w:rPr>
          <w:w w:val="90"/>
        </w:rPr>
        <w:t>advice</w:t>
      </w:r>
      <w:r>
        <w:rPr>
          <w:spacing w:val="2"/>
          <w:w w:val="90"/>
        </w:rPr>
        <w:t xml:space="preserve"> </w:t>
      </w:r>
      <w:r>
        <w:rPr>
          <w:w w:val="90"/>
        </w:rPr>
        <w:t>and</w:t>
      </w:r>
      <w:r>
        <w:rPr>
          <w:spacing w:val="6"/>
          <w:w w:val="90"/>
        </w:rPr>
        <w:t xml:space="preserve"> </w:t>
      </w:r>
      <w:r>
        <w:rPr>
          <w:w w:val="90"/>
        </w:rPr>
        <w:t>support.</w:t>
      </w:r>
    </w:p>
    <w:p w14:paraId="47E56501" w14:textId="77777777" w:rsidR="002621EA" w:rsidRDefault="002621EA">
      <w:pPr>
        <w:pStyle w:val="BodyText"/>
        <w:spacing w:before="3"/>
      </w:pPr>
    </w:p>
    <w:p w14:paraId="4660C489" w14:textId="77777777" w:rsidR="002621EA" w:rsidRDefault="00F06925">
      <w:pPr>
        <w:pStyle w:val="ListParagraph"/>
        <w:numPr>
          <w:ilvl w:val="1"/>
          <w:numId w:val="56"/>
        </w:numPr>
        <w:tabs>
          <w:tab w:val="left" w:pos="897"/>
        </w:tabs>
        <w:ind w:left="896" w:right="227" w:hanging="737"/>
        <w:jc w:val="both"/>
      </w:pPr>
      <w:r>
        <w:rPr>
          <w:w w:val="90"/>
        </w:rPr>
        <w:t>On</w:t>
      </w:r>
      <w:r>
        <w:rPr>
          <w:spacing w:val="14"/>
          <w:w w:val="90"/>
        </w:rPr>
        <w:t xml:space="preserve"> </w:t>
      </w:r>
      <w:r>
        <w:rPr>
          <w:w w:val="90"/>
        </w:rPr>
        <w:t>entering</w:t>
      </w:r>
      <w:r>
        <w:rPr>
          <w:spacing w:val="14"/>
          <w:w w:val="90"/>
        </w:rPr>
        <w:t xml:space="preserve"> </w:t>
      </w:r>
      <w:r>
        <w:rPr>
          <w:w w:val="90"/>
        </w:rPr>
        <w:t>one</w:t>
      </w:r>
      <w:r>
        <w:rPr>
          <w:spacing w:val="14"/>
          <w:w w:val="90"/>
        </w:rPr>
        <w:t xml:space="preserve"> </w:t>
      </w:r>
      <w:r>
        <w:rPr>
          <w:w w:val="90"/>
        </w:rPr>
        <w:t>of</w:t>
      </w:r>
      <w:r>
        <w:rPr>
          <w:spacing w:val="13"/>
          <w:w w:val="90"/>
        </w:rPr>
        <w:t xml:space="preserve"> </w:t>
      </w:r>
      <w:r>
        <w:rPr>
          <w:w w:val="90"/>
        </w:rPr>
        <w:t>the</w:t>
      </w:r>
      <w:r>
        <w:rPr>
          <w:spacing w:val="10"/>
          <w:w w:val="90"/>
        </w:rPr>
        <w:t xml:space="preserve"> </w:t>
      </w:r>
      <w:r>
        <w:rPr>
          <w:w w:val="90"/>
        </w:rPr>
        <w:t>schemes,</w:t>
      </w:r>
      <w:r>
        <w:rPr>
          <w:spacing w:val="15"/>
          <w:w w:val="90"/>
        </w:rPr>
        <w:t xml:space="preserve"> </w:t>
      </w:r>
      <w:r>
        <w:rPr>
          <w:w w:val="90"/>
        </w:rPr>
        <w:t>farmers</w:t>
      </w:r>
      <w:r>
        <w:rPr>
          <w:spacing w:val="13"/>
          <w:w w:val="90"/>
        </w:rPr>
        <w:t xml:space="preserve"> </w:t>
      </w:r>
      <w:proofErr w:type="gramStart"/>
      <w:r>
        <w:rPr>
          <w:w w:val="90"/>
        </w:rPr>
        <w:t>are</w:t>
      </w:r>
      <w:r>
        <w:rPr>
          <w:spacing w:val="13"/>
          <w:w w:val="90"/>
        </w:rPr>
        <w:t xml:space="preserve"> </w:t>
      </w:r>
      <w:r>
        <w:rPr>
          <w:w w:val="90"/>
        </w:rPr>
        <w:t>able</w:t>
      </w:r>
      <w:r>
        <w:rPr>
          <w:spacing w:val="14"/>
          <w:w w:val="90"/>
        </w:rPr>
        <w:t xml:space="preserve"> </w:t>
      </w:r>
      <w:r>
        <w:rPr>
          <w:w w:val="90"/>
        </w:rPr>
        <w:t>to</w:t>
      </w:r>
      <w:proofErr w:type="gramEnd"/>
      <w:r>
        <w:rPr>
          <w:spacing w:val="12"/>
          <w:w w:val="90"/>
        </w:rPr>
        <w:t xml:space="preserve"> </w:t>
      </w:r>
      <w:r>
        <w:rPr>
          <w:w w:val="90"/>
        </w:rPr>
        <w:t>choose</w:t>
      </w:r>
      <w:r>
        <w:rPr>
          <w:spacing w:val="13"/>
          <w:w w:val="90"/>
        </w:rPr>
        <w:t xml:space="preserve"> </w:t>
      </w:r>
      <w:r>
        <w:rPr>
          <w:w w:val="90"/>
        </w:rPr>
        <w:t>from</w:t>
      </w:r>
      <w:r>
        <w:rPr>
          <w:spacing w:val="15"/>
          <w:w w:val="90"/>
        </w:rPr>
        <w:t xml:space="preserve"> </w:t>
      </w:r>
      <w:r>
        <w:rPr>
          <w:w w:val="90"/>
        </w:rPr>
        <w:t>a</w:t>
      </w:r>
      <w:r>
        <w:rPr>
          <w:spacing w:val="13"/>
          <w:w w:val="90"/>
        </w:rPr>
        <w:t xml:space="preserve"> </w:t>
      </w:r>
      <w:r>
        <w:rPr>
          <w:w w:val="90"/>
        </w:rPr>
        <w:t>range</w:t>
      </w:r>
      <w:r>
        <w:rPr>
          <w:spacing w:val="-67"/>
          <w:w w:val="90"/>
        </w:rPr>
        <w:t xml:space="preserve"> </w:t>
      </w:r>
      <w:r>
        <w:rPr>
          <w:w w:val="95"/>
        </w:rPr>
        <w:t>of options. DEFRA has developed additional information based on the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Joint Character Areas (published by Natural England </w:t>
      </w:r>
      <w:r>
        <w:t>formerly the</w:t>
      </w:r>
      <w:r>
        <w:rPr>
          <w:spacing w:val="1"/>
        </w:rPr>
        <w:t xml:space="preserve"> </w:t>
      </w:r>
      <w:r>
        <w:rPr>
          <w:w w:val="95"/>
        </w:rPr>
        <w:t>Countryside Agency). Guidance notes are provided for each character</w:t>
      </w:r>
      <w:r>
        <w:rPr>
          <w:spacing w:val="1"/>
          <w:w w:val="95"/>
        </w:rPr>
        <w:t xml:space="preserve"> </w:t>
      </w:r>
      <w:r>
        <w:rPr>
          <w:w w:val="95"/>
        </w:rPr>
        <w:t>area</w:t>
      </w:r>
      <w:r>
        <w:rPr>
          <w:spacing w:val="-5"/>
          <w:w w:val="95"/>
        </w:rPr>
        <w:t xml:space="preserve"> </w:t>
      </w:r>
      <w:r>
        <w:rPr>
          <w:w w:val="95"/>
        </w:rPr>
        <w:t>to</w:t>
      </w:r>
      <w:r>
        <w:rPr>
          <w:spacing w:val="-5"/>
          <w:w w:val="95"/>
        </w:rPr>
        <w:t xml:space="preserve"> </w:t>
      </w:r>
      <w:r>
        <w:rPr>
          <w:w w:val="95"/>
        </w:rPr>
        <w:t>help</w:t>
      </w:r>
      <w:r>
        <w:rPr>
          <w:spacing w:val="-4"/>
          <w:w w:val="95"/>
        </w:rPr>
        <w:t xml:space="preserve"> </w:t>
      </w:r>
      <w:r>
        <w:rPr>
          <w:w w:val="95"/>
        </w:rPr>
        <w:t>farmers</w:t>
      </w:r>
      <w:r>
        <w:rPr>
          <w:spacing w:val="-4"/>
          <w:w w:val="95"/>
        </w:rPr>
        <w:t xml:space="preserve"> </w:t>
      </w:r>
      <w:r>
        <w:rPr>
          <w:w w:val="95"/>
        </w:rPr>
        <w:t>identify</w:t>
      </w:r>
      <w:r>
        <w:rPr>
          <w:spacing w:val="-7"/>
          <w:w w:val="95"/>
        </w:rPr>
        <w:t xml:space="preserve"> </w:t>
      </w:r>
      <w:r>
        <w:rPr>
          <w:w w:val="95"/>
        </w:rPr>
        <w:t>the</w:t>
      </w:r>
      <w:r>
        <w:rPr>
          <w:spacing w:val="-7"/>
          <w:w w:val="95"/>
        </w:rPr>
        <w:t xml:space="preserve"> </w:t>
      </w:r>
      <w:r>
        <w:rPr>
          <w:w w:val="95"/>
        </w:rPr>
        <w:t>projects</w:t>
      </w:r>
      <w:r>
        <w:rPr>
          <w:spacing w:val="-4"/>
          <w:w w:val="95"/>
        </w:rPr>
        <w:t xml:space="preserve"> </w:t>
      </w:r>
      <w:r>
        <w:rPr>
          <w:w w:val="95"/>
        </w:rPr>
        <w:t>they</w:t>
      </w:r>
      <w:r>
        <w:rPr>
          <w:spacing w:val="-7"/>
          <w:w w:val="95"/>
        </w:rPr>
        <w:t xml:space="preserve"> </w:t>
      </w:r>
      <w:r>
        <w:rPr>
          <w:w w:val="95"/>
        </w:rPr>
        <w:t>should</w:t>
      </w:r>
      <w:r>
        <w:rPr>
          <w:spacing w:val="-4"/>
          <w:w w:val="95"/>
        </w:rPr>
        <w:t xml:space="preserve"> </w:t>
      </w:r>
      <w:r>
        <w:rPr>
          <w:w w:val="95"/>
        </w:rPr>
        <w:t>target</w:t>
      </w:r>
      <w:r>
        <w:rPr>
          <w:spacing w:val="-5"/>
          <w:w w:val="95"/>
        </w:rPr>
        <w:t xml:space="preserve"> </w:t>
      </w:r>
      <w:r>
        <w:rPr>
          <w:w w:val="95"/>
        </w:rPr>
        <w:t>within</w:t>
      </w:r>
      <w:r>
        <w:rPr>
          <w:spacing w:val="-4"/>
          <w:w w:val="95"/>
        </w:rPr>
        <w:t xml:space="preserve"> </w:t>
      </w:r>
      <w:r>
        <w:rPr>
          <w:w w:val="95"/>
        </w:rPr>
        <w:t>their</w:t>
      </w:r>
      <w:r>
        <w:rPr>
          <w:spacing w:val="-71"/>
          <w:w w:val="95"/>
        </w:rPr>
        <w:t xml:space="preserve"> </w:t>
      </w:r>
      <w:r>
        <w:t>area</w:t>
      </w:r>
      <w:r>
        <w:rPr>
          <w:spacing w:val="-10"/>
        </w:rPr>
        <w:t xml:space="preserve"> </w:t>
      </w:r>
      <w:r>
        <w:t>to</w:t>
      </w:r>
      <w:r>
        <w:rPr>
          <w:spacing w:val="-11"/>
        </w:rPr>
        <w:t xml:space="preserve"> </w:t>
      </w:r>
      <w:r>
        <w:t>protect</w:t>
      </w:r>
      <w:r>
        <w:rPr>
          <w:spacing w:val="-11"/>
        </w:rPr>
        <w:t xml:space="preserve"> </w:t>
      </w:r>
      <w:r>
        <w:t>landscape</w:t>
      </w:r>
      <w:r>
        <w:rPr>
          <w:spacing w:val="-10"/>
        </w:rPr>
        <w:t xml:space="preserve"> </w:t>
      </w:r>
      <w:r>
        <w:t>character.</w:t>
      </w:r>
    </w:p>
    <w:p w14:paraId="09608833" w14:textId="77777777" w:rsidR="002621EA" w:rsidRDefault="002621EA">
      <w:pPr>
        <w:pStyle w:val="BodyText"/>
      </w:pPr>
    </w:p>
    <w:p w14:paraId="5755CA7E" w14:textId="77777777" w:rsidR="002621EA" w:rsidRDefault="00F06925">
      <w:pPr>
        <w:pStyle w:val="ListParagraph"/>
        <w:numPr>
          <w:ilvl w:val="1"/>
          <w:numId w:val="56"/>
        </w:numPr>
        <w:tabs>
          <w:tab w:val="left" w:pos="897"/>
        </w:tabs>
        <w:ind w:left="896" w:right="226" w:hanging="737"/>
        <w:jc w:val="both"/>
      </w:pPr>
      <w:r>
        <w:t>The</w:t>
      </w:r>
      <w:r>
        <w:rPr>
          <w:spacing w:val="1"/>
        </w:rPr>
        <w:t xml:space="preserve"> </w:t>
      </w:r>
      <w:r>
        <w:t>key</w:t>
      </w:r>
      <w:r>
        <w:rPr>
          <w:spacing w:val="1"/>
        </w:rPr>
        <w:t xml:space="preserve"> </w:t>
      </w:r>
      <w:r>
        <w:t>forces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change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agriculture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agricultural</w:t>
      </w:r>
      <w:r>
        <w:rPr>
          <w:spacing w:val="1"/>
        </w:rPr>
        <w:t xml:space="preserve"> </w:t>
      </w:r>
      <w:r>
        <w:t>land</w:t>
      </w:r>
      <w:r>
        <w:rPr>
          <w:spacing w:val="1"/>
        </w:rPr>
        <w:t xml:space="preserve"> </w:t>
      </w:r>
      <w:r>
        <w:rPr>
          <w:w w:val="95"/>
        </w:rPr>
        <w:t>management, particularly where farmers are not part of Environment</w:t>
      </w:r>
      <w:r>
        <w:rPr>
          <w:spacing w:val="1"/>
          <w:w w:val="95"/>
        </w:rPr>
        <w:t xml:space="preserve"> </w:t>
      </w:r>
      <w:r>
        <w:t>Stewardship</w:t>
      </w:r>
      <w:r>
        <w:rPr>
          <w:spacing w:val="-9"/>
        </w:rPr>
        <w:t xml:space="preserve"> </w:t>
      </w:r>
      <w:r>
        <w:t>Schemes</w:t>
      </w:r>
      <w:r>
        <w:rPr>
          <w:spacing w:val="-11"/>
        </w:rPr>
        <w:t xml:space="preserve"> </w:t>
      </w:r>
      <w:r>
        <w:t>are</w:t>
      </w:r>
      <w:r>
        <w:rPr>
          <w:spacing w:val="-11"/>
        </w:rPr>
        <w:t xml:space="preserve"> </w:t>
      </w:r>
      <w:r>
        <w:t>likely</w:t>
      </w:r>
      <w:r>
        <w:rPr>
          <w:spacing w:val="-9"/>
        </w:rPr>
        <w:t xml:space="preserve"> </w:t>
      </w:r>
      <w:r>
        <w:t>to</w:t>
      </w:r>
      <w:r>
        <w:rPr>
          <w:spacing w:val="-11"/>
        </w:rPr>
        <w:t xml:space="preserve"> </w:t>
      </w:r>
      <w:r>
        <w:t>be:</w:t>
      </w:r>
    </w:p>
    <w:p w14:paraId="114625EF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239"/>
          <w:tab w:val="left" w:pos="1241"/>
        </w:tabs>
        <w:spacing w:before="7"/>
        <w:ind w:hanging="361"/>
        <w:jc w:val="left"/>
      </w:pPr>
      <w:r>
        <w:rPr>
          <w:w w:val="90"/>
        </w:rPr>
        <w:t>Developments</w:t>
      </w:r>
      <w:r>
        <w:rPr>
          <w:spacing w:val="21"/>
          <w:w w:val="90"/>
        </w:rPr>
        <w:t xml:space="preserve"> </w:t>
      </w:r>
      <w:r>
        <w:rPr>
          <w:w w:val="90"/>
        </w:rPr>
        <w:t>associated</w:t>
      </w:r>
      <w:r>
        <w:rPr>
          <w:spacing w:val="22"/>
          <w:w w:val="90"/>
        </w:rPr>
        <w:t xml:space="preserve"> </w:t>
      </w:r>
      <w:r>
        <w:rPr>
          <w:w w:val="90"/>
        </w:rPr>
        <w:t>with</w:t>
      </w:r>
      <w:r>
        <w:rPr>
          <w:spacing w:val="22"/>
          <w:w w:val="90"/>
        </w:rPr>
        <w:t xml:space="preserve"> </w:t>
      </w:r>
      <w:r>
        <w:rPr>
          <w:w w:val="90"/>
        </w:rPr>
        <w:t>farm</w:t>
      </w:r>
      <w:r>
        <w:rPr>
          <w:spacing w:val="22"/>
          <w:w w:val="90"/>
        </w:rPr>
        <w:t xml:space="preserve"> </w:t>
      </w:r>
      <w:proofErr w:type="gramStart"/>
      <w:r>
        <w:rPr>
          <w:w w:val="90"/>
        </w:rPr>
        <w:t>diversification;</w:t>
      </w:r>
      <w:proofErr w:type="gramEnd"/>
    </w:p>
    <w:p w14:paraId="4B29F35A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239"/>
          <w:tab w:val="left" w:pos="1241"/>
        </w:tabs>
        <w:spacing w:before="2"/>
        <w:ind w:hanging="361"/>
        <w:jc w:val="left"/>
      </w:pPr>
      <w:r>
        <w:rPr>
          <w:w w:val="90"/>
        </w:rPr>
        <w:t>The</w:t>
      </w:r>
      <w:r>
        <w:rPr>
          <w:spacing w:val="7"/>
          <w:w w:val="90"/>
        </w:rPr>
        <w:t xml:space="preserve"> </w:t>
      </w:r>
      <w:r>
        <w:rPr>
          <w:w w:val="90"/>
        </w:rPr>
        <w:t>loss</w:t>
      </w:r>
      <w:r>
        <w:rPr>
          <w:spacing w:val="8"/>
          <w:w w:val="90"/>
        </w:rPr>
        <w:t xml:space="preserve"> </w:t>
      </w:r>
      <w:r>
        <w:rPr>
          <w:w w:val="90"/>
        </w:rPr>
        <w:t>of</w:t>
      </w:r>
      <w:r>
        <w:rPr>
          <w:spacing w:val="8"/>
          <w:w w:val="90"/>
        </w:rPr>
        <w:t xml:space="preserve"> </w:t>
      </w:r>
      <w:r>
        <w:rPr>
          <w:w w:val="90"/>
        </w:rPr>
        <w:t>traditional</w:t>
      </w:r>
      <w:r>
        <w:rPr>
          <w:spacing w:val="7"/>
          <w:w w:val="90"/>
        </w:rPr>
        <w:t xml:space="preserve"> </w:t>
      </w:r>
      <w:r>
        <w:rPr>
          <w:w w:val="90"/>
        </w:rPr>
        <w:t>buildings</w:t>
      </w:r>
      <w:r>
        <w:rPr>
          <w:spacing w:val="11"/>
          <w:w w:val="90"/>
        </w:rPr>
        <w:t xml:space="preserve"> </w:t>
      </w:r>
      <w:r>
        <w:rPr>
          <w:w w:val="90"/>
        </w:rPr>
        <w:t>and</w:t>
      </w:r>
      <w:r>
        <w:rPr>
          <w:spacing w:val="8"/>
          <w:w w:val="90"/>
        </w:rPr>
        <w:t xml:space="preserve"> </w:t>
      </w:r>
      <w:r>
        <w:rPr>
          <w:w w:val="90"/>
        </w:rPr>
        <w:t>the</w:t>
      </w:r>
      <w:r>
        <w:rPr>
          <w:spacing w:val="10"/>
          <w:w w:val="90"/>
        </w:rPr>
        <w:t xml:space="preserve"> </w:t>
      </w:r>
      <w:r>
        <w:rPr>
          <w:w w:val="90"/>
        </w:rPr>
        <w:t>re-use</w:t>
      </w:r>
      <w:r>
        <w:rPr>
          <w:spacing w:val="7"/>
          <w:w w:val="90"/>
        </w:rPr>
        <w:t xml:space="preserve"> </w:t>
      </w:r>
      <w:r>
        <w:rPr>
          <w:w w:val="90"/>
        </w:rPr>
        <w:t>of</w:t>
      </w:r>
      <w:r>
        <w:rPr>
          <w:spacing w:val="9"/>
          <w:w w:val="90"/>
        </w:rPr>
        <w:t xml:space="preserve"> </w:t>
      </w:r>
      <w:r>
        <w:rPr>
          <w:w w:val="90"/>
        </w:rPr>
        <w:t>existing</w:t>
      </w:r>
      <w:r>
        <w:rPr>
          <w:spacing w:val="6"/>
          <w:w w:val="90"/>
        </w:rPr>
        <w:t xml:space="preserve"> </w:t>
      </w:r>
      <w:proofErr w:type="gramStart"/>
      <w:r>
        <w:rPr>
          <w:w w:val="90"/>
        </w:rPr>
        <w:t>buildings;</w:t>
      </w:r>
      <w:proofErr w:type="gramEnd"/>
    </w:p>
    <w:p w14:paraId="2369A002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239"/>
          <w:tab w:val="left" w:pos="1241"/>
        </w:tabs>
        <w:spacing w:before="4"/>
        <w:ind w:hanging="361"/>
        <w:jc w:val="left"/>
      </w:pPr>
      <w:r>
        <w:rPr>
          <w:w w:val="90"/>
        </w:rPr>
        <w:t>Increased</w:t>
      </w:r>
      <w:r>
        <w:rPr>
          <w:spacing w:val="6"/>
          <w:w w:val="90"/>
        </w:rPr>
        <w:t xml:space="preserve"> </w:t>
      </w:r>
      <w:r>
        <w:rPr>
          <w:w w:val="90"/>
        </w:rPr>
        <w:t>levels</w:t>
      </w:r>
      <w:r>
        <w:rPr>
          <w:spacing w:val="7"/>
          <w:w w:val="90"/>
        </w:rPr>
        <w:t xml:space="preserve"> </w:t>
      </w:r>
      <w:r>
        <w:rPr>
          <w:w w:val="90"/>
        </w:rPr>
        <w:t>of</w:t>
      </w:r>
      <w:r>
        <w:rPr>
          <w:spacing w:val="9"/>
          <w:w w:val="90"/>
        </w:rPr>
        <w:t xml:space="preserve"> </w:t>
      </w:r>
      <w:r>
        <w:rPr>
          <w:w w:val="90"/>
        </w:rPr>
        <w:t>road</w:t>
      </w:r>
      <w:r>
        <w:rPr>
          <w:spacing w:val="7"/>
          <w:w w:val="90"/>
        </w:rPr>
        <w:t xml:space="preserve"> </w:t>
      </w:r>
      <w:proofErr w:type="gramStart"/>
      <w:r>
        <w:rPr>
          <w:w w:val="90"/>
        </w:rPr>
        <w:t>traffic;</w:t>
      </w:r>
      <w:proofErr w:type="gramEnd"/>
    </w:p>
    <w:p w14:paraId="262C3E2D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239"/>
          <w:tab w:val="left" w:pos="1241"/>
        </w:tabs>
        <w:spacing w:before="2"/>
        <w:ind w:right="229"/>
        <w:jc w:val="left"/>
      </w:pPr>
      <w:r>
        <w:rPr>
          <w:w w:val="95"/>
        </w:rPr>
        <w:t>Change</w:t>
      </w:r>
      <w:r>
        <w:rPr>
          <w:spacing w:val="26"/>
          <w:w w:val="95"/>
        </w:rPr>
        <w:t xml:space="preserve"> </w:t>
      </w:r>
      <w:r>
        <w:rPr>
          <w:w w:val="95"/>
        </w:rPr>
        <w:t>to</w:t>
      </w:r>
      <w:r>
        <w:rPr>
          <w:spacing w:val="30"/>
          <w:w w:val="95"/>
        </w:rPr>
        <w:t xml:space="preserve"> </w:t>
      </w:r>
      <w:r>
        <w:rPr>
          <w:w w:val="95"/>
        </w:rPr>
        <w:t>patterns</w:t>
      </w:r>
      <w:r>
        <w:rPr>
          <w:spacing w:val="30"/>
          <w:w w:val="95"/>
        </w:rPr>
        <w:t xml:space="preserve"> </w:t>
      </w:r>
      <w:r>
        <w:rPr>
          <w:w w:val="95"/>
        </w:rPr>
        <w:t>of</w:t>
      </w:r>
      <w:r>
        <w:rPr>
          <w:spacing w:val="27"/>
          <w:w w:val="95"/>
        </w:rPr>
        <w:t xml:space="preserve"> </w:t>
      </w:r>
      <w:r>
        <w:rPr>
          <w:w w:val="95"/>
        </w:rPr>
        <w:t>land</w:t>
      </w:r>
      <w:r>
        <w:rPr>
          <w:spacing w:val="28"/>
          <w:w w:val="95"/>
        </w:rPr>
        <w:t xml:space="preserve"> </w:t>
      </w:r>
      <w:r>
        <w:rPr>
          <w:w w:val="95"/>
        </w:rPr>
        <w:t>ownership</w:t>
      </w:r>
      <w:r>
        <w:rPr>
          <w:spacing w:val="28"/>
          <w:w w:val="95"/>
        </w:rPr>
        <w:t xml:space="preserve"> </w:t>
      </w:r>
      <w:r>
        <w:rPr>
          <w:w w:val="95"/>
        </w:rPr>
        <w:t>with</w:t>
      </w:r>
      <w:r>
        <w:rPr>
          <w:spacing w:val="27"/>
          <w:w w:val="95"/>
        </w:rPr>
        <w:t xml:space="preserve"> </w:t>
      </w:r>
      <w:r>
        <w:rPr>
          <w:w w:val="95"/>
        </w:rPr>
        <w:t>a</w:t>
      </w:r>
      <w:r>
        <w:rPr>
          <w:spacing w:val="29"/>
          <w:w w:val="95"/>
        </w:rPr>
        <w:t xml:space="preserve"> </w:t>
      </w:r>
      <w:r>
        <w:rPr>
          <w:w w:val="95"/>
        </w:rPr>
        <w:t>move</w:t>
      </w:r>
      <w:r>
        <w:rPr>
          <w:spacing w:val="29"/>
          <w:w w:val="95"/>
        </w:rPr>
        <w:t xml:space="preserve"> </w:t>
      </w:r>
      <w:r>
        <w:rPr>
          <w:w w:val="95"/>
        </w:rPr>
        <w:t>towards</w:t>
      </w:r>
      <w:r>
        <w:rPr>
          <w:spacing w:val="29"/>
          <w:w w:val="95"/>
        </w:rPr>
        <w:t xml:space="preserve"> </w:t>
      </w:r>
      <w:r>
        <w:rPr>
          <w:w w:val="95"/>
        </w:rPr>
        <w:t>larger</w:t>
      </w:r>
      <w:r>
        <w:rPr>
          <w:spacing w:val="-70"/>
          <w:w w:val="95"/>
        </w:rPr>
        <w:t xml:space="preserve"> </w:t>
      </w:r>
      <w:r>
        <w:t>land</w:t>
      </w:r>
      <w:r>
        <w:rPr>
          <w:spacing w:val="-7"/>
        </w:rPr>
        <w:t xml:space="preserve"> </w:t>
      </w:r>
      <w:proofErr w:type="gramStart"/>
      <w:r>
        <w:t>holdings;</w:t>
      </w:r>
      <w:proofErr w:type="gramEnd"/>
    </w:p>
    <w:p w14:paraId="0A5A08D6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239"/>
          <w:tab w:val="left" w:pos="1241"/>
        </w:tabs>
        <w:spacing w:before="3"/>
        <w:ind w:right="228"/>
        <w:jc w:val="left"/>
      </w:pPr>
      <w:r>
        <w:rPr>
          <w:w w:val="95"/>
        </w:rPr>
        <w:t>Conversion</w:t>
      </w:r>
      <w:r>
        <w:rPr>
          <w:spacing w:val="70"/>
          <w:w w:val="95"/>
        </w:rPr>
        <w:t xml:space="preserve"> </w:t>
      </w:r>
      <w:r>
        <w:rPr>
          <w:w w:val="95"/>
        </w:rPr>
        <w:t>of</w:t>
      </w:r>
      <w:r>
        <w:rPr>
          <w:spacing w:val="71"/>
          <w:w w:val="95"/>
        </w:rPr>
        <w:t xml:space="preserve"> </w:t>
      </w:r>
      <w:r>
        <w:rPr>
          <w:w w:val="95"/>
        </w:rPr>
        <w:t>former</w:t>
      </w:r>
      <w:r>
        <w:rPr>
          <w:spacing w:val="67"/>
          <w:w w:val="95"/>
        </w:rPr>
        <w:t xml:space="preserve"> </w:t>
      </w:r>
      <w:r>
        <w:rPr>
          <w:w w:val="95"/>
        </w:rPr>
        <w:t>farmhouses</w:t>
      </w:r>
      <w:r>
        <w:rPr>
          <w:spacing w:val="70"/>
          <w:w w:val="95"/>
        </w:rPr>
        <w:t xml:space="preserve"> </w:t>
      </w:r>
      <w:r>
        <w:rPr>
          <w:w w:val="95"/>
        </w:rPr>
        <w:t>and</w:t>
      </w:r>
      <w:r>
        <w:rPr>
          <w:spacing w:val="70"/>
          <w:w w:val="95"/>
        </w:rPr>
        <w:t xml:space="preserve"> </w:t>
      </w:r>
      <w:r>
        <w:rPr>
          <w:w w:val="95"/>
        </w:rPr>
        <w:t>agricultural</w:t>
      </w:r>
      <w:r>
        <w:rPr>
          <w:spacing w:val="68"/>
          <w:w w:val="95"/>
        </w:rPr>
        <w:t xml:space="preserve"> </w:t>
      </w:r>
      <w:r>
        <w:rPr>
          <w:w w:val="95"/>
        </w:rPr>
        <w:t>buildings</w:t>
      </w:r>
      <w:r>
        <w:rPr>
          <w:spacing w:val="71"/>
          <w:w w:val="95"/>
        </w:rPr>
        <w:t xml:space="preserve"> </w:t>
      </w:r>
      <w:r>
        <w:rPr>
          <w:w w:val="95"/>
        </w:rPr>
        <w:t>into</w:t>
      </w:r>
      <w:r>
        <w:rPr>
          <w:spacing w:val="-71"/>
          <w:w w:val="95"/>
        </w:rPr>
        <w:t xml:space="preserve"> </w:t>
      </w:r>
      <w:r>
        <w:t>private</w:t>
      </w:r>
      <w:r>
        <w:rPr>
          <w:spacing w:val="-7"/>
        </w:rPr>
        <w:t xml:space="preserve"> </w:t>
      </w:r>
      <w:proofErr w:type="gramStart"/>
      <w:r>
        <w:t>residences;</w:t>
      </w:r>
      <w:proofErr w:type="gramEnd"/>
    </w:p>
    <w:p w14:paraId="3B11ADF8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239"/>
          <w:tab w:val="left" w:pos="1241"/>
        </w:tabs>
        <w:spacing w:before="3"/>
        <w:ind w:hanging="361"/>
        <w:jc w:val="left"/>
      </w:pPr>
      <w:r>
        <w:rPr>
          <w:w w:val="90"/>
        </w:rPr>
        <w:t>Decline</w:t>
      </w:r>
      <w:r>
        <w:rPr>
          <w:spacing w:val="15"/>
          <w:w w:val="90"/>
        </w:rPr>
        <w:t xml:space="preserve"> </w:t>
      </w:r>
      <w:r>
        <w:rPr>
          <w:w w:val="90"/>
        </w:rPr>
        <w:t>in</w:t>
      </w:r>
      <w:r>
        <w:rPr>
          <w:spacing w:val="13"/>
          <w:w w:val="90"/>
        </w:rPr>
        <w:t xml:space="preserve"> </w:t>
      </w:r>
      <w:r>
        <w:rPr>
          <w:w w:val="90"/>
        </w:rPr>
        <w:t>the</w:t>
      </w:r>
      <w:r>
        <w:rPr>
          <w:spacing w:val="13"/>
          <w:w w:val="90"/>
        </w:rPr>
        <w:t xml:space="preserve"> </w:t>
      </w:r>
      <w:r>
        <w:rPr>
          <w:w w:val="90"/>
        </w:rPr>
        <w:t>maintenance</w:t>
      </w:r>
      <w:r>
        <w:rPr>
          <w:spacing w:val="15"/>
          <w:w w:val="90"/>
        </w:rPr>
        <w:t xml:space="preserve"> </w:t>
      </w:r>
      <w:r>
        <w:rPr>
          <w:w w:val="90"/>
        </w:rPr>
        <w:t>and</w:t>
      </w:r>
      <w:r>
        <w:rPr>
          <w:spacing w:val="14"/>
          <w:w w:val="90"/>
        </w:rPr>
        <w:t xml:space="preserve"> </w:t>
      </w:r>
      <w:r>
        <w:rPr>
          <w:w w:val="90"/>
        </w:rPr>
        <w:t>condition</w:t>
      </w:r>
      <w:r>
        <w:rPr>
          <w:spacing w:val="14"/>
          <w:w w:val="90"/>
        </w:rPr>
        <w:t xml:space="preserve"> </w:t>
      </w:r>
      <w:r>
        <w:rPr>
          <w:w w:val="90"/>
        </w:rPr>
        <w:t>of</w:t>
      </w:r>
      <w:r>
        <w:rPr>
          <w:spacing w:val="12"/>
          <w:w w:val="90"/>
        </w:rPr>
        <w:t xml:space="preserve"> </w:t>
      </w:r>
      <w:proofErr w:type="gramStart"/>
      <w:r>
        <w:rPr>
          <w:w w:val="90"/>
        </w:rPr>
        <w:t>hedgerows;</w:t>
      </w:r>
      <w:proofErr w:type="gramEnd"/>
    </w:p>
    <w:p w14:paraId="304BCDB9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240"/>
          <w:tab w:val="left" w:pos="1241"/>
        </w:tabs>
        <w:spacing w:before="4"/>
        <w:ind w:hanging="361"/>
        <w:jc w:val="left"/>
      </w:pPr>
      <w:r>
        <w:rPr>
          <w:w w:val="90"/>
        </w:rPr>
        <w:t>Increasing</w:t>
      </w:r>
      <w:r>
        <w:rPr>
          <w:spacing w:val="10"/>
          <w:w w:val="90"/>
        </w:rPr>
        <w:t xml:space="preserve"> </w:t>
      </w:r>
      <w:r>
        <w:rPr>
          <w:w w:val="90"/>
        </w:rPr>
        <w:t>use</w:t>
      </w:r>
      <w:r>
        <w:rPr>
          <w:spacing w:val="9"/>
          <w:w w:val="90"/>
        </w:rPr>
        <w:t xml:space="preserve"> </w:t>
      </w:r>
      <w:r>
        <w:rPr>
          <w:w w:val="90"/>
        </w:rPr>
        <w:t>of</w:t>
      </w:r>
      <w:r>
        <w:rPr>
          <w:spacing w:val="10"/>
          <w:w w:val="90"/>
        </w:rPr>
        <w:t xml:space="preserve"> </w:t>
      </w:r>
      <w:r>
        <w:rPr>
          <w:w w:val="90"/>
        </w:rPr>
        <w:t>fencing,</w:t>
      </w:r>
      <w:r>
        <w:rPr>
          <w:spacing w:val="10"/>
          <w:w w:val="90"/>
        </w:rPr>
        <w:t xml:space="preserve"> </w:t>
      </w:r>
      <w:r>
        <w:rPr>
          <w:w w:val="90"/>
        </w:rPr>
        <w:t>particularly</w:t>
      </w:r>
      <w:r>
        <w:rPr>
          <w:spacing w:val="11"/>
          <w:w w:val="90"/>
        </w:rPr>
        <w:t xml:space="preserve"> </w:t>
      </w:r>
      <w:r>
        <w:rPr>
          <w:w w:val="90"/>
        </w:rPr>
        <w:t>post</w:t>
      </w:r>
      <w:r>
        <w:rPr>
          <w:spacing w:val="9"/>
          <w:w w:val="90"/>
        </w:rPr>
        <w:t xml:space="preserve"> </w:t>
      </w:r>
      <w:r>
        <w:rPr>
          <w:w w:val="90"/>
        </w:rPr>
        <w:t>and</w:t>
      </w:r>
      <w:r>
        <w:rPr>
          <w:spacing w:val="8"/>
          <w:w w:val="90"/>
        </w:rPr>
        <w:t xml:space="preserve"> </w:t>
      </w:r>
      <w:proofErr w:type="gramStart"/>
      <w:r>
        <w:rPr>
          <w:w w:val="90"/>
        </w:rPr>
        <w:t>wire;</w:t>
      </w:r>
      <w:proofErr w:type="gramEnd"/>
    </w:p>
    <w:p w14:paraId="672008BF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240"/>
          <w:tab w:val="left" w:pos="1241"/>
        </w:tabs>
        <w:spacing w:before="1"/>
        <w:ind w:hanging="361"/>
        <w:jc w:val="left"/>
      </w:pPr>
      <w:r>
        <w:rPr>
          <w:w w:val="90"/>
        </w:rPr>
        <w:t>Pressure</w:t>
      </w:r>
      <w:r>
        <w:rPr>
          <w:spacing w:val="7"/>
          <w:w w:val="90"/>
        </w:rPr>
        <w:t xml:space="preserve"> </w:t>
      </w:r>
      <w:r>
        <w:rPr>
          <w:w w:val="90"/>
        </w:rPr>
        <w:t>for</w:t>
      </w:r>
      <w:r>
        <w:rPr>
          <w:spacing w:val="7"/>
          <w:w w:val="90"/>
        </w:rPr>
        <w:t xml:space="preserve"> </w:t>
      </w:r>
      <w:r>
        <w:rPr>
          <w:w w:val="90"/>
        </w:rPr>
        <w:t>new</w:t>
      </w:r>
      <w:r>
        <w:rPr>
          <w:spacing w:val="9"/>
          <w:w w:val="90"/>
        </w:rPr>
        <w:t xml:space="preserve"> </w:t>
      </w:r>
      <w:r>
        <w:rPr>
          <w:w w:val="90"/>
        </w:rPr>
        <w:t>uses</w:t>
      </w:r>
      <w:r>
        <w:rPr>
          <w:spacing w:val="10"/>
          <w:w w:val="90"/>
        </w:rPr>
        <w:t xml:space="preserve"> </w:t>
      </w:r>
      <w:r>
        <w:rPr>
          <w:w w:val="90"/>
        </w:rPr>
        <w:t>related</w:t>
      </w:r>
      <w:r>
        <w:rPr>
          <w:spacing w:val="9"/>
          <w:w w:val="90"/>
        </w:rPr>
        <w:t xml:space="preserve"> </w:t>
      </w:r>
      <w:r>
        <w:rPr>
          <w:w w:val="90"/>
        </w:rPr>
        <w:t>to</w:t>
      </w:r>
      <w:r>
        <w:rPr>
          <w:spacing w:val="8"/>
          <w:w w:val="90"/>
        </w:rPr>
        <w:t xml:space="preserve"> </w:t>
      </w:r>
      <w:r>
        <w:rPr>
          <w:w w:val="90"/>
        </w:rPr>
        <w:t>livery</w:t>
      </w:r>
      <w:r>
        <w:rPr>
          <w:spacing w:val="7"/>
          <w:w w:val="90"/>
        </w:rPr>
        <w:t xml:space="preserve"> </w:t>
      </w:r>
      <w:r>
        <w:rPr>
          <w:w w:val="90"/>
        </w:rPr>
        <w:t>and</w:t>
      </w:r>
      <w:r>
        <w:rPr>
          <w:spacing w:val="12"/>
          <w:w w:val="90"/>
        </w:rPr>
        <w:t xml:space="preserve"> </w:t>
      </w:r>
      <w:r>
        <w:rPr>
          <w:w w:val="90"/>
        </w:rPr>
        <w:t>equestrian</w:t>
      </w:r>
      <w:r>
        <w:rPr>
          <w:spacing w:val="9"/>
          <w:w w:val="90"/>
        </w:rPr>
        <w:t xml:space="preserve"> </w:t>
      </w:r>
      <w:proofErr w:type="gramStart"/>
      <w:r>
        <w:rPr>
          <w:w w:val="90"/>
        </w:rPr>
        <w:t>activities;</w:t>
      </w:r>
      <w:proofErr w:type="gramEnd"/>
    </w:p>
    <w:p w14:paraId="52FC7FB9" w14:textId="7551E690" w:rsidR="002621EA" w:rsidRDefault="008A16FF">
      <w:pPr>
        <w:pStyle w:val="BodyText"/>
        <w:spacing w:before="2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9888" behindDoc="1" locked="0" layoutInCell="1" allowOverlap="1" wp14:anchorId="0D6F0971" wp14:editId="0794DF94">
                <wp:simplePos x="0" y="0"/>
                <wp:positionH relativeFrom="page">
                  <wp:posOffset>1143000</wp:posOffset>
                </wp:positionH>
                <wp:positionV relativeFrom="paragraph">
                  <wp:posOffset>134620</wp:posOffset>
                </wp:positionV>
                <wp:extent cx="1828800" cy="7620"/>
                <wp:effectExtent l="0" t="0" r="0" b="0"/>
                <wp:wrapTopAndBottom/>
                <wp:docPr id="792870672" name="Rectangle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76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15EA28E" id="Rectangle 125" o:spid="_x0000_s1026" style="position:absolute;margin-left:90pt;margin-top:10.6pt;width:2in;height:.6pt;z-index:-157265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3BBCAB1B" w14:textId="77777777" w:rsidR="002621EA" w:rsidRDefault="00F06925">
      <w:pPr>
        <w:spacing w:before="76"/>
        <w:ind w:left="160"/>
        <w:rPr>
          <w:sz w:val="16"/>
        </w:rPr>
      </w:pPr>
      <w:r>
        <w:rPr>
          <w:w w:val="90"/>
          <w:sz w:val="16"/>
          <w:vertAlign w:val="superscript"/>
        </w:rPr>
        <w:t>3</w:t>
      </w:r>
      <w:r>
        <w:rPr>
          <w:spacing w:val="15"/>
          <w:w w:val="90"/>
          <w:sz w:val="16"/>
        </w:rPr>
        <w:t xml:space="preserve"> </w:t>
      </w:r>
      <w:hyperlink r:id="rId14">
        <w:r>
          <w:rPr>
            <w:w w:val="90"/>
            <w:sz w:val="16"/>
          </w:rPr>
          <w:t>www.naturalengland.org.uk/ourwork/farming/funding/es/default.aspx</w:t>
        </w:r>
      </w:hyperlink>
    </w:p>
    <w:p w14:paraId="4FFD0EEA" w14:textId="77777777" w:rsidR="002621EA" w:rsidRDefault="002621EA">
      <w:pPr>
        <w:rPr>
          <w:sz w:val="16"/>
        </w:rPr>
        <w:sectPr w:rsidR="002621EA" w:rsidSect="00786364">
          <w:pgSz w:w="11900" w:h="16840"/>
          <w:pgMar w:top="1340" w:right="1560" w:bottom="960" w:left="1640" w:header="701" w:footer="775" w:gutter="0"/>
          <w:cols w:space="720"/>
        </w:sectPr>
      </w:pPr>
    </w:p>
    <w:p w14:paraId="3A31F442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239"/>
          <w:tab w:val="left" w:pos="1240"/>
        </w:tabs>
        <w:spacing w:before="92"/>
        <w:ind w:hanging="361"/>
        <w:jc w:val="left"/>
      </w:pPr>
      <w:r>
        <w:rPr>
          <w:w w:val="90"/>
        </w:rPr>
        <w:lastRenderedPageBreak/>
        <w:t>Increase</w:t>
      </w:r>
      <w:r>
        <w:rPr>
          <w:spacing w:val="7"/>
          <w:w w:val="90"/>
        </w:rPr>
        <w:t xml:space="preserve"> </w:t>
      </w:r>
      <w:r>
        <w:rPr>
          <w:w w:val="90"/>
        </w:rPr>
        <w:t>in</w:t>
      </w:r>
      <w:r>
        <w:rPr>
          <w:spacing w:val="9"/>
          <w:w w:val="90"/>
        </w:rPr>
        <w:t xml:space="preserve"> </w:t>
      </w:r>
      <w:r>
        <w:rPr>
          <w:w w:val="90"/>
        </w:rPr>
        <w:t>the</w:t>
      </w:r>
      <w:r>
        <w:rPr>
          <w:spacing w:val="7"/>
          <w:w w:val="90"/>
        </w:rPr>
        <w:t xml:space="preserve"> </w:t>
      </w:r>
      <w:r>
        <w:rPr>
          <w:w w:val="90"/>
        </w:rPr>
        <w:t>cultivation</w:t>
      </w:r>
      <w:r>
        <w:rPr>
          <w:spacing w:val="6"/>
          <w:w w:val="90"/>
        </w:rPr>
        <w:t xml:space="preserve"> </w:t>
      </w:r>
      <w:r>
        <w:rPr>
          <w:w w:val="90"/>
        </w:rPr>
        <w:t>of</w:t>
      </w:r>
      <w:r>
        <w:rPr>
          <w:spacing w:val="5"/>
          <w:w w:val="90"/>
        </w:rPr>
        <w:t xml:space="preserve"> </w:t>
      </w:r>
      <w:proofErr w:type="gramStart"/>
      <w:r>
        <w:rPr>
          <w:w w:val="90"/>
        </w:rPr>
        <w:t>bio-fuel</w:t>
      </w:r>
      <w:proofErr w:type="gramEnd"/>
      <w:r>
        <w:rPr>
          <w:spacing w:val="8"/>
          <w:w w:val="90"/>
        </w:rPr>
        <w:t xml:space="preserve"> </w:t>
      </w:r>
      <w:r>
        <w:rPr>
          <w:w w:val="90"/>
        </w:rPr>
        <w:t>crops;</w:t>
      </w:r>
    </w:p>
    <w:p w14:paraId="29746C3B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239"/>
          <w:tab w:val="left" w:pos="1240"/>
        </w:tabs>
        <w:spacing w:before="4"/>
        <w:ind w:hanging="361"/>
        <w:jc w:val="left"/>
      </w:pPr>
      <w:r>
        <w:rPr>
          <w:w w:val="90"/>
        </w:rPr>
        <w:t>Decline</w:t>
      </w:r>
      <w:r>
        <w:rPr>
          <w:spacing w:val="6"/>
          <w:w w:val="90"/>
        </w:rPr>
        <w:t xml:space="preserve"> </w:t>
      </w:r>
      <w:r>
        <w:rPr>
          <w:w w:val="90"/>
        </w:rPr>
        <w:t>in</w:t>
      </w:r>
      <w:r>
        <w:rPr>
          <w:spacing w:val="6"/>
          <w:w w:val="90"/>
        </w:rPr>
        <w:t xml:space="preserve"> </w:t>
      </w:r>
      <w:r>
        <w:rPr>
          <w:w w:val="90"/>
        </w:rPr>
        <w:t>traditional</w:t>
      </w:r>
      <w:r>
        <w:rPr>
          <w:spacing w:val="5"/>
          <w:w w:val="90"/>
        </w:rPr>
        <w:t xml:space="preserve"> </w:t>
      </w:r>
      <w:r>
        <w:rPr>
          <w:w w:val="90"/>
        </w:rPr>
        <w:t>land</w:t>
      </w:r>
      <w:r>
        <w:rPr>
          <w:spacing w:val="6"/>
          <w:w w:val="90"/>
        </w:rPr>
        <w:t xml:space="preserve"> </w:t>
      </w:r>
      <w:r>
        <w:rPr>
          <w:w w:val="90"/>
        </w:rPr>
        <w:t>management</w:t>
      </w:r>
      <w:r>
        <w:rPr>
          <w:spacing w:val="5"/>
          <w:w w:val="90"/>
        </w:rPr>
        <w:t xml:space="preserve"> </w:t>
      </w:r>
      <w:proofErr w:type="gramStart"/>
      <w:r>
        <w:rPr>
          <w:w w:val="90"/>
        </w:rPr>
        <w:t>practices;</w:t>
      </w:r>
      <w:proofErr w:type="gramEnd"/>
    </w:p>
    <w:p w14:paraId="7268EE9E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239"/>
          <w:tab w:val="left" w:pos="1240"/>
        </w:tabs>
        <w:spacing w:before="2"/>
        <w:ind w:hanging="361"/>
        <w:jc w:val="left"/>
      </w:pPr>
      <w:r>
        <w:rPr>
          <w:w w:val="90"/>
        </w:rPr>
        <w:t>Loss</w:t>
      </w:r>
      <w:r>
        <w:rPr>
          <w:spacing w:val="9"/>
          <w:w w:val="90"/>
        </w:rPr>
        <w:t xml:space="preserve"> </w:t>
      </w:r>
      <w:r>
        <w:rPr>
          <w:w w:val="90"/>
        </w:rPr>
        <w:t>of</w:t>
      </w:r>
      <w:r>
        <w:rPr>
          <w:spacing w:val="9"/>
          <w:w w:val="90"/>
        </w:rPr>
        <w:t xml:space="preserve"> </w:t>
      </w:r>
      <w:r>
        <w:rPr>
          <w:w w:val="90"/>
        </w:rPr>
        <w:t>ponds</w:t>
      </w:r>
      <w:r>
        <w:rPr>
          <w:spacing w:val="9"/>
          <w:w w:val="90"/>
        </w:rPr>
        <w:t xml:space="preserve"> </w:t>
      </w:r>
      <w:r>
        <w:rPr>
          <w:w w:val="90"/>
        </w:rPr>
        <w:t>through</w:t>
      </w:r>
      <w:r>
        <w:rPr>
          <w:spacing w:val="8"/>
          <w:w w:val="90"/>
        </w:rPr>
        <w:t xml:space="preserve"> </w:t>
      </w:r>
      <w:r>
        <w:rPr>
          <w:w w:val="90"/>
        </w:rPr>
        <w:t>drainage</w:t>
      </w:r>
      <w:r>
        <w:rPr>
          <w:spacing w:val="8"/>
          <w:w w:val="90"/>
        </w:rPr>
        <w:t xml:space="preserve"> </w:t>
      </w:r>
      <w:r>
        <w:rPr>
          <w:w w:val="90"/>
        </w:rPr>
        <w:t>or</w:t>
      </w:r>
      <w:r>
        <w:rPr>
          <w:spacing w:val="11"/>
          <w:w w:val="90"/>
        </w:rPr>
        <w:t xml:space="preserve"> </w:t>
      </w:r>
      <w:r>
        <w:rPr>
          <w:w w:val="90"/>
        </w:rPr>
        <w:t>lack</w:t>
      </w:r>
      <w:r>
        <w:rPr>
          <w:spacing w:val="9"/>
          <w:w w:val="90"/>
        </w:rPr>
        <w:t xml:space="preserve"> </w:t>
      </w:r>
      <w:r>
        <w:rPr>
          <w:w w:val="90"/>
        </w:rPr>
        <w:t>of</w:t>
      </w:r>
      <w:r>
        <w:rPr>
          <w:spacing w:val="6"/>
          <w:w w:val="90"/>
        </w:rPr>
        <w:t xml:space="preserve"> </w:t>
      </w:r>
      <w:r>
        <w:rPr>
          <w:w w:val="90"/>
        </w:rPr>
        <w:t>management;</w:t>
      </w:r>
      <w:r>
        <w:rPr>
          <w:spacing w:val="10"/>
          <w:w w:val="90"/>
        </w:rPr>
        <w:t xml:space="preserve"> </w:t>
      </w:r>
      <w:r>
        <w:rPr>
          <w:w w:val="90"/>
        </w:rPr>
        <w:t>and</w:t>
      </w:r>
    </w:p>
    <w:p w14:paraId="3E9725C6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239"/>
          <w:tab w:val="left" w:pos="1240"/>
        </w:tabs>
        <w:spacing w:before="6" w:line="237" w:lineRule="auto"/>
        <w:ind w:right="227"/>
        <w:jc w:val="left"/>
      </w:pPr>
      <w:r>
        <w:rPr>
          <w:w w:val="95"/>
        </w:rPr>
        <w:t>Continued</w:t>
      </w:r>
      <w:r>
        <w:rPr>
          <w:spacing w:val="67"/>
          <w:w w:val="95"/>
        </w:rPr>
        <w:t xml:space="preserve"> </w:t>
      </w:r>
      <w:r>
        <w:rPr>
          <w:w w:val="95"/>
        </w:rPr>
        <w:t>pressures</w:t>
      </w:r>
      <w:r>
        <w:rPr>
          <w:spacing w:val="66"/>
          <w:w w:val="95"/>
        </w:rPr>
        <w:t xml:space="preserve"> </w:t>
      </w:r>
      <w:r>
        <w:rPr>
          <w:w w:val="95"/>
        </w:rPr>
        <w:t>on</w:t>
      </w:r>
      <w:r>
        <w:rPr>
          <w:spacing w:val="67"/>
          <w:w w:val="95"/>
        </w:rPr>
        <w:t xml:space="preserve"> </w:t>
      </w:r>
      <w:r>
        <w:rPr>
          <w:w w:val="95"/>
        </w:rPr>
        <w:t>urban</w:t>
      </w:r>
      <w:r>
        <w:rPr>
          <w:spacing w:val="68"/>
          <w:w w:val="95"/>
        </w:rPr>
        <w:t xml:space="preserve"> </w:t>
      </w:r>
      <w:r>
        <w:rPr>
          <w:w w:val="95"/>
        </w:rPr>
        <w:t>fringe</w:t>
      </w:r>
      <w:r>
        <w:rPr>
          <w:spacing w:val="67"/>
          <w:w w:val="95"/>
        </w:rPr>
        <w:t xml:space="preserve"> </w:t>
      </w:r>
      <w:r>
        <w:rPr>
          <w:w w:val="95"/>
        </w:rPr>
        <w:t>farmland</w:t>
      </w:r>
      <w:r>
        <w:rPr>
          <w:spacing w:val="67"/>
          <w:w w:val="95"/>
        </w:rPr>
        <w:t xml:space="preserve"> </w:t>
      </w:r>
      <w:r>
        <w:rPr>
          <w:w w:val="95"/>
        </w:rPr>
        <w:t>from</w:t>
      </w:r>
      <w:r>
        <w:rPr>
          <w:spacing w:val="68"/>
          <w:w w:val="95"/>
        </w:rPr>
        <w:t xml:space="preserve"> </w:t>
      </w:r>
      <w:r>
        <w:rPr>
          <w:w w:val="95"/>
        </w:rPr>
        <w:t>recreational</w:t>
      </w:r>
      <w:r>
        <w:rPr>
          <w:spacing w:val="-70"/>
          <w:w w:val="95"/>
        </w:rPr>
        <w:t xml:space="preserve"> </w:t>
      </w:r>
      <w:r>
        <w:t>activities,</w:t>
      </w:r>
      <w:r>
        <w:rPr>
          <w:spacing w:val="-13"/>
        </w:rPr>
        <w:t xml:space="preserve"> </w:t>
      </w:r>
      <w:r>
        <w:t>trespass,</w:t>
      </w:r>
      <w:r>
        <w:rPr>
          <w:spacing w:val="-15"/>
        </w:rPr>
        <w:t xml:space="preserve"> </w:t>
      </w:r>
      <w:r>
        <w:t>vandalism</w:t>
      </w:r>
      <w:r>
        <w:rPr>
          <w:spacing w:val="-15"/>
        </w:rPr>
        <w:t xml:space="preserve"> </w:t>
      </w:r>
      <w:r>
        <w:t>and</w:t>
      </w:r>
      <w:r>
        <w:rPr>
          <w:spacing w:val="-15"/>
        </w:rPr>
        <w:t xml:space="preserve"> </w:t>
      </w:r>
      <w:r>
        <w:t>fly</w:t>
      </w:r>
      <w:r>
        <w:rPr>
          <w:spacing w:val="-15"/>
        </w:rPr>
        <w:t xml:space="preserve"> </w:t>
      </w:r>
      <w:r>
        <w:t>tipping.</w:t>
      </w:r>
    </w:p>
    <w:p w14:paraId="4790F8DE" w14:textId="77777777" w:rsidR="002621EA" w:rsidRDefault="002621EA">
      <w:pPr>
        <w:pStyle w:val="BodyText"/>
        <w:spacing w:before="1"/>
      </w:pPr>
    </w:p>
    <w:p w14:paraId="1FA8319F" w14:textId="77777777" w:rsidR="002621EA" w:rsidRDefault="00F06925">
      <w:pPr>
        <w:pStyle w:val="Heading2"/>
        <w:spacing w:before="1"/>
      </w:pPr>
      <w:r>
        <w:rPr>
          <w:w w:val="90"/>
        </w:rPr>
        <w:t>Housing</w:t>
      </w:r>
      <w:r>
        <w:rPr>
          <w:spacing w:val="19"/>
          <w:w w:val="90"/>
        </w:rPr>
        <w:t xml:space="preserve"> </w:t>
      </w:r>
      <w:r>
        <w:rPr>
          <w:w w:val="90"/>
        </w:rPr>
        <w:t>development</w:t>
      </w:r>
    </w:p>
    <w:p w14:paraId="1284537E" w14:textId="77777777" w:rsidR="002621EA" w:rsidRDefault="00F06925">
      <w:pPr>
        <w:pStyle w:val="ListParagraph"/>
        <w:numPr>
          <w:ilvl w:val="1"/>
          <w:numId w:val="56"/>
        </w:numPr>
        <w:tabs>
          <w:tab w:val="left" w:pos="897"/>
        </w:tabs>
        <w:spacing w:before="2"/>
        <w:ind w:left="896" w:right="227" w:hanging="737"/>
        <w:jc w:val="both"/>
      </w:pPr>
      <w:r>
        <w:rPr>
          <w:w w:val="95"/>
        </w:rPr>
        <w:t>The study area is part of the Greater Nottingham Growth Point which</w:t>
      </w:r>
      <w:r>
        <w:rPr>
          <w:spacing w:val="1"/>
          <w:w w:val="95"/>
        </w:rPr>
        <w:t xml:space="preserve"> </w:t>
      </w:r>
      <w:r>
        <w:t>places an emphasis on sustainable development and growth. All</w:t>
      </w:r>
      <w:r>
        <w:rPr>
          <w:spacing w:val="1"/>
        </w:rPr>
        <w:t xml:space="preserve"> </w:t>
      </w:r>
      <w:r>
        <w:rPr>
          <w:w w:val="95"/>
        </w:rPr>
        <w:t>authorities have been given figures for new housing through the East</w:t>
      </w:r>
      <w:r>
        <w:rPr>
          <w:spacing w:val="1"/>
          <w:w w:val="95"/>
        </w:rPr>
        <w:t xml:space="preserve"> </w:t>
      </w:r>
      <w:r>
        <w:rPr>
          <w:w w:val="95"/>
        </w:rPr>
        <w:t>Midlands Regional Plan. The area likely to see the greatest change from</w:t>
      </w:r>
      <w:r>
        <w:rPr>
          <w:spacing w:val="-71"/>
          <w:w w:val="95"/>
        </w:rPr>
        <w:t xml:space="preserve"> </w:t>
      </w:r>
      <w:r>
        <w:rPr>
          <w:w w:val="95"/>
        </w:rPr>
        <w:t>new housing is Rushcliffe, where a large proportion of new housing will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be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on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‘greenfield’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land.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The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borough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also</w:t>
      </w:r>
      <w:r>
        <w:rPr>
          <w:spacing w:val="-12"/>
          <w:w w:val="95"/>
        </w:rPr>
        <w:t xml:space="preserve"> </w:t>
      </w:r>
      <w:proofErr w:type="gramStart"/>
      <w:r>
        <w:rPr>
          <w:spacing w:val="-1"/>
          <w:w w:val="95"/>
        </w:rPr>
        <w:t>has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to</w:t>
      </w:r>
      <w:proofErr w:type="gramEnd"/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potentially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accommodate</w:t>
      </w:r>
      <w:r>
        <w:rPr>
          <w:spacing w:val="-71"/>
          <w:w w:val="95"/>
        </w:rPr>
        <w:t xml:space="preserve"> </w:t>
      </w:r>
      <w:r>
        <w:t>an</w:t>
      </w:r>
      <w:r>
        <w:rPr>
          <w:spacing w:val="-12"/>
        </w:rPr>
        <w:t xml:space="preserve"> </w:t>
      </w:r>
      <w:r>
        <w:t>Eco-town</w:t>
      </w:r>
      <w:r>
        <w:rPr>
          <w:spacing w:val="-11"/>
        </w:rPr>
        <w:t xml:space="preserve"> </w:t>
      </w:r>
      <w:r>
        <w:t>within</w:t>
      </w:r>
      <w:r>
        <w:rPr>
          <w:spacing w:val="-11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wider</w:t>
      </w:r>
      <w:r>
        <w:rPr>
          <w:spacing w:val="-12"/>
        </w:rPr>
        <w:t xml:space="preserve"> </w:t>
      </w:r>
      <w:r>
        <w:t>countryside.</w:t>
      </w:r>
    </w:p>
    <w:p w14:paraId="7983BB1F" w14:textId="77777777" w:rsidR="002621EA" w:rsidRDefault="002621EA">
      <w:pPr>
        <w:pStyle w:val="BodyText"/>
        <w:spacing w:before="11"/>
        <w:rPr>
          <w:sz w:val="21"/>
        </w:rPr>
      </w:pPr>
    </w:p>
    <w:p w14:paraId="4DAE96DC" w14:textId="77777777" w:rsidR="002621EA" w:rsidRDefault="00F06925">
      <w:pPr>
        <w:pStyle w:val="ListParagraph"/>
        <w:numPr>
          <w:ilvl w:val="1"/>
          <w:numId w:val="56"/>
        </w:numPr>
        <w:tabs>
          <w:tab w:val="left" w:pos="897"/>
        </w:tabs>
        <w:ind w:left="896" w:right="227" w:hanging="737"/>
        <w:jc w:val="both"/>
      </w:pPr>
      <w:r>
        <w:rPr>
          <w:spacing w:val="-1"/>
          <w:w w:val="95"/>
        </w:rPr>
        <w:t>A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joint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Strategic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Housing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Land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Availability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Assessment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(SHLAA)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has</w:t>
      </w:r>
      <w:r>
        <w:rPr>
          <w:spacing w:val="-13"/>
          <w:w w:val="95"/>
        </w:rPr>
        <w:t xml:space="preserve"> </w:t>
      </w:r>
      <w:r>
        <w:rPr>
          <w:w w:val="95"/>
        </w:rPr>
        <w:t>been</w:t>
      </w:r>
      <w:r>
        <w:rPr>
          <w:spacing w:val="-71"/>
          <w:w w:val="95"/>
        </w:rPr>
        <w:t xml:space="preserve"> </w:t>
      </w:r>
      <w:r>
        <w:rPr>
          <w:w w:val="90"/>
        </w:rPr>
        <w:t>prepared for Greater Nottingham which has reviewed all the sites brought</w:t>
      </w:r>
      <w:r>
        <w:rPr>
          <w:spacing w:val="1"/>
          <w:w w:val="90"/>
        </w:rPr>
        <w:t xml:space="preserve"> </w:t>
      </w:r>
      <w:r>
        <w:t>forward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consideration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part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LDF</w:t>
      </w:r>
      <w:r>
        <w:rPr>
          <w:spacing w:val="1"/>
        </w:rPr>
        <w:t xml:space="preserve"> </w:t>
      </w:r>
      <w:r>
        <w:t>process.</w:t>
      </w:r>
      <w:r>
        <w:rPr>
          <w:spacing w:val="1"/>
        </w:rPr>
        <w:t xml:space="preserve"> </w:t>
      </w:r>
      <w:r>
        <w:t>Whilst</w:t>
      </w:r>
      <w:r>
        <w:rPr>
          <w:spacing w:val="1"/>
        </w:rPr>
        <w:t xml:space="preserve"> </w:t>
      </w:r>
      <w:r>
        <w:rPr>
          <w:spacing w:val="-1"/>
        </w:rPr>
        <w:t xml:space="preserve">approximately two thirds of the housing can </w:t>
      </w:r>
      <w:r>
        <w:t>be achieved within the</w:t>
      </w:r>
      <w:r>
        <w:rPr>
          <w:spacing w:val="1"/>
        </w:rPr>
        <w:t xml:space="preserve"> </w:t>
      </w:r>
      <w:r>
        <w:rPr>
          <w:spacing w:val="-1"/>
          <w:w w:val="95"/>
        </w:rPr>
        <w:t>existing</w:t>
      </w:r>
      <w:r>
        <w:rPr>
          <w:spacing w:val="-12"/>
          <w:w w:val="95"/>
        </w:rPr>
        <w:t xml:space="preserve"> </w:t>
      </w:r>
      <w:proofErr w:type="gramStart"/>
      <w:r>
        <w:rPr>
          <w:spacing w:val="-1"/>
          <w:w w:val="95"/>
        </w:rPr>
        <w:t>built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up</w:t>
      </w:r>
      <w:proofErr w:type="gramEnd"/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areas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there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is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a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need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for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development</w:t>
      </w:r>
      <w:r>
        <w:rPr>
          <w:spacing w:val="-14"/>
          <w:w w:val="95"/>
        </w:rPr>
        <w:t xml:space="preserve"> </w:t>
      </w:r>
      <w:r>
        <w:rPr>
          <w:w w:val="95"/>
        </w:rPr>
        <w:t>on</w:t>
      </w:r>
      <w:r>
        <w:rPr>
          <w:spacing w:val="-12"/>
          <w:w w:val="95"/>
        </w:rPr>
        <w:t xml:space="preserve"> </w:t>
      </w:r>
      <w:r>
        <w:rPr>
          <w:w w:val="95"/>
        </w:rPr>
        <w:t>greenfield</w:t>
      </w:r>
      <w:r>
        <w:rPr>
          <w:spacing w:val="-12"/>
          <w:w w:val="95"/>
        </w:rPr>
        <w:t xml:space="preserve"> </w:t>
      </w:r>
      <w:r>
        <w:rPr>
          <w:w w:val="95"/>
        </w:rPr>
        <w:t>land</w:t>
      </w:r>
      <w:r>
        <w:rPr>
          <w:spacing w:val="-71"/>
          <w:w w:val="95"/>
        </w:rPr>
        <w:t xml:space="preserve"> </w:t>
      </w:r>
      <w:r>
        <w:rPr>
          <w:w w:val="95"/>
        </w:rPr>
        <w:t>and redevelopment of ‘brownfield’ sites (mostly former collieries and</w:t>
      </w:r>
      <w:r>
        <w:rPr>
          <w:spacing w:val="1"/>
          <w:w w:val="95"/>
        </w:rPr>
        <w:t xml:space="preserve"> </w:t>
      </w:r>
      <w:r>
        <w:rPr>
          <w:w w:val="95"/>
        </w:rPr>
        <w:t>quarries)</w:t>
      </w:r>
      <w:r>
        <w:rPr>
          <w:spacing w:val="-4"/>
          <w:w w:val="95"/>
        </w:rPr>
        <w:t xml:space="preserve"> </w:t>
      </w:r>
      <w:r>
        <w:rPr>
          <w:w w:val="95"/>
        </w:rPr>
        <w:t>within</w:t>
      </w:r>
      <w:r>
        <w:rPr>
          <w:spacing w:val="-3"/>
          <w:w w:val="95"/>
        </w:rPr>
        <w:t xml:space="preserve"> </w:t>
      </w:r>
      <w:r>
        <w:rPr>
          <w:w w:val="95"/>
        </w:rPr>
        <w:t>the</w:t>
      </w:r>
      <w:r>
        <w:rPr>
          <w:spacing w:val="-4"/>
          <w:w w:val="95"/>
        </w:rPr>
        <w:t xml:space="preserve"> </w:t>
      </w:r>
      <w:r>
        <w:rPr>
          <w:w w:val="95"/>
        </w:rPr>
        <w:t>wider</w:t>
      </w:r>
      <w:r>
        <w:rPr>
          <w:spacing w:val="-5"/>
          <w:w w:val="95"/>
        </w:rPr>
        <w:t xml:space="preserve"> </w:t>
      </w:r>
      <w:r>
        <w:rPr>
          <w:w w:val="95"/>
        </w:rPr>
        <w:t>countryside.</w:t>
      </w:r>
      <w:r>
        <w:rPr>
          <w:spacing w:val="-3"/>
          <w:w w:val="95"/>
        </w:rPr>
        <w:t xml:space="preserve"> </w:t>
      </w:r>
      <w:r>
        <w:rPr>
          <w:w w:val="95"/>
        </w:rPr>
        <w:t>Larger</w:t>
      </w:r>
      <w:r>
        <w:rPr>
          <w:spacing w:val="-5"/>
          <w:w w:val="95"/>
        </w:rPr>
        <w:t xml:space="preserve"> </w:t>
      </w:r>
      <w:r>
        <w:rPr>
          <w:w w:val="95"/>
        </w:rPr>
        <w:t>villages</w:t>
      </w:r>
      <w:r>
        <w:rPr>
          <w:spacing w:val="-4"/>
          <w:w w:val="95"/>
        </w:rPr>
        <w:t xml:space="preserve"> </w:t>
      </w:r>
      <w:r>
        <w:rPr>
          <w:w w:val="95"/>
        </w:rPr>
        <w:t>and</w:t>
      </w:r>
      <w:r>
        <w:rPr>
          <w:spacing w:val="-3"/>
          <w:w w:val="95"/>
        </w:rPr>
        <w:t xml:space="preserve"> </w:t>
      </w:r>
      <w:r>
        <w:rPr>
          <w:w w:val="95"/>
        </w:rPr>
        <w:t>those</w:t>
      </w:r>
      <w:r>
        <w:rPr>
          <w:spacing w:val="-4"/>
          <w:w w:val="95"/>
        </w:rPr>
        <w:t xml:space="preserve"> </w:t>
      </w:r>
      <w:r>
        <w:rPr>
          <w:w w:val="95"/>
        </w:rPr>
        <w:t>closest</w:t>
      </w:r>
      <w:r>
        <w:rPr>
          <w:spacing w:val="-71"/>
          <w:w w:val="95"/>
        </w:rPr>
        <w:t xml:space="preserve"> </w:t>
      </w:r>
      <w:r>
        <w:rPr>
          <w:w w:val="95"/>
        </w:rPr>
        <w:t>to the main urban areas are likely to have considerable pressure for</w:t>
      </w:r>
      <w:r>
        <w:rPr>
          <w:spacing w:val="1"/>
          <w:w w:val="95"/>
        </w:rPr>
        <w:t xml:space="preserve"> </w:t>
      </w:r>
      <w:r>
        <w:rPr>
          <w:w w:val="95"/>
        </w:rPr>
        <w:t>expansion. In some authorities where villages and towns are tightly</w:t>
      </w:r>
      <w:r>
        <w:rPr>
          <w:spacing w:val="1"/>
          <w:w w:val="95"/>
        </w:rPr>
        <w:t xml:space="preserve"> </w:t>
      </w:r>
      <w:r>
        <w:rPr>
          <w:w w:val="95"/>
        </w:rPr>
        <w:t>constrained</w:t>
      </w:r>
      <w:r>
        <w:rPr>
          <w:spacing w:val="-6"/>
          <w:w w:val="95"/>
        </w:rPr>
        <w:t xml:space="preserve"> </w:t>
      </w:r>
      <w:r>
        <w:rPr>
          <w:w w:val="95"/>
        </w:rPr>
        <w:t>by</w:t>
      </w:r>
      <w:r>
        <w:rPr>
          <w:spacing w:val="-7"/>
          <w:w w:val="95"/>
        </w:rPr>
        <w:t xml:space="preserve"> </w:t>
      </w:r>
      <w:r>
        <w:rPr>
          <w:w w:val="95"/>
        </w:rPr>
        <w:t>Green</w:t>
      </w:r>
      <w:r>
        <w:rPr>
          <w:spacing w:val="-6"/>
          <w:w w:val="95"/>
        </w:rPr>
        <w:t xml:space="preserve"> </w:t>
      </w:r>
      <w:r>
        <w:rPr>
          <w:w w:val="95"/>
        </w:rPr>
        <w:t>Belt</w:t>
      </w:r>
      <w:r>
        <w:rPr>
          <w:spacing w:val="-5"/>
          <w:w w:val="95"/>
        </w:rPr>
        <w:t xml:space="preserve"> </w:t>
      </w:r>
      <w:r>
        <w:rPr>
          <w:w w:val="95"/>
        </w:rPr>
        <w:t>a</w:t>
      </w:r>
      <w:r>
        <w:rPr>
          <w:spacing w:val="-7"/>
          <w:w w:val="95"/>
        </w:rPr>
        <w:t xml:space="preserve"> </w:t>
      </w:r>
      <w:r>
        <w:rPr>
          <w:w w:val="95"/>
        </w:rPr>
        <w:t>review</w:t>
      </w:r>
      <w:r>
        <w:rPr>
          <w:spacing w:val="-7"/>
          <w:w w:val="95"/>
        </w:rPr>
        <w:t xml:space="preserve"> </w:t>
      </w:r>
      <w:r>
        <w:rPr>
          <w:w w:val="95"/>
        </w:rPr>
        <w:t>of</w:t>
      </w:r>
      <w:r>
        <w:rPr>
          <w:spacing w:val="-6"/>
          <w:w w:val="95"/>
        </w:rPr>
        <w:t xml:space="preserve"> </w:t>
      </w:r>
      <w:r>
        <w:rPr>
          <w:w w:val="95"/>
        </w:rPr>
        <w:t>the</w:t>
      </w:r>
      <w:r>
        <w:rPr>
          <w:spacing w:val="-8"/>
          <w:w w:val="95"/>
        </w:rPr>
        <w:t xml:space="preserve"> </w:t>
      </w:r>
      <w:r>
        <w:rPr>
          <w:w w:val="95"/>
        </w:rPr>
        <w:t>boundaries</w:t>
      </w:r>
      <w:r>
        <w:rPr>
          <w:spacing w:val="-8"/>
          <w:w w:val="95"/>
        </w:rPr>
        <w:t xml:space="preserve"> </w:t>
      </w:r>
      <w:r>
        <w:rPr>
          <w:w w:val="95"/>
        </w:rPr>
        <w:t>will</w:t>
      </w:r>
      <w:r>
        <w:rPr>
          <w:spacing w:val="-8"/>
          <w:w w:val="95"/>
        </w:rPr>
        <w:t xml:space="preserve"> </w:t>
      </w:r>
      <w:r>
        <w:rPr>
          <w:w w:val="95"/>
        </w:rPr>
        <w:t>be</w:t>
      </w:r>
      <w:r>
        <w:rPr>
          <w:spacing w:val="-7"/>
          <w:w w:val="95"/>
        </w:rPr>
        <w:t xml:space="preserve"> </w:t>
      </w:r>
      <w:r>
        <w:rPr>
          <w:w w:val="95"/>
        </w:rPr>
        <w:t>undertaken</w:t>
      </w:r>
      <w:r>
        <w:rPr>
          <w:spacing w:val="-71"/>
          <w:w w:val="95"/>
        </w:rPr>
        <w:t xml:space="preserve"> </w:t>
      </w:r>
      <w:r>
        <w:t>as</w:t>
      </w:r>
      <w:r>
        <w:rPr>
          <w:spacing w:val="-6"/>
        </w:rPr>
        <w:t xml:space="preserve"> </w:t>
      </w:r>
      <w:r>
        <w:t>part</w:t>
      </w:r>
      <w:r>
        <w:rPr>
          <w:spacing w:val="-9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LDF</w:t>
      </w:r>
      <w:r>
        <w:rPr>
          <w:spacing w:val="-9"/>
        </w:rPr>
        <w:t xml:space="preserve"> </w:t>
      </w:r>
      <w:r>
        <w:t>process.</w:t>
      </w:r>
    </w:p>
    <w:p w14:paraId="3DDE66D7" w14:textId="77777777" w:rsidR="002621EA" w:rsidRDefault="002621EA">
      <w:pPr>
        <w:pStyle w:val="BodyText"/>
        <w:spacing w:before="3"/>
      </w:pPr>
    </w:p>
    <w:p w14:paraId="181C15AF" w14:textId="77777777" w:rsidR="002621EA" w:rsidRDefault="00F06925">
      <w:pPr>
        <w:pStyle w:val="ListParagraph"/>
        <w:numPr>
          <w:ilvl w:val="1"/>
          <w:numId w:val="56"/>
        </w:numPr>
        <w:tabs>
          <w:tab w:val="left" w:pos="897"/>
        </w:tabs>
        <w:ind w:left="896" w:right="228" w:hanging="737"/>
        <w:jc w:val="both"/>
      </w:pPr>
      <w:r>
        <w:rPr>
          <w:w w:val="95"/>
        </w:rPr>
        <w:t>Larger regeneration schemes are mostly focused on brownfield colliery</w:t>
      </w:r>
      <w:r>
        <w:rPr>
          <w:spacing w:val="1"/>
          <w:w w:val="95"/>
        </w:rPr>
        <w:t xml:space="preserve"> </w:t>
      </w:r>
      <w:r>
        <w:rPr>
          <w:w w:val="95"/>
        </w:rPr>
        <w:t>and</w:t>
      </w:r>
      <w:r>
        <w:rPr>
          <w:spacing w:val="-9"/>
          <w:w w:val="95"/>
        </w:rPr>
        <w:t xml:space="preserve"> </w:t>
      </w:r>
      <w:r>
        <w:rPr>
          <w:w w:val="95"/>
        </w:rPr>
        <w:t>former</w:t>
      </w:r>
      <w:r>
        <w:rPr>
          <w:spacing w:val="-9"/>
          <w:w w:val="95"/>
        </w:rPr>
        <w:t xml:space="preserve"> </w:t>
      </w:r>
      <w:r>
        <w:rPr>
          <w:w w:val="95"/>
        </w:rPr>
        <w:t>industrial</w:t>
      </w:r>
      <w:r>
        <w:rPr>
          <w:spacing w:val="-9"/>
          <w:w w:val="95"/>
        </w:rPr>
        <w:t xml:space="preserve"> </w:t>
      </w:r>
      <w:r>
        <w:rPr>
          <w:w w:val="95"/>
        </w:rPr>
        <w:t>sites</w:t>
      </w:r>
      <w:r>
        <w:rPr>
          <w:spacing w:val="-9"/>
          <w:w w:val="95"/>
        </w:rPr>
        <w:t xml:space="preserve"> </w:t>
      </w:r>
      <w:r>
        <w:rPr>
          <w:w w:val="95"/>
        </w:rPr>
        <w:t>such</w:t>
      </w:r>
      <w:r>
        <w:rPr>
          <w:spacing w:val="-8"/>
          <w:w w:val="95"/>
        </w:rPr>
        <w:t xml:space="preserve"> </w:t>
      </w:r>
      <w:r>
        <w:rPr>
          <w:w w:val="95"/>
        </w:rPr>
        <w:t>as</w:t>
      </w:r>
      <w:r>
        <w:rPr>
          <w:spacing w:val="-9"/>
          <w:w w:val="95"/>
        </w:rPr>
        <w:t xml:space="preserve"> </w:t>
      </w:r>
      <w:r>
        <w:rPr>
          <w:w w:val="95"/>
        </w:rPr>
        <w:t>Calverton</w:t>
      </w:r>
      <w:r>
        <w:rPr>
          <w:spacing w:val="-10"/>
          <w:w w:val="95"/>
        </w:rPr>
        <w:t xml:space="preserve"> </w:t>
      </w:r>
      <w:r>
        <w:rPr>
          <w:w w:val="95"/>
        </w:rPr>
        <w:t>Colliery;</w:t>
      </w:r>
      <w:r>
        <w:rPr>
          <w:spacing w:val="-9"/>
          <w:w w:val="95"/>
        </w:rPr>
        <w:t xml:space="preserve"> </w:t>
      </w:r>
      <w:r>
        <w:rPr>
          <w:w w:val="95"/>
        </w:rPr>
        <w:t>Cotgrave</w:t>
      </w:r>
      <w:r>
        <w:rPr>
          <w:spacing w:val="-10"/>
          <w:w w:val="95"/>
        </w:rPr>
        <w:t xml:space="preserve"> </w:t>
      </w:r>
      <w:r>
        <w:rPr>
          <w:w w:val="95"/>
        </w:rPr>
        <w:t>Colliery;</w:t>
      </w:r>
      <w:r>
        <w:rPr>
          <w:spacing w:val="-72"/>
          <w:w w:val="95"/>
        </w:rPr>
        <w:t xml:space="preserve"> </w:t>
      </w:r>
      <w:r>
        <w:rPr>
          <w:w w:val="95"/>
        </w:rPr>
        <w:t>Stanton Tip; Gedling Colliery; and Annesley Colliery. These schemes</w:t>
      </w:r>
      <w:r>
        <w:rPr>
          <w:spacing w:val="1"/>
          <w:w w:val="95"/>
        </w:rPr>
        <w:t xml:space="preserve"> </w:t>
      </w:r>
      <w:r>
        <w:rPr>
          <w:w w:val="95"/>
        </w:rPr>
        <w:t>would</w:t>
      </w:r>
      <w:r>
        <w:rPr>
          <w:spacing w:val="-13"/>
          <w:w w:val="95"/>
        </w:rPr>
        <w:t xml:space="preserve"> </w:t>
      </w:r>
      <w:r>
        <w:rPr>
          <w:w w:val="95"/>
        </w:rPr>
        <w:t>include</w:t>
      </w:r>
      <w:r>
        <w:rPr>
          <w:spacing w:val="-13"/>
          <w:w w:val="95"/>
        </w:rPr>
        <w:t xml:space="preserve"> </w:t>
      </w:r>
      <w:r>
        <w:rPr>
          <w:w w:val="95"/>
        </w:rPr>
        <w:t>new</w:t>
      </w:r>
      <w:r>
        <w:rPr>
          <w:spacing w:val="-12"/>
          <w:w w:val="95"/>
        </w:rPr>
        <w:t xml:space="preserve"> </w:t>
      </w:r>
      <w:r>
        <w:rPr>
          <w:w w:val="95"/>
        </w:rPr>
        <w:t>roads;</w:t>
      </w:r>
      <w:r>
        <w:rPr>
          <w:spacing w:val="-12"/>
          <w:w w:val="95"/>
        </w:rPr>
        <w:t xml:space="preserve"> </w:t>
      </w:r>
      <w:r>
        <w:rPr>
          <w:w w:val="95"/>
        </w:rPr>
        <w:t>open</w:t>
      </w:r>
      <w:r>
        <w:rPr>
          <w:spacing w:val="-12"/>
          <w:w w:val="95"/>
        </w:rPr>
        <w:t xml:space="preserve"> </w:t>
      </w:r>
      <w:r>
        <w:rPr>
          <w:w w:val="95"/>
        </w:rPr>
        <w:t>space;</w:t>
      </w:r>
      <w:r>
        <w:rPr>
          <w:spacing w:val="-12"/>
          <w:w w:val="95"/>
        </w:rPr>
        <w:t xml:space="preserve"> </w:t>
      </w:r>
      <w:r>
        <w:rPr>
          <w:w w:val="95"/>
        </w:rPr>
        <w:t>housing</w:t>
      </w:r>
      <w:r>
        <w:rPr>
          <w:spacing w:val="-14"/>
          <w:w w:val="95"/>
        </w:rPr>
        <w:t xml:space="preserve"> </w:t>
      </w:r>
      <w:r>
        <w:rPr>
          <w:w w:val="95"/>
        </w:rPr>
        <w:t>and</w:t>
      </w:r>
      <w:r>
        <w:rPr>
          <w:spacing w:val="-12"/>
          <w:w w:val="95"/>
        </w:rPr>
        <w:t xml:space="preserve"> </w:t>
      </w:r>
      <w:r>
        <w:rPr>
          <w:w w:val="95"/>
        </w:rPr>
        <w:t>employment.</w:t>
      </w:r>
    </w:p>
    <w:p w14:paraId="08788A4F" w14:textId="77777777" w:rsidR="002621EA" w:rsidRDefault="002621EA">
      <w:pPr>
        <w:pStyle w:val="BodyText"/>
        <w:spacing w:before="2"/>
      </w:pPr>
    </w:p>
    <w:p w14:paraId="135EA0DD" w14:textId="77777777" w:rsidR="002621EA" w:rsidRDefault="00F06925">
      <w:pPr>
        <w:pStyle w:val="ListParagraph"/>
        <w:numPr>
          <w:ilvl w:val="1"/>
          <w:numId w:val="56"/>
        </w:numPr>
        <w:tabs>
          <w:tab w:val="left" w:pos="897"/>
        </w:tabs>
        <w:ind w:left="896" w:right="226" w:hanging="737"/>
        <w:jc w:val="both"/>
      </w:pPr>
      <w:r>
        <w:rPr>
          <w:spacing w:val="-1"/>
        </w:rPr>
        <w:t xml:space="preserve">A sustainable </w:t>
      </w:r>
      <w:r>
        <w:t>urban extension study was undertaken for Greater</w:t>
      </w:r>
      <w:r>
        <w:rPr>
          <w:spacing w:val="1"/>
        </w:rPr>
        <w:t xml:space="preserve"> </w:t>
      </w:r>
      <w:r>
        <w:rPr>
          <w:spacing w:val="-1"/>
          <w:w w:val="95"/>
        </w:rPr>
        <w:t>Nottingham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which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identified</w:t>
      </w:r>
      <w:r>
        <w:rPr>
          <w:spacing w:val="-13"/>
          <w:w w:val="95"/>
        </w:rPr>
        <w:t xml:space="preserve"> </w:t>
      </w:r>
      <w:r>
        <w:rPr>
          <w:w w:val="95"/>
        </w:rPr>
        <w:t>12</w:t>
      </w:r>
      <w:r>
        <w:rPr>
          <w:spacing w:val="-14"/>
          <w:w w:val="95"/>
        </w:rPr>
        <w:t xml:space="preserve"> </w:t>
      </w:r>
      <w:r>
        <w:rPr>
          <w:w w:val="95"/>
        </w:rPr>
        <w:t>possible</w:t>
      </w:r>
      <w:r>
        <w:rPr>
          <w:spacing w:val="-15"/>
          <w:w w:val="95"/>
        </w:rPr>
        <w:t xml:space="preserve"> </w:t>
      </w:r>
      <w:r>
        <w:rPr>
          <w:w w:val="95"/>
        </w:rPr>
        <w:t>locations</w:t>
      </w:r>
      <w:r>
        <w:rPr>
          <w:spacing w:val="-13"/>
          <w:w w:val="95"/>
        </w:rPr>
        <w:t xml:space="preserve"> </w:t>
      </w:r>
      <w:r>
        <w:rPr>
          <w:w w:val="95"/>
        </w:rPr>
        <w:t>for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5"/>
          <w:w w:val="95"/>
        </w:rPr>
        <w:t xml:space="preserve"> </w:t>
      </w:r>
      <w:r>
        <w:rPr>
          <w:w w:val="95"/>
        </w:rPr>
        <w:t>sustainable</w:t>
      </w:r>
      <w:r>
        <w:rPr>
          <w:spacing w:val="-15"/>
          <w:w w:val="95"/>
        </w:rPr>
        <w:t xml:space="preserve"> </w:t>
      </w:r>
      <w:r>
        <w:rPr>
          <w:w w:val="95"/>
        </w:rPr>
        <w:t>urban</w:t>
      </w:r>
      <w:r>
        <w:rPr>
          <w:spacing w:val="-71"/>
          <w:w w:val="95"/>
        </w:rPr>
        <w:t xml:space="preserve"> </w:t>
      </w:r>
      <w:r>
        <w:rPr>
          <w:w w:val="95"/>
        </w:rPr>
        <w:t>extension. The report concluded that the following locations should be</w:t>
      </w:r>
      <w:r>
        <w:rPr>
          <w:spacing w:val="1"/>
          <w:w w:val="95"/>
        </w:rPr>
        <w:t xml:space="preserve"> </w:t>
      </w:r>
      <w:r>
        <w:rPr>
          <w:w w:val="90"/>
        </w:rPr>
        <w:t>considered:</w:t>
      </w:r>
      <w:r>
        <w:rPr>
          <w:spacing w:val="22"/>
          <w:w w:val="90"/>
        </w:rPr>
        <w:t xml:space="preserve"> </w:t>
      </w:r>
      <w:r>
        <w:rPr>
          <w:w w:val="90"/>
        </w:rPr>
        <w:t>Top</w:t>
      </w:r>
      <w:r>
        <w:rPr>
          <w:spacing w:val="24"/>
          <w:w w:val="90"/>
        </w:rPr>
        <w:t xml:space="preserve"> </w:t>
      </w:r>
      <w:proofErr w:type="spellStart"/>
      <w:r>
        <w:rPr>
          <w:w w:val="90"/>
        </w:rPr>
        <w:t>Wighay</w:t>
      </w:r>
      <w:proofErr w:type="spellEnd"/>
      <w:r>
        <w:rPr>
          <w:spacing w:val="22"/>
          <w:w w:val="90"/>
        </w:rPr>
        <w:t xml:space="preserve"> </w:t>
      </w:r>
      <w:r>
        <w:rPr>
          <w:w w:val="90"/>
        </w:rPr>
        <w:t>Farm;</w:t>
      </w:r>
      <w:r>
        <w:rPr>
          <w:spacing w:val="20"/>
          <w:w w:val="90"/>
        </w:rPr>
        <w:t xml:space="preserve"> </w:t>
      </w:r>
      <w:r>
        <w:rPr>
          <w:w w:val="90"/>
        </w:rPr>
        <w:t>north</w:t>
      </w:r>
      <w:r>
        <w:rPr>
          <w:spacing w:val="24"/>
          <w:w w:val="90"/>
        </w:rPr>
        <w:t xml:space="preserve"> </w:t>
      </w:r>
      <w:r>
        <w:rPr>
          <w:w w:val="90"/>
        </w:rPr>
        <w:t>of</w:t>
      </w:r>
      <w:r>
        <w:rPr>
          <w:spacing w:val="22"/>
          <w:w w:val="90"/>
        </w:rPr>
        <w:t xml:space="preserve"> </w:t>
      </w:r>
      <w:r>
        <w:rPr>
          <w:w w:val="90"/>
        </w:rPr>
        <w:t>Papplewick</w:t>
      </w:r>
      <w:r>
        <w:rPr>
          <w:spacing w:val="22"/>
          <w:w w:val="90"/>
        </w:rPr>
        <w:t xml:space="preserve"> </w:t>
      </w:r>
      <w:r>
        <w:rPr>
          <w:w w:val="90"/>
        </w:rPr>
        <w:t>Lane,</w:t>
      </w:r>
      <w:r>
        <w:rPr>
          <w:spacing w:val="22"/>
          <w:w w:val="90"/>
        </w:rPr>
        <w:t xml:space="preserve"> </w:t>
      </w:r>
      <w:r>
        <w:rPr>
          <w:w w:val="90"/>
        </w:rPr>
        <w:t>Hucknall;</w:t>
      </w:r>
      <w:r>
        <w:rPr>
          <w:spacing w:val="24"/>
          <w:w w:val="90"/>
        </w:rPr>
        <w:t xml:space="preserve"> </w:t>
      </w:r>
      <w:r>
        <w:rPr>
          <w:w w:val="90"/>
        </w:rPr>
        <w:t>North</w:t>
      </w:r>
      <w:r>
        <w:rPr>
          <w:spacing w:val="-67"/>
          <w:w w:val="90"/>
        </w:rPr>
        <w:t xml:space="preserve"> </w:t>
      </w:r>
      <w:r>
        <w:t xml:space="preserve">of Stapleford; </w:t>
      </w:r>
      <w:proofErr w:type="spellStart"/>
      <w:r>
        <w:t>Whyburn</w:t>
      </w:r>
      <w:proofErr w:type="spellEnd"/>
      <w:r>
        <w:t xml:space="preserve"> House Farm, Hucknall; North of Redhill;</w:t>
      </w:r>
      <w:r>
        <w:rPr>
          <w:spacing w:val="1"/>
        </w:rPr>
        <w:t xml:space="preserve"> </w:t>
      </w:r>
      <w:proofErr w:type="spellStart"/>
      <w:r>
        <w:rPr>
          <w:w w:val="95"/>
        </w:rPr>
        <w:t>Edwalton</w:t>
      </w:r>
      <w:proofErr w:type="spellEnd"/>
      <w:r>
        <w:rPr>
          <w:w w:val="95"/>
        </w:rPr>
        <w:t>, Rushcliffe; Clifton Pastures, Rushcliffe; between Toton and</w:t>
      </w:r>
      <w:r>
        <w:rPr>
          <w:spacing w:val="1"/>
          <w:w w:val="95"/>
        </w:rPr>
        <w:t xml:space="preserve"> </w:t>
      </w:r>
      <w:r>
        <w:rPr>
          <w:w w:val="95"/>
        </w:rPr>
        <w:t>Stapleford; Toton Sidings; near Stapleford, Broxtowe; west of Ilkeston;</w:t>
      </w:r>
      <w:r>
        <w:rPr>
          <w:spacing w:val="-71"/>
          <w:w w:val="95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t>Stanton</w:t>
      </w:r>
      <w:r>
        <w:rPr>
          <w:spacing w:val="-7"/>
        </w:rPr>
        <w:t xml:space="preserve"> </w:t>
      </w:r>
      <w:r>
        <w:t>Ironworks,</w:t>
      </w:r>
      <w:r>
        <w:rPr>
          <w:spacing w:val="-11"/>
        </w:rPr>
        <w:t xml:space="preserve"> </w:t>
      </w:r>
      <w:r>
        <w:t>Ilkeston.</w:t>
      </w:r>
    </w:p>
    <w:p w14:paraId="304DFF8D" w14:textId="77777777" w:rsidR="002621EA" w:rsidRDefault="002621EA">
      <w:pPr>
        <w:pStyle w:val="BodyText"/>
        <w:spacing w:before="1"/>
      </w:pPr>
    </w:p>
    <w:p w14:paraId="3B517FB7" w14:textId="77777777" w:rsidR="002621EA" w:rsidRDefault="00F06925">
      <w:pPr>
        <w:pStyle w:val="ListParagraph"/>
        <w:numPr>
          <w:ilvl w:val="1"/>
          <w:numId w:val="56"/>
        </w:numPr>
        <w:tabs>
          <w:tab w:val="left" w:pos="896"/>
          <w:tab w:val="left" w:pos="897"/>
        </w:tabs>
        <w:ind w:left="896" w:right="226" w:hanging="737"/>
      </w:pPr>
      <w:r>
        <w:rPr>
          <w:w w:val="95"/>
        </w:rPr>
        <w:t>The</w:t>
      </w:r>
      <w:r>
        <w:rPr>
          <w:spacing w:val="-10"/>
          <w:w w:val="95"/>
        </w:rPr>
        <w:t xml:space="preserve"> </w:t>
      </w:r>
      <w:r>
        <w:rPr>
          <w:w w:val="95"/>
        </w:rPr>
        <w:t>key</w:t>
      </w:r>
      <w:r>
        <w:rPr>
          <w:spacing w:val="-7"/>
          <w:w w:val="95"/>
        </w:rPr>
        <w:t xml:space="preserve"> </w:t>
      </w:r>
      <w:r>
        <w:rPr>
          <w:w w:val="95"/>
        </w:rPr>
        <w:t>forces</w:t>
      </w:r>
      <w:r>
        <w:rPr>
          <w:spacing w:val="-8"/>
          <w:w w:val="95"/>
        </w:rPr>
        <w:t xml:space="preserve"> </w:t>
      </w:r>
      <w:r>
        <w:rPr>
          <w:w w:val="95"/>
        </w:rPr>
        <w:t>for</w:t>
      </w:r>
      <w:r>
        <w:rPr>
          <w:spacing w:val="-8"/>
          <w:w w:val="95"/>
        </w:rPr>
        <w:t xml:space="preserve"> </w:t>
      </w:r>
      <w:r>
        <w:rPr>
          <w:w w:val="95"/>
        </w:rPr>
        <w:t>change</w:t>
      </w:r>
      <w:r>
        <w:rPr>
          <w:spacing w:val="-9"/>
          <w:w w:val="95"/>
        </w:rPr>
        <w:t xml:space="preserve"> </w:t>
      </w:r>
      <w:r>
        <w:rPr>
          <w:w w:val="95"/>
        </w:rPr>
        <w:t>on</w:t>
      </w:r>
      <w:r>
        <w:rPr>
          <w:spacing w:val="-7"/>
          <w:w w:val="95"/>
        </w:rPr>
        <w:t xml:space="preserve"> </w:t>
      </w:r>
      <w:r>
        <w:rPr>
          <w:w w:val="95"/>
        </w:rPr>
        <w:t>the</w:t>
      </w:r>
      <w:r>
        <w:rPr>
          <w:spacing w:val="-9"/>
          <w:w w:val="95"/>
        </w:rPr>
        <w:t xml:space="preserve"> </w:t>
      </w:r>
      <w:r>
        <w:rPr>
          <w:w w:val="95"/>
        </w:rPr>
        <w:t>landscape</w:t>
      </w:r>
      <w:r>
        <w:rPr>
          <w:spacing w:val="-7"/>
          <w:w w:val="95"/>
        </w:rPr>
        <w:t xml:space="preserve"> </w:t>
      </w:r>
      <w:r>
        <w:rPr>
          <w:w w:val="95"/>
        </w:rPr>
        <w:t>related</w:t>
      </w:r>
      <w:r>
        <w:rPr>
          <w:spacing w:val="-8"/>
          <w:w w:val="95"/>
        </w:rPr>
        <w:t xml:space="preserve"> </w:t>
      </w:r>
      <w:r>
        <w:rPr>
          <w:w w:val="95"/>
        </w:rPr>
        <w:t>to</w:t>
      </w:r>
      <w:r>
        <w:rPr>
          <w:spacing w:val="-7"/>
          <w:w w:val="95"/>
        </w:rPr>
        <w:t xml:space="preserve"> </w:t>
      </w:r>
      <w:proofErr w:type="spellStart"/>
      <w:r>
        <w:rPr>
          <w:w w:val="95"/>
        </w:rPr>
        <w:t>built</w:t>
      </w:r>
      <w:proofErr w:type="spellEnd"/>
      <w:r>
        <w:rPr>
          <w:spacing w:val="-9"/>
          <w:w w:val="95"/>
        </w:rPr>
        <w:t xml:space="preserve"> </w:t>
      </w:r>
      <w:r>
        <w:rPr>
          <w:w w:val="95"/>
        </w:rPr>
        <w:t>development</w:t>
      </w:r>
      <w:r>
        <w:rPr>
          <w:spacing w:val="-70"/>
          <w:w w:val="95"/>
        </w:rPr>
        <w:t xml:space="preserve"> </w:t>
      </w:r>
      <w:r>
        <w:t>are</w:t>
      </w:r>
      <w:r>
        <w:rPr>
          <w:spacing w:val="-7"/>
        </w:rPr>
        <w:t xml:space="preserve"> </w:t>
      </w:r>
      <w:r>
        <w:t>likely</w:t>
      </w:r>
      <w:r>
        <w:rPr>
          <w:spacing w:val="-5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be:</w:t>
      </w:r>
    </w:p>
    <w:p w14:paraId="409D71DD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240"/>
          <w:tab w:val="left" w:pos="1241"/>
        </w:tabs>
        <w:spacing w:before="5"/>
        <w:ind w:hanging="361"/>
        <w:jc w:val="left"/>
      </w:pPr>
      <w:r>
        <w:rPr>
          <w:w w:val="90"/>
        </w:rPr>
        <w:t>Infill</w:t>
      </w:r>
      <w:r>
        <w:rPr>
          <w:spacing w:val="-3"/>
          <w:w w:val="90"/>
        </w:rPr>
        <w:t xml:space="preserve"> </w:t>
      </w:r>
      <w:r>
        <w:rPr>
          <w:w w:val="90"/>
        </w:rPr>
        <w:t>development</w:t>
      </w:r>
      <w:r>
        <w:rPr>
          <w:spacing w:val="-3"/>
          <w:w w:val="90"/>
        </w:rPr>
        <w:t xml:space="preserve"> </w:t>
      </w:r>
      <w:r>
        <w:rPr>
          <w:w w:val="90"/>
        </w:rPr>
        <w:t>around</w:t>
      </w:r>
      <w:r>
        <w:rPr>
          <w:spacing w:val="1"/>
          <w:w w:val="90"/>
        </w:rPr>
        <w:t xml:space="preserve"> </w:t>
      </w:r>
      <w:proofErr w:type="gramStart"/>
      <w:r>
        <w:rPr>
          <w:w w:val="90"/>
        </w:rPr>
        <w:t>villages;</w:t>
      </w:r>
      <w:proofErr w:type="gramEnd"/>
    </w:p>
    <w:p w14:paraId="7325F1B7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240"/>
          <w:tab w:val="left" w:pos="1241"/>
        </w:tabs>
        <w:spacing w:before="5"/>
        <w:ind w:hanging="361"/>
        <w:jc w:val="left"/>
      </w:pPr>
      <w:r>
        <w:rPr>
          <w:w w:val="90"/>
        </w:rPr>
        <w:t>Loss</w:t>
      </w:r>
      <w:r>
        <w:rPr>
          <w:spacing w:val="4"/>
          <w:w w:val="90"/>
        </w:rPr>
        <w:t xml:space="preserve"> </w:t>
      </w:r>
      <w:r>
        <w:rPr>
          <w:w w:val="90"/>
        </w:rPr>
        <w:t>of</w:t>
      </w:r>
      <w:r>
        <w:rPr>
          <w:spacing w:val="7"/>
          <w:w w:val="90"/>
        </w:rPr>
        <w:t xml:space="preserve"> </w:t>
      </w:r>
      <w:r>
        <w:rPr>
          <w:w w:val="90"/>
        </w:rPr>
        <w:t>areas</w:t>
      </w:r>
      <w:r>
        <w:rPr>
          <w:spacing w:val="4"/>
          <w:w w:val="90"/>
        </w:rPr>
        <w:t xml:space="preserve"> </w:t>
      </w:r>
      <w:r>
        <w:rPr>
          <w:w w:val="90"/>
        </w:rPr>
        <w:t>of</w:t>
      </w:r>
      <w:r>
        <w:rPr>
          <w:spacing w:val="4"/>
          <w:w w:val="90"/>
        </w:rPr>
        <w:t xml:space="preserve"> </w:t>
      </w:r>
      <w:r>
        <w:rPr>
          <w:w w:val="90"/>
        </w:rPr>
        <w:t>greenfield</w:t>
      </w:r>
      <w:r>
        <w:rPr>
          <w:spacing w:val="8"/>
          <w:w w:val="90"/>
        </w:rPr>
        <w:t xml:space="preserve"> </w:t>
      </w:r>
      <w:r>
        <w:rPr>
          <w:w w:val="90"/>
        </w:rPr>
        <w:t>land</w:t>
      </w:r>
      <w:r>
        <w:rPr>
          <w:spacing w:val="4"/>
          <w:w w:val="90"/>
        </w:rPr>
        <w:t xml:space="preserve"> </w:t>
      </w:r>
      <w:r>
        <w:rPr>
          <w:w w:val="90"/>
        </w:rPr>
        <w:t>around</w:t>
      </w:r>
      <w:r>
        <w:rPr>
          <w:spacing w:val="5"/>
          <w:w w:val="90"/>
        </w:rPr>
        <w:t xml:space="preserve"> </w:t>
      </w:r>
      <w:r>
        <w:rPr>
          <w:w w:val="90"/>
        </w:rPr>
        <w:t>largest</w:t>
      </w:r>
      <w:r>
        <w:rPr>
          <w:spacing w:val="3"/>
          <w:w w:val="90"/>
        </w:rPr>
        <w:t xml:space="preserve"> </w:t>
      </w:r>
      <w:r>
        <w:rPr>
          <w:w w:val="90"/>
        </w:rPr>
        <w:t>urban</w:t>
      </w:r>
      <w:r>
        <w:rPr>
          <w:spacing w:val="8"/>
          <w:w w:val="90"/>
        </w:rPr>
        <w:t xml:space="preserve"> </w:t>
      </w:r>
      <w:proofErr w:type="gramStart"/>
      <w:r>
        <w:rPr>
          <w:w w:val="90"/>
        </w:rPr>
        <w:t>areas;</w:t>
      </w:r>
      <w:proofErr w:type="gramEnd"/>
    </w:p>
    <w:p w14:paraId="11B6EFCC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240"/>
          <w:tab w:val="left" w:pos="1241"/>
        </w:tabs>
        <w:spacing w:before="1"/>
        <w:ind w:right="231"/>
        <w:jc w:val="left"/>
      </w:pPr>
      <w:r>
        <w:rPr>
          <w:spacing w:val="-1"/>
          <w:w w:val="95"/>
        </w:rPr>
        <w:t>Expansion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of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settlements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within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or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immediately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adjacent</w:t>
      </w:r>
      <w:r>
        <w:rPr>
          <w:spacing w:val="-13"/>
          <w:w w:val="95"/>
        </w:rPr>
        <w:t xml:space="preserve"> </w:t>
      </w:r>
      <w:r>
        <w:rPr>
          <w:w w:val="95"/>
        </w:rPr>
        <w:t>to</w:t>
      </w:r>
      <w:r>
        <w:rPr>
          <w:spacing w:val="-14"/>
          <w:w w:val="95"/>
        </w:rPr>
        <w:t xml:space="preserve"> </w:t>
      </w:r>
      <w:r>
        <w:rPr>
          <w:w w:val="95"/>
        </w:rPr>
        <w:t>the</w:t>
      </w:r>
      <w:r>
        <w:rPr>
          <w:spacing w:val="-14"/>
          <w:w w:val="95"/>
        </w:rPr>
        <w:t xml:space="preserve"> </w:t>
      </w:r>
      <w:r>
        <w:rPr>
          <w:w w:val="95"/>
        </w:rPr>
        <w:t>Green</w:t>
      </w:r>
      <w:r>
        <w:rPr>
          <w:spacing w:val="-70"/>
          <w:w w:val="95"/>
        </w:rPr>
        <w:t xml:space="preserve"> </w:t>
      </w:r>
      <w:r>
        <w:t>Belt;</w:t>
      </w:r>
      <w:r>
        <w:rPr>
          <w:spacing w:val="-7"/>
        </w:rPr>
        <w:t xml:space="preserve"> </w:t>
      </w:r>
      <w:r>
        <w:t>and</w:t>
      </w:r>
    </w:p>
    <w:p w14:paraId="321A1165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240"/>
          <w:tab w:val="left" w:pos="1241"/>
        </w:tabs>
        <w:spacing w:before="3"/>
        <w:ind w:right="231"/>
        <w:jc w:val="left"/>
      </w:pPr>
      <w:r>
        <w:rPr>
          <w:spacing w:val="-1"/>
        </w:rPr>
        <w:t>Regeneration</w:t>
      </w:r>
      <w:r>
        <w:rPr>
          <w:spacing w:val="39"/>
        </w:rPr>
        <w:t xml:space="preserve"> </w:t>
      </w:r>
      <w:r>
        <w:rPr>
          <w:spacing w:val="-1"/>
        </w:rPr>
        <w:t>schemes</w:t>
      </w:r>
      <w:r>
        <w:rPr>
          <w:spacing w:val="37"/>
        </w:rPr>
        <w:t xml:space="preserve"> </w:t>
      </w:r>
      <w:r>
        <w:rPr>
          <w:spacing w:val="-1"/>
        </w:rPr>
        <w:t>on</w:t>
      </w:r>
      <w:r>
        <w:rPr>
          <w:spacing w:val="40"/>
        </w:rPr>
        <w:t xml:space="preserve"> </w:t>
      </w:r>
      <w:r>
        <w:rPr>
          <w:spacing w:val="-1"/>
        </w:rPr>
        <w:t>brownfield</w:t>
      </w:r>
      <w:r>
        <w:rPr>
          <w:spacing w:val="39"/>
        </w:rPr>
        <w:t xml:space="preserve"> </w:t>
      </w:r>
      <w:r>
        <w:t>land</w:t>
      </w:r>
      <w:r>
        <w:rPr>
          <w:spacing w:val="38"/>
        </w:rPr>
        <w:t xml:space="preserve"> </w:t>
      </w:r>
      <w:r>
        <w:t>such</w:t>
      </w:r>
      <w:r>
        <w:rPr>
          <w:spacing w:val="39"/>
        </w:rPr>
        <w:t xml:space="preserve"> </w:t>
      </w:r>
      <w:r>
        <w:t>as</w:t>
      </w:r>
      <w:r>
        <w:rPr>
          <w:spacing w:val="37"/>
        </w:rPr>
        <w:t xml:space="preserve"> </w:t>
      </w:r>
      <w:r>
        <w:t>Gedling</w:t>
      </w:r>
      <w:r>
        <w:rPr>
          <w:spacing w:val="40"/>
        </w:rPr>
        <w:t xml:space="preserve"> </w:t>
      </w:r>
      <w:r>
        <w:t>and</w:t>
      </w:r>
      <w:r>
        <w:rPr>
          <w:spacing w:val="-74"/>
        </w:rPr>
        <w:t xml:space="preserve"> </w:t>
      </w:r>
      <w:r>
        <w:t>Stanton</w:t>
      </w:r>
      <w:r>
        <w:rPr>
          <w:spacing w:val="-16"/>
        </w:rPr>
        <w:t xml:space="preserve"> </w:t>
      </w:r>
      <w:r>
        <w:t>Colliery,</w:t>
      </w:r>
      <w:r>
        <w:rPr>
          <w:spacing w:val="-12"/>
        </w:rPr>
        <w:t xml:space="preserve"> </w:t>
      </w:r>
      <w:r>
        <w:t>altering</w:t>
      </w:r>
      <w:r>
        <w:rPr>
          <w:spacing w:val="-13"/>
        </w:rPr>
        <w:t xml:space="preserve"> </w:t>
      </w:r>
      <w:r>
        <w:t>townscape</w:t>
      </w:r>
      <w:r>
        <w:rPr>
          <w:spacing w:val="-16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t>views.</w:t>
      </w:r>
    </w:p>
    <w:p w14:paraId="2D1A1095" w14:textId="77777777" w:rsidR="002621EA" w:rsidRDefault="002621EA">
      <w:pPr>
        <w:pStyle w:val="BodyText"/>
        <w:spacing w:before="1"/>
      </w:pPr>
    </w:p>
    <w:p w14:paraId="5BFAE324" w14:textId="77777777" w:rsidR="002621EA" w:rsidRDefault="00F06925">
      <w:pPr>
        <w:pStyle w:val="Heading2"/>
      </w:pPr>
      <w:r>
        <w:t>Employment</w:t>
      </w:r>
    </w:p>
    <w:p w14:paraId="42E8D310" w14:textId="77777777" w:rsidR="002621EA" w:rsidRDefault="002621EA">
      <w:pPr>
        <w:sectPr w:rsidR="002621EA" w:rsidSect="00786364">
          <w:pgSz w:w="11900" w:h="16840"/>
          <w:pgMar w:top="1340" w:right="1560" w:bottom="960" w:left="1640" w:header="701" w:footer="775" w:gutter="0"/>
          <w:cols w:space="720"/>
        </w:sectPr>
      </w:pPr>
    </w:p>
    <w:p w14:paraId="78F5F7BB" w14:textId="77777777" w:rsidR="002621EA" w:rsidRDefault="00F06925">
      <w:pPr>
        <w:pStyle w:val="ListParagraph"/>
        <w:numPr>
          <w:ilvl w:val="1"/>
          <w:numId w:val="56"/>
        </w:numPr>
        <w:tabs>
          <w:tab w:val="left" w:pos="897"/>
        </w:tabs>
        <w:spacing w:before="87"/>
        <w:ind w:left="896" w:right="225" w:hanging="737"/>
        <w:jc w:val="both"/>
      </w:pPr>
      <w:r>
        <w:rPr>
          <w:w w:val="95"/>
        </w:rPr>
        <w:lastRenderedPageBreak/>
        <w:t>An employment land study has been completed with a limited update in</w:t>
      </w:r>
      <w:r>
        <w:rPr>
          <w:spacing w:val="-72"/>
          <w:w w:val="95"/>
        </w:rPr>
        <w:t xml:space="preserve"> </w:t>
      </w:r>
      <w:r>
        <w:t>2009 to bring it up to date with the recently issued RSS; at present</w:t>
      </w:r>
      <w:r>
        <w:rPr>
          <w:spacing w:val="1"/>
        </w:rPr>
        <w:t xml:space="preserve"> </w:t>
      </w:r>
      <w:r>
        <w:rPr>
          <w:w w:val="95"/>
        </w:rPr>
        <w:t>authorities do not know their required allocation for this type of land.</w:t>
      </w:r>
      <w:r>
        <w:rPr>
          <w:spacing w:val="1"/>
          <w:w w:val="95"/>
        </w:rPr>
        <w:t xml:space="preserve"> </w:t>
      </w:r>
      <w:r>
        <w:rPr>
          <w:w w:val="95"/>
        </w:rPr>
        <w:t>Whilst most anticipate that employment uses will be accommodated</w:t>
      </w:r>
      <w:r>
        <w:rPr>
          <w:spacing w:val="1"/>
          <w:w w:val="95"/>
        </w:rPr>
        <w:t xml:space="preserve"> </w:t>
      </w:r>
      <w:r>
        <w:t>within brownfield sites and in the urban areas, there may be a</w:t>
      </w:r>
      <w:r>
        <w:rPr>
          <w:spacing w:val="1"/>
        </w:rPr>
        <w:t xml:space="preserve"> </w:t>
      </w:r>
      <w:r>
        <w:rPr>
          <w:w w:val="95"/>
        </w:rPr>
        <w:t>requirement for new greenfield sites. Other changes may be through</w:t>
      </w:r>
      <w:r>
        <w:rPr>
          <w:spacing w:val="1"/>
          <w:w w:val="95"/>
        </w:rPr>
        <w:t xml:space="preserve"> </w:t>
      </w:r>
      <w:r>
        <w:rPr>
          <w:w w:val="95"/>
        </w:rPr>
        <w:t>expansion of existing employment sites; those on urban fringes or</w:t>
      </w:r>
      <w:r>
        <w:rPr>
          <w:spacing w:val="1"/>
          <w:w w:val="95"/>
        </w:rPr>
        <w:t xml:space="preserve"> </w:t>
      </w:r>
      <w:r>
        <w:rPr>
          <w:w w:val="95"/>
        </w:rPr>
        <w:t>existing</w:t>
      </w:r>
      <w:r>
        <w:rPr>
          <w:spacing w:val="-10"/>
          <w:w w:val="95"/>
        </w:rPr>
        <w:t xml:space="preserve"> </w:t>
      </w:r>
      <w:r>
        <w:rPr>
          <w:w w:val="95"/>
        </w:rPr>
        <w:t>as</w:t>
      </w:r>
      <w:r>
        <w:rPr>
          <w:spacing w:val="-10"/>
          <w:w w:val="95"/>
        </w:rPr>
        <w:t xml:space="preserve"> </w:t>
      </w:r>
      <w:r>
        <w:rPr>
          <w:w w:val="95"/>
        </w:rPr>
        <w:t>larger</w:t>
      </w:r>
      <w:r>
        <w:rPr>
          <w:spacing w:val="-10"/>
          <w:w w:val="95"/>
        </w:rPr>
        <w:t xml:space="preserve"> </w:t>
      </w:r>
      <w:r>
        <w:rPr>
          <w:w w:val="95"/>
        </w:rPr>
        <w:t>developments</w:t>
      </w:r>
      <w:r>
        <w:rPr>
          <w:spacing w:val="-10"/>
          <w:w w:val="95"/>
        </w:rPr>
        <w:t xml:space="preserve"> </w:t>
      </w:r>
      <w:r>
        <w:rPr>
          <w:w w:val="95"/>
        </w:rPr>
        <w:t>within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10"/>
          <w:w w:val="95"/>
        </w:rPr>
        <w:t xml:space="preserve"> </w:t>
      </w:r>
      <w:r>
        <w:rPr>
          <w:w w:val="95"/>
        </w:rPr>
        <w:t>countryside</w:t>
      </w:r>
      <w:r>
        <w:rPr>
          <w:spacing w:val="-10"/>
          <w:w w:val="95"/>
        </w:rPr>
        <w:t xml:space="preserve"> </w:t>
      </w:r>
      <w:r>
        <w:rPr>
          <w:w w:val="95"/>
        </w:rPr>
        <w:t>are</w:t>
      </w:r>
      <w:r>
        <w:rPr>
          <w:spacing w:val="-11"/>
          <w:w w:val="95"/>
        </w:rPr>
        <w:t xml:space="preserve"> </w:t>
      </w:r>
      <w:r>
        <w:rPr>
          <w:w w:val="95"/>
        </w:rPr>
        <w:t>likely</w:t>
      </w:r>
      <w:r>
        <w:rPr>
          <w:spacing w:val="-9"/>
          <w:w w:val="95"/>
        </w:rPr>
        <w:t xml:space="preserve"> </w:t>
      </w:r>
      <w:r>
        <w:rPr>
          <w:w w:val="95"/>
        </w:rPr>
        <w:t>to</w:t>
      </w:r>
      <w:r>
        <w:rPr>
          <w:spacing w:val="-10"/>
          <w:w w:val="95"/>
        </w:rPr>
        <w:t xml:space="preserve"> </w:t>
      </w:r>
      <w:r>
        <w:rPr>
          <w:w w:val="95"/>
        </w:rPr>
        <w:t>have</w:t>
      </w:r>
      <w:r>
        <w:rPr>
          <w:spacing w:val="-71"/>
          <w:w w:val="95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greatest</w:t>
      </w:r>
      <w:r>
        <w:rPr>
          <w:spacing w:val="-13"/>
        </w:rPr>
        <w:t xml:space="preserve"> </w:t>
      </w:r>
      <w:r>
        <w:t>effect</w:t>
      </w:r>
      <w:r>
        <w:rPr>
          <w:spacing w:val="-13"/>
        </w:rPr>
        <w:t xml:space="preserve"> </w:t>
      </w:r>
      <w:r>
        <w:t>on</w:t>
      </w:r>
      <w:r>
        <w:rPr>
          <w:spacing w:val="-12"/>
        </w:rPr>
        <w:t xml:space="preserve"> </w:t>
      </w:r>
      <w:r>
        <w:t>landscape</w:t>
      </w:r>
      <w:r>
        <w:rPr>
          <w:spacing w:val="-13"/>
        </w:rPr>
        <w:t xml:space="preserve"> </w:t>
      </w:r>
      <w:r>
        <w:t>character.</w:t>
      </w:r>
    </w:p>
    <w:p w14:paraId="0F2DC8DB" w14:textId="77777777" w:rsidR="002621EA" w:rsidRDefault="002621EA">
      <w:pPr>
        <w:pStyle w:val="BodyText"/>
        <w:spacing w:before="2"/>
      </w:pPr>
    </w:p>
    <w:p w14:paraId="6A7F4037" w14:textId="77777777" w:rsidR="002621EA" w:rsidRDefault="00F06925">
      <w:pPr>
        <w:pStyle w:val="ListParagraph"/>
        <w:numPr>
          <w:ilvl w:val="1"/>
          <w:numId w:val="56"/>
        </w:numPr>
        <w:tabs>
          <w:tab w:val="left" w:pos="897"/>
        </w:tabs>
        <w:ind w:left="896" w:right="228" w:hanging="737"/>
        <w:jc w:val="both"/>
      </w:pPr>
      <w:r>
        <w:rPr>
          <w:spacing w:val="-1"/>
          <w:w w:val="95"/>
        </w:rPr>
        <w:t>The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key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forces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for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change</w:t>
      </w:r>
      <w:r>
        <w:rPr>
          <w:spacing w:val="-13"/>
          <w:w w:val="95"/>
        </w:rPr>
        <w:t xml:space="preserve"> </w:t>
      </w:r>
      <w:r>
        <w:rPr>
          <w:w w:val="95"/>
        </w:rPr>
        <w:t>in</w:t>
      </w:r>
      <w:r>
        <w:rPr>
          <w:spacing w:val="-13"/>
          <w:w w:val="95"/>
        </w:rPr>
        <w:t xml:space="preserve"> </w:t>
      </w:r>
      <w:r>
        <w:rPr>
          <w:w w:val="95"/>
        </w:rPr>
        <w:t>the</w:t>
      </w:r>
      <w:r>
        <w:rPr>
          <w:spacing w:val="-16"/>
          <w:w w:val="95"/>
        </w:rPr>
        <w:t xml:space="preserve"> </w:t>
      </w:r>
      <w:r>
        <w:rPr>
          <w:w w:val="95"/>
        </w:rPr>
        <w:t>provision</w:t>
      </w:r>
      <w:r>
        <w:rPr>
          <w:spacing w:val="-13"/>
          <w:w w:val="95"/>
        </w:rPr>
        <w:t xml:space="preserve"> </w:t>
      </w:r>
      <w:r>
        <w:rPr>
          <w:w w:val="95"/>
        </w:rPr>
        <w:t>for</w:t>
      </w:r>
      <w:r>
        <w:rPr>
          <w:spacing w:val="-14"/>
          <w:w w:val="95"/>
        </w:rPr>
        <w:t xml:space="preserve"> </w:t>
      </w:r>
      <w:r>
        <w:rPr>
          <w:w w:val="95"/>
        </w:rPr>
        <w:t>employment</w:t>
      </w:r>
      <w:r>
        <w:rPr>
          <w:spacing w:val="-14"/>
          <w:w w:val="95"/>
        </w:rPr>
        <w:t xml:space="preserve"> </w:t>
      </w:r>
      <w:r>
        <w:rPr>
          <w:w w:val="95"/>
        </w:rPr>
        <w:t>likely</w:t>
      </w:r>
      <w:r>
        <w:rPr>
          <w:spacing w:val="-13"/>
          <w:w w:val="95"/>
        </w:rPr>
        <w:t xml:space="preserve"> </w:t>
      </w:r>
      <w:r>
        <w:rPr>
          <w:w w:val="95"/>
        </w:rPr>
        <w:t>to</w:t>
      </w:r>
      <w:r>
        <w:rPr>
          <w:spacing w:val="-12"/>
          <w:w w:val="95"/>
        </w:rPr>
        <w:t xml:space="preserve"> </w:t>
      </w:r>
      <w:r>
        <w:rPr>
          <w:w w:val="95"/>
        </w:rPr>
        <w:t>affect</w:t>
      </w:r>
      <w:r>
        <w:rPr>
          <w:spacing w:val="-71"/>
          <w:w w:val="95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rural</w:t>
      </w:r>
      <w:r>
        <w:rPr>
          <w:spacing w:val="-7"/>
        </w:rPr>
        <w:t xml:space="preserve"> </w:t>
      </w:r>
      <w:r>
        <w:t>landscape</w:t>
      </w:r>
      <w:r>
        <w:rPr>
          <w:spacing w:val="-9"/>
        </w:rPr>
        <w:t xml:space="preserve"> </w:t>
      </w:r>
      <w:r>
        <w:t>are:</w:t>
      </w:r>
    </w:p>
    <w:p w14:paraId="2ECF62D6" w14:textId="77777777" w:rsidR="002621EA" w:rsidRDefault="002621EA">
      <w:pPr>
        <w:pStyle w:val="BodyText"/>
        <w:spacing w:before="5"/>
      </w:pPr>
    </w:p>
    <w:p w14:paraId="650F71F3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239"/>
          <w:tab w:val="left" w:pos="1241"/>
        </w:tabs>
        <w:ind w:right="228"/>
        <w:jc w:val="left"/>
      </w:pPr>
      <w:r>
        <w:t>The</w:t>
      </w:r>
      <w:r>
        <w:rPr>
          <w:spacing w:val="44"/>
        </w:rPr>
        <w:t xml:space="preserve"> </w:t>
      </w:r>
      <w:r>
        <w:t>requirement</w:t>
      </w:r>
      <w:r>
        <w:rPr>
          <w:spacing w:val="46"/>
        </w:rPr>
        <w:t xml:space="preserve"> </w:t>
      </w:r>
      <w:r>
        <w:t>to</w:t>
      </w:r>
      <w:r>
        <w:rPr>
          <w:spacing w:val="44"/>
        </w:rPr>
        <w:t xml:space="preserve"> </w:t>
      </w:r>
      <w:r>
        <w:t>provide</w:t>
      </w:r>
      <w:r>
        <w:rPr>
          <w:spacing w:val="44"/>
        </w:rPr>
        <w:t xml:space="preserve"> </w:t>
      </w:r>
      <w:r>
        <w:t>land</w:t>
      </w:r>
      <w:r>
        <w:rPr>
          <w:spacing w:val="44"/>
        </w:rPr>
        <w:t xml:space="preserve"> </w:t>
      </w:r>
      <w:r>
        <w:t>for</w:t>
      </w:r>
      <w:r>
        <w:rPr>
          <w:spacing w:val="44"/>
        </w:rPr>
        <w:t xml:space="preserve"> </w:t>
      </w:r>
      <w:r>
        <w:t>the</w:t>
      </w:r>
      <w:r>
        <w:rPr>
          <w:spacing w:val="43"/>
        </w:rPr>
        <w:t xml:space="preserve"> </w:t>
      </w:r>
      <w:r>
        <w:t>expansion</w:t>
      </w:r>
      <w:r>
        <w:rPr>
          <w:spacing w:val="44"/>
        </w:rPr>
        <w:t xml:space="preserve"> </w:t>
      </w:r>
      <w:r>
        <w:t>of</w:t>
      </w:r>
      <w:r>
        <w:rPr>
          <w:spacing w:val="43"/>
        </w:rPr>
        <w:t xml:space="preserve"> </w:t>
      </w:r>
      <w:r>
        <w:t>existing</w:t>
      </w:r>
      <w:r>
        <w:rPr>
          <w:spacing w:val="-74"/>
        </w:rPr>
        <w:t xml:space="preserve"> </w:t>
      </w:r>
      <w:proofErr w:type="gramStart"/>
      <w:r>
        <w:t>businesses;</w:t>
      </w:r>
      <w:proofErr w:type="gramEnd"/>
    </w:p>
    <w:p w14:paraId="1C9358B0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239"/>
          <w:tab w:val="left" w:pos="1241"/>
        </w:tabs>
        <w:spacing w:before="3"/>
        <w:ind w:hanging="361"/>
        <w:jc w:val="left"/>
      </w:pPr>
      <w:r>
        <w:rPr>
          <w:w w:val="90"/>
        </w:rPr>
        <w:t>The</w:t>
      </w:r>
      <w:r>
        <w:rPr>
          <w:spacing w:val="11"/>
          <w:w w:val="90"/>
        </w:rPr>
        <w:t xml:space="preserve"> </w:t>
      </w:r>
      <w:r>
        <w:rPr>
          <w:w w:val="90"/>
        </w:rPr>
        <w:t>redevelopment</w:t>
      </w:r>
      <w:r>
        <w:rPr>
          <w:spacing w:val="11"/>
          <w:w w:val="90"/>
        </w:rPr>
        <w:t xml:space="preserve"> </w:t>
      </w:r>
      <w:r>
        <w:rPr>
          <w:w w:val="90"/>
        </w:rPr>
        <w:t>of</w:t>
      </w:r>
      <w:r>
        <w:rPr>
          <w:spacing w:val="11"/>
          <w:w w:val="90"/>
        </w:rPr>
        <w:t xml:space="preserve"> </w:t>
      </w:r>
      <w:r>
        <w:rPr>
          <w:w w:val="90"/>
        </w:rPr>
        <w:t>agricultural</w:t>
      </w:r>
      <w:r>
        <w:rPr>
          <w:spacing w:val="11"/>
          <w:w w:val="90"/>
        </w:rPr>
        <w:t xml:space="preserve"> </w:t>
      </w:r>
      <w:r>
        <w:rPr>
          <w:w w:val="90"/>
        </w:rPr>
        <w:t>buildings</w:t>
      </w:r>
      <w:r>
        <w:rPr>
          <w:spacing w:val="15"/>
          <w:w w:val="90"/>
        </w:rPr>
        <w:t xml:space="preserve"> </w:t>
      </w:r>
      <w:r>
        <w:rPr>
          <w:w w:val="90"/>
        </w:rPr>
        <w:t>for</w:t>
      </w:r>
      <w:r>
        <w:rPr>
          <w:spacing w:val="11"/>
          <w:w w:val="90"/>
        </w:rPr>
        <w:t xml:space="preserve"> </w:t>
      </w:r>
      <w:r>
        <w:rPr>
          <w:w w:val="90"/>
        </w:rPr>
        <w:t>new</w:t>
      </w:r>
      <w:r>
        <w:rPr>
          <w:spacing w:val="9"/>
          <w:w w:val="90"/>
        </w:rPr>
        <w:t xml:space="preserve"> </w:t>
      </w:r>
      <w:r>
        <w:rPr>
          <w:w w:val="90"/>
        </w:rPr>
        <w:t>employment</w:t>
      </w:r>
      <w:r>
        <w:rPr>
          <w:spacing w:val="11"/>
          <w:w w:val="90"/>
        </w:rPr>
        <w:t xml:space="preserve"> </w:t>
      </w:r>
      <w:proofErr w:type="gramStart"/>
      <w:r>
        <w:rPr>
          <w:w w:val="90"/>
        </w:rPr>
        <w:t>uses;</w:t>
      </w:r>
      <w:proofErr w:type="gramEnd"/>
    </w:p>
    <w:p w14:paraId="5BBE1082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239"/>
          <w:tab w:val="left" w:pos="1241"/>
        </w:tabs>
        <w:spacing w:before="4"/>
        <w:ind w:hanging="361"/>
        <w:jc w:val="left"/>
      </w:pPr>
      <w:r>
        <w:rPr>
          <w:w w:val="90"/>
        </w:rPr>
        <w:t>Continued</w:t>
      </w:r>
      <w:r>
        <w:rPr>
          <w:spacing w:val="20"/>
          <w:w w:val="90"/>
        </w:rPr>
        <w:t xml:space="preserve"> </w:t>
      </w:r>
      <w:r>
        <w:rPr>
          <w:w w:val="90"/>
        </w:rPr>
        <w:t>employment</w:t>
      </w:r>
      <w:r>
        <w:rPr>
          <w:spacing w:val="15"/>
          <w:w w:val="90"/>
        </w:rPr>
        <w:t xml:space="preserve"> </w:t>
      </w:r>
      <w:r>
        <w:rPr>
          <w:w w:val="90"/>
        </w:rPr>
        <w:t>development</w:t>
      </w:r>
      <w:r>
        <w:rPr>
          <w:spacing w:val="15"/>
          <w:w w:val="90"/>
        </w:rPr>
        <w:t xml:space="preserve"> </w:t>
      </w:r>
      <w:r>
        <w:rPr>
          <w:w w:val="90"/>
        </w:rPr>
        <w:t>close</w:t>
      </w:r>
      <w:r>
        <w:rPr>
          <w:spacing w:val="15"/>
          <w:w w:val="90"/>
        </w:rPr>
        <w:t xml:space="preserve"> </w:t>
      </w:r>
      <w:r>
        <w:rPr>
          <w:w w:val="90"/>
        </w:rPr>
        <w:t>to</w:t>
      </w:r>
      <w:r>
        <w:rPr>
          <w:spacing w:val="17"/>
          <w:w w:val="90"/>
        </w:rPr>
        <w:t xml:space="preserve"> </w:t>
      </w:r>
      <w:r>
        <w:rPr>
          <w:w w:val="90"/>
        </w:rPr>
        <w:t>the</w:t>
      </w:r>
      <w:r>
        <w:rPr>
          <w:spacing w:val="15"/>
          <w:w w:val="90"/>
        </w:rPr>
        <w:t xml:space="preserve"> </w:t>
      </w:r>
      <w:proofErr w:type="gramStart"/>
      <w:r>
        <w:rPr>
          <w:w w:val="90"/>
        </w:rPr>
        <w:t>motorway;</w:t>
      </w:r>
      <w:proofErr w:type="gramEnd"/>
    </w:p>
    <w:p w14:paraId="258C2A63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239"/>
          <w:tab w:val="left" w:pos="1241"/>
        </w:tabs>
        <w:spacing w:before="2"/>
        <w:ind w:right="227"/>
        <w:jc w:val="left"/>
      </w:pPr>
      <w:r>
        <w:rPr>
          <w:w w:val="95"/>
        </w:rPr>
        <w:t>The need for continued development at major developed sites in the</w:t>
      </w:r>
      <w:r>
        <w:rPr>
          <w:spacing w:val="-71"/>
          <w:w w:val="95"/>
        </w:rPr>
        <w:t xml:space="preserve"> </w:t>
      </w:r>
      <w:r>
        <w:t>Green</w:t>
      </w:r>
      <w:r>
        <w:rPr>
          <w:spacing w:val="-8"/>
        </w:rPr>
        <w:t xml:space="preserve"> </w:t>
      </w:r>
      <w:r>
        <w:t>Belt;</w:t>
      </w:r>
      <w:r>
        <w:rPr>
          <w:spacing w:val="-4"/>
        </w:rPr>
        <w:t xml:space="preserve"> </w:t>
      </w:r>
      <w:r>
        <w:t>and</w:t>
      </w:r>
    </w:p>
    <w:p w14:paraId="0D42E5AB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239"/>
          <w:tab w:val="left" w:pos="1241"/>
        </w:tabs>
        <w:spacing w:before="3"/>
        <w:ind w:right="228"/>
        <w:jc w:val="left"/>
      </w:pPr>
      <w:r>
        <w:rPr>
          <w:w w:val="90"/>
        </w:rPr>
        <w:t>The</w:t>
      </w:r>
      <w:r>
        <w:rPr>
          <w:spacing w:val="6"/>
          <w:w w:val="90"/>
        </w:rPr>
        <w:t xml:space="preserve"> </w:t>
      </w:r>
      <w:r>
        <w:rPr>
          <w:w w:val="90"/>
        </w:rPr>
        <w:t>need</w:t>
      </w:r>
      <w:r>
        <w:rPr>
          <w:spacing w:val="12"/>
          <w:w w:val="90"/>
        </w:rPr>
        <w:t xml:space="preserve"> </w:t>
      </w:r>
      <w:r>
        <w:rPr>
          <w:w w:val="90"/>
        </w:rPr>
        <w:t>to</w:t>
      </w:r>
      <w:r>
        <w:rPr>
          <w:spacing w:val="8"/>
          <w:w w:val="90"/>
        </w:rPr>
        <w:t xml:space="preserve"> </w:t>
      </w:r>
      <w:r>
        <w:rPr>
          <w:w w:val="90"/>
        </w:rPr>
        <w:t>provide</w:t>
      </w:r>
      <w:r>
        <w:rPr>
          <w:spacing w:val="9"/>
          <w:w w:val="90"/>
        </w:rPr>
        <w:t xml:space="preserve"> </w:t>
      </w:r>
      <w:r>
        <w:rPr>
          <w:w w:val="90"/>
        </w:rPr>
        <w:t>additional</w:t>
      </w:r>
      <w:r>
        <w:rPr>
          <w:spacing w:val="10"/>
          <w:w w:val="90"/>
        </w:rPr>
        <w:t xml:space="preserve"> </w:t>
      </w:r>
      <w:r>
        <w:rPr>
          <w:w w:val="90"/>
        </w:rPr>
        <w:t>employment</w:t>
      </w:r>
      <w:r>
        <w:rPr>
          <w:spacing w:val="10"/>
          <w:w w:val="90"/>
        </w:rPr>
        <w:t xml:space="preserve"> </w:t>
      </w:r>
      <w:r>
        <w:rPr>
          <w:w w:val="90"/>
        </w:rPr>
        <w:t>land</w:t>
      </w:r>
      <w:r>
        <w:rPr>
          <w:spacing w:val="12"/>
          <w:w w:val="90"/>
        </w:rPr>
        <w:t xml:space="preserve"> </w:t>
      </w:r>
      <w:r>
        <w:rPr>
          <w:w w:val="90"/>
        </w:rPr>
        <w:t>at</w:t>
      </w:r>
      <w:r>
        <w:rPr>
          <w:spacing w:val="7"/>
          <w:w w:val="90"/>
        </w:rPr>
        <w:t xml:space="preserve"> </w:t>
      </w:r>
      <w:r>
        <w:rPr>
          <w:w w:val="90"/>
        </w:rPr>
        <w:t>appropriate</w:t>
      </w:r>
      <w:r>
        <w:rPr>
          <w:spacing w:val="7"/>
          <w:w w:val="90"/>
        </w:rPr>
        <w:t xml:space="preserve"> </w:t>
      </w:r>
      <w:r>
        <w:rPr>
          <w:w w:val="90"/>
        </w:rPr>
        <w:t>sites</w:t>
      </w:r>
      <w:r>
        <w:rPr>
          <w:spacing w:val="8"/>
          <w:w w:val="90"/>
        </w:rPr>
        <w:t xml:space="preserve"> </w:t>
      </w:r>
      <w:r>
        <w:rPr>
          <w:w w:val="90"/>
        </w:rPr>
        <w:t>to</w:t>
      </w:r>
      <w:r>
        <w:rPr>
          <w:spacing w:val="-67"/>
          <w:w w:val="90"/>
        </w:rPr>
        <w:t xml:space="preserve"> </w:t>
      </w:r>
      <w:r>
        <w:rPr>
          <w:w w:val="95"/>
        </w:rPr>
        <w:t>meet</w:t>
      </w:r>
      <w:r>
        <w:rPr>
          <w:spacing w:val="-7"/>
          <w:w w:val="95"/>
        </w:rPr>
        <w:t xml:space="preserve"> </w:t>
      </w:r>
      <w:r>
        <w:rPr>
          <w:w w:val="95"/>
        </w:rPr>
        <w:t>the</w:t>
      </w:r>
      <w:r>
        <w:rPr>
          <w:spacing w:val="-9"/>
          <w:w w:val="95"/>
        </w:rPr>
        <w:t xml:space="preserve"> </w:t>
      </w:r>
      <w:r>
        <w:rPr>
          <w:w w:val="95"/>
        </w:rPr>
        <w:t>future</w:t>
      </w:r>
      <w:r>
        <w:rPr>
          <w:spacing w:val="-10"/>
          <w:w w:val="95"/>
        </w:rPr>
        <w:t xml:space="preserve"> </w:t>
      </w:r>
      <w:r>
        <w:rPr>
          <w:w w:val="95"/>
        </w:rPr>
        <w:t>employment</w:t>
      </w:r>
      <w:r>
        <w:rPr>
          <w:spacing w:val="-9"/>
          <w:w w:val="95"/>
        </w:rPr>
        <w:t xml:space="preserve"> </w:t>
      </w:r>
      <w:r>
        <w:rPr>
          <w:w w:val="95"/>
        </w:rPr>
        <w:t>needs</w:t>
      </w:r>
      <w:r>
        <w:rPr>
          <w:spacing w:val="-8"/>
          <w:w w:val="95"/>
        </w:rPr>
        <w:t xml:space="preserve"> </w:t>
      </w:r>
      <w:r>
        <w:rPr>
          <w:w w:val="95"/>
        </w:rPr>
        <w:t>in</w:t>
      </w:r>
      <w:r>
        <w:rPr>
          <w:spacing w:val="-6"/>
          <w:w w:val="95"/>
        </w:rPr>
        <w:t xml:space="preserve"> </w:t>
      </w:r>
      <w:r>
        <w:rPr>
          <w:w w:val="95"/>
        </w:rPr>
        <w:t>the</w:t>
      </w:r>
      <w:r>
        <w:rPr>
          <w:spacing w:val="-9"/>
          <w:w w:val="95"/>
        </w:rPr>
        <w:t xml:space="preserve"> </w:t>
      </w:r>
      <w:r>
        <w:rPr>
          <w:w w:val="95"/>
        </w:rPr>
        <w:t>study</w:t>
      </w:r>
      <w:r>
        <w:rPr>
          <w:spacing w:val="-7"/>
          <w:w w:val="95"/>
        </w:rPr>
        <w:t xml:space="preserve"> </w:t>
      </w:r>
      <w:r>
        <w:rPr>
          <w:w w:val="95"/>
        </w:rPr>
        <w:t>area.</w:t>
      </w:r>
    </w:p>
    <w:p w14:paraId="5A719275" w14:textId="77777777" w:rsidR="002621EA" w:rsidRDefault="002621EA">
      <w:pPr>
        <w:pStyle w:val="BodyText"/>
      </w:pPr>
    </w:p>
    <w:p w14:paraId="520C7B54" w14:textId="77777777" w:rsidR="002621EA" w:rsidRDefault="00F06925">
      <w:pPr>
        <w:pStyle w:val="Heading2"/>
        <w:spacing w:line="265" w:lineRule="exact"/>
        <w:ind w:left="896"/>
      </w:pPr>
      <w:r>
        <w:t>Tourism</w:t>
      </w:r>
    </w:p>
    <w:p w14:paraId="43E423C7" w14:textId="77777777" w:rsidR="002621EA" w:rsidRDefault="00F06925">
      <w:pPr>
        <w:pStyle w:val="ListParagraph"/>
        <w:numPr>
          <w:ilvl w:val="1"/>
          <w:numId w:val="56"/>
        </w:numPr>
        <w:tabs>
          <w:tab w:val="left" w:pos="897"/>
        </w:tabs>
        <w:ind w:left="896" w:right="229" w:hanging="737"/>
        <w:jc w:val="both"/>
      </w:pPr>
      <w:r>
        <w:t>Most of the study area is likely to experience minor changes and</w:t>
      </w:r>
      <w:r>
        <w:rPr>
          <w:spacing w:val="1"/>
        </w:rPr>
        <w:t xml:space="preserve"> </w:t>
      </w:r>
      <w:r>
        <w:rPr>
          <w:w w:val="95"/>
        </w:rPr>
        <w:t>initiatives</w:t>
      </w:r>
      <w:r>
        <w:rPr>
          <w:spacing w:val="-9"/>
          <w:w w:val="95"/>
        </w:rPr>
        <w:t xml:space="preserve"> </w:t>
      </w:r>
      <w:r>
        <w:rPr>
          <w:w w:val="95"/>
        </w:rPr>
        <w:t>to</w:t>
      </w:r>
      <w:r>
        <w:rPr>
          <w:spacing w:val="-9"/>
          <w:w w:val="95"/>
        </w:rPr>
        <w:t xml:space="preserve"> </w:t>
      </w:r>
      <w:r>
        <w:rPr>
          <w:w w:val="95"/>
        </w:rPr>
        <w:t>improve</w:t>
      </w:r>
      <w:r>
        <w:rPr>
          <w:spacing w:val="-9"/>
          <w:w w:val="95"/>
        </w:rPr>
        <w:t xml:space="preserve"> </w:t>
      </w:r>
      <w:r>
        <w:rPr>
          <w:w w:val="95"/>
        </w:rPr>
        <w:t>tourism</w:t>
      </w:r>
      <w:r>
        <w:rPr>
          <w:spacing w:val="-10"/>
          <w:w w:val="95"/>
        </w:rPr>
        <w:t xml:space="preserve"> </w:t>
      </w:r>
      <w:r>
        <w:rPr>
          <w:w w:val="95"/>
        </w:rPr>
        <w:t>within</w:t>
      </w:r>
      <w:r>
        <w:rPr>
          <w:spacing w:val="-8"/>
          <w:w w:val="95"/>
        </w:rPr>
        <w:t xml:space="preserve"> </w:t>
      </w:r>
      <w:r>
        <w:rPr>
          <w:w w:val="95"/>
        </w:rPr>
        <w:t>their</w:t>
      </w:r>
      <w:r>
        <w:rPr>
          <w:spacing w:val="-10"/>
          <w:w w:val="95"/>
        </w:rPr>
        <w:t xml:space="preserve"> </w:t>
      </w:r>
      <w:r>
        <w:rPr>
          <w:w w:val="95"/>
        </w:rPr>
        <w:t>areas</w:t>
      </w:r>
      <w:r>
        <w:rPr>
          <w:spacing w:val="-11"/>
          <w:w w:val="95"/>
        </w:rPr>
        <w:t xml:space="preserve"> </w:t>
      </w:r>
      <w:r>
        <w:rPr>
          <w:w w:val="95"/>
        </w:rPr>
        <w:t>which</w:t>
      </w:r>
      <w:r>
        <w:rPr>
          <w:spacing w:val="-9"/>
          <w:w w:val="95"/>
        </w:rPr>
        <w:t xml:space="preserve"> </w:t>
      </w:r>
      <w:r>
        <w:rPr>
          <w:w w:val="95"/>
        </w:rPr>
        <w:t>will</w:t>
      </w:r>
      <w:r>
        <w:rPr>
          <w:spacing w:val="-11"/>
          <w:w w:val="95"/>
        </w:rPr>
        <w:t xml:space="preserve"> </w:t>
      </w:r>
      <w:r>
        <w:rPr>
          <w:w w:val="95"/>
        </w:rPr>
        <w:t>have</w:t>
      </w:r>
      <w:r>
        <w:rPr>
          <w:spacing w:val="-9"/>
          <w:w w:val="95"/>
        </w:rPr>
        <w:t xml:space="preserve"> </w:t>
      </w:r>
      <w:proofErr w:type="spellStart"/>
      <w:r>
        <w:rPr>
          <w:w w:val="95"/>
        </w:rPr>
        <w:t>localised</w:t>
      </w:r>
      <w:proofErr w:type="spellEnd"/>
      <w:r>
        <w:rPr>
          <w:spacing w:val="-71"/>
          <w:w w:val="95"/>
        </w:rPr>
        <w:t xml:space="preserve"> </w:t>
      </w:r>
      <w:r>
        <w:t>effects</w:t>
      </w:r>
      <w:r>
        <w:rPr>
          <w:spacing w:val="-9"/>
        </w:rPr>
        <w:t xml:space="preserve"> </w:t>
      </w:r>
      <w:r>
        <w:t>on</w:t>
      </w:r>
      <w:r>
        <w:rPr>
          <w:spacing w:val="-6"/>
        </w:rPr>
        <w:t xml:space="preserve"> </w:t>
      </w:r>
      <w:r>
        <w:t>landscape</w:t>
      </w:r>
      <w:r>
        <w:rPr>
          <w:spacing w:val="-10"/>
        </w:rPr>
        <w:t xml:space="preserve"> </w:t>
      </w:r>
      <w:r>
        <w:t>character.</w:t>
      </w:r>
    </w:p>
    <w:p w14:paraId="223D501A" w14:textId="77777777" w:rsidR="002621EA" w:rsidRDefault="002621EA">
      <w:pPr>
        <w:pStyle w:val="BodyText"/>
        <w:spacing w:before="1"/>
      </w:pPr>
    </w:p>
    <w:p w14:paraId="2536C1E0" w14:textId="77777777" w:rsidR="002621EA" w:rsidRDefault="00F06925">
      <w:pPr>
        <w:pStyle w:val="ListParagraph"/>
        <w:numPr>
          <w:ilvl w:val="1"/>
          <w:numId w:val="56"/>
        </w:numPr>
        <w:tabs>
          <w:tab w:val="left" w:pos="897"/>
        </w:tabs>
        <w:ind w:left="896" w:right="226" w:hanging="737"/>
        <w:jc w:val="both"/>
      </w:pPr>
      <w:r>
        <w:rPr>
          <w:w w:val="95"/>
        </w:rPr>
        <w:t>The key project which is likely to effect the greatest change is the Trent</w:t>
      </w:r>
      <w:r>
        <w:rPr>
          <w:spacing w:val="-72"/>
          <w:w w:val="95"/>
        </w:rPr>
        <w:t xml:space="preserve"> </w:t>
      </w:r>
      <w:r>
        <w:t>River Park which focuses on the establishment of the river as a key</w:t>
      </w:r>
      <w:r>
        <w:rPr>
          <w:spacing w:val="1"/>
        </w:rPr>
        <w:t xml:space="preserve"> </w:t>
      </w:r>
      <w:r>
        <w:rPr>
          <w:w w:val="95"/>
        </w:rPr>
        <w:t xml:space="preserve">destination for tourism and improving access. There are </w:t>
      </w:r>
      <w:proofErr w:type="gramStart"/>
      <w:r>
        <w:rPr>
          <w:w w:val="95"/>
        </w:rPr>
        <w:t>a number of</w:t>
      </w:r>
      <w:proofErr w:type="gramEnd"/>
      <w:r>
        <w:rPr>
          <w:spacing w:val="1"/>
          <w:w w:val="95"/>
        </w:rPr>
        <w:t xml:space="preserve"> </w:t>
      </w:r>
      <w:r>
        <w:rPr>
          <w:w w:val="95"/>
        </w:rPr>
        <w:t>proposals</w:t>
      </w:r>
      <w:r>
        <w:rPr>
          <w:spacing w:val="1"/>
          <w:w w:val="95"/>
        </w:rPr>
        <w:t xml:space="preserve"> </w:t>
      </w:r>
      <w:r>
        <w:rPr>
          <w:w w:val="95"/>
        </w:rPr>
        <w:t>for</w:t>
      </w:r>
      <w:r>
        <w:rPr>
          <w:spacing w:val="1"/>
          <w:w w:val="95"/>
        </w:rPr>
        <w:t xml:space="preserve"> </w:t>
      </w:r>
      <w:r>
        <w:rPr>
          <w:w w:val="95"/>
        </w:rPr>
        <w:t>improvements</w:t>
      </w:r>
      <w:r>
        <w:rPr>
          <w:spacing w:val="1"/>
          <w:w w:val="95"/>
        </w:rPr>
        <w:t xml:space="preserve"> </w:t>
      </w:r>
      <w:r>
        <w:rPr>
          <w:w w:val="95"/>
        </w:rPr>
        <w:t>to</w:t>
      </w:r>
      <w:r>
        <w:rPr>
          <w:spacing w:val="1"/>
          <w:w w:val="95"/>
        </w:rPr>
        <w:t xml:space="preserve"> </w:t>
      </w:r>
      <w:r>
        <w:rPr>
          <w:w w:val="95"/>
        </w:rPr>
        <w:t>existing</w:t>
      </w:r>
      <w:r>
        <w:rPr>
          <w:spacing w:val="1"/>
          <w:w w:val="95"/>
        </w:rPr>
        <w:t xml:space="preserve"> </w:t>
      </w:r>
      <w:r>
        <w:rPr>
          <w:w w:val="95"/>
        </w:rPr>
        <w:t>canals. The Erewash</w:t>
      </w:r>
      <w:r>
        <w:rPr>
          <w:spacing w:val="1"/>
          <w:w w:val="95"/>
        </w:rPr>
        <w:t xml:space="preserve"> </w:t>
      </w:r>
      <w:r>
        <w:rPr>
          <w:w w:val="95"/>
        </w:rPr>
        <w:t>Canal</w:t>
      </w:r>
      <w:r>
        <w:rPr>
          <w:spacing w:val="1"/>
          <w:w w:val="95"/>
        </w:rPr>
        <w:t xml:space="preserve"> </w:t>
      </w:r>
      <w:r>
        <w:rPr>
          <w:w w:val="95"/>
        </w:rPr>
        <w:t>improvements</w:t>
      </w:r>
      <w:r>
        <w:rPr>
          <w:spacing w:val="1"/>
          <w:w w:val="95"/>
        </w:rPr>
        <w:t xml:space="preserve"> </w:t>
      </w:r>
      <w:r>
        <w:rPr>
          <w:w w:val="95"/>
        </w:rPr>
        <w:t>focus on</w:t>
      </w:r>
      <w:r>
        <w:rPr>
          <w:spacing w:val="1"/>
          <w:w w:val="95"/>
        </w:rPr>
        <w:t xml:space="preserve"> </w:t>
      </w:r>
      <w:r>
        <w:rPr>
          <w:w w:val="95"/>
        </w:rPr>
        <w:t>improving</w:t>
      </w:r>
      <w:r>
        <w:rPr>
          <w:spacing w:val="1"/>
          <w:w w:val="95"/>
        </w:rPr>
        <w:t xml:space="preserve"> </w:t>
      </w:r>
      <w:r>
        <w:rPr>
          <w:w w:val="95"/>
        </w:rPr>
        <w:t>access and</w:t>
      </w:r>
      <w:r>
        <w:rPr>
          <w:spacing w:val="1"/>
          <w:w w:val="95"/>
        </w:rPr>
        <w:t xml:space="preserve"> </w:t>
      </w:r>
      <w:r>
        <w:rPr>
          <w:w w:val="95"/>
        </w:rPr>
        <w:t>tourist facilities;</w:t>
      </w:r>
      <w:r>
        <w:rPr>
          <w:spacing w:val="1"/>
          <w:w w:val="95"/>
        </w:rPr>
        <w:t xml:space="preserve"> </w:t>
      </w:r>
      <w:r>
        <w:rPr>
          <w:w w:val="95"/>
        </w:rPr>
        <w:t>the</w:t>
      </w:r>
      <w:r>
        <w:rPr>
          <w:spacing w:val="1"/>
          <w:w w:val="95"/>
        </w:rPr>
        <w:t xml:space="preserve"> </w:t>
      </w:r>
      <w:r>
        <w:rPr>
          <w:w w:val="95"/>
        </w:rPr>
        <w:t>Grantham Canal is at feasibility stage to look at re-establishing it as a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navigable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canal.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Other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potential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changes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include</w:t>
      </w:r>
      <w:r>
        <w:rPr>
          <w:spacing w:val="-13"/>
          <w:w w:val="95"/>
        </w:rPr>
        <w:t xml:space="preserve"> </w:t>
      </w:r>
      <w:r>
        <w:rPr>
          <w:w w:val="95"/>
        </w:rPr>
        <w:t>minor</w:t>
      </w:r>
      <w:r>
        <w:rPr>
          <w:spacing w:val="-14"/>
          <w:w w:val="95"/>
        </w:rPr>
        <w:t xml:space="preserve"> </w:t>
      </w:r>
      <w:r>
        <w:rPr>
          <w:w w:val="95"/>
        </w:rPr>
        <w:t>interventions</w:t>
      </w:r>
      <w:r>
        <w:rPr>
          <w:spacing w:val="-13"/>
          <w:w w:val="95"/>
        </w:rPr>
        <w:t xml:space="preserve"> </w:t>
      </w:r>
      <w:r>
        <w:rPr>
          <w:w w:val="95"/>
        </w:rPr>
        <w:t>and</w:t>
      </w:r>
      <w:r>
        <w:rPr>
          <w:spacing w:val="-71"/>
          <w:w w:val="95"/>
        </w:rPr>
        <w:t xml:space="preserve"> </w:t>
      </w:r>
      <w:r>
        <w:rPr>
          <w:w w:val="95"/>
        </w:rPr>
        <w:t>initiatives</w:t>
      </w:r>
      <w:r>
        <w:rPr>
          <w:spacing w:val="-14"/>
          <w:w w:val="95"/>
        </w:rPr>
        <w:t xml:space="preserve"> </w:t>
      </w:r>
      <w:r>
        <w:rPr>
          <w:w w:val="95"/>
        </w:rPr>
        <w:t>within</w:t>
      </w:r>
      <w:r>
        <w:rPr>
          <w:spacing w:val="-13"/>
          <w:w w:val="95"/>
        </w:rPr>
        <w:t xml:space="preserve"> </w:t>
      </w:r>
      <w:r>
        <w:rPr>
          <w:w w:val="95"/>
        </w:rPr>
        <w:t>the</w:t>
      </w:r>
      <w:r>
        <w:rPr>
          <w:spacing w:val="-15"/>
          <w:w w:val="95"/>
        </w:rPr>
        <w:t xml:space="preserve"> </w:t>
      </w:r>
      <w:r>
        <w:rPr>
          <w:w w:val="95"/>
        </w:rPr>
        <w:t>area</w:t>
      </w:r>
      <w:r>
        <w:rPr>
          <w:spacing w:val="-13"/>
          <w:w w:val="95"/>
        </w:rPr>
        <w:t xml:space="preserve"> </w:t>
      </w:r>
      <w:r>
        <w:rPr>
          <w:w w:val="95"/>
        </w:rPr>
        <w:t>known</w:t>
      </w:r>
      <w:r>
        <w:rPr>
          <w:spacing w:val="-11"/>
          <w:w w:val="95"/>
        </w:rPr>
        <w:t xml:space="preserve"> </w:t>
      </w:r>
      <w:r>
        <w:rPr>
          <w:w w:val="95"/>
        </w:rPr>
        <w:t>as</w:t>
      </w:r>
      <w:r>
        <w:rPr>
          <w:spacing w:val="-14"/>
          <w:w w:val="95"/>
        </w:rPr>
        <w:t xml:space="preserve"> </w:t>
      </w:r>
      <w:r>
        <w:rPr>
          <w:w w:val="95"/>
        </w:rPr>
        <w:t>Greenwood</w:t>
      </w:r>
      <w:r>
        <w:rPr>
          <w:spacing w:val="-12"/>
          <w:w w:val="95"/>
        </w:rPr>
        <w:t xml:space="preserve"> </w:t>
      </w:r>
      <w:r>
        <w:rPr>
          <w:w w:val="95"/>
        </w:rPr>
        <w:t>Community</w:t>
      </w:r>
      <w:r>
        <w:rPr>
          <w:spacing w:val="-13"/>
          <w:w w:val="95"/>
        </w:rPr>
        <w:t xml:space="preserve"> </w:t>
      </w:r>
      <w:r>
        <w:rPr>
          <w:w w:val="95"/>
        </w:rPr>
        <w:t>Forest</w:t>
      </w:r>
      <w:r>
        <w:rPr>
          <w:spacing w:val="-14"/>
          <w:w w:val="95"/>
        </w:rPr>
        <w:t xml:space="preserve"> </w:t>
      </w:r>
      <w:r>
        <w:rPr>
          <w:w w:val="95"/>
        </w:rPr>
        <w:t>which</w:t>
      </w:r>
      <w:r>
        <w:rPr>
          <w:spacing w:val="-71"/>
          <w:w w:val="95"/>
        </w:rPr>
        <w:t xml:space="preserve"> </w:t>
      </w:r>
      <w:r>
        <w:t>will</w:t>
      </w:r>
      <w:r>
        <w:rPr>
          <w:spacing w:val="-17"/>
        </w:rPr>
        <w:t xml:space="preserve"> </w:t>
      </w:r>
      <w:r>
        <w:t>provide</w:t>
      </w:r>
      <w:r>
        <w:rPr>
          <w:spacing w:val="-16"/>
        </w:rPr>
        <w:t xml:space="preserve"> </w:t>
      </w:r>
      <w:r>
        <w:t>areas</w:t>
      </w:r>
      <w:r>
        <w:rPr>
          <w:spacing w:val="-15"/>
        </w:rPr>
        <w:t xml:space="preserve"> </w:t>
      </w:r>
      <w:r>
        <w:t>of</w:t>
      </w:r>
      <w:r>
        <w:rPr>
          <w:spacing w:val="-16"/>
        </w:rPr>
        <w:t xml:space="preserve"> </w:t>
      </w:r>
      <w:r>
        <w:t>publicly</w:t>
      </w:r>
      <w:r>
        <w:rPr>
          <w:spacing w:val="-14"/>
        </w:rPr>
        <w:t xml:space="preserve"> </w:t>
      </w:r>
      <w:r>
        <w:t>accessible</w:t>
      </w:r>
      <w:r>
        <w:rPr>
          <w:spacing w:val="-16"/>
        </w:rPr>
        <w:t xml:space="preserve"> </w:t>
      </w:r>
      <w:r>
        <w:t>open</w:t>
      </w:r>
      <w:r>
        <w:rPr>
          <w:spacing w:val="-15"/>
        </w:rPr>
        <w:t xml:space="preserve"> </w:t>
      </w:r>
      <w:r>
        <w:t>space.</w:t>
      </w:r>
    </w:p>
    <w:p w14:paraId="40B86C57" w14:textId="77777777" w:rsidR="002621EA" w:rsidRDefault="002621EA">
      <w:pPr>
        <w:pStyle w:val="BodyText"/>
        <w:spacing w:before="2"/>
      </w:pPr>
    </w:p>
    <w:p w14:paraId="7E2127C2" w14:textId="77777777" w:rsidR="002621EA" w:rsidRDefault="00F06925">
      <w:pPr>
        <w:pStyle w:val="ListParagraph"/>
        <w:numPr>
          <w:ilvl w:val="1"/>
          <w:numId w:val="56"/>
        </w:numPr>
        <w:tabs>
          <w:tab w:val="left" w:pos="896"/>
          <w:tab w:val="left" w:pos="897"/>
        </w:tabs>
        <w:spacing w:before="1"/>
        <w:ind w:left="896" w:right="231" w:hanging="737"/>
      </w:pPr>
      <w:r>
        <w:rPr>
          <w:w w:val="95"/>
        </w:rPr>
        <w:t>The</w:t>
      </w:r>
      <w:r>
        <w:rPr>
          <w:spacing w:val="-3"/>
          <w:w w:val="95"/>
        </w:rPr>
        <w:t xml:space="preserve"> </w:t>
      </w:r>
      <w:r>
        <w:rPr>
          <w:w w:val="95"/>
        </w:rPr>
        <w:t>key</w:t>
      </w:r>
      <w:r>
        <w:rPr>
          <w:spacing w:val="-2"/>
          <w:w w:val="95"/>
        </w:rPr>
        <w:t xml:space="preserve"> </w:t>
      </w:r>
      <w:r>
        <w:rPr>
          <w:w w:val="95"/>
        </w:rPr>
        <w:t>forces</w:t>
      </w:r>
      <w:r>
        <w:rPr>
          <w:spacing w:val="-3"/>
          <w:w w:val="95"/>
        </w:rPr>
        <w:t xml:space="preserve"> </w:t>
      </w:r>
      <w:r>
        <w:rPr>
          <w:w w:val="95"/>
        </w:rPr>
        <w:t>for</w:t>
      </w:r>
      <w:r>
        <w:rPr>
          <w:spacing w:val="-2"/>
          <w:w w:val="95"/>
        </w:rPr>
        <w:t xml:space="preserve"> </w:t>
      </w:r>
      <w:r>
        <w:rPr>
          <w:w w:val="95"/>
        </w:rPr>
        <w:t>change</w:t>
      </w:r>
      <w:r>
        <w:rPr>
          <w:spacing w:val="-5"/>
          <w:w w:val="95"/>
        </w:rPr>
        <w:t xml:space="preserve"> </w:t>
      </w:r>
      <w:r>
        <w:rPr>
          <w:w w:val="95"/>
        </w:rPr>
        <w:t>on</w:t>
      </w:r>
      <w:r>
        <w:rPr>
          <w:spacing w:val="-1"/>
          <w:w w:val="95"/>
        </w:rPr>
        <w:t xml:space="preserve"> </w:t>
      </w:r>
      <w:r>
        <w:rPr>
          <w:w w:val="95"/>
        </w:rPr>
        <w:t>the</w:t>
      </w:r>
      <w:r>
        <w:rPr>
          <w:spacing w:val="-3"/>
          <w:w w:val="95"/>
        </w:rPr>
        <w:t xml:space="preserve"> </w:t>
      </w:r>
      <w:r>
        <w:rPr>
          <w:w w:val="95"/>
        </w:rPr>
        <w:t>landscape</w:t>
      </w:r>
      <w:r>
        <w:rPr>
          <w:spacing w:val="-3"/>
          <w:w w:val="95"/>
        </w:rPr>
        <w:t xml:space="preserve"> </w:t>
      </w:r>
      <w:r>
        <w:rPr>
          <w:w w:val="95"/>
        </w:rPr>
        <w:t>related</w:t>
      </w:r>
      <w:r>
        <w:rPr>
          <w:spacing w:val="-4"/>
          <w:w w:val="95"/>
        </w:rPr>
        <w:t xml:space="preserve"> </w:t>
      </w:r>
      <w:r>
        <w:rPr>
          <w:w w:val="95"/>
        </w:rPr>
        <w:t>to</w:t>
      </w:r>
      <w:r>
        <w:rPr>
          <w:spacing w:val="-1"/>
          <w:w w:val="95"/>
        </w:rPr>
        <w:t xml:space="preserve"> </w:t>
      </w:r>
      <w:r>
        <w:rPr>
          <w:w w:val="95"/>
        </w:rPr>
        <w:t>tourism</w:t>
      </w:r>
      <w:r>
        <w:rPr>
          <w:spacing w:val="-4"/>
          <w:w w:val="95"/>
        </w:rPr>
        <w:t xml:space="preserve"> </w:t>
      </w:r>
      <w:r>
        <w:rPr>
          <w:w w:val="95"/>
        </w:rPr>
        <w:t>are</w:t>
      </w:r>
      <w:r>
        <w:rPr>
          <w:spacing w:val="-3"/>
          <w:w w:val="95"/>
        </w:rPr>
        <w:t xml:space="preserve"> </w:t>
      </w:r>
      <w:r>
        <w:rPr>
          <w:w w:val="95"/>
        </w:rPr>
        <w:t>likely</w:t>
      </w:r>
      <w:r>
        <w:rPr>
          <w:spacing w:val="-70"/>
          <w:w w:val="95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be:</w:t>
      </w:r>
    </w:p>
    <w:p w14:paraId="58FF3BBB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240"/>
          <w:tab w:val="left" w:pos="1241"/>
        </w:tabs>
        <w:spacing w:before="5"/>
        <w:ind w:hanging="361"/>
        <w:jc w:val="left"/>
      </w:pPr>
      <w:r>
        <w:rPr>
          <w:w w:val="90"/>
        </w:rPr>
        <w:t>Demand</w:t>
      </w:r>
      <w:r>
        <w:rPr>
          <w:spacing w:val="10"/>
          <w:w w:val="90"/>
        </w:rPr>
        <w:t xml:space="preserve"> </w:t>
      </w:r>
      <w:r>
        <w:rPr>
          <w:w w:val="90"/>
        </w:rPr>
        <w:t>for</w:t>
      </w:r>
      <w:r>
        <w:rPr>
          <w:spacing w:val="8"/>
          <w:w w:val="90"/>
        </w:rPr>
        <w:t xml:space="preserve"> </w:t>
      </w:r>
      <w:r>
        <w:rPr>
          <w:w w:val="90"/>
        </w:rPr>
        <w:t>additional</w:t>
      </w:r>
      <w:r>
        <w:rPr>
          <w:spacing w:val="9"/>
          <w:w w:val="90"/>
        </w:rPr>
        <w:t xml:space="preserve"> </w:t>
      </w:r>
      <w:r>
        <w:rPr>
          <w:w w:val="90"/>
        </w:rPr>
        <w:t>recreational</w:t>
      </w:r>
      <w:r>
        <w:rPr>
          <w:spacing w:val="9"/>
          <w:w w:val="90"/>
        </w:rPr>
        <w:t xml:space="preserve"> </w:t>
      </w:r>
      <w:r>
        <w:rPr>
          <w:w w:val="90"/>
        </w:rPr>
        <w:t>facilities</w:t>
      </w:r>
      <w:r>
        <w:rPr>
          <w:spacing w:val="12"/>
          <w:w w:val="90"/>
        </w:rPr>
        <w:t xml:space="preserve"> </w:t>
      </w:r>
      <w:r>
        <w:rPr>
          <w:w w:val="90"/>
        </w:rPr>
        <w:t>at</w:t>
      </w:r>
      <w:r>
        <w:rPr>
          <w:spacing w:val="7"/>
          <w:w w:val="90"/>
        </w:rPr>
        <w:t xml:space="preserve"> </w:t>
      </w:r>
      <w:r>
        <w:rPr>
          <w:w w:val="90"/>
        </w:rPr>
        <w:t>popular</w:t>
      </w:r>
      <w:r>
        <w:rPr>
          <w:spacing w:val="9"/>
          <w:w w:val="90"/>
        </w:rPr>
        <w:t xml:space="preserve"> </w:t>
      </w:r>
      <w:proofErr w:type="gramStart"/>
      <w:r>
        <w:rPr>
          <w:w w:val="90"/>
        </w:rPr>
        <w:t>locations;</w:t>
      </w:r>
      <w:proofErr w:type="gramEnd"/>
    </w:p>
    <w:p w14:paraId="52A35152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240"/>
          <w:tab w:val="left" w:pos="1241"/>
        </w:tabs>
        <w:spacing w:before="4"/>
        <w:ind w:hanging="361"/>
        <w:jc w:val="left"/>
      </w:pPr>
      <w:r>
        <w:rPr>
          <w:spacing w:val="-1"/>
          <w:w w:val="95"/>
        </w:rPr>
        <w:t>New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open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spaces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associated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with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reclamation</w:t>
      </w:r>
      <w:r>
        <w:rPr>
          <w:spacing w:val="-13"/>
          <w:w w:val="95"/>
        </w:rPr>
        <w:t xml:space="preserve"> </w:t>
      </w:r>
      <w:r>
        <w:rPr>
          <w:w w:val="95"/>
        </w:rPr>
        <w:t>of</w:t>
      </w:r>
      <w:r>
        <w:rPr>
          <w:spacing w:val="-14"/>
          <w:w w:val="95"/>
        </w:rPr>
        <w:t xml:space="preserve"> </w:t>
      </w:r>
      <w:r>
        <w:rPr>
          <w:w w:val="95"/>
        </w:rPr>
        <w:t>brownfield</w:t>
      </w:r>
      <w:r>
        <w:rPr>
          <w:spacing w:val="-14"/>
          <w:w w:val="95"/>
        </w:rPr>
        <w:t xml:space="preserve"> </w:t>
      </w:r>
      <w:proofErr w:type="gramStart"/>
      <w:r>
        <w:rPr>
          <w:w w:val="95"/>
        </w:rPr>
        <w:t>sites;</w:t>
      </w:r>
      <w:proofErr w:type="gramEnd"/>
    </w:p>
    <w:p w14:paraId="5E738F34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240"/>
          <w:tab w:val="left" w:pos="1241"/>
        </w:tabs>
        <w:spacing w:before="2"/>
        <w:ind w:right="519"/>
        <w:jc w:val="left"/>
      </w:pPr>
      <w:r>
        <w:rPr>
          <w:w w:val="90"/>
        </w:rPr>
        <w:t>The</w:t>
      </w:r>
      <w:r>
        <w:rPr>
          <w:spacing w:val="13"/>
          <w:w w:val="90"/>
        </w:rPr>
        <w:t xml:space="preserve"> </w:t>
      </w:r>
      <w:r>
        <w:rPr>
          <w:w w:val="90"/>
        </w:rPr>
        <w:t>visual</w:t>
      </w:r>
      <w:r>
        <w:rPr>
          <w:spacing w:val="18"/>
          <w:w w:val="90"/>
        </w:rPr>
        <w:t xml:space="preserve"> </w:t>
      </w:r>
      <w:r>
        <w:rPr>
          <w:w w:val="90"/>
        </w:rPr>
        <w:t>intrusion</w:t>
      </w:r>
      <w:r>
        <w:rPr>
          <w:spacing w:val="15"/>
          <w:w w:val="90"/>
        </w:rPr>
        <w:t xml:space="preserve"> </w:t>
      </w:r>
      <w:r>
        <w:rPr>
          <w:w w:val="90"/>
        </w:rPr>
        <w:t>associated</w:t>
      </w:r>
      <w:r>
        <w:rPr>
          <w:spacing w:val="15"/>
          <w:w w:val="90"/>
        </w:rPr>
        <w:t xml:space="preserve"> </w:t>
      </w:r>
      <w:r>
        <w:rPr>
          <w:w w:val="90"/>
        </w:rPr>
        <w:t>with</w:t>
      </w:r>
      <w:r>
        <w:rPr>
          <w:spacing w:val="15"/>
          <w:w w:val="90"/>
        </w:rPr>
        <w:t xml:space="preserve"> </w:t>
      </w:r>
      <w:r>
        <w:rPr>
          <w:w w:val="90"/>
        </w:rPr>
        <w:t>carparks</w:t>
      </w:r>
      <w:r>
        <w:rPr>
          <w:spacing w:val="16"/>
          <w:w w:val="90"/>
        </w:rPr>
        <w:t xml:space="preserve"> </w:t>
      </w:r>
      <w:r>
        <w:rPr>
          <w:w w:val="90"/>
        </w:rPr>
        <w:t>and</w:t>
      </w:r>
      <w:r>
        <w:rPr>
          <w:spacing w:val="15"/>
          <w:w w:val="90"/>
        </w:rPr>
        <w:t xml:space="preserve"> </w:t>
      </w:r>
      <w:r>
        <w:rPr>
          <w:w w:val="90"/>
        </w:rPr>
        <w:t>visitor</w:t>
      </w:r>
      <w:r>
        <w:rPr>
          <w:spacing w:val="14"/>
          <w:w w:val="90"/>
        </w:rPr>
        <w:t xml:space="preserve"> </w:t>
      </w:r>
      <w:proofErr w:type="spellStart"/>
      <w:r>
        <w:rPr>
          <w:w w:val="90"/>
        </w:rPr>
        <w:t>centres</w:t>
      </w:r>
      <w:proofErr w:type="spellEnd"/>
      <w:r>
        <w:rPr>
          <w:spacing w:val="17"/>
          <w:w w:val="90"/>
        </w:rPr>
        <w:t xml:space="preserve"> </w:t>
      </w:r>
      <w:proofErr w:type="spellStart"/>
      <w:r>
        <w:rPr>
          <w:w w:val="90"/>
        </w:rPr>
        <w:t>e.g</w:t>
      </w:r>
      <w:proofErr w:type="spellEnd"/>
      <w:r>
        <w:rPr>
          <w:spacing w:val="-66"/>
          <w:w w:val="90"/>
        </w:rPr>
        <w:t xml:space="preserve"> </w:t>
      </w:r>
      <w:proofErr w:type="gramStart"/>
      <w:r>
        <w:t>signage;</w:t>
      </w:r>
      <w:proofErr w:type="gramEnd"/>
    </w:p>
    <w:p w14:paraId="1249A49F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240"/>
          <w:tab w:val="left" w:pos="1241"/>
        </w:tabs>
        <w:spacing w:before="3"/>
        <w:ind w:right="562"/>
        <w:jc w:val="left"/>
      </w:pPr>
      <w:r>
        <w:rPr>
          <w:w w:val="90"/>
        </w:rPr>
        <w:t>Increased</w:t>
      </w:r>
      <w:r>
        <w:rPr>
          <w:spacing w:val="7"/>
          <w:w w:val="90"/>
        </w:rPr>
        <w:t xml:space="preserve"> </w:t>
      </w:r>
      <w:r>
        <w:rPr>
          <w:w w:val="90"/>
        </w:rPr>
        <w:t>recreational</w:t>
      </w:r>
      <w:r>
        <w:rPr>
          <w:spacing w:val="10"/>
          <w:w w:val="90"/>
        </w:rPr>
        <w:t xml:space="preserve"> </w:t>
      </w:r>
      <w:r>
        <w:rPr>
          <w:w w:val="90"/>
        </w:rPr>
        <w:t>activity</w:t>
      </w:r>
      <w:r>
        <w:rPr>
          <w:spacing w:val="7"/>
          <w:w w:val="90"/>
        </w:rPr>
        <w:t xml:space="preserve"> </w:t>
      </w:r>
      <w:r>
        <w:rPr>
          <w:w w:val="90"/>
        </w:rPr>
        <w:t>leading</w:t>
      </w:r>
      <w:r>
        <w:rPr>
          <w:spacing w:val="8"/>
          <w:w w:val="90"/>
        </w:rPr>
        <w:t xml:space="preserve"> </w:t>
      </w:r>
      <w:r>
        <w:rPr>
          <w:w w:val="90"/>
        </w:rPr>
        <w:t>to</w:t>
      </w:r>
      <w:r>
        <w:rPr>
          <w:spacing w:val="11"/>
          <w:w w:val="90"/>
        </w:rPr>
        <w:t xml:space="preserve"> </w:t>
      </w:r>
      <w:r>
        <w:rPr>
          <w:w w:val="90"/>
        </w:rPr>
        <w:t>erosion</w:t>
      </w:r>
      <w:r>
        <w:rPr>
          <w:spacing w:val="8"/>
          <w:w w:val="90"/>
        </w:rPr>
        <w:t xml:space="preserve"> </w:t>
      </w:r>
      <w:r>
        <w:rPr>
          <w:w w:val="90"/>
        </w:rPr>
        <w:t>and</w:t>
      </w:r>
      <w:r>
        <w:rPr>
          <w:spacing w:val="8"/>
          <w:w w:val="90"/>
        </w:rPr>
        <w:t xml:space="preserve"> </w:t>
      </w:r>
      <w:r>
        <w:rPr>
          <w:w w:val="90"/>
        </w:rPr>
        <w:t>disturbance</w:t>
      </w:r>
      <w:r>
        <w:rPr>
          <w:spacing w:val="9"/>
          <w:w w:val="90"/>
        </w:rPr>
        <w:t xml:space="preserve"> </w:t>
      </w:r>
      <w:r>
        <w:rPr>
          <w:w w:val="90"/>
        </w:rPr>
        <w:t>to</w:t>
      </w:r>
      <w:r>
        <w:rPr>
          <w:spacing w:val="-67"/>
          <w:w w:val="90"/>
        </w:rPr>
        <w:t xml:space="preserve"> </w:t>
      </w:r>
      <w:r>
        <w:t>sensitive</w:t>
      </w:r>
      <w:r>
        <w:rPr>
          <w:spacing w:val="-11"/>
        </w:rPr>
        <w:t xml:space="preserve"> </w:t>
      </w:r>
      <w:r>
        <w:t>habitats</w:t>
      </w:r>
      <w:r>
        <w:rPr>
          <w:spacing w:val="-11"/>
        </w:rPr>
        <w:t xml:space="preserve"> </w:t>
      </w:r>
      <w:r>
        <w:t>and</w:t>
      </w:r>
      <w:r>
        <w:rPr>
          <w:spacing w:val="-10"/>
        </w:rPr>
        <w:t xml:space="preserve"> </w:t>
      </w:r>
      <w:proofErr w:type="gramStart"/>
      <w:r>
        <w:t>species;</w:t>
      </w:r>
      <w:proofErr w:type="gramEnd"/>
    </w:p>
    <w:p w14:paraId="2E3D1C5D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240"/>
          <w:tab w:val="left" w:pos="1241"/>
        </w:tabs>
        <w:spacing w:before="3"/>
        <w:ind w:hanging="361"/>
        <w:jc w:val="left"/>
      </w:pPr>
      <w:r>
        <w:rPr>
          <w:w w:val="90"/>
        </w:rPr>
        <w:t>Increased</w:t>
      </w:r>
      <w:r>
        <w:rPr>
          <w:spacing w:val="14"/>
          <w:w w:val="90"/>
        </w:rPr>
        <w:t xml:space="preserve"> </w:t>
      </w:r>
      <w:r>
        <w:rPr>
          <w:w w:val="90"/>
        </w:rPr>
        <w:t>levels</w:t>
      </w:r>
      <w:r>
        <w:rPr>
          <w:spacing w:val="15"/>
          <w:w w:val="90"/>
        </w:rPr>
        <w:t xml:space="preserve"> </w:t>
      </w:r>
      <w:r>
        <w:rPr>
          <w:w w:val="90"/>
        </w:rPr>
        <w:t>of</w:t>
      </w:r>
      <w:r>
        <w:rPr>
          <w:spacing w:val="17"/>
          <w:w w:val="90"/>
        </w:rPr>
        <w:t xml:space="preserve"> </w:t>
      </w:r>
      <w:r>
        <w:rPr>
          <w:w w:val="90"/>
        </w:rPr>
        <w:t>traffic</w:t>
      </w:r>
      <w:r>
        <w:rPr>
          <w:spacing w:val="15"/>
          <w:w w:val="90"/>
        </w:rPr>
        <w:t xml:space="preserve"> </w:t>
      </w:r>
      <w:r>
        <w:rPr>
          <w:w w:val="90"/>
        </w:rPr>
        <w:t>and</w:t>
      </w:r>
      <w:r>
        <w:rPr>
          <w:spacing w:val="18"/>
          <w:w w:val="90"/>
        </w:rPr>
        <w:t xml:space="preserve"> </w:t>
      </w:r>
      <w:r>
        <w:rPr>
          <w:w w:val="90"/>
        </w:rPr>
        <w:t>the</w:t>
      </w:r>
      <w:r>
        <w:rPr>
          <w:spacing w:val="14"/>
          <w:w w:val="90"/>
        </w:rPr>
        <w:t xml:space="preserve"> </w:t>
      </w:r>
      <w:r>
        <w:rPr>
          <w:w w:val="90"/>
        </w:rPr>
        <w:t>‘</w:t>
      </w:r>
      <w:proofErr w:type="gramStart"/>
      <w:r>
        <w:rPr>
          <w:w w:val="90"/>
        </w:rPr>
        <w:t>honey-pot</w:t>
      </w:r>
      <w:proofErr w:type="gramEnd"/>
      <w:r>
        <w:rPr>
          <w:w w:val="90"/>
        </w:rPr>
        <w:t>’</w:t>
      </w:r>
      <w:r>
        <w:rPr>
          <w:spacing w:val="18"/>
          <w:w w:val="90"/>
        </w:rPr>
        <w:t xml:space="preserve"> </w:t>
      </w:r>
      <w:r>
        <w:rPr>
          <w:w w:val="90"/>
        </w:rPr>
        <w:t>effect;</w:t>
      </w:r>
    </w:p>
    <w:p w14:paraId="7975E2E4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240"/>
          <w:tab w:val="left" w:pos="1241"/>
        </w:tabs>
        <w:spacing w:before="6" w:line="237" w:lineRule="auto"/>
        <w:ind w:right="458"/>
        <w:jc w:val="left"/>
      </w:pPr>
      <w:r>
        <w:rPr>
          <w:w w:val="90"/>
        </w:rPr>
        <w:t>Increased</w:t>
      </w:r>
      <w:r>
        <w:rPr>
          <w:spacing w:val="11"/>
          <w:w w:val="90"/>
        </w:rPr>
        <w:t xml:space="preserve"> </w:t>
      </w:r>
      <w:r>
        <w:rPr>
          <w:w w:val="90"/>
        </w:rPr>
        <w:t>demand</w:t>
      </w:r>
      <w:r>
        <w:rPr>
          <w:spacing w:val="12"/>
          <w:w w:val="90"/>
        </w:rPr>
        <w:t xml:space="preserve"> </w:t>
      </w:r>
      <w:r>
        <w:rPr>
          <w:w w:val="90"/>
        </w:rPr>
        <w:t>for</w:t>
      </w:r>
      <w:r>
        <w:rPr>
          <w:spacing w:val="11"/>
          <w:w w:val="90"/>
        </w:rPr>
        <w:t xml:space="preserve"> </w:t>
      </w:r>
      <w:r>
        <w:rPr>
          <w:w w:val="90"/>
        </w:rPr>
        <w:t>visitor</w:t>
      </w:r>
      <w:r>
        <w:rPr>
          <w:spacing w:val="11"/>
          <w:w w:val="90"/>
        </w:rPr>
        <w:t xml:space="preserve"> </w:t>
      </w:r>
      <w:r>
        <w:rPr>
          <w:w w:val="90"/>
        </w:rPr>
        <w:t>accommodation</w:t>
      </w:r>
      <w:r>
        <w:rPr>
          <w:spacing w:val="12"/>
          <w:w w:val="90"/>
        </w:rPr>
        <w:t xml:space="preserve"> </w:t>
      </w:r>
      <w:r>
        <w:rPr>
          <w:w w:val="90"/>
        </w:rPr>
        <w:t>such</w:t>
      </w:r>
      <w:r>
        <w:rPr>
          <w:spacing w:val="15"/>
          <w:w w:val="90"/>
        </w:rPr>
        <w:t xml:space="preserve"> </w:t>
      </w:r>
      <w:r>
        <w:rPr>
          <w:w w:val="90"/>
        </w:rPr>
        <w:t>as</w:t>
      </w:r>
      <w:r>
        <w:rPr>
          <w:spacing w:val="9"/>
          <w:w w:val="90"/>
        </w:rPr>
        <w:t xml:space="preserve"> </w:t>
      </w:r>
      <w:r>
        <w:rPr>
          <w:w w:val="90"/>
        </w:rPr>
        <w:t>caravan</w:t>
      </w:r>
      <w:r>
        <w:rPr>
          <w:spacing w:val="12"/>
          <w:w w:val="90"/>
        </w:rPr>
        <w:t xml:space="preserve"> </w:t>
      </w:r>
      <w:r>
        <w:rPr>
          <w:w w:val="90"/>
        </w:rPr>
        <w:t>parks,</w:t>
      </w:r>
      <w:r>
        <w:rPr>
          <w:spacing w:val="-67"/>
          <w:w w:val="90"/>
        </w:rPr>
        <w:t xml:space="preserve"> </w:t>
      </w:r>
      <w:proofErr w:type="gramStart"/>
      <w:r>
        <w:t>hotels</w:t>
      </w:r>
      <w:proofErr w:type="gramEnd"/>
      <w:r>
        <w:rPr>
          <w:spacing w:val="-10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t>leisure</w:t>
      </w:r>
      <w:r>
        <w:rPr>
          <w:spacing w:val="-10"/>
        </w:rPr>
        <w:t xml:space="preserve"> </w:t>
      </w:r>
      <w:r>
        <w:t>complexes;</w:t>
      </w:r>
      <w:r>
        <w:rPr>
          <w:spacing w:val="-12"/>
        </w:rPr>
        <w:t xml:space="preserve"> </w:t>
      </w:r>
      <w:r>
        <w:t>and</w:t>
      </w:r>
    </w:p>
    <w:p w14:paraId="3A8E2D21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240"/>
          <w:tab w:val="left" w:pos="1241"/>
        </w:tabs>
        <w:spacing w:before="9" w:line="237" w:lineRule="auto"/>
        <w:ind w:right="294"/>
        <w:jc w:val="left"/>
      </w:pPr>
      <w:r>
        <w:rPr>
          <w:w w:val="90"/>
        </w:rPr>
        <w:t>Increased</w:t>
      </w:r>
      <w:r>
        <w:rPr>
          <w:spacing w:val="13"/>
          <w:w w:val="90"/>
        </w:rPr>
        <w:t xml:space="preserve"> </w:t>
      </w:r>
      <w:r>
        <w:rPr>
          <w:w w:val="90"/>
        </w:rPr>
        <w:t>pressure</w:t>
      </w:r>
      <w:r>
        <w:rPr>
          <w:spacing w:val="12"/>
          <w:w w:val="90"/>
        </w:rPr>
        <w:t xml:space="preserve"> </w:t>
      </w:r>
      <w:r>
        <w:rPr>
          <w:w w:val="90"/>
        </w:rPr>
        <w:t>for</w:t>
      </w:r>
      <w:r>
        <w:rPr>
          <w:spacing w:val="13"/>
          <w:w w:val="90"/>
        </w:rPr>
        <w:t xml:space="preserve"> </w:t>
      </w:r>
      <w:r>
        <w:rPr>
          <w:w w:val="90"/>
        </w:rPr>
        <w:t>tourist</w:t>
      </w:r>
      <w:r>
        <w:rPr>
          <w:spacing w:val="16"/>
          <w:w w:val="90"/>
        </w:rPr>
        <w:t xml:space="preserve"> </w:t>
      </w:r>
      <w:r>
        <w:rPr>
          <w:w w:val="90"/>
        </w:rPr>
        <w:t>facilities</w:t>
      </w:r>
      <w:r>
        <w:rPr>
          <w:spacing w:val="13"/>
          <w:w w:val="90"/>
        </w:rPr>
        <w:t xml:space="preserve"> </w:t>
      </w:r>
      <w:r>
        <w:rPr>
          <w:w w:val="90"/>
        </w:rPr>
        <w:t>associated</w:t>
      </w:r>
      <w:r>
        <w:rPr>
          <w:spacing w:val="14"/>
          <w:w w:val="90"/>
        </w:rPr>
        <w:t xml:space="preserve"> </w:t>
      </w:r>
      <w:r>
        <w:rPr>
          <w:w w:val="90"/>
        </w:rPr>
        <w:t>with</w:t>
      </w:r>
      <w:r>
        <w:rPr>
          <w:spacing w:val="13"/>
          <w:w w:val="90"/>
        </w:rPr>
        <w:t xml:space="preserve"> </w:t>
      </w:r>
      <w:r>
        <w:rPr>
          <w:w w:val="90"/>
        </w:rPr>
        <w:t>the</w:t>
      </w:r>
      <w:r>
        <w:rPr>
          <w:spacing w:val="15"/>
          <w:w w:val="90"/>
        </w:rPr>
        <w:t xml:space="preserve"> </w:t>
      </w:r>
      <w:r>
        <w:rPr>
          <w:w w:val="90"/>
        </w:rPr>
        <w:t>River</w:t>
      </w:r>
      <w:r>
        <w:rPr>
          <w:spacing w:val="14"/>
          <w:w w:val="90"/>
        </w:rPr>
        <w:t xml:space="preserve"> </w:t>
      </w:r>
      <w:r>
        <w:rPr>
          <w:w w:val="90"/>
        </w:rPr>
        <w:t>Trent</w:t>
      </w:r>
      <w:r>
        <w:rPr>
          <w:spacing w:val="-66"/>
          <w:w w:val="90"/>
        </w:rPr>
        <w:t xml:space="preserve"> </w:t>
      </w:r>
      <w:r>
        <w:t>Park.</w:t>
      </w:r>
    </w:p>
    <w:p w14:paraId="7B661ED4" w14:textId="77777777" w:rsidR="002621EA" w:rsidRDefault="002621EA">
      <w:pPr>
        <w:spacing w:line="237" w:lineRule="auto"/>
        <w:sectPr w:rsidR="002621EA" w:rsidSect="00786364">
          <w:pgSz w:w="11900" w:h="16840"/>
          <w:pgMar w:top="1340" w:right="1560" w:bottom="960" w:left="1640" w:header="701" w:footer="775" w:gutter="0"/>
          <w:cols w:space="720"/>
        </w:sectPr>
      </w:pPr>
    </w:p>
    <w:p w14:paraId="17B9B509" w14:textId="77777777" w:rsidR="002621EA" w:rsidRDefault="00F06925">
      <w:pPr>
        <w:pStyle w:val="Heading2"/>
        <w:spacing w:before="88" w:line="265" w:lineRule="exact"/>
        <w:ind w:left="879"/>
      </w:pPr>
      <w:r>
        <w:rPr>
          <w:w w:val="95"/>
        </w:rPr>
        <w:lastRenderedPageBreak/>
        <w:t>Infrastructure</w:t>
      </w:r>
    </w:p>
    <w:p w14:paraId="4A62E439" w14:textId="77777777" w:rsidR="002621EA" w:rsidRDefault="00F06925">
      <w:pPr>
        <w:pStyle w:val="ListParagraph"/>
        <w:numPr>
          <w:ilvl w:val="1"/>
          <w:numId w:val="56"/>
        </w:numPr>
        <w:tabs>
          <w:tab w:val="left" w:pos="897"/>
        </w:tabs>
        <w:ind w:left="896" w:right="226" w:hanging="737"/>
        <w:jc w:val="both"/>
      </w:pPr>
      <w:r>
        <w:rPr>
          <w:w w:val="90"/>
        </w:rPr>
        <w:t>All authorities are likely to see at least minor changes to road networks to</w:t>
      </w:r>
      <w:r>
        <w:rPr>
          <w:spacing w:val="1"/>
          <w:w w:val="90"/>
        </w:rPr>
        <w:t xml:space="preserve"> </w:t>
      </w:r>
      <w:r>
        <w:rPr>
          <w:spacing w:val="-1"/>
        </w:rPr>
        <w:t xml:space="preserve">facilitate development. The </w:t>
      </w:r>
      <w:r>
        <w:t>main changes are concerned with the</w:t>
      </w:r>
      <w:r>
        <w:rPr>
          <w:spacing w:val="1"/>
        </w:rPr>
        <w:t xml:space="preserve"> </w:t>
      </w:r>
      <w:r>
        <w:rPr>
          <w:spacing w:val="-1"/>
          <w:w w:val="95"/>
        </w:rPr>
        <w:t>potential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provision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of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new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rail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links</w:t>
      </w:r>
      <w:r>
        <w:rPr>
          <w:spacing w:val="-13"/>
          <w:w w:val="95"/>
        </w:rPr>
        <w:t xml:space="preserve"> </w:t>
      </w:r>
      <w:r>
        <w:rPr>
          <w:w w:val="95"/>
        </w:rPr>
        <w:t>at</w:t>
      </w:r>
      <w:r>
        <w:rPr>
          <w:spacing w:val="-13"/>
          <w:w w:val="95"/>
        </w:rPr>
        <w:t xml:space="preserve"> </w:t>
      </w:r>
      <w:r>
        <w:rPr>
          <w:w w:val="95"/>
        </w:rPr>
        <w:t>Gedling</w:t>
      </w:r>
      <w:r>
        <w:rPr>
          <w:spacing w:val="-13"/>
          <w:w w:val="95"/>
        </w:rPr>
        <w:t xml:space="preserve"> </w:t>
      </w:r>
      <w:r>
        <w:rPr>
          <w:w w:val="95"/>
        </w:rPr>
        <w:t>such</w:t>
      </w:r>
      <w:r>
        <w:rPr>
          <w:spacing w:val="-14"/>
          <w:w w:val="95"/>
        </w:rPr>
        <w:t xml:space="preserve"> </w:t>
      </w:r>
      <w:r>
        <w:rPr>
          <w:w w:val="95"/>
        </w:rPr>
        <w:t>as</w:t>
      </w:r>
      <w:r>
        <w:rPr>
          <w:spacing w:val="-13"/>
          <w:w w:val="95"/>
        </w:rPr>
        <w:t xml:space="preserve"> </w:t>
      </w:r>
      <w:r>
        <w:rPr>
          <w:w w:val="95"/>
        </w:rPr>
        <w:t>the</w:t>
      </w:r>
      <w:r>
        <w:rPr>
          <w:spacing w:val="-13"/>
          <w:w w:val="95"/>
        </w:rPr>
        <w:t xml:space="preserve"> </w:t>
      </w:r>
      <w:r>
        <w:rPr>
          <w:w w:val="95"/>
        </w:rPr>
        <w:t>new</w:t>
      </w:r>
      <w:r>
        <w:rPr>
          <w:spacing w:val="-14"/>
          <w:w w:val="95"/>
        </w:rPr>
        <w:t xml:space="preserve"> </w:t>
      </w:r>
      <w:r>
        <w:rPr>
          <w:w w:val="95"/>
        </w:rPr>
        <w:t>passenger</w:t>
      </w:r>
      <w:r>
        <w:rPr>
          <w:spacing w:val="-71"/>
          <w:w w:val="95"/>
        </w:rPr>
        <w:t xml:space="preserve"> </w:t>
      </w:r>
      <w:r>
        <w:rPr>
          <w:w w:val="95"/>
        </w:rPr>
        <w:t>rail</w:t>
      </w:r>
      <w:r>
        <w:rPr>
          <w:spacing w:val="-14"/>
          <w:w w:val="95"/>
        </w:rPr>
        <w:t xml:space="preserve"> </w:t>
      </w:r>
      <w:r>
        <w:rPr>
          <w:w w:val="95"/>
        </w:rPr>
        <w:t>line</w:t>
      </w:r>
      <w:r>
        <w:rPr>
          <w:spacing w:val="-13"/>
          <w:w w:val="95"/>
        </w:rPr>
        <w:t xml:space="preserve"> </w:t>
      </w:r>
      <w:r>
        <w:rPr>
          <w:w w:val="95"/>
        </w:rPr>
        <w:t>and</w:t>
      </w:r>
      <w:r>
        <w:rPr>
          <w:spacing w:val="-13"/>
          <w:w w:val="95"/>
        </w:rPr>
        <w:t xml:space="preserve"> </w:t>
      </w:r>
      <w:r>
        <w:rPr>
          <w:w w:val="95"/>
        </w:rPr>
        <w:t>stations</w:t>
      </w:r>
      <w:r>
        <w:rPr>
          <w:spacing w:val="-15"/>
          <w:w w:val="95"/>
        </w:rPr>
        <w:t xml:space="preserve"> </w:t>
      </w:r>
      <w:r>
        <w:rPr>
          <w:w w:val="95"/>
        </w:rPr>
        <w:t>from</w:t>
      </w:r>
      <w:r>
        <w:rPr>
          <w:spacing w:val="-14"/>
          <w:w w:val="95"/>
        </w:rPr>
        <w:t xml:space="preserve"> </w:t>
      </w:r>
      <w:r>
        <w:rPr>
          <w:w w:val="95"/>
        </w:rPr>
        <w:t>the</w:t>
      </w:r>
      <w:r>
        <w:rPr>
          <w:spacing w:val="-14"/>
          <w:w w:val="95"/>
        </w:rPr>
        <w:t xml:space="preserve"> </w:t>
      </w:r>
      <w:r>
        <w:rPr>
          <w:w w:val="95"/>
        </w:rPr>
        <w:t>former</w:t>
      </w:r>
      <w:r>
        <w:rPr>
          <w:spacing w:val="-15"/>
          <w:w w:val="95"/>
        </w:rPr>
        <w:t xml:space="preserve"> </w:t>
      </w:r>
      <w:r>
        <w:rPr>
          <w:w w:val="95"/>
        </w:rPr>
        <w:t>Gedling</w:t>
      </w:r>
      <w:r>
        <w:rPr>
          <w:spacing w:val="-13"/>
          <w:w w:val="95"/>
        </w:rPr>
        <w:t xml:space="preserve"> </w:t>
      </w:r>
      <w:r>
        <w:rPr>
          <w:w w:val="95"/>
        </w:rPr>
        <w:t>Colliery</w:t>
      </w:r>
      <w:r>
        <w:rPr>
          <w:spacing w:val="-14"/>
          <w:w w:val="95"/>
        </w:rPr>
        <w:t xml:space="preserve"> </w:t>
      </w:r>
      <w:r>
        <w:rPr>
          <w:w w:val="95"/>
        </w:rPr>
        <w:t>to</w:t>
      </w:r>
      <w:r>
        <w:rPr>
          <w:spacing w:val="-12"/>
          <w:w w:val="95"/>
        </w:rPr>
        <w:t xml:space="preserve"> </w:t>
      </w:r>
      <w:r>
        <w:rPr>
          <w:w w:val="95"/>
        </w:rPr>
        <w:t>the</w:t>
      </w:r>
      <w:r>
        <w:rPr>
          <w:spacing w:val="-15"/>
          <w:w w:val="95"/>
        </w:rPr>
        <w:t xml:space="preserve"> </w:t>
      </w:r>
      <w:r>
        <w:rPr>
          <w:w w:val="95"/>
        </w:rPr>
        <w:t>Nottingham-</w:t>
      </w:r>
      <w:r>
        <w:rPr>
          <w:spacing w:val="-71"/>
          <w:w w:val="95"/>
        </w:rPr>
        <w:t xml:space="preserve"> </w:t>
      </w:r>
      <w:r>
        <w:rPr>
          <w:w w:val="95"/>
        </w:rPr>
        <w:t>Grantham rail line and a new passenger rail line and station from the</w:t>
      </w:r>
      <w:r>
        <w:rPr>
          <w:spacing w:val="1"/>
          <w:w w:val="95"/>
        </w:rPr>
        <w:t xml:space="preserve"> </w:t>
      </w:r>
      <w:r>
        <w:rPr>
          <w:w w:val="90"/>
        </w:rPr>
        <w:t>Robin</w:t>
      </w:r>
      <w:r>
        <w:rPr>
          <w:spacing w:val="22"/>
          <w:w w:val="90"/>
        </w:rPr>
        <w:t xml:space="preserve"> </w:t>
      </w:r>
      <w:r>
        <w:rPr>
          <w:w w:val="90"/>
        </w:rPr>
        <w:t>Hood</w:t>
      </w:r>
      <w:r>
        <w:rPr>
          <w:spacing w:val="22"/>
          <w:w w:val="90"/>
        </w:rPr>
        <w:t xml:space="preserve"> </w:t>
      </w:r>
      <w:r>
        <w:rPr>
          <w:w w:val="90"/>
        </w:rPr>
        <w:t>Line</w:t>
      </w:r>
      <w:r>
        <w:rPr>
          <w:spacing w:val="22"/>
          <w:w w:val="90"/>
        </w:rPr>
        <w:t xml:space="preserve"> </w:t>
      </w:r>
      <w:r>
        <w:rPr>
          <w:w w:val="90"/>
        </w:rPr>
        <w:t>(near</w:t>
      </w:r>
      <w:r>
        <w:rPr>
          <w:spacing w:val="18"/>
          <w:w w:val="90"/>
        </w:rPr>
        <w:t xml:space="preserve"> </w:t>
      </w:r>
      <w:proofErr w:type="spellStart"/>
      <w:r>
        <w:rPr>
          <w:w w:val="90"/>
        </w:rPr>
        <w:t>Bestwood</w:t>
      </w:r>
      <w:proofErr w:type="spellEnd"/>
      <w:r>
        <w:rPr>
          <w:w w:val="90"/>
        </w:rPr>
        <w:t>)</w:t>
      </w:r>
      <w:r>
        <w:rPr>
          <w:spacing w:val="22"/>
          <w:w w:val="90"/>
        </w:rPr>
        <w:t xml:space="preserve"> </w:t>
      </w:r>
      <w:r>
        <w:rPr>
          <w:w w:val="90"/>
        </w:rPr>
        <w:t>to</w:t>
      </w:r>
      <w:r>
        <w:rPr>
          <w:spacing w:val="22"/>
          <w:w w:val="90"/>
        </w:rPr>
        <w:t xml:space="preserve"> </w:t>
      </w:r>
      <w:r>
        <w:rPr>
          <w:w w:val="90"/>
        </w:rPr>
        <w:t>Calverton;</w:t>
      </w:r>
      <w:r>
        <w:rPr>
          <w:spacing w:val="23"/>
          <w:w w:val="90"/>
        </w:rPr>
        <w:t xml:space="preserve"> </w:t>
      </w:r>
      <w:r>
        <w:rPr>
          <w:w w:val="90"/>
        </w:rPr>
        <w:t>potential</w:t>
      </w:r>
      <w:r>
        <w:rPr>
          <w:spacing w:val="21"/>
          <w:w w:val="90"/>
        </w:rPr>
        <w:t xml:space="preserve"> </w:t>
      </w:r>
      <w:r>
        <w:rPr>
          <w:w w:val="90"/>
        </w:rPr>
        <w:t>tram</w:t>
      </w:r>
      <w:r>
        <w:rPr>
          <w:spacing w:val="23"/>
          <w:w w:val="90"/>
        </w:rPr>
        <w:t xml:space="preserve"> </w:t>
      </w:r>
      <w:r>
        <w:rPr>
          <w:w w:val="90"/>
        </w:rPr>
        <w:t>extensions</w:t>
      </w:r>
      <w:r>
        <w:rPr>
          <w:spacing w:val="-68"/>
          <w:w w:val="90"/>
        </w:rPr>
        <w:t xml:space="preserve"> </w:t>
      </w:r>
      <w:r>
        <w:rPr>
          <w:w w:val="95"/>
        </w:rPr>
        <w:t>to link settlements into Nottingham City Centre and new access roads</w:t>
      </w:r>
      <w:r>
        <w:rPr>
          <w:spacing w:val="1"/>
          <w:w w:val="95"/>
        </w:rPr>
        <w:t xml:space="preserve"> </w:t>
      </w:r>
      <w:r>
        <w:rPr>
          <w:w w:val="95"/>
        </w:rPr>
        <w:t>such as Gedling Access Road; and the dualling of the A46 (Fosse Way)</w:t>
      </w:r>
      <w:r>
        <w:rPr>
          <w:spacing w:val="1"/>
          <w:w w:val="95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A453.</w:t>
      </w:r>
    </w:p>
    <w:p w14:paraId="4EDA4343" w14:textId="77777777" w:rsidR="002621EA" w:rsidRDefault="00F06925">
      <w:pPr>
        <w:pStyle w:val="ListParagraph"/>
        <w:numPr>
          <w:ilvl w:val="1"/>
          <w:numId w:val="56"/>
        </w:numPr>
        <w:tabs>
          <w:tab w:val="left" w:pos="897"/>
        </w:tabs>
        <w:spacing w:before="3"/>
        <w:ind w:left="896" w:hanging="737"/>
        <w:jc w:val="both"/>
      </w:pPr>
      <w:r>
        <w:rPr>
          <w:w w:val="90"/>
        </w:rPr>
        <w:t>The</w:t>
      </w:r>
      <w:r>
        <w:rPr>
          <w:spacing w:val="6"/>
          <w:w w:val="90"/>
        </w:rPr>
        <w:t xml:space="preserve"> </w:t>
      </w:r>
      <w:r>
        <w:rPr>
          <w:w w:val="90"/>
        </w:rPr>
        <w:t>key</w:t>
      </w:r>
      <w:r>
        <w:rPr>
          <w:spacing w:val="7"/>
          <w:w w:val="90"/>
        </w:rPr>
        <w:t xml:space="preserve"> </w:t>
      </w:r>
      <w:r>
        <w:rPr>
          <w:w w:val="90"/>
        </w:rPr>
        <w:t>forces</w:t>
      </w:r>
      <w:r>
        <w:rPr>
          <w:spacing w:val="9"/>
          <w:w w:val="90"/>
        </w:rPr>
        <w:t xml:space="preserve"> </w:t>
      </w:r>
      <w:r>
        <w:rPr>
          <w:w w:val="90"/>
        </w:rPr>
        <w:t>for</w:t>
      </w:r>
      <w:r>
        <w:rPr>
          <w:spacing w:val="9"/>
          <w:w w:val="90"/>
        </w:rPr>
        <w:t xml:space="preserve"> </w:t>
      </w:r>
      <w:r>
        <w:rPr>
          <w:w w:val="90"/>
        </w:rPr>
        <w:t>change</w:t>
      </w:r>
      <w:r>
        <w:rPr>
          <w:spacing w:val="9"/>
          <w:w w:val="90"/>
        </w:rPr>
        <w:t xml:space="preserve"> </w:t>
      </w:r>
      <w:r>
        <w:rPr>
          <w:w w:val="90"/>
        </w:rPr>
        <w:t>related</w:t>
      </w:r>
      <w:r>
        <w:rPr>
          <w:spacing w:val="8"/>
          <w:w w:val="90"/>
        </w:rPr>
        <w:t xml:space="preserve"> </w:t>
      </w:r>
      <w:r>
        <w:rPr>
          <w:w w:val="90"/>
        </w:rPr>
        <w:t>to</w:t>
      </w:r>
      <w:r>
        <w:rPr>
          <w:spacing w:val="8"/>
          <w:w w:val="90"/>
        </w:rPr>
        <w:t xml:space="preserve"> </w:t>
      </w:r>
      <w:r>
        <w:rPr>
          <w:w w:val="90"/>
        </w:rPr>
        <w:t>infrastructure</w:t>
      </w:r>
      <w:r>
        <w:rPr>
          <w:spacing w:val="7"/>
          <w:w w:val="90"/>
        </w:rPr>
        <w:t xml:space="preserve"> </w:t>
      </w:r>
      <w:r>
        <w:rPr>
          <w:w w:val="90"/>
        </w:rPr>
        <w:t>are</w:t>
      </w:r>
      <w:r>
        <w:rPr>
          <w:spacing w:val="9"/>
          <w:w w:val="90"/>
        </w:rPr>
        <w:t xml:space="preserve"> </w:t>
      </w:r>
      <w:r>
        <w:rPr>
          <w:w w:val="90"/>
        </w:rPr>
        <w:t>likely</w:t>
      </w:r>
      <w:r>
        <w:rPr>
          <w:spacing w:val="10"/>
          <w:w w:val="90"/>
        </w:rPr>
        <w:t xml:space="preserve"> </w:t>
      </w:r>
      <w:r>
        <w:rPr>
          <w:w w:val="90"/>
        </w:rPr>
        <w:t>to</w:t>
      </w:r>
      <w:r>
        <w:rPr>
          <w:spacing w:val="8"/>
          <w:w w:val="90"/>
        </w:rPr>
        <w:t xml:space="preserve"> </w:t>
      </w:r>
      <w:r>
        <w:rPr>
          <w:w w:val="90"/>
        </w:rPr>
        <w:t>be:</w:t>
      </w:r>
    </w:p>
    <w:p w14:paraId="2653320A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599"/>
          <w:tab w:val="left" w:pos="1601"/>
        </w:tabs>
        <w:spacing w:before="4"/>
        <w:ind w:left="1600" w:right="1401"/>
        <w:jc w:val="left"/>
      </w:pPr>
      <w:r>
        <w:rPr>
          <w:w w:val="90"/>
        </w:rPr>
        <w:t>Demand</w:t>
      </w:r>
      <w:r>
        <w:rPr>
          <w:spacing w:val="11"/>
          <w:w w:val="90"/>
        </w:rPr>
        <w:t xml:space="preserve"> </w:t>
      </w:r>
      <w:r>
        <w:rPr>
          <w:w w:val="90"/>
        </w:rPr>
        <w:t>for</w:t>
      </w:r>
      <w:r>
        <w:rPr>
          <w:spacing w:val="10"/>
          <w:w w:val="90"/>
        </w:rPr>
        <w:t xml:space="preserve"> </w:t>
      </w:r>
      <w:r>
        <w:rPr>
          <w:w w:val="90"/>
        </w:rPr>
        <w:t>new</w:t>
      </w:r>
      <w:r>
        <w:rPr>
          <w:spacing w:val="13"/>
          <w:w w:val="90"/>
        </w:rPr>
        <w:t xml:space="preserve"> </w:t>
      </w:r>
      <w:r>
        <w:rPr>
          <w:w w:val="90"/>
        </w:rPr>
        <w:t>infrastructure</w:t>
      </w:r>
      <w:r>
        <w:rPr>
          <w:spacing w:val="10"/>
          <w:w w:val="90"/>
        </w:rPr>
        <w:t xml:space="preserve"> </w:t>
      </w:r>
      <w:r>
        <w:rPr>
          <w:w w:val="90"/>
        </w:rPr>
        <w:t>resulting</w:t>
      </w:r>
      <w:r>
        <w:rPr>
          <w:spacing w:val="15"/>
          <w:w w:val="90"/>
        </w:rPr>
        <w:t xml:space="preserve"> </w:t>
      </w:r>
      <w:r>
        <w:rPr>
          <w:w w:val="90"/>
        </w:rPr>
        <w:t>in</w:t>
      </w:r>
      <w:r>
        <w:rPr>
          <w:spacing w:val="11"/>
          <w:w w:val="90"/>
        </w:rPr>
        <w:t xml:space="preserve"> </w:t>
      </w:r>
      <w:r>
        <w:rPr>
          <w:w w:val="90"/>
        </w:rPr>
        <w:t>isolation</w:t>
      </w:r>
      <w:r>
        <w:rPr>
          <w:spacing w:val="11"/>
          <w:w w:val="90"/>
        </w:rPr>
        <w:t xml:space="preserve"> </w:t>
      </w:r>
      <w:r>
        <w:rPr>
          <w:w w:val="90"/>
        </w:rPr>
        <w:t>and</w:t>
      </w:r>
      <w:r>
        <w:rPr>
          <w:spacing w:val="-67"/>
          <w:w w:val="90"/>
        </w:rPr>
        <w:t xml:space="preserve"> </w:t>
      </w:r>
      <w:r>
        <w:t>fragmentation</w:t>
      </w:r>
      <w:r>
        <w:rPr>
          <w:spacing w:val="-14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the</w:t>
      </w:r>
      <w:r>
        <w:rPr>
          <w:spacing w:val="-14"/>
        </w:rPr>
        <w:t xml:space="preserve"> </w:t>
      </w:r>
      <w:proofErr w:type="gramStart"/>
      <w:r>
        <w:t>landscape;</w:t>
      </w:r>
      <w:proofErr w:type="gramEnd"/>
    </w:p>
    <w:p w14:paraId="60B37529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599"/>
          <w:tab w:val="left" w:pos="1601"/>
        </w:tabs>
        <w:spacing w:before="3"/>
        <w:ind w:left="1600" w:right="1429"/>
        <w:jc w:val="left"/>
      </w:pPr>
      <w:r>
        <w:rPr>
          <w:w w:val="90"/>
        </w:rPr>
        <w:t>Loss</w:t>
      </w:r>
      <w:r>
        <w:rPr>
          <w:spacing w:val="11"/>
          <w:w w:val="90"/>
        </w:rPr>
        <w:t xml:space="preserve"> </w:t>
      </w:r>
      <w:r>
        <w:rPr>
          <w:w w:val="90"/>
        </w:rPr>
        <w:t>of</w:t>
      </w:r>
      <w:r>
        <w:rPr>
          <w:spacing w:val="11"/>
          <w:w w:val="90"/>
        </w:rPr>
        <w:t xml:space="preserve"> </w:t>
      </w:r>
      <w:r>
        <w:rPr>
          <w:w w:val="90"/>
        </w:rPr>
        <w:t>mature</w:t>
      </w:r>
      <w:r>
        <w:rPr>
          <w:spacing w:val="11"/>
          <w:w w:val="90"/>
        </w:rPr>
        <w:t xml:space="preserve"> </w:t>
      </w:r>
      <w:r>
        <w:rPr>
          <w:w w:val="90"/>
        </w:rPr>
        <w:t>vegetation</w:t>
      </w:r>
      <w:r>
        <w:rPr>
          <w:spacing w:val="12"/>
          <w:w w:val="90"/>
        </w:rPr>
        <w:t xml:space="preserve"> </w:t>
      </w:r>
      <w:r>
        <w:rPr>
          <w:w w:val="90"/>
        </w:rPr>
        <w:t>such</w:t>
      </w:r>
      <w:r>
        <w:rPr>
          <w:spacing w:val="12"/>
          <w:w w:val="90"/>
        </w:rPr>
        <w:t xml:space="preserve"> </w:t>
      </w:r>
      <w:r>
        <w:rPr>
          <w:w w:val="90"/>
        </w:rPr>
        <w:t>as</w:t>
      </w:r>
      <w:r>
        <w:rPr>
          <w:spacing w:val="12"/>
          <w:w w:val="90"/>
        </w:rPr>
        <w:t xml:space="preserve"> </w:t>
      </w:r>
      <w:r>
        <w:rPr>
          <w:w w:val="90"/>
        </w:rPr>
        <w:t>trees</w:t>
      </w:r>
      <w:r>
        <w:rPr>
          <w:spacing w:val="12"/>
          <w:w w:val="90"/>
        </w:rPr>
        <w:t xml:space="preserve"> </w:t>
      </w:r>
      <w:r>
        <w:rPr>
          <w:w w:val="90"/>
        </w:rPr>
        <w:t>as</w:t>
      </w:r>
      <w:r>
        <w:rPr>
          <w:spacing w:val="12"/>
          <w:w w:val="90"/>
        </w:rPr>
        <w:t xml:space="preserve"> </w:t>
      </w:r>
      <w:r>
        <w:rPr>
          <w:w w:val="90"/>
        </w:rPr>
        <w:t>part</w:t>
      </w:r>
      <w:r>
        <w:rPr>
          <w:spacing w:val="11"/>
          <w:w w:val="90"/>
        </w:rPr>
        <w:t xml:space="preserve"> </w:t>
      </w:r>
      <w:r>
        <w:rPr>
          <w:w w:val="90"/>
        </w:rPr>
        <w:t>of</w:t>
      </w:r>
      <w:r>
        <w:rPr>
          <w:spacing w:val="9"/>
          <w:w w:val="90"/>
        </w:rPr>
        <w:t xml:space="preserve"> </w:t>
      </w:r>
      <w:r>
        <w:rPr>
          <w:w w:val="90"/>
        </w:rPr>
        <w:t>road</w:t>
      </w:r>
      <w:r>
        <w:rPr>
          <w:spacing w:val="-67"/>
          <w:w w:val="90"/>
        </w:rPr>
        <w:t xml:space="preserve"> </w:t>
      </w:r>
      <w:r>
        <w:t>improvement</w:t>
      </w:r>
      <w:r>
        <w:rPr>
          <w:spacing w:val="-11"/>
        </w:rPr>
        <w:t xml:space="preserve"> </w:t>
      </w:r>
      <w:proofErr w:type="gramStart"/>
      <w:r>
        <w:t>works;</w:t>
      </w:r>
      <w:proofErr w:type="gramEnd"/>
    </w:p>
    <w:p w14:paraId="5FA28354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599"/>
          <w:tab w:val="left" w:pos="1601"/>
        </w:tabs>
        <w:spacing w:before="3"/>
        <w:ind w:left="1600" w:right="625"/>
        <w:jc w:val="left"/>
      </w:pPr>
      <w:r>
        <w:rPr>
          <w:w w:val="90"/>
        </w:rPr>
        <w:t>Alterations</w:t>
      </w:r>
      <w:r>
        <w:rPr>
          <w:spacing w:val="15"/>
          <w:w w:val="90"/>
        </w:rPr>
        <w:t xml:space="preserve"> </w:t>
      </w:r>
      <w:r>
        <w:rPr>
          <w:w w:val="90"/>
        </w:rPr>
        <w:t>to</w:t>
      </w:r>
      <w:r>
        <w:rPr>
          <w:spacing w:val="18"/>
          <w:w w:val="90"/>
        </w:rPr>
        <w:t xml:space="preserve"> </w:t>
      </w:r>
      <w:r>
        <w:rPr>
          <w:w w:val="90"/>
        </w:rPr>
        <w:t>the</w:t>
      </w:r>
      <w:r>
        <w:rPr>
          <w:spacing w:val="16"/>
          <w:w w:val="90"/>
        </w:rPr>
        <w:t xml:space="preserve"> </w:t>
      </w:r>
      <w:r>
        <w:rPr>
          <w:w w:val="90"/>
        </w:rPr>
        <w:t>landscape</w:t>
      </w:r>
      <w:r>
        <w:rPr>
          <w:spacing w:val="16"/>
          <w:w w:val="90"/>
        </w:rPr>
        <w:t xml:space="preserve"> </w:t>
      </w:r>
      <w:r>
        <w:rPr>
          <w:w w:val="90"/>
        </w:rPr>
        <w:t>through</w:t>
      </w:r>
      <w:r>
        <w:rPr>
          <w:spacing w:val="15"/>
          <w:w w:val="90"/>
        </w:rPr>
        <w:t xml:space="preserve"> </w:t>
      </w:r>
      <w:r>
        <w:rPr>
          <w:w w:val="90"/>
        </w:rPr>
        <w:t>the</w:t>
      </w:r>
      <w:r>
        <w:rPr>
          <w:spacing w:val="11"/>
          <w:w w:val="90"/>
        </w:rPr>
        <w:t xml:space="preserve"> </w:t>
      </w:r>
      <w:r>
        <w:rPr>
          <w:w w:val="90"/>
        </w:rPr>
        <w:t>provision</w:t>
      </w:r>
      <w:r>
        <w:rPr>
          <w:spacing w:val="13"/>
          <w:w w:val="90"/>
        </w:rPr>
        <w:t xml:space="preserve"> </w:t>
      </w:r>
      <w:r>
        <w:rPr>
          <w:w w:val="90"/>
        </w:rPr>
        <w:t>of</w:t>
      </w:r>
      <w:r>
        <w:rPr>
          <w:spacing w:val="13"/>
          <w:w w:val="90"/>
        </w:rPr>
        <w:t xml:space="preserve"> </w:t>
      </w:r>
      <w:r>
        <w:rPr>
          <w:w w:val="90"/>
        </w:rPr>
        <w:t>mitigation</w:t>
      </w:r>
      <w:r>
        <w:rPr>
          <w:spacing w:val="-66"/>
          <w:w w:val="90"/>
        </w:rPr>
        <w:t xml:space="preserve"> </w:t>
      </w:r>
      <w:proofErr w:type="gramStart"/>
      <w:r>
        <w:t>planting;</w:t>
      </w:r>
      <w:proofErr w:type="gramEnd"/>
    </w:p>
    <w:p w14:paraId="78951AC2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599"/>
          <w:tab w:val="left" w:pos="1601"/>
        </w:tabs>
        <w:spacing w:before="4"/>
        <w:ind w:left="1600" w:right="666"/>
        <w:jc w:val="left"/>
      </w:pPr>
      <w:r>
        <w:rPr>
          <w:w w:val="90"/>
        </w:rPr>
        <w:t>Higher</w:t>
      </w:r>
      <w:r>
        <w:rPr>
          <w:spacing w:val="6"/>
          <w:w w:val="90"/>
        </w:rPr>
        <w:t xml:space="preserve"> </w:t>
      </w:r>
      <w:r>
        <w:rPr>
          <w:w w:val="90"/>
        </w:rPr>
        <w:t>noise</w:t>
      </w:r>
      <w:r>
        <w:rPr>
          <w:spacing w:val="6"/>
          <w:w w:val="90"/>
        </w:rPr>
        <w:t xml:space="preserve"> </w:t>
      </w:r>
      <w:r>
        <w:rPr>
          <w:w w:val="90"/>
        </w:rPr>
        <w:t>levels</w:t>
      </w:r>
      <w:r>
        <w:rPr>
          <w:spacing w:val="7"/>
          <w:w w:val="90"/>
        </w:rPr>
        <w:t xml:space="preserve"> </w:t>
      </w:r>
      <w:r>
        <w:rPr>
          <w:w w:val="90"/>
        </w:rPr>
        <w:t>and</w:t>
      </w:r>
      <w:r>
        <w:rPr>
          <w:spacing w:val="5"/>
          <w:w w:val="90"/>
        </w:rPr>
        <w:t xml:space="preserve"> </w:t>
      </w:r>
      <w:r>
        <w:rPr>
          <w:w w:val="90"/>
        </w:rPr>
        <w:t>visual</w:t>
      </w:r>
      <w:r>
        <w:rPr>
          <w:spacing w:val="6"/>
          <w:w w:val="90"/>
        </w:rPr>
        <w:t xml:space="preserve"> </w:t>
      </w:r>
      <w:r>
        <w:rPr>
          <w:w w:val="90"/>
        </w:rPr>
        <w:t>impact/loss</w:t>
      </w:r>
      <w:r>
        <w:rPr>
          <w:spacing w:val="7"/>
          <w:w w:val="90"/>
        </w:rPr>
        <w:t xml:space="preserve"> </w:t>
      </w:r>
      <w:r>
        <w:rPr>
          <w:w w:val="90"/>
        </w:rPr>
        <w:t>of</w:t>
      </w:r>
      <w:r>
        <w:rPr>
          <w:spacing w:val="7"/>
          <w:w w:val="90"/>
        </w:rPr>
        <w:t xml:space="preserve"> </w:t>
      </w:r>
      <w:proofErr w:type="spellStart"/>
      <w:r>
        <w:rPr>
          <w:w w:val="90"/>
        </w:rPr>
        <w:t>tranquillity</w:t>
      </w:r>
      <w:proofErr w:type="spellEnd"/>
      <w:r>
        <w:rPr>
          <w:spacing w:val="6"/>
          <w:w w:val="90"/>
        </w:rPr>
        <w:t xml:space="preserve"> </w:t>
      </w:r>
      <w:r>
        <w:rPr>
          <w:w w:val="90"/>
        </w:rPr>
        <w:t>in</w:t>
      </w:r>
      <w:r>
        <w:rPr>
          <w:spacing w:val="7"/>
          <w:w w:val="90"/>
        </w:rPr>
        <w:t xml:space="preserve"> </w:t>
      </w:r>
      <w:r>
        <w:rPr>
          <w:w w:val="90"/>
        </w:rPr>
        <w:t>rural</w:t>
      </w:r>
      <w:r>
        <w:rPr>
          <w:spacing w:val="-67"/>
          <w:w w:val="90"/>
        </w:rPr>
        <w:t xml:space="preserve"> </w:t>
      </w:r>
      <w:r>
        <w:rPr>
          <w:spacing w:val="-1"/>
          <w:w w:val="95"/>
        </w:rPr>
        <w:t>areas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associated</w:t>
      </w:r>
      <w:r>
        <w:rPr>
          <w:spacing w:val="-11"/>
          <w:w w:val="95"/>
        </w:rPr>
        <w:t xml:space="preserve"> </w:t>
      </w:r>
      <w:r>
        <w:rPr>
          <w:w w:val="95"/>
        </w:rPr>
        <w:t>with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10"/>
          <w:w w:val="95"/>
        </w:rPr>
        <w:t xml:space="preserve"> </w:t>
      </w:r>
      <w:r>
        <w:rPr>
          <w:w w:val="95"/>
        </w:rPr>
        <w:t>impact</w:t>
      </w:r>
      <w:r>
        <w:rPr>
          <w:spacing w:val="-15"/>
          <w:w w:val="95"/>
        </w:rPr>
        <w:t xml:space="preserve"> </w:t>
      </w:r>
      <w:r>
        <w:rPr>
          <w:w w:val="95"/>
        </w:rPr>
        <w:t>of</w:t>
      </w:r>
      <w:r>
        <w:rPr>
          <w:spacing w:val="-10"/>
          <w:w w:val="95"/>
        </w:rPr>
        <w:t xml:space="preserve"> </w:t>
      </w:r>
      <w:r>
        <w:rPr>
          <w:w w:val="95"/>
        </w:rPr>
        <w:t>infrastructure</w:t>
      </w:r>
      <w:r>
        <w:rPr>
          <w:spacing w:val="-15"/>
          <w:w w:val="95"/>
        </w:rPr>
        <w:t xml:space="preserve"> </w:t>
      </w:r>
      <w:proofErr w:type="gramStart"/>
      <w:r>
        <w:rPr>
          <w:w w:val="95"/>
        </w:rPr>
        <w:t>works;</w:t>
      </w:r>
      <w:proofErr w:type="gramEnd"/>
    </w:p>
    <w:p w14:paraId="0B307E3D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599"/>
          <w:tab w:val="left" w:pos="1601"/>
        </w:tabs>
        <w:spacing w:before="3"/>
        <w:ind w:left="1600" w:right="1139"/>
        <w:jc w:val="left"/>
      </w:pPr>
      <w:r>
        <w:rPr>
          <w:w w:val="90"/>
        </w:rPr>
        <w:t>Upgrading</w:t>
      </w:r>
      <w:r>
        <w:rPr>
          <w:spacing w:val="10"/>
          <w:w w:val="90"/>
        </w:rPr>
        <w:t xml:space="preserve"> </w:t>
      </w:r>
      <w:r>
        <w:rPr>
          <w:w w:val="90"/>
        </w:rPr>
        <w:t>of</w:t>
      </w:r>
      <w:r>
        <w:rPr>
          <w:spacing w:val="10"/>
          <w:w w:val="90"/>
        </w:rPr>
        <w:t xml:space="preserve"> </w:t>
      </w:r>
      <w:r>
        <w:rPr>
          <w:w w:val="90"/>
        </w:rPr>
        <w:t>existing</w:t>
      </w:r>
      <w:r>
        <w:rPr>
          <w:spacing w:val="14"/>
          <w:w w:val="90"/>
        </w:rPr>
        <w:t xml:space="preserve"> </w:t>
      </w:r>
      <w:r>
        <w:rPr>
          <w:w w:val="90"/>
        </w:rPr>
        <w:t>infrastructure</w:t>
      </w:r>
      <w:r>
        <w:rPr>
          <w:spacing w:val="11"/>
          <w:w w:val="90"/>
        </w:rPr>
        <w:t xml:space="preserve"> </w:t>
      </w:r>
      <w:r>
        <w:rPr>
          <w:w w:val="90"/>
        </w:rPr>
        <w:t>to</w:t>
      </w:r>
      <w:r>
        <w:rPr>
          <w:spacing w:val="11"/>
          <w:w w:val="90"/>
        </w:rPr>
        <w:t xml:space="preserve"> </w:t>
      </w:r>
      <w:r>
        <w:rPr>
          <w:w w:val="90"/>
        </w:rPr>
        <w:t>greater</w:t>
      </w:r>
      <w:r>
        <w:rPr>
          <w:spacing w:val="10"/>
          <w:w w:val="90"/>
        </w:rPr>
        <w:t xml:space="preserve"> </w:t>
      </w:r>
      <w:r>
        <w:rPr>
          <w:w w:val="90"/>
        </w:rPr>
        <w:t>vehicle</w:t>
      </w:r>
      <w:r>
        <w:rPr>
          <w:spacing w:val="11"/>
          <w:w w:val="90"/>
        </w:rPr>
        <w:t xml:space="preserve"> </w:t>
      </w:r>
      <w:r>
        <w:rPr>
          <w:w w:val="90"/>
        </w:rPr>
        <w:t>load</w:t>
      </w:r>
      <w:r>
        <w:rPr>
          <w:spacing w:val="-66"/>
          <w:w w:val="90"/>
        </w:rPr>
        <w:t xml:space="preserve"> </w:t>
      </w:r>
      <w:proofErr w:type="gramStart"/>
      <w:r>
        <w:t>capacities;</w:t>
      </w:r>
      <w:proofErr w:type="gramEnd"/>
    </w:p>
    <w:p w14:paraId="5E67A414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599"/>
          <w:tab w:val="left" w:pos="1601"/>
        </w:tabs>
        <w:spacing w:before="3"/>
        <w:ind w:left="1600" w:hanging="361"/>
        <w:jc w:val="left"/>
      </w:pPr>
      <w:proofErr w:type="spellStart"/>
      <w:r>
        <w:rPr>
          <w:w w:val="90"/>
        </w:rPr>
        <w:t>Urbanisation</w:t>
      </w:r>
      <w:proofErr w:type="spellEnd"/>
      <w:r>
        <w:rPr>
          <w:spacing w:val="11"/>
          <w:w w:val="90"/>
        </w:rPr>
        <w:t xml:space="preserve"> </w:t>
      </w:r>
      <w:r>
        <w:rPr>
          <w:w w:val="90"/>
        </w:rPr>
        <w:t>of</w:t>
      </w:r>
      <w:r>
        <w:rPr>
          <w:spacing w:val="10"/>
          <w:w w:val="90"/>
        </w:rPr>
        <w:t xml:space="preserve"> </w:t>
      </w:r>
      <w:r>
        <w:rPr>
          <w:w w:val="90"/>
        </w:rPr>
        <w:t>rural</w:t>
      </w:r>
      <w:r>
        <w:rPr>
          <w:spacing w:val="10"/>
          <w:w w:val="90"/>
        </w:rPr>
        <w:t xml:space="preserve"> </w:t>
      </w:r>
      <w:r>
        <w:rPr>
          <w:w w:val="90"/>
        </w:rPr>
        <w:t>roads</w:t>
      </w:r>
      <w:r>
        <w:rPr>
          <w:spacing w:val="12"/>
          <w:w w:val="90"/>
        </w:rPr>
        <w:t xml:space="preserve"> </w:t>
      </w:r>
      <w:r>
        <w:rPr>
          <w:w w:val="90"/>
        </w:rPr>
        <w:t>to</w:t>
      </w:r>
      <w:r>
        <w:rPr>
          <w:spacing w:val="11"/>
          <w:w w:val="90"/>
        </w:rPr>
        <w:t xml:space="preserve"> </w:t>
      </w:r>
      <w:r>
        <w:rPr>
          <w:w w:val="90"/>
        </w:rPr>
        <w:t>accommodate</w:t>
      </w:r>
      <w:r>
        <w:rPr>
          <w:spacing w:val="13"/>
          <w:w w:val="90"/>
        </w:rPr>
        <w:t xml:space="preserve"> </w:t>
      </w:r>
      <w:r>
        <w:rPr>
          <w:w w:val="90"/>
        </w:rPr>
        <w:t>increasing</w:t>
      </w:r>
      <w:r>
        <w:rPr>
          <w:spacing w:val="11"/>
          <w:w w:val="90"/>
        </w:rPr>
        <w:t xml:space="preserve"> </w:t>
      </w:r>
      <w:r>
        <w:rPr>
          <w:w w:val="90"/>
        </w:rPr>
        <w:t>traffic;</w:t>
      </w:r>
      <w:r>
        <w:rPr>
          <w:spacing w:val="15"/>
          <w:w w:val="90"/>
        </w:rPr>
        <w:t xml:space="preserve"> </w:t>
      </w:r>
      <w:r>
        <w:rPr>
          <w:w w:val="90"/>
        </w:rPr>
        <w:t>and</w:t>
      </w:r>
    </w:p>
    <w:p w14:paraId="490E7CC4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599"/>
          <w:tab w:val="left" w:pos="1601"/>
        </w:tabs>
        <w:spacing w:before="4"/>
        <w:ind w:left="1600" w:hanging="361"/>
        <w:jc w:val="left"/>
      </w:pPr>
      <w:r>
        <w:rPr>
          <w:w w:val="90"/>
        </w:rPr>
        <w:t>Upgrading</w:t>
      </w:r>
      <w:r>
        <w:rPr>
          <w:spacing w:val="21"/>
          <w:w w:val="90"/>
        </w:rPr>
        <w:t xml:space="preserve"> </w:t>
      </w:r>
      <w:r>
        <w:rPr>
          <w:w w:val="90"/>
        </w:rPr>
        <w:t>of</w:t>
      </w:r>
      <w:r>
        <w:rPr>
          <w:spacing w:val="21"/>
          <w:w w:val="90"/>
        </w:rPr>
        <w:t xml:space="preserve"> </w:t>
      </w:r>
      <w:r>
        <w:rPr>
          <w:w w:val="90"/>
        </w:rPr>
        <w:t>footpaths/cycleways</w:t>
      </w:r>
      <w:r>
        <w:rPr>
          <w:spacing w:val="21"/>
          <w:w w:val="90"/>
        </w:rPr>
        <w:t xml:space="preserve"> </w:t>
      </w:r>
      <w:r>
        <w:rPr>
          <w:w w:val="90"/>
        </w:rPr>
        <w:t>in</w:t>
      </w:r>
      <w:r>
        <w:rPr>
          <w:spacing w:val="26"/>
          <w:w w:val="90"/>
        </w:rPr>
        <w:t xml:space="preserve"> </w:t>
      </w:r>
      <w:r>
        <w:rPr>
          <w:w w:val="90"/>
        </w:rPr>
        <w:t>rural</w:t>
      </w:r>
      <w:r>
        <w:rPr>
          <w:spacing w:val="24"/>
          <w:w w:val="90"/>
        </w:rPr>
        <w:t xml:space="preserve"> </w:t>
      </w:r>
      <w:r>
        <w:rPr>
          <w:w w:val="90"/>
        </w:rPr>
        <w:t>locations.</w:t>
      </w:r>
    </w:p>
    <w:p w14:paraId="4BD53B73" w14:textId="77777777" w:rsidR="002621EA" w:rsidRDefault="002621EA">
      <w:pPr>
        <w:pStyle w:val="BodyText"/>
        <w:spacing w:before="11"/>
        <w:rPr>
          <w:sz w:val="21"/>
        </w:rPr>
      </w:pPr>
    </w:p>
    <w:p w14:paraId="4E569939" w14:textId="77777777" w:rsidR="002621EA" w:rsidRDefault="00F06925">
      <w:pPr>
        <w:pStyle w:val="Heading2"/>
        <w:spacing w:line="265" w:lineRule="exact"/>
      </w:pPr>
      <w:r>
        <w:rPr>
          <w:w w:val="90"/>
        </w:rPr>
        <w:t>Minerals</w:t>
      </w:r>
      <w:r>
        <w:rPr>
          <w:spacing w:val="18"/>
          <w:w w:val="90"/>
        </w:rPr>
        <w:t xml:space="preserve"> </w:t>
      </w:r>
      <w:r>
        <w:rPr>
          <w:w w:val="90"/>
        </w:rPr>
        <w:t>and</w:t>
      </w:r>
      <w:r>
        <w:rPr>
          <w:spacing w:val="20"/>
          <w:w w:val="90"/>
        </w:rPr>
        <w:t xml:space="preserve"> </w:t>
      </w:r>
      <w:r>
        <w:rPr>
          <w:w w:val="90"/>
        </w:rPr>
        <w:t>waste</w:t>
      </w:r>
      <w:r>
        <w:rPr>
          <w:spacing w:val="19"/>
          <w:w w:val="90"/>
        </w:rPr>
        <w:t xml:space="preserve"> </w:t>
      </w:r>
      <w:r>
        <w:rPr>
          <w:w w:val="90"/>
        </w:rPr>
        <w:t>management</w:t>
      </w:r>
    </w:p>
    <w:p w14:paraId="6B40EF81" w14:textId="77777777" w:rsidR="002621EA" w:rsidRDefault="00F06925">
      <w:pPr>
        <w:pStyle w:val="ListParagraph"/>
        <w:numPr>
          <w:ilvl w:val="1"/>
          <w:numId w:val="56"/>
        </w:numPr>
        <w:tabs>
          <w:tab w:val="left" w:pos="897"/>
        </w:tabs>
        <w:ind w:left="896" w:right="227" w:hanging="737"/>
        <w:jc w:val="both"/>
      </w:pPr>
      <w:r>
        <w:t>The study area has a close historic association with the coal mining</w:t>
      </w:r>
      <w:r>
        <w:rPr>
          <w:spacing w:val="1"/>
        </w:rPr>
        <w:t xml:space="preserve"> </w:t>
      </w:r>
      <w:r>
        <w:t>industry although much of the land has since been restored or is</w:t>
      </w:r>
      <w:r>
        <w:rPr>
          <w:spacing w:val="1"/>
        </w:rPr>
        <w:t xml:space="preserve"> </w:t>
      </w:r>
      <w:r>
        <w:rPr>
          <w:w w:val="95"/>
        </w:rPr>
        <w:t>brownfield land in the process of being restored. Consultation reported</w:t>
      </w:r>
      <w:r>
        <w:rPr>
          <w:spacing w:val="1"/>
          <w:w w:val="95"/>
        </w:rPr>
        <w:t xml:space="preserve"> </w:t>
      </w:r>
      <w:r>
        <w:t>that</w:t>
      </w:r>
      <w:r>
        <w:rPr>
          <w:spacing w:val="-16"/>
        </w:rPr>
        <w:t xml:space="preserve"> </w:t>
      </w:r>
      <w:r>
        <w:t>the</w:t>
      </w:r>
      <w:r>
        <w:rPr>
          <w:spacing w:val="-15"/>
        </w:rPr>
        <w:t xml:space="preserve"> </w:t>
      </w:r>
      <w:r>
        <w:t>likelihood</w:t>
      </w:r>
      <w:r>
        <w:rPr>
          <w:spacing w:val="-14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future</w:t>
      </w:r>
      <w:r>
        <w:rPr>
          <w:spacing w:val="-13"/>
        </w:rPr>
        <w:t xml:space="preserve"> </w:t>
      </w:r>
      <w:r>
        <w:t>coal</w:t>
      </w:r>
      <w:r>
        <w:rPr>
          <w:spacing w:val="-13"/>
        </w:rPr>
        <w:t xml:space="preserve"> </w:t>
      </w:r>
      <w:r>
        <w:t>extraction</w:t>
      </w:r>
      <w:r>
        <w:rPr>
          <w:spacing w:val="-14"/>
        </w:rPr>
        <w:t xml:space="preserve"> </w:t>
      </w:r>
      <w:r>
        <w:t>is</w:t>
      </w:r>
      <w:r>
        <w:rPr>
          <w:spacing w:val="-14"/>
        </w:rPr>
        <w:t xml:space="preserve"> </w:t>
      </w:r>
      <w:r>
        <w:t>low.</w:t>
      </w:r>
    </w:p>
    <w:p w14:paraId="353112DD" w14:textId="77777777" w:rsidR="002621EA" w:rsidRDefault="002621EA">
      <w:pPr>
        <w:pStyle w:val="BodyText"/>
        <w:spacing w:before="2"/>
      </w:pPr>
    </w:p>
    <w:p w14:paraId="36AD6A73" w14:textId="77777777" w:rsidR="002621EA" w:rsidRDefault="00F06925">
      <w:pPr>
        <w:pStyle w:val="ListParagraph"/>
        <w:numPr>
          <w:ilvl w:val="1"/>
          <w:numId w:val="56"/>
        </w:numPr>
        <w:tabs>
          <w:tab w:val="left" w:pos="897"/>
        </w:tabs>
        <w:spacing w:before="1"/>
        <w:ind w:left="896" w:right="227" w:hanging="737"/>
        <w:jc w:val="both"/>
      </w:pPr>
      <w:r>
        <w:t xml:space="preserve">Sand and gravel extraction along the </w:t>
      </w:r>
      <w:proofErr w:type="gramStart"/>
      <w:r>
        <w:t>River</w:t>
      </w:r>
      <w:proofErr w:type="gramEnd"/>
      <w:r>
        <w:t xml:space="preserve"> Trent is common with</w:t>
      </w:r>
      <w:r>
        <w:rPr>
          <w:spacing w:val="1"/>
        </w:rPr>
        <w:t xml:space="preserve"> </w:t>
      </w:r>
      <w:r>
        <w:rPr>
          <w:w w:val="95"/>
        </w:rPr>
        <w:t>evidence</w:t>
      </w:r>
      <w:r>
        <w:rPr>
          <w:spacing w:val="-11"/>
          <w:w w:val="95"/>
        </w:rPr>
        <w:t xml:space="preserve"> </w:t>
      </w:r>
      <w:r>
        <w:rPr>
          <w:w w:val="95"/>
        </w:rPr>
        <w:t>of</w:t>
      </w:r>
      <w:r>
        <w:rPr>
          <w:spacing w:val="-10"/>
          <w:w w:val="95"/>
        </w:rPr>
        <w:t xml:space="preserve"> </w:t>
      </w:r>
      <w:r>
        <w:rPr>
          <w:w w:val="95"/>
        </w:rPr>
        <w:t>both</w:t>
      </w:r>
      <w:r>
        <w:rPr>
          <w:spacing w:val="-9"/>
          <w:w w:val="95"/>
        </w:rPr>
        <w:t xml:space="preserve"> </w:t>
      </w:r>
      <w:r>
        <w:rPr>
          <w:w w:val="95"/>
        </w:rPr>
        <w:t>restored</w:t>
      </w:r>
      <w:r>
        <w:rPr>
          <w:spacing w:val="-10"/>
          <w:w w:val="95"/>
        </w:rPr>
        <w:t xml:space="preserve"> </w:t>
      </w:r>
      <w:r>
        <w:rPr>
          <w:w w:val="95"/>
        </w:rPr>
        <w:t>gravel</w:t>
      </w:r>
      <w:r>
        <w:rPr>
          <w:spacing w:val="-10"/>
          <w:w w:val="95"/>
        </w:rPr>
        <w:t xml:space="preserve"> </w:t>
      </w:r>
      <w:r>
        <w:rPr>
          <w:w w:val="95"/>
        </w:rPr>
        <w:t>pits</w:t>
      </w:r>
      <w:r>
        <w:rPr>
          <w:spacing w:val="-9"/>
          <w:w w:val="95"/>
        </w:rPr>
        <w:t xml:space="preserve"> </w:t>
      </w:r>
      <w:r>
        <w:rPr>
          <w:w w:val="95"/>
        </w:rPr>
        <w:t>now</w:t>
      </w:r>
      <w:r>
        <w:rPr>
          <w:spacing w:val="-10"/>
          <w:w w:val="95"/>
        </w:rPr>
        <w:t xml:space="preserve"> </w:t>
      </w:r>
      <w:r>
        <w:rPr>
          <w:w w:val="95"/>
        </w:rPr>
        <w:t>used</w:t>
      </w:r>
      <w:r>
        <w:rPr>
          <w:spacing w:val="-8"/>
          <w:w w:val="95"/>
        </w:rPr>
        <w:t xml:space="preserve"> </w:t>
      </w:r>
      <w:r>
        <w:rPr>
          <w:w w:val="95"/>
        </w:rPr>
        <w:t>for</w:t>
      </w:r>
      <w:r>
        <w:rPr>
          <w:spacing w:val="-11"/>
          <w:w w:val="95"/>
        </w:rPr>
        <w:t xml:space="preserve"> </w:t>
      </w:r>
      <w:r>
        <w:rPr>
          <w:w w:val="95"/>
        </w:rPr>
        <w:t>recreation</w:t>
      </w:r>
      <w:r>
        <w:rPr>
          <w:spacing w:val="-9"/>
          <w:w w:val="95"/>
        </w:rPr>
        <w:t xml:space="preserve"> </w:t>
      </w:r>
      <w:r>
        <w:rPr>
          <w:w w:val="95"/>
        </w:rPr>
        <w:t>and</w:t>
      </w:r>
      <w:r>
        <w:rPr>
          <w:spacing w:val="-9"/>
          <w:w w:val="95"/>
        </w:rPr>
        <w:t xml:space="preserve"> </w:t>
      </w:r>
      <w:r>
        <w:rPr>
          <w:w w:val="95"/>
        </w:rPr>
        <w:t>nature</w:t>
      </w:r>
      <w:r>
        <w:rPr>
          <w:spacing w:val="-71"/>
          <w:w w:val="95"/>
        </w:rPr>
        <w:t xml:space="preserve"> </w:t>
      </w:r>
      <w:r>
        <w:rPr>
          <w:w w:val="95"/>
        </w:rPr>
        <w:t xml:space="preserve">conservation and existing quarrying activities. This is likely to </w:t>
      </w:r>
      <w:proofErr w:type="gramStart"/>
      <w:r>
        <w:rPr>
          <w:w w:val="95"/>
        </w:rPr>
        <w:t>continue</w:t>
      </w:r>
      <w:proofErr w:type="gramEnd"/>
      <w:r>
        <w:rPr>
          <w:spacing w:val="1"/>
          <w:w w:val="95"/>
        </w:rPr>
        <w:t xml:space="preserve"> </w:t>
      </w:r>
      <w:r>
        <w:rPr>
          <w:w w:val="95"/>
        </w:rPr>
        <w:t>and parts of Erewash, Rushcliffe and Gedling may experience future</w:t>
      </w:r>
      <w:r>
        <w:rPr>
          <w:spacing w:val="1"/>
          <w:w w:val="95"/>
        </w:rPr>
        <w:t xml:space="preserve"> </w:t>
      </w:r>
      <w:r>
        <w:t>pressure</w:t>
      </w:r>
      <w:r>
        <w:rPr>
          <w:spacing w:val="-12"/>
        </w:rPr>
        <w:t xml:space="preserve"> </w:t>
      </w:r>
      <w:r>
        <w:t>for</w:t>
      </w:r>
      <w:r>
        <w:rPr>
          <w:spacing w:val="-14"/>
        </w:rPr>
        <w:t xml:space="preserve"> </w:t>
      </w:r>
      <w:r>
        <w:t>new</w:t>
      </w:r>
      <w:r>
        <w:rPr>
          <w:spacing w:val="-13"/>
        </w:rPr>
        <w:t xml:space="preserve"> </w:t>
      </w:r>
      <w:r>
        <w:t>sand</w:t>
      </w:r>
      <w:r>
        <w:rPr>
          <w:spacing w:val="-14"/>
        </w:rPr>
        <w:t xml:space="preserve"> </w:t>
      </w:r>
      <w:r>
        <w:t>and</w:t>
      </w:r>
      <w:r>
        <w:rPr>
          <w:spacing w:val="-13"/>
        </w:rPr>
        <w:t xml:space="preserve"> </w:t>
      </w:r>
      <w:r>
        <w:t>gravel</w:t>
      </w:r>
      <w:r>
        <w:rPr>
          <w:spacing w:val="-16"/>
        </w:rPr>
        <w:t xml:space="preserve"> </w:t>
      </w:r>
      <w:r>
        <w:t>quarries.</w:t>
      </w:r>
    </w:p>
    <w:p w14:paraId="35D9802A" w14:textId="77777777" w:rsidR="002621EA" w:rsidRDefault="002621EA">
      <w:pPr>
        <w:pStyle w:val="BodyText"/>
        <w:spacing w:before="1"/>
      </w:pPr>
    </w:p>
    <w:p w14:paraId="7416A28C" w14:textId="77777777" w:rsidR="002621EA" w:rsidRDefault="00F06925">
      <w:pPr>
        <w:pStyle w:val="ListParagraph"/>
        <w:numPr>
          <w:ilvl w:val="1"/>
          <w:numId w:val="56"/>
        </w:numPr>
        <w:tabs>
          <w:tab w:val="left" w:pos="896"/>
          <w:tab w:val="left" w:pos="897"/>
        </w:tabs>
        <w:ind w:left="896" w:hanging="737"/>
      </w:pPr>
      <w:r>
        <w:rPr>
          <w:w w:val="90"/>
        </w:rPr>
        <w:t>The</w:t>
      </w:r>
      <w:r>
        <w:rPr>
          <w:spacing w:val="7"/>
          <w:w w:val="90"/>
        </w:rPr>
        <w:t xml:space="preserve"> </w:t>
      </w:r>
      <w:r>
        <w:rPr>
          <w:w w:val="90"/>
        </w:rPr>
        <w:t>key</w:t>
      </w:r>
      <w:r>
        <w:rPr>
          <w:spacing w:val="8"/>
          <w:w w:val="90"/>
        </w:rPr>
        <w:t xml:space="preserve"> </w:t>
      </w:r>
      <w:r>
        <w:rPr>
          <w:w w:val="90"/>
        </w:rPr>
        <w:t>forces</w:t>
      </w:r>
      <w:r>
        <w:rPr>
          <w:spacing w:val="8"/>
          <w:w w:val="90"/>
        </w:rPr>
        <w:t xml:space="preserve"> </w:t>
      </w:r>
      <w:r>
        <w:rPr>
          <w:w w:val="90"/>
        </w:rPr>
        <w:t>for</w:t>
      </w:r>
      <w:r>
        <w:rPr>
          <w:spacing w:val="10"/>
          <w:w w:val="90"/>
        </w:rPr>
        <w:t xml:space="preserve"> </w:t>
      </w:r>
      <w:r>
        <w:rPr>
          <w:w w:val="90"/>
        </w:rPr>
        <w:t>change</w:t>
      </w:r>
      <w:r>
        <w:rPr>
          <w:spacing w:val="9"/>
          <w:w w:val="90"/>
        </w:rPr>
        <w:t xml:space="preserve"> </w:t>
      </w:r>
      <w:r>
        <w:rPr>
          <w:w w:val="90"/>
        </w:rPr>
        <w:t>related</w:t>
      </w:r>
      <w:r>
        <w:rPr>
          <w:spacing w:val="9"/>
          <w:w w:val="90"/>
        </w:rPr>
        <w:t xml:space="preserve"> </w:t>
      </w:r>
      <w:r>
        <w:rPr>
          <w:w w:val="90"/>
        </w:rPr>
        <w:t>to</w:t>
      </w:r>
      <w:r>
        <w:rPr>
          <w:spacing w:val="9"/>
          <w:w w:val="90"/>
        </w:rPr>
        <w:t xml:space="preserve"> </w:t>
      </w:r>
      <w:r>
        <w:rPr>
          <w:w w:val="90"/>
        </w:rPr>
        <w:t>minerals</w:t>
      </w:r>
      <w:r>
        <w:rPr>
          <w:spacing w:val="8"/>
          <w:w w:val="90"/>
        </w:rPr>
        <w:t xml:space="preserve"> </w:t>
      </w:r>
      <w:r>
        <w:rPr>
          <w:w w:val="90"/>
        </w:rPr>
        <w:t>and</w:t>
      </w:r>
      <w:r>
        <w:rPr>
          <w:spacing w:val="9"/>
          <w:w w:val="90"/>
        </w:rPr>
        <w:t xml:space="preserve"> </w:t>
      </w:r>
      <w:r>
        <w:rPr>
          <w:w w:val="90"/>
        </w:rPr>
        <w:t>waste</w:t>
      </w:r>
      <w:r>
        <w:rPr>
          <w:spacing w:val="9"/>
          <w:w w:val="90"/>
        </w:rPr>
        <w:t xml:space="preserve"> </w:t>
      </w:r>
      <w:r>
        <w:rPr>
          <w:w w:val="90"/>
        </w:rPr>
        <w:t>are</w:t>
      </w:r>
      <w:r>
        <w:rPr>
          <w:spacing w:val="8"/>
          <w:w w:val="90"/>
        </w:rPr>
        <w:t xml:space="preserve"> </w:t>
      </w:r>
      <w:r>
        <w:rPr>
          <w:w w:val="90"/>
        </w:rPr>
        <w:t>likely</w:t>
      </w:r>
      <w:r>
        <w:rPr>
          <w:spacing w:val="9"/>
          <w:w w:val="90"/>
        </w:rPr>
        <w:t xml:space="preserve"> </w:t>
      </w:r>
      <w:r>
        <w:rPr>
          <w:w w:val="90"/>
        </w:rPr>
        <w:t>to</w:t>
      </w:r>
      <w:r>
        <w:rPr>
          <w:spacing w:val="6"/>
          <w:w w:val="90"/>
        </w:rPr>
        <w:t xml:space="preserve"> </w:t>
      </w:r>
      <w:r>
        <w:rPr>
          <w:w w:val="90"/>
        </w:rPr>
        <w:t>be:</w:t>
      </w:r>
    </w:p>
    <w:p w14:paraId="2366C627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239"/>
          <w:tab w:val="left" w:pos="1241"/>
        </w:tabs>
        <w:spacing w:before="4"/>
        <w:ind w:right="228"/>
        <w:jc w:val="left"/>
      </w:pPr>
      <w:r>
        <w:rPr>
          <w:spacing w:val="-1"/>
          <w:w w:val="95"/>
        </w:rPr>
        <w:t>Effects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on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the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viability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of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agricultural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holdings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through</w:t>
      </w:r>
      <w:r>
        <w:rPr>
          <w:spacing w:val="-12"/>
          <w:w w:val="95"/>
        </w:rPr>
        <w:t xml:space="preserve"> </w:t>
      </w:r>
      <w:r>
        <w:rPr>
          <w:w w:val="95"/>
        </w:rPr>
        <w:t>the</w:t>
      </w:r>
      <w:r>
        <w:rPr>
          <w:spacing w:val="-12"/>
          <w:w w:val="95"/>
        </w:rPr>
        <w:t xml:space="preserve"> </w:t>
      </w:r>
      <w:r>
        <w:rPr>
          <w:w w:val="95"/>
        </w:rPr>
        <w:t>loss</w:t>
      </w:r>
      <w:r>
        <w:rPr>
          <w:spacing w:val="-14"/>
          <w:w w:val="95"/>
        </w:rPr>
        <w:t xml:space="preserve"> </w:t>
      </w:r>
      <w:r>
        <w:rPr>
          <w:w w:val="95"/>
        </w:rPr>
        <w:t>of</w:t>
      </w:r>
      <w:r>
        <w:rPr>
          <w:spacing w:val="-13"/>
          <w:w w:val="95"/>
        </w:rPr>
        <w:t xml:space="preserve"> </w:t>
      </w:r>
      <w:r>
        <w:rPr>
          <w:w w:val="95"/>
        </w:rPr>
        <w:t>land</w:t>
      </w:r>
      <w:r>
        <w:rPr>
          <w:spacing w:val="-70"/>
          <w:w w:val="95"/>
        </w:rPr>
        <w:t xml:space="preserve"> </w:t>
      </w:r>
      <w:r>
        <w:t>if</w:t>
      </w:r>
      <w:r>
        <w:rPr>
          <w:spacing w:val="-7"/>
        </w:rPr>
        <w:t xml:space="preserve"> </w:t>
      </w:r>
      <w:r>
        <w:t>minerals</w:t>
      </w:r>
      <w:r>
        <w:rPr>
          <w:spacing w:val="-8"/>
        </w:rPr>
        <w:t xml:space="preserve"> </w:t>
      </w:r>
      <w:r>
        <w:t>are</w:t>
      </w:r>
      <w:r>
        <w:rPr>
          <w:spacing w:val="-9"/>
        </w:rPr>
        <w:t xml:space="preserve"> </w:t>
      </w:r>
      <w:proofErr w:type="gramStart"/>
      <w:r>
        <w:t>worked;</w:t>
      </w:r>
      <w:proofErr w:type="gramEnd"/>
    </w:p>
    <w:p w14:paraId="38CC9239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239"/>
          <w:tab w:val="left" w:pos="1241"/>
        </w:tabs>
        <w:spacing w:before="3"/>
        <w:ind w:right="231"/>
        <w:jc w:val="left"/>
      </w:pPr>
      <w:r>
        <w:rPr>
          <w:w w:val="95"/>
        </w:rPr>
        <w:t>Alterations to the landscape through restoration, such as increase in</w:t>
      </w:r>
      <w:r>
        <w:rPr>
          <w:spacing w:val="-71"/>
          <w:w w:val="95"/>
        </w:rPr>
        <w:t xml:space="preserve"> </w:t>
      </w:r>
      <w:r>
        <w:t>water</w:t>
      </w:r>
      <w:r>
        <w:rPr>
          <w:spacing w:val="-12"/>
        </w:rPr>
        <w:t xml:space="preserve"> </w:t>
      </w:r>
      <w:r>
        <w:t>through</w:t>
      </w:r>
      <w:r>
        <w:rPr>
          <w:spacing w:val="-13"/>
        </w:rPr>
        <w:t xml:space="preserve"> </w:t>
      </w:r>
      <w:r>
        <w:t>restoration</w:t>
      </w:r>
      <w:r>
        <w:rPr>
          <w:spacing w:val="-13"/>
        </w:rPr>
        <w:t xml:space="preserve"> </w:t>
      </w:r>
      <w:r>
        <w:t>of</w:t>
      </w:r>
      <w:r>
        <w:rPr>
          <w:spacing w:val="-14"/>
        </w:rPr>
        <w:t xml:space="preserve"> </w:t>
      </w:r>
      <w:r>
        <w:t>gravel</w:t>
      </w:r>
      <w:r>
        <w:rPr>
          <w:spacing w:val="-13"/>
        </w:rPr>
        <w:t xml:space="preserve"> </w:t>
      </w:r>
      <w:proofErr w:type="gramStart"/>
      <w:r>
        <w:t>pits;</w:t>
      </w:r>
      <w:proofErr w:type="gramEnd"/>
    </w:p>
    <w:p w14:paraId="1B125632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239"/>
          <w:tab w:val="left" w:pos="1241"/>
        </w:tabs>
        <w:spacing w:before="3"/>
        <w:ind w:hanging="361"/>
        <w:jc w:val="left"/>
      </w:pPr>
      <w:r>
        <w:rPr>
          <w:w w:val="90"/>
        </w:rPr>
        <w:t>The</w:t>
      </w:r>
      <w:r>
        <w:rPr>
          <w:spacing w:val="7"/>
          <w:w w:val="90"/>
        </w:rPr>
        <w:t xml:space="preserve"> </w:t>
      </w:r>
      <w:r>
        <w:rPr>
          <w:w w:val="90"/>
        </w:rPr>
        <w:t>loss</w:t>
      </w:r>
      <w:r>
        <w:rPr>
          <w:spacing w:val="8"/>
          <w:w w:val="90"/>
        </w:rPr>
        <w:t xml:space="preserve"> </w:t>
      </w:r>
      <w:r>
        <w:rPr>
          <w:w w:val="90"/>
        </w:rPr>
        <w:t>of</w:t>
      </w:r>
      <w:r>
        <w:rPr>
          <w:spacing w:val="7"/>
          <w:w w:val="90"/>
        </w:rPr>
        <w:t xml:space="preserve"> </w:t>
      </w:r>
      <w:r>
        <w:rPr>
          <w:w w:val="90"/>
        </w:rPr>
        <w:t>best</w:t>
      </w:r>
      <w:r>
        <w:rPr>
          <w:spacing w:val="7"/>
          <w:w w:val="90"/>
        </w:rPr>
        <w:t xml:space="preserve"> </w:t>
      </w:r>
      <w:r>
        <w:rPr>
          <w:w w:val="90"/>
        </w:rPr>
        <w:t>and</w:t>
      </w:r>
      <w:r>
        <w:rPr>
          <w:spacing w:val="8"/>
          <w:w w:val="90"/>
        </w:rPr>
        <w:t xml:space="preserve"> </w:t>
      </w:r>
      <w:r>
        <w:rPr>
          <w:w w:val="90"/>
        </w:rPr>
        <w:t>most</w:t>
      </w:r>
      <w:r>
        <w:rPr>
          <w:spacing w:val="7"/>
          <w:w w:val="90"/>
        </w:rPr>
        <w:t xml:space="preserve"> </w:t>
      </w:r>
      <w:r>
        <w:rPr>
          <w:w w:val="90"/>
        </w:rPr>
        <w:t>versatile</w:t>
      </w:r>
      <w:r>
        <w:rPr>
          <w:spacing w:val="8"/>
          <w:w w:val="90"/>
        </w:rPr>
        <w:t xml:space="preserve"> </w:t>
      </w:r>
      <w:r>
        <w:rPr>
          <w:w w:val="90"/>
        </w:rPr>
        <w:t>agricultural</w:t>
      </w:r>
      <w:r>
        <w:rPr>
          <w:spacing w:val="7"/>
          <w:w w:val="90"/>
        </w:rPr>
        <w:t xml:space="preserve"> </w:t>
      </w:r>
      <w:r>
        <w:rPr>
          <w:w w:val="90"/>
        </w:rPr>
        <w:t>land;</w:t>
      </w:r>
      <w:r>
        <w:rPr>
          <w:spacing w:val="8"/>
          <w:w w:val="90"/>
        </w:rPr>
        <w:t xml:space="preserve"> </w:t>
      </w:r>
      <w:r>
        <w:rPr>
          <w:w w:val="90"/>
        </w:rPr>
        <w:t>and</w:t>
      </w:r>
    </w:p>
    <w:p w14:paraId="29818C90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239"/>
          <w:tab w:val="left" w:pos="1241"/>
        </w:tabs>
        <w:spacing w:before="6" w:line="237" w:lineRule="auto"/>
        <w:ind w:right="229"/>
        <w:jc w:val="left"/>
      </w:pPr>
      <w:r>
        <w:rPr>
          <w:spacing w:val="-1"/>
          <w:w w:val="95"/>
        </w:rPr>
        <w:t>Effects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on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locally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valuable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and</w:t>
      </w:r>
      <w:r>
        <w:rPr>
          <w:spacing w:val="-13"/>
          <w:w w:val="95"/>
        </w:rPr>
        <w:t xml:space="preserve"> </w:t>
      </w:r>
      <w:proofErr w:type="gramStart"/>
      <w:r>
        <w:rPr>
          <w:spacing w:val="-1"/>
          <w:w w:val="95"/>
        </w:rPr>
        <w:t>high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quality</w:t>
      </w:r>
      <w:proofErr w:type="gramEnd"/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landscapes</w:t>
      </w:r>
      <w:r>
        <w:rPr>
          <w:spacing w:val="-14"/>
          <w:w w:val="95"/>
        </w:rPr>
        <w:t xml:space="preserve"> </w:t>
      </w:r>
      <w:r>
        <w:rPr>
          <w:w w:val="95"/>
        </w:rPr>
        <w:t>and</w:t>
      </w:r>
      <w:r>
        <w:rPr>
          <w:spacing w:val="-12"/>
          <w:w w:val="95"/>
        </w:rPr>
        <w:t xml:space="preserve"> </w:t>
      </w:r>
      <w:r>
        <w:rPr>
          <w:w w:val="95"/>
        </w:rPr>
        <w:t>sites</w:t>
      </w:r>
      <w:r>
        <w:rPr>
          <w:spacing w:val="-14"/>
          <w:w w:val="95"/>
        </w:rPr>
        <w:t xml:space="preserve"> </w:t>
      </w:r>
      <w:r>
        <w:rPr>
          <w:w w:val="95"/>
        </w:rPr>
        <w:t>in</w:t>
      </w:r>
      <w:r>
        <w:rPr>
          <w:spacing w:val="-13"/>
          <w:w w:val="95"/>
        </w:rPr>
        <w:t xml:space="preserve"> </w:t>
      </w:r>
      <w:r>
        <w:rPr>
          <w:w w:val="95"/>
        </w:rPr>
        <w:t>the</w:t>
      </w:r>
      <w:r>
        <w:rPr>
          <w:spacing w:val="-70"/>
          <w:w w:val="95"/>
        </w:rPr>
        <w:t xml:space="preserve"> </w:t>
      </w:r>
      <w:r>
        <w:t>Green</w:t>
      </w:r>
      <w:r>
        <w:rPr>
          <w:spacing w:val="-7"/>
        </w:rPr>
        <w:t xml:space="preserve"> </w:t>
      </w:r>
      <w:r>
        <w:t>Belt.</w:t>
      </w:r>
    </w:p>
    <w:p w14:paraId="69FA4654" w14:textId="77777777" w:rsidR="002621EA" w:rsidRDefault="002621EA">
      <w:pPr>
        <w:pStyle w:val="BodyText"/>
        <w:spacing w:before="2"/>
      </w:pPr>
    </w:p>
    <w:p w14:paraId="4168F270" w14:textId="77777777" w:rsidR="002621EA" w:rsidRDefault="00F06925">
      <w:pPr>
        <w:pStyle w:val="Heading2"/>
      </w:pPr>
      <w:r>
        <w:rPr>
          <w:w w:val="90"/>
        </w:rPr>
        <w:t>Renewable</w:t>
      </w:r>
      <w:r>
        <w:rPr>
          <w:spacing w:val="16"/>
          <w:w w:val="90"/>
        </w:rPr>
        <w:t xml:space="preserve"> </w:t>
      </w:r>
      <w:r>
        <w:rPr>
          <w:w w:val="90"/>
        </w:rPr>
        <w:t>energy</w:t>
      </w:r>
    </w:p>
    <w:p w14:paraId="72297812" w14:textId="77777777" w:rsidR="002621EA" w:rsidRDefault="00F06925">
      <w:pPr>
        <w:pStyle w:val="ListParagraph"/>
        <w:numPr>
          <w:ilvl w:val="1"/>
          <w:numId w:val="56"/>
        </w:numPr>
        <w:tabs>
          <w:tab w:val="left" w:pos="897"/>
        </w:tabs>
        <w:spacing w:before="2"/>
        <w:ind w:left="896" w:right="226" w:hanging="737"/>
        <w:jc w:val="both"/>
      </w:pPr>
      <w:r>
        <w:t>National policy is placing a greater emphasis on the promotion of</w:t>
      </w:r>
      <w:r>
        <w:rPr>
          <w:spacing w:val="1"/>
        </w:rPr>
        <w:t xml:space="preserve"> </w:t>
      </w:r>
      <w:r>
        <w:t>renewable</w:t>
      </w:r>
      <w:r>
        <w:rPr>
          <w:spacing w:val="1"/>
        </w:rPr>
        <w:t xml:space="preserve"> </w:t>
      </w:r>
      <w:r>
        <w:t>energy</w:t>
      </w:r>
      <w:r>
        <w:rPr>
          <w:spacing w:val="1"/>
        </w:rPr>
        <w:t xml:space="preserve"> </w:t>
      </w:r>
      <w:r>
        <w:t>sources</w:t>
      </w:r>
      <w:r>
        <w:rPr>
          <w:spacing w:val="1"/>
        </w:rPr>
        <w:t xml:space="preserve"> </w:t>
      </w:r>
      <w:r>
        <w:t>such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wind</w:t>
      </w:r>
      <w:r>
        <w:rPr>
          <w:spacing w:val="1"/>
        </w:rPr>
        <w:t xml:space="preserve"> </w:t>
      </w:r>
      <w:r>
        <w:t>farms.</w:t>
      </w:r>
      <w:r>
        <w:rPr>
          <w:spacing w:val="1"/>
        </w:rPr>
        <w:t xml:space="preserve"> </w:t>
      </w:r>
      <w:r>
        <w:t>Regional</w:t>
      </w:r>
      <w:r>
        <w:rPr>
          <w:spacing w:val="1"/>
        </w:rPr>
        <w:t xml:space="preserve"> </w:t>
      </w:r>
      <w:r>
        <w:t>policy</w:t>
      </w:r>
      <w:r>
        <w:rPr>
          <w:spacing w:val="-75"/>
        </w:rPr>
        <w:t xml:space="preserve"> </w:t>
      </w:r>
      <w:proofErr w:type="spellStart"/>
      <w:r>
        <w:rPr>
          <w:w w:val="95"/>
        </w:rPr>
        <w:t>emphasises</w:t>
      </w:r>
      <w:proofErr w:type="spellEnd"/>
      <w:r>
        <w:rPr>
          <w:w w:val="95"/>
        </w:rPr>
        <w:t xml:space="preserve"> that by 2020 at least 20% of electricity supplied in the East</w:t>
      </w:r>
      <w:r>
        <w:rPr>
          <w:spacing w:val="-72"/>
          <w:w w:val="95"/>
        </w:rPr>
        <w:t xml:space="preserve"> </w:t>
      </w:r>
      <w:r>
        <w:rPr>
          <w:w w:val="90"/>
        </w:rPr>
        <w:t>Midlands</w:t>
      </w:r>
      <w:r>
        <w:rPr>
          <w:spacing w:val="15"/>
          <w:w w:val="90"/>
        </w:rPr>
        <w:t xml:space="preserve"> </w:t>
      </w:r>
      <w:r>
        <w:rPr>
          <w:w w:val="90"/>
        </w:rPr>
        <w:t>should</w:t>
      </w:r>
      <w:r>
        <w:rPr>
          <w:spacing w:val="19"/>
          <w:w w:val="90"/>
        </w:rPr>
        <w:t xml:space="preserve"> </w:t>
      </w:r>
      <w:r>
        <w:rPr>
          <w:w w:val="90"/>
        </w:rPr>
        <w:t>be</w:t>
      </w:r>
      <w:r>
        <w:rPr>
          <w:spacing w:val="15"/>
          <w:w w:val="90"/>
        </w:rPr>
        <w:t xml:space="preserve"> </w:t>
      </w:r>
      <w:r>
        <w:rPr>
          <w:w w:val="90"/>
        </w:rPr>
        <w:t>provided</w:t>
      </w:r>
      <w:r>
        <w:rPr>
          <w:spacing w:val="15"/>
          <w:w w:val="90"/>
        </w:rPr>
        <w:t xml:space="preserve"> </w:t>
      </w:r>
      <w:r>
        <w:rPr>
          <w:w w:val="90"/>
        </w:rPr>
        <w:t>from</w:t>
      </w:r>
      <w:r>
        <w:rPr>
          <w:spacing w:val="18"/>
          <w:w w:val="90"/>
        </w:rPr>
        <w:t xml:space="preserve"> </w:t>
      </w:r>
      <w:r>
        <w:rPr>
          <w:w w:val="90"/>
        </w:rPr>
        <w:t>renewable</w:t>
      </w:r>
      <w:r>
        <w:rPr>
          <w:spacing w:val="17"/>
          <w:w w:val="90"/>
        </w:rPr>
        <w:t xml:space="preserve"> </w:t>
      </w:r>
      <w:r>
        <w:rPr>
          <w:w w:val="90"/>
        </w:rPr>
        <w:t>energy</w:t>
      </w:r>
      <w:r>
        <w:rPr>
          <w:spacing w:val="15"/>
          <w:w w:val="90"/>
        </w:rPr>
        <w:t xml:space="preserve"> </w:t>
      </w:r>
      <w:r>
        <w:rPr>
          <w:w w:val="90"/>
        </w:rPr>
        <w:t>sources</w:t>
      </w:r>
      <w:r>
        <w:rPr>
          <w:spacing w:val="18"/>
          <w:w w:val="90"/>
        </w:rPr>
        <w:t xml:space="preserve"> </w:t>
      </w:r>
      <w:r>
        <w:rPr>
          <w:w w:val="90"/>
        </w:rPr>
        <w:t>currently</w:t>
      </w:r>
      <w:r>
        <w:rPr>
          <w:spacing w:val="15"/>
          <w:w w:val="90"/>
        </w:rPr>
        <w:t xml:space="preserve"> </w:t>
      </w:r>
      <w:r>
        <w:rPr>
          <w:w w:val="90"/>
        </w:rPr>
        <w:t>the</w:t>
      </w:r>
    </w:p>
    <w:p w14:paraId="3BF02C05" w14:textId="77777777" w:rsidR="002621EA" w:rsidRDefault="002621EA">
      <w:pPr>
        <w:jc w:val="both"/>
        <w:sectPr w:rsidR="002621EA" w:rsidSect="00786364">
          <w:pgSz w:w="11900" w:h="16840"/>
          <w:pgMar w:top="1340" w:right="1560" w:bottom="960" w:left="1640" w:header="701" w:footer="775" w:gutter="0"/>
          <w:cols w:space="720"/>
        </w:sectPr>
      </w:pPr>
    </w:p>
    <w:p w14:paraId="07D5A1CC" w14:textId="77777777" w:rsidR="002621EA" w:rsidRDefault="00F06925">
      <w:pPr>
        <w:pStyle w:val="BodyText"/>
        <w:spacing w:before="87"/>
        <w:ind w:left="896" w:right="228"/>
        <w:jc w:val="both"/>
      </w:pPr>
      <w:r>
        <w:rPr>
          <w:w w:val="95"/>
        </w:rPr>
        <w:lastRenderedPageBreak/>
        <w:t>figure</w:t>
      </w:r>
      <w:r>
        <w:rPr>
          <w:spacing w:val="-3"/>
          <w:w w:val="95"/>
        </w:rPr>
        <w:t xml:space="preserve"> </w:t>
      </w:r>
      <w:r>
        <w:rPr>
          <w:w w:val="95"/>
        </w:rPr>
        <w:t>is</w:t>
      </w:r>
      <w:r>
        <w:rPr>
          <w:spacing w:val="-3"/>
          <w:w w:val="95"/>
        </w:rPr>
        <w:t xml:space="preserve"> </w:t>
      </w:r>
      <w:r>
        <w:rPr>
          <w:w w:val="95"/>
        </w:rPr>
        <w:t>just</w:t>
      </w:r>
      <w:r>
        <w:rPr>
          <w:spacing w:val="-3"/>
          <w:w w:val="95"/>
        </w:rPr>
        <w:t xml:space="preserve"> </w:t>
      </w:r>
      <w:r>
        <w:rPr>
          <w:w w:val="95"/>
        </w:rPr>
        <w:t>2%.</w:t>
      </w:r>
      <w:r>
        <w:rPr>
          <w:w w:val="95"/>
          <w:vertAlign w:val="superscript"/>
        </w:rPr>
        <w:t>4</w:t>
      </w:r>
      <w:r>
        <w:rPr>
          <w:spacing w:val="71"/>
          <w:w w:val="95"/>
        </w:rPr>
        <w:t xml:space="preserve"> </w:t>
      </w:r>
      <w:r>
        <w:rPr>
          <w:w w:val="95"/>
        </w:rPr>
        <w:t>The</w:t>
      </w:r>
      <w:r>
        <w:rPr>
          <w:spacing w:val="-3"/>
          <w:w w:val="95"/>
        </w:rPr>
        <w:t xml:space="preserve"> </w:t>
      </w:r>
      <w:r>
        <w:rPr>
          <w:w w:val="95"/>
        </w:rPr>
        <w:t>East Midlands</w:t>
      </w:r>
      <w:r>
        <w:rPr>
          <w:spacing w:val="-3"/>
          <w:w w:val="95"/>
        </w:rPr>
        <w:t xml:space="preserve"> </w:t>
      </w:r>
      <w:r>
        <w:rPr>
          <w:w w:val="95"/>
        </w:rPr>
        <w:t>Regional</w:t>
      </w:r>
      <w:r>
        <w:rPr>
          <w:spacing w:val="-1"/>
          <w:w w:val="95"/>
        </w:rPr>
        <w:t xml:space="preserve"> </w:t>
      </w:r>
      <w:r>
        <w:rPr>
          <w:w w:val="95"/>
        </w:rPr>
        <w:t>Plan</w:t>
      </w:r>
      <w:r>
        <w:rPr>
          <w:spacing w:val="-1"/>
          <w:w w:val="95"/>
        </w:rPr>
        <w:t xml:space="preserve"> </w:t>
      </w:r>
      <w:proofErr w:type="spellStart"/>
      <w:r>
        <w:rPr>
          <w:w w:val="95"/>
        </w:rPr>
        <w:t>recognises</w:t>
      </w:r>
      <w:proofErr w:type="spellEnd"/>
      <w:r>
        <w:rPr>
          <w:spacing w:val="-1"/>
          <w:w w:val="95"/>
        </w:rPr>
        <w:t xml:space="preserve"> </w:t>
      </w:r>
      <w:r>
        <w:rPr>
          <w:w w:val="95"/>
        </w:rPr>
        <w:t>that</w:t>
      </w:r>
      <w:r>
        <w:rPr>
          <w:spacing w:val="-2"/>
          <w:w w:val="95"/>
        </w:rPr>
        <w:t xml:space="preserve"> </w:t>
      </w:r>
      <w:r>
        <w:rPr>
          <w:w w:val="95"/>
        </w:rPr>
        <w:t>this</w:t>
      </w:r>
      <w:r>
        <w:rPr>
          <w:spacing w:val="-72"/>
          <w:w w:val="95"/>
        </w:rPr>
        <w:t xml:space="preserve"> </w:t>
      </w:r>
      <w:r>
        <w:rPr>
          <w:w w:val="95"/>
        </w:rPr>
        <w:t>is</w:t>
      </w:r>
      <w:r>
        <w:rPr>
          <w:spacing w:val="-4"/>
          <w:w w:val="95"/>
        </w:rPr>
        <w:t xml:space="preserve"> </w:t>
      </w:r>
      <w:r>
        <w:rPr>
          <w:w w:val="95"/>
        </w:rPr>
        <w:t>an</w:t>
      </w:r>
      <w:r>
        <w:rPr>
          <w:spacing w:val="-3"/>
          <w:w w:val="95"/>
        </w:rPr>
        <w:t xml:space="preserve"> </w:t>
      </w:r>
      <w:r>
        <w:rPr>
          <w:w w:val="95"/>
        </w:rPr>
        <w:t>ambitious</w:t>
      </w:r>
      <w:r>
        <w:rPr>
          <w:spacing w:val="-3"/>
          <w:w w:val="95"/>
        </w:rPr>
        <w:t xml:space="preserve"> </w:t>
      </w:r>
      <w:r>
        <w:rPr>
          <w:w w:val="95"/>
        </w:rPr>
        <w:t>target</w:t>
      </w:r>
      <w:r>
        <w:rPr>
          <w:spacing w:val="-6"/>
          <w:w w:val="95"/>
        </w:rPr>
        <w:t xml:space="preserve"> </w:t>
      </w:r>
      <w:r>
        <w:rPr>
          <w:w w:val="95"/>
        </w:rPr>
        <w:t>but</w:t>
      </w:r>
      <w:r>
        <w:rPr>
          <w:spacing w:val="-6"/>
          <w:w w:val="95"/>
        </w:rPr>
        <w:t xml:space="preserve"> </w:t>
      </w:r>
      <w:r>
        <w:rPr>
          <w:w w:val="95"/>
        </w:rPr>
        <w:t>states</w:t>
      </w:r>
      <w:r>
        <w:rPr>
          <w:spacing w:val="-5"/>
          <w:w w:val="95"/>
        </w:rPr>
        <w:t xml:space="preserve"> </w:t>
      </w:r>
      <w:r>
        <w:rPr>
          <w:w w:val="95"/>
        </w:rPr>
        <w:t>that</w:t>
      </w:r>
      <w:r>
        <w:rPr>
          <w:spacing w:val="-4"/>
          <w:w w:val="95"/>
        </w:rPr>
        <w:t xml:space="preserve"> </w:t>
      </w:r>
      <w:r>
        <w:rPr>
          <w:w w:val="95"/>
        </w:rPr>
        <w:t>it</w:t>
      </w:r>
      <w:r>
        <w:rPr>
          <w:spacing w:val="-3"/>
          <w:w w:val="95"/>
        </w:rPr>
        <w:t xml:space="preserve"> </w:t>
      </w:r>
      <w:r>
        <w:rPr>
          <w:w w:val="95"/>
        </w:rPr>
        <w:t>is</w:t>
      </w:r>
      <w:r>
        <w:rPr>
          <w:spacing w:val="-3"/>
          <w:w w:val="95"/>
        </w:rPr>
        <w:t xml:space="preserve"> </w:t>
      </w:r>
      <w:r>
        <w:rPr>
          <w:w w:val="95"/>
        </w:rPr>
        <w:t>achievable</w:t>
      </w:r>
      <w:r>
        <w:rPr>
          <w:spacing w:val="-7"/>
          <w:w w:val="95"/>
        </w:rPr>
        <w:t xml:space="preserve"> </w:t>
      </w:r>
      <w:r>
        <w:rPr>
          <w:w w:val="95"/>
        </w:rPr>
        <w:t>and</w:t>
      </w:r>
      <w:r>
        <w:rPr>
          <w:spacing w:val="-3"/>
          <w:w w:val="95"/>
        </w:rPr>
        <w:t xml:space="preserve"> </w:t>
      </w:r>
      <w:r>
        <w:rPr>
          <w:w w:val="95"/>
        </w:rPr>
        <w:t>that</w:t>
      </w:r>
      <w:r>
        <w:rPr>
          <w:spacing w:val="-3"/>
          <w:w w:val="95"/>
        </w:rPr>
        <w:t xml:space="preserve"> </w:t>
      </w:r>
      <w:r>
        <w:rPr>
          <w:w w:val="95"/>
        </w:rPr>
        <w:t>the</w:t>
      </w:r>
      <w:r>
        <w:rPr>
          <w:spacing w:val="-5"/>
          <w:w w:val="95"/>
        </w:rPr>
        <w:t xml:space="preserve"> </w:t>
      </w:r>
      <w:r>
        <w:rPr>
          <w:w w:val="95"/>
        </w:rPr>
        <w:t>figure</w:t>
      </w:r>
      <w:r>
        <w:rPr>
          <w:spacing w:val="-71"/>
          <w:w w:val="95"/>
        </w:rPr>
        <w:t xml:space="preserve"> </w:t>
      </w:r>
      <w:r>
        <w:t>is</w:t>
      </w:r>
      <w:r>
        <w:rPr>
          <w:spacing w:val="-17"/>
        </w:rPr>
        <w:t xml:space="preserve"> </w:t>
      </w:r>
      <w:r>
        <w:t>not</w:t>
      </w:r>
      <w:r>
        <w:rPr>
          <w:spacing w:val="-16"/>
        </w:rPr>
        <w:t xml:space="preserve"> </w:t>
      </w:r>
      <w:r>
        <w:t>static</w:t>
      </w:r>
      <w:r>
        <w:rPr>
          <w:spacing w:val="-16"/>
        </w:rPr>
        <w:t xml:space="preserve"> </w:t>
      </w:r>
      <w:r>
        <w:t>and</w:t>
      </w:r>
      <w:r>
        <w:rPr>
          <w:spacing w:val="-16"/>
        </w:rPr>
        <w:t xml:space="preserve"> </w:t>
      </w:r>
      <w:r>
        <w:t>will</w:t>
      </w:r>
      <w:r>
        <w:rPr>
          <w:spacing w:val="-18"/>
        </w:rPr>
        <w:t xml:space="preserve"> </w:t>
      </w:r>
      <w:r>
        <w:t>be</w:t>
      </w:r>
      <w:r>
        <w:rPr>
          <w:spacing w:val="-17"/>
        </w:rPr>
        <w:t xml:space="preserve"> </w:t>
      </w:r>
      <w:r>
        <w:t>kept</w:t>
      </w:r>
      <w:r>
        <w:rPr>
          <w:spacing w:val="-17"/>
        </w:rPr>
        <w:t xml:space="preserve"> </w:t>
      </w:r>
      <w:r>
        <w:t>under</w:t>
      </w:r>
      <w:r>
        <w:rPr>
          <w:spacing w:val="-15"/>
        </w:rPr>
        <w:t xml:space="preserve"> </w:t>
      </w:r>
      <w:r>
        <w:t>continuous</w:t>
      </w:r>
      <w:r>
        <w:rPr>
          <w:spacing w:val="-14"/>
        </w:rPr>
        <w:t xml:space="preserve"> </w:t>
      </w:r>
      <w:r>
        <w:t>review.</w:t>
      </w:r>
    </w:p>
    <w:p w14:paraId="29ACCAC1" w14:textId="77777777" w:rsidR="002621EA" w:rsidRDefault="002621EA">
      <w:pPr>
        <w:pStyle w:val="BodyText"/>
        <w:spacing w:before="1"/>
      </w:pPr>
    </w:p>
    <w:p w14:paraId="64EB1811" w14:textId="77777777" w:rsidR="002621EA" w:rsidRDefault="00F06925">
      <w:pPr>
        <w:pStyle w:val="ListParagraph"/>
        <w:numPr>
          <w:ilvl w:val="1"/>
          <w:numId w:val="56"/>
        </w:numPr>
        <w:tabs>
          <w:tab w:val="left" w:pos="897"/>
        </w:tabs>
        <w:ind w:left="896" w:right="225" w:hanging="737"/>
        <w:jc w:val="both"/>
      </w:pPr>
      <w:r>
        <w:rPr>
          <w:w w:val="95"/>
        </w:rPr>
        <w:t>Regional policy encourages planning authorities to develop plans and</w:t>
      </w:r>
      <w:r>
        <w:rPr>
          <w:spacing w:val="1"/>
          <w:w w:val="95"/>
        </w:rPr>
        <w:t xml:space="preserve"> </w:t>
      </w:r>
      <w:r>
        <w:rPr>
          <w:w w:val="95"/>
        </w:rPr>
        <w:t>strategies to promote and encourage, rather than restrict, the use of</w:t>
      </w:r>
      <w:r>
        <w:rPr>
          <w:spacing w:val="1"/>
          <w:w w:val="95"/>
        </w:rPr>
        <w:t xml:space="preserve"> </w:t>
      </w:r>
      <w:r>
        <w:rPr>
          <w:w w:val="95"/>
        </w:rPr>
        <w:t>renewable energy resources. Criteria should be developed specifically</w:t>
      </w:r>
      <w:r>
        <w:rPr>
          <w:spacing w:val="1"/>
          <w:w w:val="95"/>
        </w:rPr>
        <w:t xml:space="preserve"> </w:t>
      </w:r>
      <w:r>
        <w:t>relating to wind turbines to guide development to locations with</w:t>
      </w:r>
      <w:r>
        <w:rPr>
          <w:spacing w:val="1"/>
        </w:rPr>
        <w:t xml:space="preserve"> </w:t>
      </w:r>
      <w:r>
        <w:rPr>
          <w:w w:val="95"/>
        </w:rPr>
        <w:t>anticipated</w:t>
      </w:r>
      <w:r>
        <w:rPr>
          <w:spacing w:val="-5"/>
          <w:w w:val="95"/>
        </w:rPr>
        <w:t xml:space="preserve"> </w:t>
      </w:r>
      <w:r>
        <w:rPr>
          <w:w w:val="95"/>
        </w:rPr>
        <w:t>acceptable</w:t>
      </w:r>
      <w:r>
        <w:rPr>
          <w:spacing w:val="-7"/>
          <w:w w:val="95"/>
        </w:rPr>
        <w:t xml:space="preserve"> </w:t>
      </w:r>
      <w:r>
        <w:rPr>
          <w:w w:val="95"/>
        </w:rPr>
        <w:t>effects</w:t>
      </w:r>
      <w:r>
        <w:rPr>
          <w:spacing w:val="-4"/>
          <w:w w:val="95"/>
        </w:rPr>
        <w:t xml:space="preserve"> </w:t>
      </w:r>
      <w:r>
        <w:rPr>
          <w:w w:val="95"/>
        </w:rPr>
        <w:t>on</w:t>
      </w:r>
      <w:r>
        <w:rPr>
          <w:spacing w:val="-4"/>
          <w:w w:val="95"/>
        </w:rPr>
        <w:t xml:space="preserve"> </w:t>
      </w:r>
      <w:r>
        <w:rPr>
          <w:w w:val="95"/>
        </w:rPr>
        <w:t>local</w:t>
      </w:r>
      <w:r>
        <w:rPr>
          <w:spacing w:val="-4"/>
          <w:w w:val="95"/>
        </w:rPr>
        <w:t xml:space="preserve"> </w:t>
      </w:r>
      <w:r>
        <w:rPr>
          <w:w w:val="95"/>
        </w:rPr>
        <w:t>amenity,</w:t>
      </w:r>
      <w:r>
        <w:rPr>
          <w:spacing w:val="-4"/>
          <w:w w:val="95"/>
        </w:rPr>
        <w:t xml:space="preserve"> </w:t>
      </w:r>
      <w:proofErr w:type="gramStart"/>
      <w:r>
        <w:rPr>
          <w:w w:val="95"/>
        </w:rPr>
        <w:t>views</w:t>
      </w:r>
      <w:proofErr w:type="gramEnd"/>
      <w:r>
        <w:rPr>
          <w:spacing w:val="-4"/>
          <w:w w:val="95"/>
        </w:rPr>
        <w:t xml:space="preserve"> </w:t>
      </w:r>
      <w:r>
        <w:rPr>
          <w:w w:val="95"/>
        </w:rPr>
        <w:t>and</w:t>
      </w:r>
      <w:r>
        <w:rPr>
          <w:spacing w:val="-5"/>
          <w:w w:val="95"/>
        </w:rPr>
        <w:t xml:space="preserve"> </w:t>
      </w:r>
      <w:r>
        <w:rPr>
          <w:w w:val="95"/>
        </w:rPr>
        <w:t>the</w:t>
      </w:r>
      <w:r>
        <w:rPr>
          <w:spacing w:val="-4"/>
          <w:w w:val="95"/>
        </w:rPr>
        <w:t xml:space="preserve"> </w:t>
      </w:r>
      <w:r>
        <w:rPr>
          <w:w w:val="95"/>
        </w:rPr>
        <w:t>character</w:t>
      </w:r>
      <w:r>
        <w:rPr>
          <w:spacing w:val="-71"/>
          <w:w w:val="95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surrounding</w:t>
      </w:r>
      <w:r>
        <w:rPr>
          <w:spacing w:val="-7"/>
        </w:rPr>
        <w:t xml:space="preserve"> </w:t>
      </w:r>
      <w:r>
        <w:t>landscape.</w:t>
      </w:r>
    </w:p>
    <w:p w14:paraId="2A0728BB" w14:textId="77777777" w:rsidR="002621EA" w:rsidRDefault="002621EA">
      <w:pPr>
        <w:pStyle w:val="BodyText"/>
      </w:pPr>
    </w:p>
    <w:p w14:paraId="6FB25EA1" w14:textId="77777777" w:rsidR="002621EA" w:rsidRDefault="00F06925">
      <w:pPr>
        <w:pStyle w:val="ListParagraph"/>
        <w:numPr>
          <w:ilvl w:val="1"/>
          <w:numId w:val="56"/>
        </w:numPr>
        <w:tabs>
          <w:tab w:val="left" w:pos="897"/>
        </w:tabs>
        <w:ind w:left="896" w:right="228" w:hanging="737"/>
        <w:jc w:val="both"/>
      </w:pPr>
      <w:r>
        <w:rPr>
          <w:w w:val="95"/>
        </w:rPr>
        <w:t>None of the authorities reported any noticeable trends in renewable</w:t>
      </w:r>
      <w:r>
        <w:rPr>
          <w:spacing w:val="1"/>
          <w:w w:val="95"/>
        </w:rPr>
        <w:t xml:space="preserve"> </w:t>
      </w:r>
      <w:r>
        <w:rPr>
          <w:w w:val="90"/>
        </w:rPr>
        <w:t>energy development within their area. The majority stated that there have</w:t>
      </w:r>
      <w:r>
        <w:rPr>
          <w:spacing w:val="1"/>
          <w:w w:val="90"/>
        </w:rPr>
        <w:t xml:space="preserve"> </w:t>
      </w:r>
      <w:r>
        <w:rPr>
          <w:w w:val="95"/>
        </w:rPr>
        <w:t>been</w:t>
      </w:r>
      <w:r>
        <w:rPr>
          <w:spacing w:val="-13"/>
          <w:w w:val="95"/>
        </w:rPr>
        <w:t xml:space="preserve"> </w:t>
      </w:r>
      <w:r>
        <w:rPr>
          <w:w w:val="95"/>
        </w:rPr>
        <w:t>applications</w:t>
      </w:r>
      <w:r>
        <w:rPr>
          <w:spacing w:val="-12"/>
          <w:w w:val="95"/>
        </w:rPr>
        <w:t xml:space="preserve"> </w:t>
      </w:r>
      <w:r>
        <w:rPr>
          <w:w w:val="95"/>
        </w:rPr>
        <w:t>for</w:t>
      </w:r>
      <w:r>
        <w:rPr>
          <w:spacing w:val="-13"/>
          <w:w w:val="95"/>
        </w:rPr>
        <w:t xml:space="preserve"> </w:t>
      </w:r>
      <w:r>
        <w:rPr>
          <w:w w:val="95"/>
        </w:rPr>
        <w:t>individual</w:t>
      </w:r>
      <w:r>
        <w:rPr>
          <w:spacing w:val="-14"/>
          <w:w w:val="95"/>
        </w:rPr>
        <w:t xml:space="preserve"> </w:t>
      </w:r>
      <w:r>
        <w:rPr>
          <w:w w:val="95"/>
        </w:rPr>
        <w:t>wind</w:t>
      </w:r>
      <w:r>
        <w:rPr>
          <w:spacing w:val="-12"/>
          <w:w w:val="95"/>
        </w:rPr>
        <w:t xml:space="preserve"> </w:t>
      </w:r>
      <w:r>
        <w:rPr>
          <w:w w:val="95"/>
        </w:rPr>
        <w:t>turbines</w:t>
      </w:r>
      <w:r>
        <w:rPr>
          <w:spacing w:val="-12"/>
          <w:w w:val="95"/>
        </w:rPr>
        <w:t xml:space="preserve"> </w:t>
      </w:r>
      <w:r>
        <w:rPr>
          <w:w w:val="95"/>
        </w:rPr>
        <w:t>for</w:t>
      </w:r>
      <w:r>
        <w:rPr>
          <w:spacing w:val="-15"/>
          <w:w w:val="95"/>
        </w:rPr>
        <w:t xml:space="preserve"> </w:t>
      </w:r>
      <w:r>
        <w:rPr>
          <w:w w:val="95"/>
        </w:rPr>
        <w:t>private</w:t>
      </w:r>
      <w:r>
        <w:rPr>
          <w:spacing w:val="-13"/>
          <w:w w:val="95"/>
        </w:rPr>
        <w:t xml:space="preserve"> </w:t>
      </w:r>
      <w:r>
        <w:rPr>
          <w:w w:val="95"/>
        </w:rPr>
        <w:t>and</w:t>
      </w:r>
      <w:r>
        <w:rPr>
          <w:spacing w:val="-12"/>
          <w:w w:val="95"/>
        </w:rPr>
        <w:t xml:space="preserve"> </w:t>
      </w:r>
      <w:r>
        <w:rPr>
          <w:w w:val="95"/>
        </w:rPr>
        <w:t>commercial</w:t>
      </w:r>
      <w:r>
        <w:rPr>
          <w:spacing w:val="-71"/>
          <w:w w:val="95"/>
        </w:rPr>
        <w:t xml:space="preserve"> </w:t>
      </w:r>
      <w:r>
        <w:rPr>
          <w:w w:val="95"/>
        </w:rPr>
        <w:t xml:space="preserve">properties. Within Rushcliffe there have been </w:t>
      </w:r>
      <w:proofErr w:type="gramStart"/>
      <w:r>
        <w:rPr>
          <w:w w:val="95"/>
        </w:rPr>
        <w:t>a number of</w:t>
      </w:r>
      <w:proofErr w:type="gramEnd"/>
      <w:r>
        <w:rPr>
          <w:w w:val="95"/>
        </w:rPr>
        <w:t xml:space="preserve"> applications</w:t>
      </w:r>
      <w:r>
        <w:rPr>
          <w:spacing w:val="1"/>
          <w:w w:val="95"/>
        </w:rPr>
        <w:t xml:space="preserve"> </w:t>
      </w:r>
      <w:r>
        <w:rPr>
          <w:w w:val="90"/>
        </w:rPr>
        <w:t>and permissions for monitoring masts which may result in future pressure</w:t>
      </w:r>
      <w:r>
        <w:rPr>
          <w:spacing w:val="1"/>
          <w:w w:val="90"/>
        </w:rPr>
        <w:t xml:space="preserve"> </w:t>
      </w:r>
      <w:r>
        <w:t>for</w:t>
      </w:r>
      <w:r>
        <w:rPr>
          <w:spacing w:val="-8"/>
        </w:rPr>
        <w:t xml:space="preserve"> </w:t>
      </w:r>
      <w:r>
        <w:t>wind</w:t>
      </w:r>
      <w:r>
        <w:rPr>
          <w:spacing w:val="-6"/>
        </w:rPr>
        <w:t xml:space="preserve"> </w:t>
      </w:r>
      <w:r>
        <w:t>farms.</w:t>
      </w:r>
    </w:p>
    <w:p w14:paraId="28E53862" w14:textId="77777777" w:rsidR="002621EA" w:rsidRDefault="002621EA">
      <w:pPr>
        <w:pStyle w:val="BodyText"/>
        <w:spacing w:before="3"/>
      </w:pPr>
    </w:p>
    <w:p w14:paraId="7CB0BEAC" w14:textId="77777777" w:rsidR="002621EA" w:rsidRDefault="00F06925">
      <w:pPr>
        <w:pStyle w:val="ListParagraph"/>
        <w:numPr>
          <w:ilvl w:val="1"/>
          <w:numId w:val="56"/>
        </w:numPr>
        <w:tabs>
          <w:tab w:val="left" w:pos="897"/>
        </w:tabs>
        <w:ind w:left="896" w:right="228" w:hanging="737"/>
        <w:jc w:val="both"/>
      </w:pPr>
      <w:r>
        <w:rPr>
          <w:w w:val="95"/>
        </w:rPr>
        <w:t xml:space="preserve">Within the Three Cities Region (of which Nottingham is part) the </w:t>
      </w:r>
      <w:proofErr w:type="gramStart"/>
      <w:r>
        <w:rPr>
          <w:w w:val="95"/>
        </w:rPr>
        <w:t>main</w:t>
      </w:r>
      <w:r>
        <w:rPr>
          <w:spacing w:val="1"/>
          <w:w w:val="95"/>
        </w:rPr>
        <w:t xml:space="preserve"> </w:t>
      </w:r>
      <w:r>
        <w:rPr>
          <w:w w:val="95"/>
        </w:rPr>
        <w:t>focus</w:t>
      </w:r>
      <w:proofErr w:type="gramEnd"/>
      <w:r>
        <w:rPr>
          <w:spacing w:val="-8"/>
          <w:w w:val="95"/>
        </w:rPr>
        <w:t xml:space="preserve"> </w:t>
      </w:r>
      <w:r>
        <w:rPr>
          <w:w w:val="95"/>
        </w:rPr>
        <w:t>is</w:t>
      </w:r>
      <w:r>
        <w:rPr>
          <w:spacing w:val="-10"/>
          <w:w w:val="95"/>
        </w:rPr>
        <w:t xml:space="preserve"> </w:t>
      </w:r>
      <w:r>
        <w:rPr>
          <w:w w:val="95"/>
        </w:rPr>
        <w:t>on</w:t>
      </w:r>
      <w:r>
        <w:rPr>
          <w:spacing w:val="-7"/>
          <w:w w:val="95"/>
        </w:rPr>
        <w:t xml:space="preserve"> </w:t>
      </w:r>
      <w:r>
        <w:rPr>
          <w:w w:val="95"/>
        </w:rPr>
        <w:t>sustainable</w:t>
      </w:r>
      <w:r>
        <w:rPr>
          <w:spacing w:val="-10"/>
          <w:w w:val="95"/>
        </w:rPr>
        <w:t xml:space="preserve"> </w:t>
      </w:r>
      <w:r>
        <w:rPr>
          <w:w w:val="95"/>
        </w:rPr>
        <w:t>energy</w:t>
      </w:r>
      <w:r>
        <w:rPr>
          <w:spacing w:val="-9"/>
          <w:w w:val="95"/>
        </w:rPr>
        <w:t xml:space="preserve"> </w:t>
      </w:r>
      <w:r>
        <w:rPr>
          <w:w w:val="95"/>
        </w:rPr>
        <w:t>identified</w:t>
      </w:r>
      <w:r>
        <w:rPr>
          <w:spacing w:val="-7"/>
          <w:w w:val="95"/>
        </w:rPr>
        <w:t xml:space="preserve"> </w:t>
      </w:r>
      <w:r>
        <w:rPr>
          <w:w w:val="95"/>
        </w:rPr>
        <w:t>as</w:t>
      </w:r>
      <w:r>
        <w:rPr>
          <w:spacing w:val="-10"/>
          <w:w w:val="95"/>
        </w:rPr>
        <w:t xml:space="preserve"> </w:t>
      </w:r>
      <w:r>
        <w:rPr>
          <w:w w:val="95"/>
        </w:rPr>
        <w:t>local</w:t>
      </w:r>
      <w:r>
        <w:rPr>
          <w:spacing w:val="-9"/>
          <w:w w:val="95"/>
        </w:rPr>
        <w:t xml:space="preserve"> </w:t>
      </w:r>
      <w:r>
        <w:rPr>
          <w:w w:val="95"/>
        </w:rPr>
        <w:t>distribution</w:t>
      </w:r>
      <w:r>
        <w:rPr>
          <w:spacing w:val="-10"/>
          <w:w w:val="95"/>
        </w:rPr>
        <w:t xml:space="preserve"> </w:t>
      </w:r>
      <w:r>
        <w:rPr>
          <w:w w:val="95"/>
        </w:rPr>
        <w:t>of</w:t>
      </w:r>
      <w:r>
        <w:rPr>
          <w:spacing w:val="-9"/>
          <w:w w:val="95"/>
        </w:rPr>
        <w:t xml:space="preserve"> </w:t>
      </w:r>
      <w:r>
        <w:rPr>
          <w:w w:val="95"/>
        </w:rPr>
        <w:t>networks</w:t>
      </w:r>
      <w:r>
        <w:rPr>
          <w:spacing w:val="-71"/>
          <w:w w:val="95"/>
        </w:rPr>
        <w:t xml:space="preserve"> </w:t>
      </w:r>
      <w:r>
        <w:rPr>
          <w:w w:val="95"/>
        </w:rPr>
        <w:t>for</w:t>
      </w:r>
      <w:r>
        <w:rPr>
          <w:spacing w:val="-4"/>
          <w:w w:val="95"/>
        </w:rPr>
        <w:t xml:space="preserve"> </w:t>
      </w:r>
      <w:r>
        <w:rPr>
          <w:w w:val="95"/>
        </w:rPr>
        <w:t>electricity</w:t>
      </w:r>
      <w:r>
        <w:rPr>
          <w:spacing w:val="-3"/>
          <w:w w:val="95"/>
        </w:rPr>
        <w:t xml:space="preserve"> </w:t>
      </w:r>
      <w:r>
        <w:rPr>
          <w:w w:val="95"/>
        </w:rPr>
        <w:t>and</w:t>
      </w:r>
      <w:r>
        <w:rPr>
          <w:spacing w:val="-4"/>
          <w:w w:val="95"/>
        </w:rPr>
        <w:t xml:space="preserve"> </w:t>
      </w:r>
      <w:r>
        <w:rPr>
          <w:w w:val="95"/>
        </w:rPr>
        <w:t>heat</w:t>
      </w:r>
      <w:r>
        <w:rPr>
          <w:spacing w:val="-4"/>
          <w:w w:val="95"/>
        </w:rPr>
        <w:t xml:space="preserve"> </w:t>
      </w:r>
      <w:r>
        <w:rPr>
          <w:w w:val="95"/>
        </w:rPr>
        <w:t>using</w:t>
      </w:r>
      <w:r>
        <w:rPr>
          <w:spacing w:val="-5"/>
          <w:w w:val="95"/>
        </w:rPr>
        <w:t xml:space="preserve"> </w:t>
      </w:r>
      <w:r>
        <w:rPr>
          <w:w w:val="95"/>
        </w:rPr>
        <w:t>Combined</w:t>
      </w:r>
      <w:r>
        <w:rPr>
          <w:spacing w:val="-4"/>
          <w:w w:val="95"/>
        </w:rPr>
        <w:t xml:space="preserve"> </w:t>
      </w:r>
      <w:r>
        <w:rPr>
          <w:w w:val="95"/>
        </w:rPr>
        <w:t>Heat</w:t>
      </w:r>
      <w:r>
        <w:rPr>
          <w:spacing w:val="-4"/>
          <w:w w:val="95"/>
        </w:rPr>
        <w:t xml:space="preserve"> </w:t>
      </w:r>
      <w:r>
        <w:rPr>
          <w:w w:val="95"/>
        </w:rPr>
        <w:t>and</w:t>
      </w:r>
      <w:r>
        <w:rPr>
          <w:spacing w:val="-2"/>
          <w:w w:val="95"/>
        </w:rPr>
        <w:t xml:space="preserve"> </w:t>
      </w:r>
      <w:r>
        <w:rPr>
          <w:w w:val="95"/>
        </w:rPr>
        <w:t>Power</w:t>
      </w:r>
      <w:r>
        <w:rPr>
          <w:spacing w:val="-4"/>
          <w:w w:val="95"/>
        </w:rPr>
        <w:t xml:space="preserve"> </w:t>
      </w:r>
      <w:r>
        <w:rPr>
          <w:w w:val="95"/>
        </w:rPr>
        <w:t>(CHP).</w:t>
      </w:r>
      <w:r>
        <w:rPr>
          <w:spacing w:val="-2"/>
          <w:w w:val="95"/>
        </w:rPr>
        <w:t xml:space="preserve"> </w:t>
      </w:r>
      <w:r>
        <w:rPr>
          <w:w w:val="95"/>
        </w:rPr>
        <w:t>It</w:t>
      </w:r>
      <w:r>
        <w:rPr>
          <w:spacing w:val="-4"/>
          <w:w w:val="95"/>
        </w:rPr>
        <w:t xml:space="preserve"> </w:t>
      </w:r>
      <w:r>
        <w:rPr>
          <w:w w:val="95"/>
        </w:rPr>
        <w:t>states</w:t>
      </w:r>
      <w:r>
        <w:rPr>
          <w:spacing w:val="-71"/>
          <w:w w:val="95"/>
        </w:rPr>
        <w:t xml:space="preserve"> </w:t>
      </w:r>
      <w:r>
        <w:rPr>
          <w:w w:val="95"/>
        </w:rPr>
        <w:t>that whilst potential for large-scale wind development is limited, small-</w:t>
      </w:r>
      <w:r>
        <w:rPr>
          <w:spacing w:val="1"/>
          <w:w w:val="95"/>
        </w:rPr>
        <w:t xml:space="preserve"> </w:t>
      </w:r>
      <w:r>
        <w:rPr>
          <w:w w:val="90"/>
        </w:rPr>
        <w:t>scale developments at a business park level should be encouraged. It also</w:t>
      </w:r>
      <w:r>
        <w:rPr>
          <w:spacing w:val="1"/>
          <w:w w:val="90"/>
        </w:rPr>
        <w:t xml:space="preserve"> </w:t>
      </w:r>
      <w:r>
        <w:rPr>
          <w:w w:val="95"/>
        </w:rPr>
        <w:t>stated</w:t>
      </w:r>
      <w:r>
        <w:rPr>
          <w:spacing w:val="-12"/>
          <w:w w:val="95"/>
        </w:rPr>
        <w:t xml:space="preserve"> </w:t>
      </w:r>
      <w:r>
        <w:rPr>
          <w:w w:val="95"/>
        </w:rPr>
        <w:t>that</w:t>
      </w:r>
      <w:r>
        <w:rPr>
          <w:spacing w:val="-11"/>
          <w:w w:val="95"/>
        </w:rPr>
        <w:t xml:space="preserve"> </w:t>
      </w:r>
      <w:r>
        <w:rPr>
          <w:w w:val="95"/>
        </w:rPr>
        <w:t>energy</w:t>
      </w:r>
      <w:r>
        <w:rPr>
          <w:spacing w:val="-12"/>
          <w:w w:val="95"/>
        </w:rPr>
        <w:t xml:space="preserve"> </w:t>
      </w:r>
      <w:r>
        <w:rPr>
          <w:w w:val="95"/>
        </w:rPr>
        <w:t>generation</w:t>
      </w:r>
      <w:r>
        <w:rPr>
          <w:spacing w:val="-12"/>
          <w:w w:val="95"/>
        </w:rPr>
        <w:t xml:space="preserve"> </w:t>
      </w:r>
      <w:r>
        <w:rPr>
          <w:w w:val="95"/>
        </w:rPr>
        <w:t>from</w:t>
      </w:r>
      <w:r>
        <w:rPr>
          <w:spacing w:val="-12"/>
          <w:w w:val="95"/>
        </w:rPr>
        <w:t xml:space="preserve"> </w:t>
      </w:r>
      <w:r>
        <w:rPr>
          <w:w w:val="95"/>
        </w:rPr>
        <w:t>waste</w:t>
      </w:r>
      <w:r>
        <w:rPr>
          <w:spacing w:val="-13"/>
          <w:w w:val="95"/>
        </w:rPr>
        <w:t xml:space="preserve"> </w:t>
      </w:r>
      <w:r>
        <w:rPr>
          <w:w w:val="95"/>
        </w:rPr>
        <w:t>would</w:t>
      </w:r>
      <w:r>
        <w:rPr>
          <w:spacing w:val="-12"/>
          <w:w w:val="95"/>
        </w:rPr>
        <w:t xml:space="preserve"> </w:t>
      </w:r>
      <w:r>
        <w:rPr>
          <w:w w:val="95"/>
        </w:rPr>
        <w:t>be</w:t>
      </w:r>
      <w:r>
        <w:rPr>
          <w:spacing w:val="-11"/>
          <w:w w:val="95"/>
        </w:rPr>
        <w:t xml:space="preserve"> </w:t>
      </w:r>
      <w:r>
        <w:rPr>
          <w:w w:val="95"/>
        </w:rPr>
        <w:t>appropriate.</w:t>
      </w:r>
    </w:p>
    <w:p w14:paraId="238FB9BB" w14:textId="77777777" w:rsidR="002621EA" w:rsidRDefault="002621EA">
      <w:pPr>
        <w:pStyle w:val="BodyText"/>
      </w:pPr>
    </w:p>
    <w:p w14:paraId="5BD50E7A" w14:textId="77777777" w:rsidR="002621EA" w:rsidRDefault="00F06925">
      <w:pPr>
        <w:pStyle w:val="ListParagraph"/>
        <w:numPr>
          <w:ilvl w:val="1"/>
          <w:numId w:val="56"/>
        </w:numPr>
        <w:tabs>
          <w:tab w:val="left" w:pos="896"/>
          <w:tab w:val="left" w:pos="897"/>
        </w:tabs>
        <w:spacing w:before="1"/>
        <w:ind w:left="896" w:hanging="737"/>
      </w:pPr>
      <w:r>
        <w:rPr>
          <w:w w:val="90"/>
        </w:rPr>
        <w:t>Key</w:t>
      </w:r>
      <w:r>
        <w:rPr>
          <w:spacing w:val="14"/>
          <w:w w:val="90"/>
        </w:rPr>
        <w:t xml:space="preserve"> </w:t>
      </w:r>
      <w:r>
        <w:rPr>
          <w:w w:val="90"/>
        </w:rPr>
        <w:t>forces</w:t>
      </w:r>
      <w:r>
        <w:rPr>
          <w:spacing w:val="12"/>
          <w:w w:val="90"/>
        </w:rPr>
        <w:t xml:space="preserve"> </w:t>
      </w:r>
      <w:r>
        <w:rPr>
          <w:w w:val="90"/>
        </w:rPr>
        <w:t>for</w:t>
      </w:r>
      <w:r>
        <w:rPr>
          <w:spacing w:val="11"/>
          <w:w w:val="90"/>
        </w:rPr>
        <w:t xml:space="preserve"> </w:t>
      </w:r>
      <w:r>
        <w:rPr>
          <w:w w:val="90"/>
        </w:rPr>
        <w:t>change</w:t>
      </w:r>
      <w:r>
        <w:rPr>
          <w:spacing w:val="11"/>
          <w:w w:val="90"/>
        </w:rPr>
        <w:t xml:space="preserve"> </w:t>
      </w:r>
      <w:r>
        <w:rPr>
          <w:w w:val="90"/>
        </w:rPr>
        <w:t>resulting</w:t>
      </w:r>
      <w:r>
        <w:rPr>
          <w:spacing w:val="12"/>
          <w:w w:val="90"/>
        </w:rPr>
        <w:t xml:space="preserve"> </w:t>
      </w:r>
      <w:r>
        <w:rPr>
          <w:w w:val="90"/>
        </w:rPr>
        <w:t>from</w:t>
      </w:r>
      <w:r>
        <w:rPr>
          <w:spacing w:val="12"/>
          <w:w w:val="90"/>
        </w:rPr>
        <w:t xml:space="preserve"> </w:t>
      </w:r>
      <w:r>
        <w:rPr>
          <w:w w:val="90"/>
        </w:rPr>
        <w:t>future</w:t>
      </w:r>
      <w:r>
        <w:rPr>
          <w:spacing w:val="11"/>
          <w:w w:val="90"/>
        </w:rPr>
        <w:t xml:space="preserve"> </w:t>
      </w:r>
      <w:r>
        <w:rPr>
          <w:w w:val="90"/>
        </w:rPr>
        <w:t>renewable</w:t>
      </w:r>
      <w:r>
        <w:rPr>
          <w:spacing w:val="11"/>
          <w:w w:val="90"/>
        </w:rPr>
        <w:t xml:space="preserve"> </w:t>
      </w:r>
      <w:r>
        <w:rPr>
          <w:w w:val="90"/>
        </w:rPr>
        <w:t>energy</w:t>
      </w:r>
      <w:r>
        <w:rPr>
          <w:spacing w:val="11"/>
          <w:w w:val="90"/>
        </w:rPr>
        <w:t xml:space="preserve"> </w:t>
      </w:r>
      <w:r>
        <w:rPr>
          <w:w w:val="90"/>
        </w:rPr>
        <w:t>include:</w:t>
      </w:r>
    </w:p>
    <w:p w14:paraId="17994C78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239"/>
          <w:tab w:val="left" w:pos="1241"/>
        </w:tabs>
        <w:spacing w:before="6"/>
        <w:ind w:hanging="361"/>
        <w:jc w:val="left"/>
      </w:pPr>
      <w:r>
        <w:rPr>
          <w:spacing w:val="-1"/>
          <w:w w:val="95"/>
        </w:rPr>
        <w:t>Changes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in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the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nature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of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views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towards</w:t>
      </w:r>
      <w:r>
        <w:rPr>
          <w:spacing w:val="-11"/>
          <w:w w:val="95"/>
        </w:rPr>
        <w:t xml:space="preserve"> </w:t>
      </w:r>
      <w:proofErr w:type="gramStart"/>
      <w:r>
        <w:rPr>
          <w:spacing w:val="-1"/>
          <w:w w:val="95"/>
        </w:rPr>
        <w:t>facilities;</w:t>
      </w:r>
      <w:proofErr w:type="gramEnd"/>
    </w:p>
    <w:p w14:paraId="6F174B84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239"/>
          <w:tab w:val="left" w:pos="1241"/>
        </w:tabs>
        <w:spacing w:before="2"/>
        <w:ind w:right="229"/>
        <w:jc w:val="left"/>
      </w:pPr>
      <w:r>
        <w:rPr>
          <w:w w:val="90"/>
        </w:rPr>
        <w:t>Changes</w:t>
      </w:r>
      <w:r>
        <w:rPr>
          <w:spacing w:val="16"/>
          <w:w w:val="90"/>
        </w:rPr>
        <w:t xml:space="preserve"> </w:t>
      </w:r>
      <w:r>
        <w:rPr>
          <w:w w:val="90"/>
        </w:rPr>
        <w:t>to</w:t>
      </w:r>
      <w:r>
        <w:rPr>
          <w:spacing w:val="15"/>
          <w:w w:val="90"/>
        </w:rPr>
        <w:t xml:space="preserve"> </w:t>
      </w:r>
      <w:r>
        <w:rPr>
          <w:w w:val="90"/>
        </w:rPr>
        <w:t>the</w:t>
      </w:r>
      <w:r>
        <w:rPr>
          <w:spacing w:val="15"/>
          <w:w w:val="90"/>
        </w:rPr>
        <w:t xml:space="preserve"> </w:t>
      </w:r>
      <w:r>
        <w:rPr>
          <w:w w:val="90"/>
        </w:rPr>
        <w:t>appearance</w:t>
      </w:r>
      <w:r>
        <w:rPr>
          <w:spacing w:val="14"/>
          <w:w w:val="90"/>
        </w:rPr>
        <w:t xml:space="preserve"> </w:t>
      </w:r>
      <w:r>
        <w:rPr>
          <w:w w:val="90"/>
        </w:rPr>
        <w:t>of</w:t>
      </w:r>
      <w:r>
        <w:rPr>
          <w:spacing w:val="13"/>
          <w:w w:val="90"/>
        </w:rPr>
        <w:t xml:space="preserve"> </w:t>
      </w:r>
      <w:r>
        <w:rPr>
          <w:w w:val="90"/>
        </w:rPr>
        <w:t>buildings</w:t>
      </w:r>
      <w:r>
        <w:rPr>
          <w:spacing w:val="14"/>
          <w:w w:val="90"/>
        </w:rPr>
        <w:t xml:space="preserve"> </w:t>
      </w:r>
      <w:r>
        <w:rPr>
          <w:w w:val="90"/>
        </w:rPr>
        <w:t>and</w:t>
      </w:r>
      <w:r>
        <w:rPr>
          <w:spacing w:val="15"/>
          <w:w w:val="90"/>
        </w:rPr>
        <w:t xml:space="preserve"> </w:t>
      </w:r>
      <w:r>
        <w:rPr>
          <w:w w:val="90"/>
        </w:rPr>
        <w:t>new</w:t>
      </w:r>
      <w:r>
        <w:rPr>
          <w:spacing w:val="17"/>
          <w:w w:val="90"/>
        </w:rPr>
        <w:t xml:space="preserve"> </w:t>
      </w:r>
      <w:r>
        <w:rPr>
          <w:w w:val="90"/>
        </w:rPr>
        <w:t>development</w:t>
      </w:r>
      <w:r>
        <w:rPr>
          <w:spacing w:val="13"/>
          <w:w w:val="90"/>
        </w:rPr>
        <w:t xml:space="preserve"> </w:t>
      </w:r>
      <w:r>
        <w:rPr>
          <w:w w:val="90"/>
        </w:rPr>
        <w:t>through</w:t>
      </w:r>
      <w:r>
        <w:rPr>
          <w:spacing w:val="-67"/>
          <w:w w:val="90"/>
        </w:rPr>
        <w:t xml:space="preserve"> </w:t>
      </w:r>
      <w:r>
        <w:t>local</w:t>
      </w:r>
      <w:r>
        <w:rPr>
          <w:spacing w:val="-9"/>
        </w:rPr>
        <w:t xml:space="preserve"> </w:t>
      </w:r>
      <w:r>
        <w:t>energy</w:t>
      </w:r>
      <w:r>
        <w:rPr>
          <w:spacing w:val="-12"/>
        </w:rPr>
        <w:t xml:space="preserve"> </w:t>
      </w:r>
      <w:r>
        <w:t>sources</w:t>
      </w:r>
      <w:r>
        <w:rPr>
          <w:spacing w:val="-10"/>
        </w:rPr>
        <w:t xml:space="preserve"> </w:t>
      </w:r>
      <w:r>
        <w:t>on</w:t>
      </w:r>
      <w:r>
        <w:rPr>
          <w:spacing w:val="-11"/>
        </w:rPr>
        <w:t xml:space="preserve"> </w:t>
      </w:r>
      <w:proofErr w:type="gramStart"/>
      <w:r>
        <w:t>buildings;</w:t>
      </w:r>
      <w:proofErr w:type="gramEnd"/>
    </w:p>
    <w:p w14:paraId="6BB9026F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239"/>
          <w:tab w:val="left" w:pos="1241"/>
        </w:tabs>
        <w:spacing w:before="3"/>
        <w:ind w:hanging="361"/>
        <w:jc w:val="left"/>
      </w:pPr>
      <w:r>
        <w:rPr>
          <w:w w:val="90"/>
        </w:rPr>
        <w:t>Small-scale</w:t>
      </w:r>
      <w:r>
        <w:rPr>
          <w:spacing w:val="7"/>
          <w:w w:val="90"/>
        </w:rPr>
        <w:t xml:space="preserve"> </w:t>
      </w:r>
      <w:r>
        <w:rPr>
          <w:w w:val="90"/>
        </w:rPr>
        <w:t>hydro-electric</w:t>
      </w:r>
      <w:r>
        <w:rPr>
          <w:spacing w:val="9"/>
          <w:w w:val="90"/>
        </w:rPr>
        <w:t xml:space="preserve"> </w:t>
      </w:r>
      <w:r>
        <w:rPr>
          <w:w w:val="90"/>
        </w:rPr>
        <w:t>schemes</w:t>
      </w:r>
      <w:r>
        <w:rPr>
          <w:spacing w:val="8"/>
          <w:w w:val="90"/>
        </w:rPr>
        <w:t xml:space="preserve"> </w:t>
      </w:r>
      <w:r>
        <w:rPr>
          <w:w w:val="90"/>
        </w:rPr>
        <w:t>on</w:t>
      </w:r>
      <w:r>
        <w:rPr>
          <w:spacing w:val="8"/>
          <w:w w:val="90"/>
        </w:rPr>
        <w:t xml:space="preserve"> </w:t>
      </w:r>
      <w:r>
        <w:rPr>
          <w:w w:val="90"/>
        </w:rPr>
        <w:t>the</w:t>
      </w:r>
      <w:r>
        <w:rPr>
          <w:spacing w:val="7"/>
          <w:w w:val="90"/>
        </w:rPr>
        <w:t xml:space="preserve"> </w:t>
      </w:r>
      <w:proofErr w:type="gramStart"/>
      <w:r>
        <w:rPr>
          <w:w w:val="90"/>
        </w:rPr>
        <w:t>Trent;</w:t>
      </w:r>
      <w:proofErr w:type="gramEnd"/>
    </w:p>
    <w:p w14:paraId="339F435A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239"/>
          <w:tab w:val="left" w:pos="1241"/>
        </w:tabs>
        <w:spacing w:before="6" w:line="237" w:lineRule="auto"/>
        <w:ind w:right="228"/>
        <w:jc w:val="left"/>
      </w:pPr>
      <w:r>
        <w:rPr>
          <w:spacing w:val="-1"/>
        </w:rPr>
        <w:t>Biodigesters</w:t>
      </w:r>
      <w:r>
        <w:rPr>
          <w:spacing w:val="27"/>
        </w:rPr>
        <w:t xml:space="preserve"> </w:t>
      </w:r>
      <w:r>
        <w:rPr>
          <w:spacing w:val="-1"/>
        </w:rPr>
        <w:t>on</w:t>
      </w:r>
      <w:r>
        <w:rPr>
          <w:spacing w:val="28"/>
        </w:rPr>
        <w:t xml:space="preserve"> </w:t>
      </w:r>
      <w:r>
        <w:rPr>
          <w:spacing w:val="-1"/>
        </w:rPr>
        <w:t>the</w:t>
      </w:r>
      <w:r>
        <w:rPr>
          <w:spacing w:val="27"/>
        </w:rPr>
        <w:t xml:space="preserve"> </w:t>
      </w:r>
      <w:r>
        <w:rPr>
          <w:spacing w:val="-1"/>
        </w:rPr>
        <w:t>Trent</w:t>
      </w:r>
      <w:r>
        <w:rPr>
          <w:spacing w:val="28"/>
        </w:rPr>
        <w:t xml:space="preserve"> </w:t>
      </w:r>
      <w:r>
        <w:rPr>
          <w:spacing w:val="-1"/>
        </w:rPr>
        <w:t>Floodplain</w:t>
      </w:r>
      <w:r>
        <w:rPr>
          <w:spacing w:val="26"/>
        </w:rPr>
        <w:t xml:space="preserve"> </w:t>
      </w:r>
      <w:r>
        <w:rPr>
          <w:spacing w:val="-1"/>
        </w:rPr>
        <w:t>or</w:t>
      </w:r>
      <w:r>
        <w:rPr>
          <w:spacing w:val="27"/>
        </w:rPr>
        <w:t xml:space="preserve"> </w:t>
      </w:r>
      <w:r>
        <w:rPr>
          <w:spacing w:val="-1"/>
        </w:rPr>
        <w:t>similar</w:t>
      </w:r>
      <w:r>
        <w:rPr>
          <w:spacing w:val="27"/>
        </w:rPr>
        <w:t xml:space="preserve"> </w:t>
      </w:r>
      <w:r>
        <w:t>where</w:t>
      </w:r>
      <w:r>
        <w:rPr>
          <w:spacing w:val="27"/>
        </w:rPr>
        <w:t xml:space="preserve"> </w:t>
      </w:r>
      <w:r>
        <w:t>fields</w:t>
      </w:r>
      <w:r>
        <w:rPr>
          <w:spacing w:val="28"/>
        </w:rPr>
        <w:t xml:space="preserve"> </w:t>
      </w:r>
      <w:r>
        <w:t>and</w:t>
      </w:r>
      <w:r>
        <w:rPr>
          <w:spacing w:val="-74"/>
        </w:rPr>
        <w:t xml:space="preserve"> </w:t>
      </w:r>
      <w:r>
        <w:t>agricultural</w:t>
      </w:r>
      <w:r>
        <w:rPr>
          <w:spacing w:val="-13"/>
        </w:rPr>
        <w:t xml:space="preserve"> </w:t>
      </w:r>
      <w:r>
        <w:t>land</w:t>
      </w:r>
      <w:r>
        <w:rPr>
          <w:spacing w:val="-17"/>
        </w:rPr>
        <w:t xml:space="preserve"> </w:t>
      </w:r>
      <w:r>
        <w:t>holdings</w:t>
      </w:r>
      <w:r>
        <w:rPr>
          <w:spacing w:val="-13"/>
        </w:rPr>
        <w:t xml:space="preserve"> </w:t>
      </w:r>
      <w:r>
        <w:t>are</w:t>
      </w:r>
      <w:r>
        <w:rPr>
          <w:spacing w:val="-13"/>
        </w:rPr>
        <w:t xml:space="preserve"> </w:t>
      </w:r>
      <w:r>
        <w:t>large</w:t>
      </w:r>
      <w:r>
        <w:rPr>
          <w:spacing w:val="-14"/>
        </w:rPr>
        <w:t xml:space="preserve"> </w:t>
      </w:r>
      <w:r>
        <w:t>in</w:t>
      </w:r>
      <w:r>
        <w:rPr>
          <w:spacing w:val="-15"/>
        </w:rPr>
        <w:t xml:space="preserve"> </w:t>
      </w:r>
      <w:proofErr w:type="gramStart"/>
      <w:r>
        <w:t>size;</w:t>
      </w:r>
      <w:proofErr w:type="gramEnd"/>
    </w:p>
    <w:p w14:paraId="7FE7A43D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239"/>
          <w:tab w:val="left" w:pos="1241"/>
        </w:tabs>
        <w:spacing w:before="6"/>
        <w:ind w:hanging="361"/>
        <w:jc w:val="left"/>
      </w:pPr>
      <w:r>
        <w:rPr>
          <w:w w:val="90"/>
        </w:rPr>
        <w:t>Increase in</w:t>
      </w:r>
      <w:r>
        <w:rPr>
          <w:spacing w:val="-1"/>
          <w:w w:val="90"/>
        </w:rPr>
        <w:t xml:space="preserve"> </w:t>
      </w:r>
      <w:r>
        <w:rPr>
          <w:w w:val="90"/>
        </w:rPr>
        <w:t>monitoring</w:t>
      </w:r>
      <w:r>
        <w:rPr>
          <w:spacing w:val="-1"/>
          <w:w w:val="90"/>
        </w:rPr>
        <w:t xml:space="preserve"> </w:t>
      </w:r>
      <w:r>
        <w:rPr>
          <w:w w:val="90"/>
        </w:rPr>
        <w:t>masts;</w:t>
      </w:r>
      <w:r>
        <w:rPr>
          <w:spacing w:val="-1"/>
          <w:w w:val="90"/>
        </w:rPr>
        <w:t xml:space="preserve"> </w:t>
      </w:r>
      <w:r>
        <w:rPr>
          <w:w w:val="90"/>
        </w:rPr>
        <w:t>and</w:t>
      </w:r>
    </w:p>
    <w:p w14:paraId="7494C27A" w14:textId="77777777" w:rsidR="002621EA" w:rsidRDefault="00F06925">
      <w:pPr>
        <w:pStyle w:val="ListParagraph"/>
        <w:numPr>
          <w:ilvl w:val="2"/>
          <w:numId w:val="56"/>
        </w:numPr>
        <w:tabs>
          <w:tab w:val="left" w:pos="1239"/>
          <w:tab w:val="left" w:pos="1241"/>
        </w:tabs>
        <w:spacing w:before="2"/>
        <w:ind w:hanging="361"/>
        <w:jc w:val="left"/>
      </w:pPr>
      <w:r>
        <w:rPr>
          <w:w w:val="90"/>
        </w:rPr>
        <w:t>Possible</w:t>
      </w:r>
      <w:r>
        <w:rPr>
          <w:spacing w:val="17"/>
          <w:w w:val="90"/>
        </w:rPr>
        <w:t xml:space="preserve"> </w:t>
      </w:r>
      <w:r>
        <w:rPr>
          <w:w w:val="90"/>
        </w:rPr>
        <w:t>local</w:t>
      </w:r>
      <w:r>
        <w:rPr>
          <w:spacing w:val="15"/>
          <w:w w:val="90"/>
        </w:rPr>
        <w:t xml:space="preserve"> </w:t>
      </w:r>
      <w:r>
        <w:rPr>
          <w:w w:val="90"/>
        </w:rPr>
        <w:t>level</w:t>
      </w:r>
      <w:r>
        <w:rPr>
          <w:spacing w:val="19"/>
          <w:w w:val="90"/>
        </w:rPr>
        <w:t xml:space="preserve"> </w:t>
      </w:r>
      <w:r>
        <w:rPr>
          <w:w w:val="90"/>
        </w:rPr>
        <w:t>industrial</w:t>
      </w:r>
      <w:r>
        <w:rPr>
          <w:spacing w:val="16"/>
          <w:w w:val="90"/>
        </w:rPr>
        <w:t xml:space="preserve"> </w:t>
      </w:r>
      <w:r>
        <w:rPr>
          <w:w w:val="90"/>
        </w:rPr>
        <w:t>developments</w:t>
      </w:r>
      <w:r>
        <w:rPr>
          <w:spacing w:val="16"/>
          <w:w w:val="90"/>
        </w:rPr>
        <w:t xml:space="preserve"> </w:t>
      </w:r>
      <w:r>
        <w:rPr>
          <w:w w:val="90"/>
        </w:rPr>
        <w:t>such</w:t>
      </w:r>
      <w:r>
        <w:rPr>
          <w:spacing w:val="20"/>
          <w:w w:val="90"/>
        </w:rPr>
        <w:t xml:space="preserve"> </w:t>
      </w:r>
      <w:r>
        <w:rPr>
          <w:w w:val="90"/>
        </w:rPr>
        <w:t>as</w:t>
      </w:r>
      <w:r>
        <w:rPr>
          <w:spacing w:val="17"/>
          <w:w w:val="90"/>
        </w:rPr>
        <w:t xml:space="preserve"> </w:t>
      </w:r>
      <w:r>
        <w:rPr>
          <w:w w:val="90"/>
        </w:rPr>
        <w:t>CHP.</w:t>
      </w:r>
    </w:p>
    <w:p w14:paraId="09F5A827" w14:textId="77777777" w:rsidR="002621EA" w:rsidRDefault="002621EA">
      <w:pPr>
        <w:pStyle w:val="BodyText"/>
        <w:rPr>
          <w:sz w:val="20"/>
        </w:rPr>
      </w:pPr>
    </w:p>
    <w:p w14:paraId="30408DF3" w14:textId="77777777" w:rsidR="002621EA" w:rsidRDefault="002621EA">
      <w:pPr>
        <w:pStyle w:val="BodyText"/>
        <w:rPr>
          <w:sz w:val="20"/>
        </w:rPr>
      </w:pPr>
    </w:p>
    <w:p w14:paraId="37927C71" w14:textId="77777777" w:rsidR="002621EA" w:rsidRDefault="002621EA">
      <w:pPr>
        <w:pStyle w:val="BodyText"/>
        <w:rPr>
          <w:sz w:val="20"/>
        </w:rPr>
      </w:pPr>
    </w:p>
    <w:p w14:paraId="09BCDABD" w14:textId="77777777" w:rsidR="002621EA" w:rsidRDefault="002621EA">
      <w:pPr>
        <w:pStyle w:val="BodyText"/>
        <w:rPr>
          <w:sz w:val="20"/>
        </w:rPr>
      </w:pPr>
    </w:p>
    <w:p w14:paraId="2D20366A" w14:textId="77777777" w:rsidR="002621EA" w:rsidRDefault="002621EA">
      <w:pPr>
        <w:pStyle w:val="BodyText"/>
        <w:rPr>
          <w:sz w:val="20"/>
        </w:rPr>
      </w:pPr>
    </w:p>
    <w:p w14:paraId="47D44B5C" w14:textId="77777777" w:rsidR="002621EA" w:rsidRDefault="002621EA">
      <w:pPr>
        <w:pStyle w:val="BodyText"/>
        <w:rPr>
          <w:sz w:val="20"/>
        </w:rPr>
      </w:pPr>
    </w:p>
    <w:p w14:paraId="365BF3DF" w14:textId="77777777" w:rsidR="002621EA" w:rsidRDefault="002621EA">
      <w:pPr>
        <w:pStyle w:val="BodyText"/>
        <w:rPr>
          <w:sz w:val="20"/>
        </w:rPr>
      </w:pPr>
    </w:p>
    <w:p w14:paraId="00A777A0" w14:textId="77777777" w:rsidR="002621EA" w:rsidRDefault="002621EA">
      <w:pPr>
        <w:pStyle w:val="BodyText"/>
        <w:rPr>
          <w:sz w:val="20"/>
        </w:rPr>
      </w:pPr>
    </w:p>
    <w:p w14:paraId="33A4DEC9" w14:textId="77777777" w:rsidR="002621EA" w:rsidRDefault="002621EA">
      <w:pPr>
        <w:pStyle w:val="BodyText"/>
        <w:rPr>
          <w:sz w:val="20"/>
        </w:rPr>
      </w:pPr>
    </w:p>
    <w:p w14:paraId="57039E8F" w14:textId="77777777" w:rsidR="002621EA" w:rsidRDefault="002621EA">
      <w:pPr>
        <w:pStyle w:val="BodyText"/>
        <w:rPr>
          <w:sz w:val="20"/>
        </w:rPr>
      </w:pPr>
    </w:p>
    <w:p w14:paraId="40E6BB9D" w14:textId="77777777" w:rsidR="002621EA" w:rsidRDefault="002621EA">
      <w:pPr>
        <w:pStyle w:val="BodyText"/>
        <w:rPr>
          <w:sz w:val="20"/>
        </w:rPr>
      </w:pPr>
    </w:p>
    <w:p w14:paraId="6EB84827" w14:textId="77777777" w:rsidR="002621EA" w:rsidRDefault="002621EA">
      <w:pPr>
        <w:pStyle w:val="BodyText"/>
        <w:rPr>
          <w:sz w:val="20"/>
        </w:rPr>
      </w:pPr>
    </w:p>
    <w:p w14:paraId="2EB5035E" w14:textId="77777777" w:rsidR="002621EA" w:rsidRDefault="002621EA">
      <w:pPr>
        <w:pStyle w:val="BodyText"/>
        <w:rPr>
          <w:sz w:val="20"/>
        </w:rPr>
      </w:pPr>
    </w:p>
    <w:p w14:paraId="714F0915" w14:textId="77777777" w:rsidR="002621EA" w:rsidRDefault="002621EA">
      <w:pPr>
        <w:pStyle w:val="BodyText"/>
        <w:rPr>
          <w:sz w:val="20"/>
        </w:rPr>
      </w:pPr>
    </w:p>
    <w:p w14:paraId="001C65F7" w14:textId="77777777" w:rsidR="002621EA" w:rsidRDefault="002621EA">
      <w:pPr>
        <w:pStyle w:val="BodyText"/>
        <w:rPr>
          <w:sz w:val="20"/>
        </w:rPr>
      </w:pPr>
    </w:p>
    <w:p w14:paraId="5C80679B" w14:textId="77777777" w:rsidR="002621EA" w:rsidRDefault="002621EA">
      <w:pPr>
        <w:pStyle w:val="BodyText"/>
        <w:rPr>
          <w:sz w:val="20"/>
        </w:rPr>
      </w:pPr>
    </w:p>
    <w:p w14:paraId="45138BF6" w14:textId="50400120" w:rsidR="002621EA" w:rsidRDefault="008A16FF">
      <w:pPr>
        <w:pStyle w:val="BodyText"/>
        <w:spacing w:before="8"/>
        <w:rPr>
          <w:sz w:val="2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0400" behindDoc="1" locked="0" layoutInCell="1" allowOverlap="1" wp14:anchorId="77C9FC81" wp14:editId="05635EFF">
                <wp:simplePos x="0" y="0"/>
                <wp:positionH relativeFrom="page">
                  <wp:posOffset>1143000</wp:posOffset>
                </wp:positionH>
                <wp:positionV relativeFrom="paragraph">
                  <wp:posOffset>254000</wp:posOffset>
                </wp:positionV>
                <wp:extent cx="1828800" cy="7620"/>
                <wp:effectExtent l="0" t="0" r="0" b="0"/>
                <wp:wrapTopAndBottom/>
                <wp:docPr id="1932185974" name="Rectangle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76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9AE5C24" id="Rectangle 124" o:spid="_x0000_s1026" style="position:absolute;margin-left:90pt;margin-top:20pt;width:2in;height:.6pt;z-index:-157260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" fillcolor="black" stroked="f">
                <w10:wrap type="topAndBottom" anchorx="page"/>
              </v:rect>
            </w:pict>
          </mc:Fallback>
        </mc:AlternateContent>
      </w:r>
    </w:p>
    <w:p w14:paraId="19ED3EC0" w14:textId="77777777" w:rsidR="002621EA" w:rsidRDefault="00F06925">
      <w:pPr>
        <w:spacing w:before="76"/>
        <w:ind w:left="160"/>
        <w:rPr>
          <w:sz w:val="16"/>
        </w:rPr>
      </w:pPr>
      <w:r>
        <w:rPr>
          <w:w w:val="95"/>
          <w:sz w:val="16"/>
          <w:vertAlign w:val="superscript"/>
        </w:rPr>
        <w:t>4</w:t>
      </w:r>
      <w:r>
        <w:rPr>
          <w:spacing w:val="-8"/>
          <w:w w:val="95"/>
          <w:sz w:val="16"/>
        </w:rPr>
        <w:t xml:space="preserve"> </w:t>
      </w:r>
      <w:r>
        <w:rPr>
          <w:w w:val="95"/>
          <w:sz w:val="16"/>
        </w:rPr>
        <w:t>The</w:t>
      </w:r>
      <w:r>
        <w:rPr>
          <w:spacing w:val="-6"/>
          <w:w w:val="95"/>
          <w:sz w:val="16"/>
        </w:rPr>
        <w:t xml:space="preserve"> </w:t>
      </w:r>
      <w:r>
        <w:rPr>
          <w:w w:val="95"/>
          <w:sz w:val="16"/>
        </w:rPr>
        <w:t>East</w:t>
      </w:r>
      <w:r>
        <w:rPr>
          <w:spacing w:val="-6"/>
          <w:w w:val="95"/>
          <w:sz w:val="16"/>
        </w:rPr>
        <w:t xml:space="preserve"> </w:t>
      </w:r>
      <w:r>
        <w:rPr>
          <w:w w:val="95"/>
          <w:sz w:val="16"/>
        </w:rPr>
        <w:t>Midlands</w:t>
      </w:r>
      <w:r>
        <w:rPr>
          <w:spacing w:val="-8"/>
          <w:w w:val="95"/>
          <w:sz w:val="16"/>
        </w:rPr>
        <w:t xml:space="preserve"> </w:t>
      </w:r>
      <w:r>
        <w:rPr>
          <w:w w:val="95"/>
          <w:sz w:val="16"/>
        </w:rPr>
        <w:t>Regional</w:t>
      </w:r>
      <w:r>
        <w:rPr>
          <w:spacing w:val="-7"/>
          <w:w w:val="95"/>
          <w:sz w:val="16"/>
        </w:rPr>
        <w:t xml:space="preserve"> </w:t>
      </w:r>
      <w:r>
        <w:rPr>
          <w:w w:val="95"/>
          <w:sz w:val="16"/>
        </w:rPr>
        <w:t>Plan</w:t>
      </w:r>
      <w:r>
        <w:rPr>
          <w:spacing w:val="-10"/>
          <w:w w:val="95"/>
          <w:sz w:val="16"/>
        </w:rPr>
        <w:t xml:space="preserve"> </w:t>
      </w:r>
      <w:r>
        <w:rPr>
          <w:w w:val="95"/>
          <w:sz w:val="16"/>
        </w:rPr>
        <w:t>to</w:t>
      </w:r>
      <w:r>
        <w:rPr>
          <w:spacing w:val="-7"/>
          <w:w w:val="95"/>
          <w:sz w:val="16"/>
        </w:rPr>
        <w:t xml:space="preserve"> </w:t>
      </w:r>
      <w:r>
        <w:rPr>
          <w:w w:val="95"/>
          <w:sz w:val="16"/>
        </w:rPr>
        <w:t>2021</w:t>
      </w:r>
    </w:p>
    <w:p w14:paraId="3D8D122F" w14:textId="77777777" w:rsidR="002621EA" w:rsidRDefault="002621EA">
      <w:pPr>
        <w:rPr>
          <w:sz w:val="16"/>
        </w:rPr>
        <w:sectPr w:rsidR="002621EA" w:rsidSect="00786364">
          <w:pgSz w:w="11900" w:h="16840"/>
          <w:pgMar w:top="1340" w:right="1560" w:bottom="960" w:left="1640" w:header="701" w:footer="775" w:gutter="0"/>
          <w:cols w:space="720"/>
        </w:sectPr>
      </w:pPr>
    </w:p>
    <w:p w14:paraId="67FF6505" w14:textId="77777777" w:rsidR="002621EA" w:rsidRDefault="00F06925">
      <w:pPr>
        <w:pStyle w:val="Heading2"/>
        <w:numPr>
          <w:ilvl w:val="1"/>
          <w:numId w:val="54"/>
        </w:numPr>
        <w:tabs>
          <w:tab w:val="left" w:pos="879"/>
          <w:tab w:val="left" w:pos="881"/>
        </w:tabs>
        <w:spacing w:before="88"/>
      </w:pPr>
      <w:r>
        <w:rPr>
          <w:w w:val="95"/>
        </w:rPr>
        <w:lastRenderedPageBreak/>
        <w:t>SUMMARY</w:t>
      </w:r>
      <w:r>
        <w:rPr>
          <w:spacing w:val="17"/>
          <w:w w:val="95"/>
        </w:rPr>
        <w:t xml:space="preserve"> </w:t>
      </w:r>
      <w:r>
        <w:rPr>
          <w:w w:val="95"/>
        </w:rPr>
        <w:t>OF</w:t>
      </w:r>
      <w:r>
        <w:rPr>
          <w:spacing w:val="14"/>
          <w:w w:val="95"/>
        </w:rPr>
        <w:t xml:space="preserve"> </w:t>
      </w:r>
      <w:r>
        <w:rPr>
          <w:w w:val="95"/>
        </w:rPr>
        <w:t>THE</w:t>
      </w:r>
      <w:r>
        <w:rPr>
          <w:spacing w:val="17"/>
          <w:w w:val="95"/>
        </w:rPr>
        <w:t xml:space="preserve"> </w:t>
      </w:r>
      <w:r>
        <w:rPr>
          <w:w w:val="95"/>
        </w:rPr>
        <w:t>DESK</w:t>
      </w:r>
      <w:r>
        <w:rPr>
          <w:spacing w:val="18"/>
          <w:w w:val="95"/>
        </w:rPr>
        <w:t xml:space="preserve"> </w:t>
      </w:r>
      <w:r>
        <w:rPr>
          <w:w w:val="95"/>
        </w:rPr>
        <w:t>STUDY</w:t>
      </w:r>
      <w:r>
        <w:rPr>
          <w:spacing w:val="17"/>
          <w:w w:val="95"/>
        </w:rPr>
        <w:t xml:space="preserve"> </w:t>
      </w:r>
      <w:r>
        <w:rPr>
          <w:w w:val="95"/>
        </w:rPr>
        <w:t>FINDINGS</w:t>
      </w:r>
    </w:p>
    <w:p w14:paraId="4BD369C0" w14:textId="77777777" w:rsidR="002621EA" w:rsidRDefault="002621EA">
      <w:pPr>
        <w:pStyle w:val="BodyText"/>
        <w:spacing w:before="3"/>
        <w:rPr>
          <w:rFonts w:ascii="Tahoma"/>
          <w:b/>
        </w:rPr>
      </w:pPr>
    </w:p>
    <w:p w14:paraId="088CCB09" w14:textId="77777777" w:rsidR="002621EA" w:rsidRDefault="00F06925">
      <w:pPr>
        <w:pStyle w:val="ListParagraph"/>
        <w:numPr>
          <w:ilvl w:val="1"/>
          <w:numId w:val="54"/>
        </w:numPr>
        <w:tabs>
          <w:tab w:val="left" w:pos="879"/>
          <w:tab w:val="left" w:pos="881"/>
        </w:tabs>
        <w:ind w:right="229" w:hanging="720"/>
      </w:pPr>
      <w:r>
        <w:rPr>
          <w:w w:val="95"/>
        </w:rPr>
        <w:t>Following</w:t>
      </w:r>
      <w:r>
        <w:rPr>
          <w:spacing w:val="-12"/>
          <w:w w:val="95"/>
        </w:rPr>
        <w:t xml:space="preserve"> </w:t>
      </w:r>
      <w:r>
        <w:rPr>
          <w:w w:val="95"/>
        </w:rPr>
        <w:t>the</w:t>
      </w:r>
      <w:r>
        <w:rPr>
          <w:spacing w:val="-13"/>
          <w:w w:val="95"/>
        </w:rPr>
        <w:t xml:space="preserve"> </w:t>
      </w:r>
      <w:r>
        <w:rPr>
          <w:w w:val="95"/>
        </w:rPr>
        <w:t>collation</w:t>
      </w:r>
      <w:r>
        <w:rPr>
          <w:spacing w:val="-13"/>
          <w:w w:val="95"/>
        </w:rPr>
        <w:t xml:space="preserve"> </w:t>
      </w:r>
      <w:r>
        <w:rPr>
          <w:w w:val="95"/>
        </w:rPr>
        <w:t>of</w:t>
      </w:r>
      <w:r>
        <w:rPr>
          <w:spacing w:val="-12"/>
          <w:w w:val="95"/>
        </w:rPr>
        <w:t xml:space="preserve"> </w:t>
      </w:r>
      <w:r>
        <w:rPr>
          <w:w w:val="95"/>
        </w:rPr>
        <w:t>detailed</w:t>
      </w:r>
      <w:r>
        <w:rPr>
          <w:spacing w:val="-12"/>
          <w:w w:val="95"/>
        </w:rPr>
        <w:t xml:space="preserve"> </w:t>
      </w:r>
      <w:r>
        <w:rPr>
          <w:w w:val="95"/>
        </w:rPr>
        <w:t>baseline</w:t>
      </w:r>
      <w:r>
        <w:rPr>
          <w:spacing w:val="-13"/>
          <w:w w:val="95"/>
        </w:rPr>
        <w:t xml:space="preserve"> </w:t>
      </w:r>
      <w:r>
        <w:rPr>
          <w:w w:val="95"/>
        </w:rPr>
        <w:t>information</w:t>
      </w:r>
      <w:r>
        <w:rPr>
          <w:spacing w:val="-11"/>
          <w:w w:val="95"/>
        </w:rPr>
        <w:t xml:space="preserve"> </w:t>
      </w:r>
      <w:r>
        <w:rPr>
          <w:w w:val="95"/>
        </w:rPr>
        <w:t>and</w:t>
      </w:r>
      <w:r>
        <w:rPr>
          <w:spacing w:val="-11"/>
          <w:w w:val="95"/>
        </w:rPr>
        <w:t xml:space="preserve"> </w:t>
      </w:r>
      <w:r>
        <w:rPr>
          <w:w w:val="95"/>
        </w:rPr>
        <w:t>interpolation,</w:t>
      </w:r>
      <w:r>
        <w:rPr>
          <w:spacing w:val="-71"/>
          <w:w w:val="95"/>
        </w:rPr>
        <w:t xml:space="preserve"> </w:t>
      </w:r>
      <w:r>
        <w:rPr>
          <w:w w:val="90"/>
        </w:rPr>
        <w:t>the</w:t>
      </w:r>
      <w:r>
        <w:rPr>
          <w:spacing w:val="8"/>
          <w:w w:val="90"/>
        </w:rPr>
        <w:t xml:space="preserve"> </w:t>
      </w:r>
      <w:r>
        <w:rPr>
          <w:w w:val="90"/>
        </w:rPr>
        <w:t>potential</w:t>
      </w:r>
      <w:r>
        <w:rPr>
          <w:spacing w:val="11"/>
          <w:w w:val="90"/>
        </w:rPr>
        <w:t xml:space="preserve"> </w:t>
      </w:r>
      <w:r>
        <w:rPr>
          <w:w w:val="90"/>
        </w:rPr>
        <w:t>landscape</w:t>
      </w:r>
      <w:r>
        <w:rPr>
          <w:spacing w:val="5"/>
          <w:w w:val="90"/>
        </w:rPr>
        <w:t xml:space="preserve"> </w:t>
      </w:r>
      <w:r>
        <w:rPr>
          <w:w w:val="90"/>
        </w:rPr>
        <w:t>characteristics</w:t>
      </w:r>
      <w:r>
        <w:rPr>
          <w:spacing w:val="9"/>
          <w:w w:val="90"/>
        </w:rPr>
        <w:t xml:space="preserve"> </w:t>
      </w:r>
      <w:r>
        <w:rPr>
          <w:w w:val="90"/>
        </w:rPr>
        <w:t>of</w:t>
      </w:r>
      <w:r>
        <w:rPr>
          <w:spacing w:val="11"/>
          <w:w w:val="90"/>
        </w:rPr>
        <w:t xml:space="preserve"> </w:t>
      </w:r>
      <w:r>
        <w:rPr>
          <w:w w:val="90"/>
        </w:rPr>
        <w:t>the</w:t>
      </w:r>
      <w:r>
        <w:rPr>
          <w:spacing w:val="8"/>
          <w:w w:val="90"/>
        </w:rPr>
        <w:t xml:space="preserve"> </w:t>
      </w:r>
      <w:r>
        <w:rPr>
          <w:w w:val="90"/>
        </w:rPr>
        <w:t>borough</w:t>
      </w:r>
      <w:r>
        <w:rPr>
          <w:spacing w:val="12"/>
          <w:w w:val="90"/>
        </w:rPr>
        <w:t xml:space="preserve"> </w:t>
      </w:r>
      <w:r>
        <w:rPr>
          <w:w w:val="90"/>
        </w:rPr>
        <w:t>are</w:t>
      </w:r>
      <w:r>
        <w:rPr>
          <w:spacing w:val="8"/>
          <w:w w:val="90"/>
        </w:rPr>
        <w:t xml:space="preserve"> </w:t>
      </w:r>
      <w:r>
        <w:rPr>
          <w:w w:val="90"/>
        </w:rPr>
        <w:t>described</w:t>
      </w:r>
      <w:r>
        <w:rPr>
          <w:spacing w:val="13"/>
          <w:w w:val="90"/>
        </w:rPr>
        <w:t xml:space="preserve"> </w:t>
      </w:r>
      <w:r>
        <w:rPr>
          <w:w w:val="90"/>
        </w:rPr>
        <w:t>as:</w:t>
      </w:r>
    </w:p>
    <w:p w14:paraId="1C55DB68" w14:textId="77777777" w:rsidR="002621EA" w:rsidRDefault="00F06925">
      <w:pPr>
        <w:pStyle w:val="ListParagraph"/>
        <w:numPr>
          <w:ilvl w:val="2"/>
          <w:numId w:val="54"/>
        </w:numPr>
        <w:tabs>
          <w:tab w:val="left" w:pos="1239"/>
          <w:tab w:val="left" w:pos="1241"/>
        </w:tabs>
        <w:spacing w:before="6"/>
        <w:ind w:hanging="361"/>
        <w:jc w:val="left"/>
      </w:pPr>
      <w:r>
        <w:rPr>
          <w:w w:val="90"/>
        </w:rPr>
        <w:t>Prominent</w:t>
      </w:r>
      <w:r>
        <w:rPr>
          <w:spacing w:val="10"/>
          <w:w w:val="90"/>
        </w:rPr>
        <w:t xml:space="preserve"> </w:t>
      </w:r>
      <w:r>
        <w:rPr>
          <w:w w:val="90"/>
        </w:rPr>
        <w:t>low-lying</w:t>
      </w:r>
      <w:r>
        <w:rPr>
          <w:spacing w:val="11"/>
          <w:w w:val="90"/>
        </w:rPr>
        <w:t xml:space="preserve"> </w:t>
      </w:r>
      <w:r>
        <w:rPr>
          <w:w w:val="90"/>
        </w:rPr>
        <w:t>floodplains</w:t>
      </w:r>
      <w:r>
        <w:rPr>
          <w:spacing w:val="12"/>
          <w:w w:val="90"/>
        </w:rPr>
        <w:t xml:space="preserve"> </w:t>
      </w:r>
      <w:r>
        <w:rPr>
          <w:w w:val="90"/>
        </w:rPr>
        <w:t>of</w:t>
      </w:r>
      <w:r>
        <w:rPr>
          <w:spacing w:val="10"/>
          <w:w w:val="90"/>
        </w:rPr>
        <w:t xml:space="preserve"> </w:t>
      </w:r>
      <w:r>
        <w:rPr>
          <w:w w:val="90"/>
        </w:rPr>
        <w:t>the</w:t>
      </w:r>
      <w:r>
        <w:rPr>
          <w:spacing w:val="10"/>
          <w:w w:val="90"/>
        </w:rPr>
        <w:t xml:space="preserve"> </w:t>
      </w:r>
      <w:r>
        <w:rPr>
          <w:w w:val="90"/>
        </w:rPr>
        <w:t>Rivers</w:t>
      </w:r>
      <w:r>
        <w:rPr>
          <w:spacing w:val="12"/>
          <w:w w:val="90"/>
        </w:rPr>
        <w:t xml:space="preserve"> </w:t>
      </w:r>
      <w:r>
        <w:rPr>
          <w:w w:val="90"/>
        </w:rPr>
        <w:t>Trent</w:t>
      </w:r>
      <w:r>
        <w:rPr>
          <w:spacing w:val="11"/>
          <w:w w:val="90"/>
        </w:rPr>
        <w:t xml:space="preserve"> </w:t>
      </w:r>
      <w:r>
        <w:rPr>
          <w:w w:val="90"/>
        </w:rPr>
        <w:t>and</w:t>
      </w:r>
      <w:r>
        <w:rPr>
          <w:spacing w:val="12"/>
          <w:w w:val="90"/>
        </w:rPr>
        <w:t xml:space="preserve"> </w:t>
      </w:r>
      <w:proofErr w:type="gramStart"/>
      <w:r>
        <w:rPr>
          <w:w w:val="90"/>
        </w:rPr>
        <w:t>Soar;</w:t>
      </w:r>
      <w:proofErr w:type="gramEnd"/>
    </w:p>
    <w:p w14:paraId="24CEF508" w14:textId="77777777" w:rsidR="002621EA" w:rsidRDefault="00F06925">
      <w:pPr>
        <w:pStyle w:val="ListParagraph"/>
        <w:numPr>
          <w:ilvl w:val="2"/>
          <w:numId w:val="54"/>
        </w:numPr>
        <w:tabs>
          <w:tab w:val="left" w:pos="1239"/>
          <w:tab w:val="left" w:pos="1241"/>
        </w:tabs>
        <w:spacing w:before="1"/>
        <w:ind w:right="225"/>
        <w:jc w:val="left"/>
      </w:pPr>
      <w:r>
        <w:rPr>
          <w:w w:val="95"/>
        </w:rPr>
        <w:t>Undulating plateau</w:t>
      </w:r>
      <w:r>
        <w:rPr>
          <w:spacing w:val="2"/>
          <w:w w:val="95"/>
        </w:rPr>
        <w:t xml:space="preserve"> </w:t>
      </w:r>
      <w:r>
        <w:rPr>
          <w:w w:val="95"/>
        </w:rPr>
        <w:t>and</w:t>
      </w:r>
      <w:r>
        <w:rPr>
          <w:spacing w:val="1"/>
          <w:w w:val="95"/>
        </w:rPr>
        <w:t xml:space="preserve"> </w:t>
      </w:r>
      <w:r>
        <w:rPr>
          <w:w w:val="95"/>
        </w:rPr>
        <w:t>series</w:t>
      </w:r>
      <w:r>
        <w:rPr>
          <w:spacing w:val="1"/>
          <w:w w:val="95"/>
        </w:rPr>
        <w:t xml:space="preserve"> </w:t>
      </w:r>
      <w:r>
        <w:rPr>
          <w:w w:val="95"/>
        </w:rPr>
        <w:t>of</w:t>
      </w:r>
      <w:r>
        <w:rPr>
          <w:spacing w:val="2"/>
          <w:w w:val="95"/>
        </w:rPr>
        <w:t xml:space="preserve"> </w:t>
      </w:r>
      <w:r>
        <w:rPr>
          <w:w w:val="95"/>
        </w:rPr>
        <w:t>distinctive</w:t>
      </w:r>
      <w:r>
        <w:rPr>
          <w:spacing w:val="1"/>
          <w:w w:val="95"/>
        </w:rPr>
        <w:t xml:space="preserve"> </w:t>
      </w:r>
      <w:r>
        <w:rPr>
          <w:w w:val="95"/>
        </w:rPr>
        <w:t>hills around Gotham</w:t>
      </w:r>
      <w:r>
        <w:rPr>
          <w:spacing w:val="2"/>
          <w:w w:val="95"/>
        </w:rPr>
        <w:t xml:space="preserve"> </w:t>
      </w:r>
      <w:r>
        <w:rPr>
          <w:w w:val="95"/>
        </w:rPr>
        <w:t>and</w:t>
      </w:r>
      <w:r>
        <w:rPr>
          <w:spacing w:val="-70"/>
          <w:w w:val="95"/>
        </w:rPr>
        <w:t xml:space="preserve"> </w:t>
      </w:r>
      <w:r>
        <w:t>West</w:t>
      </w:r>
      <w:r>
        <w:rPr>
          <w:spacing w:val="-8"/>
        </w:rPr>
        <w:t xml:space="preserve"> </w:t>
      </w:r>
      <w:proofErr w:type="gramStart"/>
      <w:r>
        <w:t>Leake;</w:t>
      </w:r>
      <w:proofErr w:type="gramEnd"/>
    </w:p>
    <w:p w14:paraId="329AFBFD" w14:textId="77777777" w:rsidR="002621EA" w:rsidRDefault="00F06925">
      <w:pPr>
        <w:pStyle w:val="ListParagraph"/>
        <w:numPr>
          <w:ilvl w:val="2"/>
          <w:numId w:val="54"/>
        </w:numPr>
        <w:tabs>
          <w:tab w:val="left" w:pos="1239"/>
          <w:tab w:val="left" w:pos="1241"/>
        </w:tabs>
        <w:spacing w:before="3"/>
        <w:ind w:hanging="361"/>
        <w:jc w:val="left"/>
      </w:pPr>
      <w:r>
        <w:rPr>
          <w:w w:val="90"/>
        </w:rPr>
        <w:t>Broad-scale</w:t>
      </w:r>
      <w:r>
        <w:rPr>
          <w:spacing w:val="10"/>
          <w:w w:val="90"/>
        </w:rPr>
        <w:t xml:space="preserve"> </w:t>
      </w:r>
      <w:r>
        <w:rPr>
          <w:w w:val="90"/>
        </w:rPr>
        <w:t>intensive</w:t>
      </w:r>
      <w:r>
        <w:rPr>
          <w:spacing w:val="11"/>
          <w:w w:val="90"/>
        </w:rPr>
        <w:t xml:space="preserve"> </w:t>
      </w:r>
      <w:r>
        <w:rPr>
          <w:w w:val="90"/>
        </w:rPr>
        <w:t>arable</w:t>
      </w:r>
      <w:r>
        <w:rPr>
          <w:spacing w:val="13"/>
          <w:w w:val="90"/>
        </w:rPr>
        <w:t xml:space="preserve"> </w:t>
      </w:r>
      <w:r>
        <w:rPr>
          <w:w w:val="90"/>
        </w:rPr>
        <w:t>farmland</w:t>
      </w:r>
      <w:r>
        <w:rPr>
          <w:spacing w:val="15"/>
          <w:w w:val="90"/>
        </w:rPr>
        <w:t xml:space="preserve"> </w:t>
      </w:r>
      <w:r>
        <w:rPr>
          <w:w w:val="90"/>
        </w:rPr>
        <w:t>across</w:t>
      </w:r>
      <w:r>
        <w:rPr>
          <w:spacing w:val="12"/>
          <w:w w:val="90"/>
        </w:rPr>
        <w:t xml:space="preserve"> </w:t>
      </w:r>
      <w:r>
        <w:rPr>
          <w:w w:val="90"/>
        </w:rPr>
        <w:t>much</w:t>
      </w:r>
      <w:r>
        <w:rPr>
          <w:spacing w:val="12"/>
          <w:w w:val="90"/>
        </w:rPr>
        <w:t xml:space="preserve"> </w:t>
      </w:r>
      <w:r>
        <w:rPr>
          <w:w w:val="90"/>
        </w:rPr>
        <w:t>of</w:t>
      </w:r>
      <w:r>
        <w:rPr>
          <w:spacing w:val="11"/>
          <w:w w:val="90"/>
        </w:rPr>
        <w:t xml:space="preserve"> </w:t>
      </w:r>
      <w:proofErr w:type="gramStart"/>
      <w:r>
        <w:rPr>
          <w:w w:val="90"/>
        </w:rPr>
        <w:t>Rushcliffe;</w:t>
      </w:r>
      <w:proofErr w:type="gramEnd"/>
    </w:p>
    <w:p w14:paraId="7EC1E8B5" w14:textId="77777777" w:rsidR="002621EA" w:rsidRDefault="00F06925">
      <w:pPr>
        <w:pStyle w:val="ListParagraph"/>
        <w:numPr>
          <w:ilvl w:val="2"/>
          <w:numId w:val="54"/>
        </w:numPr>
        <w:tabs>
          <w:tab w:val="left" w:pos="1239"/>
          <w:tab w:val="left" w:pos="1241"/>
        </w:tabs>
        <w:spacing w:before="4"/>
        <w:ind w:hanging="361"/>
        <w:jc w:val="left"/>
      </w:pPr>
      <w:r>
        <w:rPr>
          <w:w w:val="90"/>
        </w:rPr>
        <w:t>Prominent</w:t>
      </w:r>
      <w:r>
        <w:rPr>
          <w:spacing w:val="6"/>
          <w:w w:val="90"/>
        </w:rPr>
        <w:t xml:space="preserve"> </w:t>
      </w:r>
      <w:r>
        <w:rPr>
          <w:w w:val="90"/>
        </w:rPr>
        <w:t>vales</w:t>
      </w:r>
      <w:r>
        <w:rPr>
          <w:spacing w:val="7"/>
          <w:w w:val="90"/>
        </w:rPr>
        <w:t xml:space="preserve"> </w:t>
      </w:r>
      <w:r>
        <w:rPr>
          <w:w w:val="90"/>
        </w:rPr>
        <w:t>and</w:t>
      </w:r>
      <w:r>
        <w:rPr>
          <w:spacing w:val="7"/>
          <w:w w:val="90"/>
        </w:rPr>
        <w:t xml:space="preserve"> </w:t>
      </w:r>
      <w:proofErr w:type="gramStart"/>
      <w:r>
        <w:rPr>
          <w:w w:val="90"/>
        </w:rPr>
        <w:t>escarpments;</w:t>
      </w:r>
      <w:proofErr w:type="gramEnd"/>
    </w:p>
    <w:p w14:paraId="700952C0" w14:textId="77777777" w:rsidR="002621EA" w:rsidRDefault="00F06925">
      <w:pPr>
        <w:pStyle w:val="ListParagraph"/>
        <w:numPr>
          <w:ilvl w:val="2"/>
          <w:numId w:val="54"/>
        </w:numPr>
        <w:tabs>
          <w:tab w:val="left" w:pos="1239"/>
          <w:tab w:val="left" w:pos="1241"/>
        </w:tabs>
        <w:spacing w:before="4"/>
        <w:ind w:hanging="361"/>
        <w:jc w:val="left"/>
      </w:pPr>
      <w:r>
        <w:rPr>
          <w:w w:val="90"/>
        </w:rPr>
        <w:t>Distinctive</w:t>
      </w:r>
      <w:r>
        <w:rPr>
          <w:spacing w:val="16"/>
          <w:w w:val="90"/>
        </w:rPr>
        <w:t xml:space="preserve"> </w:t>
      </w:r>
      <w:r>
        <w:rPr>
          <w:w w:val="90"/>
        </w:rPr>
        <w:t>narrow</w:t>
      </w:r>
      <w:r>
        <w:rPr>
          <w:spacing w:val="18"/>
          <w:w w:val="90"/>
        </w:rPr>
        <w:t xml:space="preserve"> </w:t>
      </w:r>
      <w:r>
        <w:rPr>
          <w:w w:val="90"/>
        </w:rPr>
        <w:t>valleys</w:t>
      </w:r>
      <w:r>
        <w:rPr>
          <w:spacing w:val="20"/>
          <w:w w:val="90"/>
        </w:rPr>
        <w:t xml:space="preserve"> </w:t>
      </w:r>
      <w:r>
        <w:rPr>
          <w:w w:val="90"/>
        </w:rPr>
        <w:t>and</w:t>
      </w:r>
      <w:r>
        <w:rPr>
          <w:spacing w:val="18"/>
          <w:w w:val="90"/>
        </w:rPr>
        <w:t xml:space="preserve"> </w:t>
      </w:r>
      <w:r>
        <w:rPr>
          <w:w w:val="90"/>
        </w:rPr>
        <w:t>wooded</w:t>
      </w:r>
      <w:r>
        <w:rPr>
          <w:spacing w:val="18"/>
          <w:w w:val="90"/>
        </w:rPr>
        <w:t xml:space="preserve"> </w:t>
      </w:r>
      <w:r>
        <w:rPr>
          <w:w w:val="90"/>
        </w:rPr>
        <w:t>streams</w:t>
      </w:r>
      <w:r>
        <w:rPr>
          <w:spacing w:val="18"/>
          <w:w w:val="90"/>
        </w:rPr>
        <w:t xml:space="preserve"> </w:t>
      </w:r>
      <w:r>
        <w:rPr>
          <w:w w:val="90"/>
        </w:rPr>
        <w:t>around</w:t>
      </w:r>
      <w:r>
        <w:rPr>
          <w:spacing w:val="18"/>
          <w:w w:val="90"/>
        </w:rPr>
        <w:t xml:space="preserve"> </w:t>
      </w:r>
      <w:r>
        <w:rPr>
          <w:w w:val="90"/>
        </w:rPr>
        <w:t>the</w:t>
      </w:r>
      <w:r>
        <w:rPr>
          <w:spacing w:val="17"/>
          <w:w w:val="90"/>
        </w:rPr>
        <w:t xml:space="preserve"> </w:t>
      </w:r>
      <w:r>
        <w:rPr>
          <w:w w:val="90"/>
        </w:rPr>
        <w:t>‘</w:t>
      </w:r>
      <w:proofErr w:type="spellStart"/>
      <w:proofErr w:type="gramStart"/>
      <w:r>
        <w:rPr>
          <w:w w:val="90"/>
        </w:rPr>
        <w:t>Dumbles</w:t>
      </w:r>
      <w:proofErr w:type="spellEnd"/>
      <w:r>
        <w:rPr>
          <w:w w:val="90"/>
        </w:rPr>
        <w:t>’;</w:t>
      </w:r>
      <w:proofErr w:type="gramEnd"/>
    </w:p>
    <w:p w14:paraId="30B87847" w14:textId="77777777" w:rsidR="002621EA" w:rsidRDefault="00F06925">
      <w:pPr>
        <w:pStyle w:val="ListParagraph"/>
        <w:numPr>
          <w:ilvl w:val="2"/>
          <w:numId w:val="54"/>
        </w:numPr>
        <w:tabs>
          <w:tab w:val="left" w:pos="1239"/>
          <w:tab w:val="left" w:pos="1241"/>
        </w:tabs>
        <w:spacing w:before="2"/>
        <w:ind w:right="230"/>
        <w:jc w:val="left"/>
      </w:pPr>
      <w:r>
        <w:rPr>
          <w:spacing w:val="-1"/>
        </w:rPr>
        <w:t>Large</w:t>
      </w:r>
      <w:r>
        <w:rPr>
          <w:spacing w:val="9"/>
        </w:rPr>
        <w:t xml:space="preserve"> </w:t>
      </w:r>
      <w:r>
        <w:rPr>
          <w:spacing w:val="-1"/>
        </w:rPr>
        <w:t>scale</w:t>
      </w:r>
      <w:r>
        <w:rPr>
          <w:spacing w:val="10"/>
        </w:rPr>
        <w:t xml:space="preserve"> </w:t>
      </w:r>
      <w:r>
        <w:rPr>
          <w:spacing w:val="-1"/>
        </w:rPr>
        <w:t>plantation</w:t>
      </w:r>
      <w:r>
        <w:rPr>
          <w:spacing w:val="9"/>
        </w:rPr>
        <w:t xml:space="preserve"> </w:t>
      </w:r>
      <w:r>
        <w:rPr>
          <w:spacing w:val="-1"/>
        </w:rPr>
        <w:t>and</w:t>
      </w:r>
      <w:r>
        <w:rPr>
          <w:spacing w:val="10"/>
        </w:rPr>
        <w:t xml:space="preserve"> </w:t>
      </w:r>
      <w:r>
        <w:rPr>
          <w:spacing w:val="-1"/>
        </w:rPr>
        <w:t>ancient</w:t>
      </w:r>
      <w:r>
        <w:rPr>
          <w:spacing w:val="10"/>
        </w:rPr>
        <w:t xml:space="preserve"> </w:t>
      </w:r>
      <w:r>
        <w:rPr>
          <w:spacing w:val="-1"/>
        </w:rPr>
        <w:t>woodlands</w:t>
      </w:r>
      <w:r>
        <w:rPr>
          <w:spacing w:val="10"/>
        </w:rPr>
        <w:t xml:space="preserve"> </w:t>
      </w:r>
      <w:r>
        <w:rPr>
          <w:spacing w:val="-1"/>
        </w:rPr>
        <w:t>to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7"/>
        </w:rPr>
        <w:t xml:space="preserve"> </w:t>
      </w:r>
      <w:r>
        <w:rPr>
          <w:spacing w:val="-1"/>
        </w:rPr>
        <w:t>north</w:t>
      </w:r>
      <w:r>
        <w:rPr>
          <w:spacing w:val="9"/>
        </w:rPr>
        <w:t xml:space="preserve"> </w:t>
      </w:r>
      <w:r>
        <w:t>of</w:t>
      </w:r>
      <w:r>
        <w:rPr>
          <w:spacing w:val="10"/>
        </w:rPr>
        <w:t xml:space="preserve"> </w:t>
      </w:r>
      <w:r>
        <w:t>the</w:t>
      </w:r>
      <w:r>
        <w:rPr>
          <w:spacing w:val="-74"/>
        </w:rPr>
        <w:t xml:space="preserve"> </w:t>
      </w:r>
      <w:r>
        <w:t>study</w:t>
      </w:r>
      <w:r>
        <w:rPr>
          <w:spacing w:val="-8"/>
        </w:rPr>
        <w:t xml:space="preserve"> </w:t>
      </w:r>
      <w:proofErr w:type="gramStart"/>
      <w:r>
        <w:t>area;</w:t>
      </w:r>
      <w:proofErr w:type="gramEnd"/>
    </w:p>
    <w:p w14:paraId="2FEAFE41" w14:textId="77777777" w:rsidR="002621EA" w:rsidRDefault="00F06925">
      <w:pPr>
        <w:pStyle w:val="ListParagraph"/>
        <w:numPr>
          <w:ilvl w:val="2"/>
          <w:numId w:val="54"/>
        </w:numPr>
        <w:tabs>
          <w:tab w:val="left" w:pos="1239"/>
          <w:tab w:val="left" w:pos="1241"/>
        </w:tabs>
        <w:spacing w:before="3"/>
        <w:ind w:hanging="361"/>
        <w:jc w:val="left"/>
      </w:pPr>
      <w:r>
        <w:rPr>
          <w:w w:val="90"/>
        </w:rPr>
        <w:t>Land</w:t>
      </w:r>
      <w:r>
        <w:rPr>
          <w:spacing w:val="7"/>
          <w:w w:val="90"/>
        </w:rPr>
        <w:t xml:space="preserve"> </w:t>
      </w:r>
      <w:r>
        <w:rPr>
          <w:w w:val="90"/>
        </w:rPr>
        <w:t>heavily</w:t>
      </w:r>
      <w:r>
        <w:rPr>
          <w:spacing w:val="11"/>
          <w:w w:val="90"/>
        </w:rPr>
        <w:t xml:space="preserve"> </w:t>
      </w:r>
      <w:r>
        <w:rPr>
          <w:w w:val="90"/>
        </w:rPr>
        <w:t>influenced</w:t>
      </w:r>
      <w:r>
        <w:rPr>
          <w:spacing w:val="8"/>
          <w:w w:val="90"/>
        </w:rPr>
        <w:t xml:space="preserve"> </w:t>
      </w:r>
      <w:r>
        <w:rPr>
          <w:w w:val="90"/>
        </w:rPr>
        <w:t>by</w:t>
      </w:r>
      <w:r>
        <w:rPr>
          <w:spacing w:val="6"/>
          <w:w w:val="90"/>
        </w:rPr>
        <w:t xml:space="preserve"> </w:t>
      </w:r>
      <w:r>
        <w:rPr>
          <w:w w:val="90"/>
        </w:rPr>
        <w:t>current</w:t>
      </w:r>
      <w:r>
        <w:rPr>
          <w:spacing w:val="7"/>
          <w:w w:val="90"/>
        </w:rPr>
        <w:t xml:space="preserve"> </w:t>
      </w:r>
      <w:r>
        <w:rPr>
          <w:w w:val="90"/>
        </w:rPr>
        <w:t>and</w:t>
      </w:r>
      <w:r>
        <w:rPr>
          <w:spacing w:val="8"/>
          <w:w w:val="90"/>
        </w:rPr>
        <w:t xml:space="preserve"> </w:t>
      </w:r>
      <w:r>
        <w:rPr>
          <w:w w:val="90"/>
        </w:rPr>
        <w:t>past</w:t>
      </w:r>
      <w:r>
        <w:rPr>
          <w:spacing w:val="5"/>
          <w:w w:val="90"/>
        </w:rPr>
        <w:t xml:space="preserve"> </w:t>
      </w:r>
      <w:r>
        <w:rPr>
          <w:w w:val="90"/>
        </w:rPr>
        <w:t>mining</w:t>
      </w:r>
      <w:r>
        <w:rPr>
          <w:spacing w:val="6"/>
          <w:w w:val="90"/>
        </w:rPr>
        <w:t xml:space="preserve"> </w:t>
      </w:r>
      <w:proofErr w:type="gramStart"/>
      <w:r>
        <w:rPr>
          <w:w w:val="90"/>
        </w:rPr>
        <w:t>operations;</w:t>
      </w:r>
      <w:proofErr w:type="gramEnd"/>
    </w:p>
    <w:p w14:paraId="6528E1DF" w14:textId="77777777" w:rsidR="002621EA" w:rsidRDefault="00F06925">
      <w:pPr>
        <w:pStyle w:val="ListParagraph"/>
        <w:numPr>
          <w:ilvl w:val="2"/>
          <w:numId w:val="54"/>
        </w:numPr>
        <w:tabs>
          <w:tab w:val="left" w:pos="1239"/>
          <w:tab w:val="left" w:pos="1241"/>
        </w:tabs>
        <w:spacing w:before="4"/>
        <w:ind w:hanging="361"/>
        <w:jc w:val="left"/>
      </w:pPr>
      <w:r>
        <w:rPr>
          <w:w w:val="90"/>
        </w:rPr>
        <w:t>Prominent</w:t>
      </w:r>
      <w:r>
        <w:rPr>
          <w:spacing w:val="3"/>
          <w:w w:val="90"/>
        </w:rPr>
        <w:t xml:space="preserve"> </w:t>
      </w:r>
      <w:r>
        <w:rPr>
          <w:w w:val="90"/>
        </w:rPr>
        <w:t>urban</w:t>
      </w:r>
      <w:r>
        <w:rPr>
          <w:spacing w:val="5"/>
          <w:w w:val="90"/>
        </w:rPr>
        <w:t xml:space="preserve"> </w:t>
      </w:r>
      <w:r>
        <w:rPr>
          <w:w w:val="90"/>
        </w:rPr>
        <w:t>fringes</w:t>
      </w:r>
      <w:r>
        <w:rPr>
          <w:spacing w:val="4"/>
          <w:w w:val="90"/>
        </w:rPr>
        <w:t xml:space="preserve"> </w:t>
      </w:r>
      <w:r>
        <w:rPr>
          <w:w w:val="90"/>
        </w:rPr>
        <w:t>around</w:t>
      </w:r>
      <w:r>
        <w:rPr>
          <w:spacing w:val="8"/>
          <w:w w:val="90"/>
        </w:rPr>
        <w:t xml:space="preserve"> </w:t>
      </w:r>
      <w:proofErr w:type="gramStart"/>
      <w:r>
        <w:rPr>
          <w:w w:val="90"/>
        </w:rPr>
        <w:t>Nottingham;</w:t>
      </w:r>
      <w:proofErr w:type="gramEnd"/>
    </w:p>
    <w:p w14:paraId="6C6E152E" w14:textId="77777777" w:rsidR="002621EA" w:rsidRDefault="00F06925">
      <w:pPr>
        <w:pStyle w:val="ListParagraph"/>
        <w:numPr>
          <w:ilvl w:val="2"/>
          <w:numId w:val="54"/>
        </w:numPr>
        <w:tabs>
          <w:tab w:val="left" w:pos="1239"/>
          <w:tab w:val="left" w:pos="1241"/>
        </w:tabs>
        <w:spacing w:before="2"/>
        <w:ind w:right="230"/>
        <w:jc w:val="left"/>
      </w:pPr>
      <w:r>
        <w:rPr>
          <w:w w:val="95"/>
        </w:rPr>
        <w:t>Concentrations</w:t>
      </w:r>
      <w:r>
        <w:rPr>
          <w:spacing w:val="7"/>
          <w:w w:val="95"/>
        </w:rPr>
        <w:t xml:space="preserve"> </w:t>
      </w:r>
      <w:r>
        <w:rPr>
          <w:w w:val="95"/>
        </w:rPr>
        <w:t>of</w:t>
      </w:r>
      <w:r>
        <w:rPr>
          <w:spacing w:val="7"/>
          <w:w w:val="95"/>
        </w:rPr>
        <w:t xml:space="preserve"> </w:t>
      </w:r>
      <w:r>
        <w:rPr>
          <w:w w:val="95"/>
        </w:rPr>
        <w:t>mature</w:t>
      </w:r>
      <w:r>
        <w:rPr>
          <w:spacing w:val="9"/>
          <w:w w:val="95"/>
        </w:rPr>
        <w:t xml:space="preserve"> </w:t>
      </w:r>
      <w:r>
        <w:rPr>
          <w:w w:val="95"/>
        </w:rPr>
        <w:t>parkland</w:t>
      </w:r>
      <w:r>
        <w:rPr>
          <w:spacing w:val="8"/>
          <w:w w:val="95"/>
        </w:rPr>
        <w:t xml:space="preserve"> </w:t>
      </w:r>
      <w:r>
        <w:rPr>
          <w:w w:val="95"/>
        </w:rPr>
        <w:t>with</w:t>
      </w:r>
      <w:r>
        <w:rPr>
          <w:spacing w:val="8"/>
          <w:w w:val="95"/>
        </w:rPr>
        <w:t xml:space="preserve"> </w:t>
      </w:r>
      <w:r>
        <w:rPr>
          <w:w w:val="95"/>
        </w:rPr>
        <w:t>mature</w:t>
      </w:r>
      <w:r>
        <w:rPr>
          <w:spacing w:val="9"/>
          <w:w w:val="95"/>
        </w:rPr>
        <w:t xml:space="preserve"> </w:t>
      </w:r>
      <w:r>
        <w:rPr>
          <w:w w:val="95"/>
        </w:rPr>
        <w:t>specimen</w:t>
      </w:r>
      <w:r>
        <w:rPr>
          <w:spacing w:val="8"/>
          <w:w w:val="95"/>
        </w:rPr>
        <w:t xml:space="preserve"> </w:t>
      </w:r>
      <w:r>
        <w:rPr>
          <w:w w:val="95"/>
        </w:rPr>
        <w:t>trees</w:t>
      </w:r>
      <w:r>
        <w:rPr>
          <w:spacing w:val="9"/>
          <w:w w:val="95"/>
        </w:rPr>
        <w:t xml:space="preserve"> </w:t>
      </w:r>
      <w:r>
        <w:rPr>
          <w:w w:val="95"/>
        </w:rPr>
        <w:t>and</w:t>
      </w:r>
      <w:r>
        <w:rPr>
          <w:spacing w:val="-70"/>
          <w:w w:val="95"/>
        </w:rPr>
        <w:t xml:space="preserve"> </w:t>
      </w:r>
      <w:proofErr w:type="gramStart"/>
      <w:r>
        <w:t>woodlands;</w:t>
      </w:r>
      <w:proofErr w:type="gramEnd"/>
    </w:p>
    <w:p w14:paraId="562F7880" w14:textId="77777777" w:rsidR="002621EA" w:rsidRDefault="00F06925">
      <w:pPr>
        <w:pStyle w:val="ListParagraph"/>
        <w:numPr>
          <w:ilvl w:val="2"/>
          <w:numId w:val="54"/>
        </w:numPr>
        <w:tabs>
          <w:tab w:val="left" w:pos="1239"/>
          <w:tab w:val="left" w:pos="1241"/>
        </w:tabs>
        <w:spacing w:before="3"/>
        <w:ind w:right="227"/>
        <w:jc w:val="left"/>
      </w:pPr>
      <w:r>
        <w:rPr>
          <w:spacing w:val="-1"/>
        </w:rPr>
        <w:t>Areas</w:t>
      </w:r>
      <w:r>
        <w:rPr>
          <w:spacing w:val="12"/>
        </w:rPr>
        <w:t xml:space="preserve"> </w:t>
      </w:r>
      <w:r>
        <w:rPr>
          <w:spacing w:val="-1"/>
        </w:rPr>
        <w:t>of</w:t>
      </w:r>
      <w:r>
        <w:rPr>
          <w:spacing w:val="13"/>
        </w:rPr>
        <w:t xml:space="preserve"> </w:t>
      </w:r>
      <w:r>
        <w:rPr>
          <w:spacing w:val="-1"/>
        </w:rPr>
        <w:t>newly</w:t>
      </w:r>
      <w:r>
        <w:rPr>
          <w:spacing w:val="15"/>
        </w:rPr>
        <w:t xml:space="preserve"> </w:t>
      </w:r>
      <w:r>
        <w:rPr>
          <w:spacing w:val="-1"/>
        </w:rPr>
        <w:t>establishing</w:t>
      </w:r>
      <w:r>
        <w:rPr>
          <w:spacing w:val="14"/>
        </w:rPr>
        <w:t xml:space="preserve"> </w:t>
      </w:r>
      <w:r>
        <w:rPr>
          <w:spacing w:val="-1"/>
        </w:rPr>
        <w:t>woodland</w:t>
      </w:r>
      <w:r>
        <w:rPr>
          <w:spacing w:val="15"/>
        </w:rPr>
        <w:t xml:space="preserve"> </w:t>
      </w:r>
      <w:r>
        <w:rPr>
          <w:spacing w:val="-1"/>
        </w:rPr>
        <w:t>and</w:t>
      </w:r>
      <w:r>
        <w:rPr>
          <w:spacing w:val="14"/>
        </w:rPr>
        <w:t xml:space="preserve"> </w:t>
      </w:r>
      <w:r>
        <w:rPr>
          <w:spacing w:val="-1"/>
        </w:rPr>
        <w:t>open</w:t>
      </w:r>
      <w:r>
        <w:rPr>
          <w:spacing w:val="15"/>
        </w:rPr>
        <w:t xml:space="preserve"> </w:t>
      </w:r>
      <w:r>
        <w:t>space</w:t>
      </w:r>
      <w:r>
        <w:rPr>
          <w:spacing w:val="11"/>
        </w:rPr>
        <w:t xml:space="preserve"> </w:t>
      </w:r>
      <w:r>
        <w:t>on</w:t>
      </w:r>
      <w:r>
        <w:rPr>
          <w:spacing w:val="16"/>
        </w:rPr>
        <w:t xml:space="preserve"> </w:t>
      </w:r>
      <w:r>
        <w:t>former</w:t>
      </w:r>
      <w:r>
        <w:rPr>
          <w:spacing w:val="-75"/>
        </w:rPr>
        <w:t xml:space="preserve"> </w:t>
      </w:r>
      <w:r>
        <w:t>colliery</w:t>
      </w:r>
      <w:r>
        <w:rPr>
          <w:spacing w:val="-8"/>
        </w:rPr>
        <w:t xml:space="preserve"> </w:t>
      </w:r>
      <w:proofErr w:type="gramStart"/>
      <w:r>
        <w:t>sites;</w:t>
      </w:r>
      <w:proofErr w:type="gramEnd"/>
    </w:p>
    <w:p w14:paraId="762EAAD3" w14:textId="77777777" w:rsidR="002621EA" w:rsidRDefault="00F06925">
      <w:pPr>
        <w:pStyle w:val="ListParagraph"/>
        <w:numPr>
          <w:ilvl w:val="2"/>
          <w:numId w:val="54"/>
        </w:numPr>
        <w:tabs>
          <w:tab w:val="left" w:pos="1239"/>
          <w:tab w:val="left" w:pos="1241"/>
        </w:tabs>
        <w:spacing w:before="3"/>
        <w:ind w:right="228"/>
        <w:jc w:val="left"/>
      </w:pPr>
      <w:r>
        <w:t>Small</w:t>
      </w:r>
      <w:r>
        <w:rPr>
          <w:spacing w:val="40"/>
        </w:rPr>
        <w:t xml:space="preserve"> </w:t>
      </w:r>
      <w:r>
        <w:t>nucleated</w:t>
      </w:r>
      <w:r>
        <w:rPr>
          <w:spacing w:val="41"/>
        </w:rPr>
        <w:t xml:space="preserve"> </w:t>
      </w:r>
      <w:r>
        <w:t>villages</w:t>
      </w:r>
      <w:r>
        <w:rPr>
          <w:spacing w:val="40"/>
        </w:rPr>
        <w:t xml:space="preserve"> </w:t>
      </w:r>
      <w:r>
        <w:t>often</w:t>
      </w:r>
      <w:r>
        <w:rPr>
          <w:spacing w:val="41"/>
        </w:rPr>
        <w:t xml:space="preserve"> </w:t>
      </w:r>
      <w:r>
        <w:t>with</w:t>
      </w:r>
      <w:r>
        <w:rPr>
          <w:spacing w:val="41"/>
        </w:rPr>
        <w:t xml:space="preserve"> </w:t>
      </w:r>
      <w:r>
        <w:t>red</w:t>
      </w:r>
      <w:r>
        <w:rPr>
          <w:spacing w:val="41"/>
        </w:rPr>
        <w:t xml:space="preserve"> </w:t>
      </w:r>
      <w:r>
        <w:t>brick</w:t>
      </w:r>
      <w:r>
        <w:rPr>
          <w:spacing w:val="40"/>
        </w:rPr>
        <w:t xml:space="preserve"> </w:t>
      </w:r>
      <w:r>
        <w:t>and</w:t>
      </w:r>
      <w:r>
        <w:rPr>
          <w:spacing w:val="41"/>
        </w:rPr>
        <w:t xml:space="preserve"> </w:t>
      </w:r>
      <w:r>
        <w:t>pantile</w:t>
      </w:r>
      <w:r>
        <w:rPr>
          <w:spacing w:val="40"/>
        </w:rPr>
        <w:t xml:space="preserve"> </w:t>
      </w:r>
      <w:r>
        <w:t>roofs</w:t>
      </w:r>
      <w:r>
        <w:rPr>
          <w:spacing w:val="-74"/>
        </w:rPr>
        <w:t xml:space="preserve"> </w:t>
      </w:r>
      <w:r>
        <w:rPr>
          <w:w w:val="90"/>
        </w:rPr>
        <w:t>although</w:t>
      </w:r>
      <w:r>
        <w:rPr>
          <w:spacing w:val="7"/>
          <w:w w:val="90"/>
        </w:rPr>
        <w:t xml:space="preserve"> </w:t>
      </w:r>
      <w:r>
        <w:rPr>
          <w:w w:val="90"/>
        </w:rPr>
        <w:t>stone</w:t>
      </w:r>
      <w:r>
        <w:rPr>
          <w:spacing w:val="7"/>
          <w:w w:val="90"/>
        </w:rPr>
        <w:t xml:space="preserve"> </w:t>
      </w:r>
      <w:r>
        <w:rPr>
          <w:w w:val="90"/>
        </w:rPr>
        <w:t>is</w:t>
      </w:r>
      <w:r>
        <w:rPr>
          <w:spacing w:val="8"/>
          <w:w w:val="90"/>
        </w:rPr>
        <w:t xml:space="preserve"> </w:t>
      </w:r>
      <w:r>
        <w:rPr>
          <w:w w:val="90"/>
        </w:rPr>
        <w:t>used</w:t>
      </w:r>
      <w:r>
        <w:rPr>
          <w:spacing w:val="6"/>
          <w:w w:val="90"/>
        </w:rPr>
        <w:t xml:space="preserve"> </w:t>
      </w:r>
      <w:r>
        <w:rPr>
          <w:w w:val="90"/>
        </w:rPr>
        <w:t>within</w:t>
      </w:r>
      <w:r>
        <w:rPr>
          <w:spacing w:val="8"/>
          <w:w w:val="90"/>
        </w:rPr>
        <w:t xml:space="preserve"> </w:t>
      </w:r>
      <w:r>
        <w:rPr>
          <w:w w:val="90"/>
        </w:rPr>
        <w:t>villages</w:t>
      </w:r>
      <w:r>
        <w:rPr>
          <w:spacing w:val="10"/>
          <w:w w:val="90"/>
        </w:rPr>
        <w:t xml:space="preserve"> </w:t>
      </w:r>
      <w:r>
        <w:rPr>
          <w:w w:val="90"/>
        </w:rPr>
        <w:t>in</w:t>
      </w:r>
      <w:r>
        <w:rPr>
          <w:spacing w:val="8"/>
          <w:w w:val="90"/>
        </w:rPr>
        <w:t xml:space="preserve"> </w:t>
      </w:r>
      <w:r>
        <w:rPr>
          <w:w w:val="90"/>
        </w:rPr>
        <w:t>the</w:t>
      </w:r>
      <w:r>
        <w:rPr>
          <w:spacing w:val="7"/>
          <w:w w:val="90"/>
        </w:rPr>
        <w:t xml:space="preserve"> </w:t>
      </w:r>
      <w:r>
        <w:rPr>
          <w:w w:val="90"/>
        </w:rPr>
        <w:t>north</w:t>
      </w:r>
      <w:r>
        <w:rPr>
          <w:spacing w:val="5"/>
          <w:w w:val="90"/>
        </w:rPr>
        <w:t xml:space="preserve"> </w:t>
      </w:r>
      <w:r>
        <w:rPr>
          <w:w w:val="90"/>
        </w:rPr>
        <w:t>of</w:t>
      </w:r>
      <w:r>
        <w:rPr>
          <w:spacing w:val="7"/>
          <w:w w:val="90"/>
        </w:rPr>
        <w:t xml:space="preserve"> </w:t>
      </w:r>
      <w:r>
        <w:rPr>
          <w:w w:val="90"/>
        </w:rPr>
        <w:t>the</w:t>
      </w:r>
      <w:r>
        <w:rPr>
          <w:spacing w:val="7"/>
          <w:w w:val="90"/>
        </w:rPr>
        <w:t xml:space="preserve"> </w:t>
      </w:r>
      <w:r>
        <w:rPr>
          <w:w w:val="90"/>
        </w:rPr>
        <w:t>study</w:t>
      </w:r>
      <w:r>
        <w:rPr>
          <w:spacing w:val="10"/>
          <w:w w:val="90"/>
        </w:rPr>
        <w:t xml:space="preserve"> </w:t>
      </w:r>
      <w:proofErr w:type="gramStart"/>
      <w:r>
        <w:rPr>
          <w:w w:val="90"/>
        </w:rPr>
        <w:t>area;</w:t>
      </w:r>
      <w:proofErr w:type="gramEnd"/>
    </w:p>
    <w:p w14:paraId="775C692B" w14:textId="77777777" w:rsidR="002621EA" w:rsidRDefault="00F06925">
      <w:pPr>
        <w:pStyle w:val="ListParagraph"/>
        <w:numPr>
          <w:ilvl w:val="2"/>
          <w:numId w:val="54"/>
        </w:numPr>
        <w:tabs>
          <w:tab w:val="left" w:pos="1239"/>
          <w:tab w:val="left" w:pos="1241"/>
        </w:tabs>
        <w:spacing w:before="3"/>
        <w:ind w:hanging="361"/>
        <w:jc w:val="left"/>
      </w:pPr>
      <w:r>
        <w:rPr>
          <w:w w:val="90"/>
        </w:rPr>
        <w:t>Expanded</w:t>
      </w:r>
      <w:r>
        <w:rPr>
          <w:spacing w:val="13"/>
          <w:w w:val="90"/>
        </w:rPr>
        <w:t xml:space="preserve"> </w:t>
      </w:r>
      <w:r>
        <w:rPr>
          <w:w w:val="90"/>
        </w:rPr>
        <w:t>commuter</w:t>
      </w:r>
      <w:r>
        <w:rPr>
          <w:spacing w:val="13"/>
          <w:w w:val="90"/>
        </w:rPr>
        <w:t xml:space="preserve"> </w:t>
      </w:r>
      <w:r>
        <w:rPr>
          <w:w w:val="90"/>
        </w:rPr>
        <w:t>settlements</w:t>
      </w:r>
      <w:r>
        <w:rPr>
          <w:spacing w:val="13"/>
          <w:w w:val="90"/>
        </w:rPr>
        <w:t xml:space="preserve"> </w:t>
      </w:r>
      <w:r>
        <w:rPr>
          <w:w w:val="90"/>
        </w:rPr>
        <w:t>close</w:t>
      </w:r>
      <w:r>
        <w:rPr>
          <w:spacing w:val="15"/>
          <w:w w:val="90"/>
        </w:rPr>
        <w:t xml:space="preserve"> </w:t>
      </w:r>
      <w:r>
        <w:rPr>
          <w:w w:val="90"/>
        </w:rPr>
        <w:t>to</w:t>
      </w:r>
      <w:r>
        <w:rPr>
          <w:spacing w:val="13"/>
          <w:w w:val="90"/>
        </w:rPr>
        <w:t xml:space="preserve"> </w:t>
      </w:r>
      <w:proofErr w:type="gramStart"/>
      <w:r>
        <w:rPr>
          <w:w w:val="90"/>
        </w:rPr>
        <w:t>Nottingham;</w:t>
      </w:r>
      <w:proofErr w:type="gramEnd"/>
    </w:p>
    <w:p w14:paraId="2F3B9507" w14:textId="77777777" w:rsidR="002621EA" w:rsidRDefault="00F06925">
      <w:pPr>
        <w:pStyle w:val="ListParagraph"/>
        <w:numPr>
          <w:ilvl w:val="2"/>
          <w:numId w:val="54"/>
        </w:numPr>
        <w:tabs>
          <w:tab w:val="left" w:pos="1239"/>
          <w:tab w:val="left" w:pos="1241"/>
        </w:tabs>
        <w:spacing w:before="7" w:line="237" w:lineRule="auto"/>
        <w:ind w:right="228"/>
        <w:jc w:val="left"/>
      </w:pPr>
      <w:r>
        <w:rPr>
          <w:spacing w:val="-1"/>
          <w:w w:val="95"/>
        </w:rPr>
        <w:t>Frequent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urban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influences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from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roads,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railways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and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industry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including</w:t>
      </w:r>
      <w:r>
        <w:rPr>
          <w:spacing w:val="-70"/>
          <w:w w:val="95"/>
        </w:rPr>
        <w:t xml:space="preserve"> </w:t>
      </w:r>
      <w:r>
        <w:t>prominent</w:t>
      </w:r>
      <w:r>
        <w:rPr>
          <w:spacing w:val="-11"/>
        </w:rPr>
        <w:t xml:space="preserve"> </w:t>
      </w:r>
      <w:r>
        <w:t>power</w:t>
      </w:r>
      <w:r>
        <w:rPr>
          <w:spacing w:val="-11"/>
        </w:rPr>
        <w:t xml:space="preserve"> </w:t>
      </w:r>
      <w:r>
        <w:t>stations;</w:t>
      </w:r>
      <w:r>
        <w:rPr>
          <w:spacing w:val="-10"/>
        </w:rPr>
        <w:t xml:space="preserve"> </w:t>
      </w:r>
      <w:r>
        <w:t>and</w:t>
      </w:r>
    </w:p>
    <w:p w14:paraId="1BD0F181" w14:textId="77777777" w:rsidR="002621EA" w:rsidRDefault="00F06925">
      <w:pPr>
        <w:pStyle w:val="ListParagraph"/>
        <w:numPr>
          <w:ilvl w:val="2"/>
          <w:numId w:val="54"/>
        </w:numPr>
        <w:tabs>
          <w:tab w:val="left" w:pos="1239"/>
          <w:tab w:val="left" w:pos="1241"/>
        </w:tabs>
        <w:spacing w:before="8" w:line="237" w:lineRule="auto"/>
        <w:ind w:right="230"/>
        <w:jc w:val="left"/>
      </w:pPr>
      <w:r>
        <w:rPr>
          <w:spacing w:val="-1"/>
        </w:rPr>
        <w:t>Areas</w:t>
      </w:r>
      <w:r>
        <w:rPr>
          <w:spacing w:val="43"/>
        </w:rPr>
        <w:t xml:space="preserve"> </w:t>
      </w:r>
      <w:r>
        <w:rPr>
          <w:spacing w:val="-1"/>
        </w:rPr>
        <w:t>of</w:t>
      </w:r>
      <w:r>
        <w:rPr>
          <w:spacing w:val="41"/>
        </w:rPr>
        <w:t xml:space="preserve"> </w:t>
      </w:r>
      <w:r>
        <w:rPr>
          <w:spacing w:val="-1"/>
        </w:rPr>
        <w:t>pasture</w:t>
      </w:r>
      <w:r>
        <w:rPr>
          <w:spacing w:val="41"/>
        </w:rPr>
        <w:t xml:space="preserve"> </w:t>
      </w:r>
      <w:r>
        <w:t>often</w:t>
      </w:r>
      <w:r>
        <w:rPr>
          <w:spacing w:val="44"/>
        </w:rPr>
        <w:t xml:space="preserve"> </w:t>
      </w:r>
      <w:r>
        <w:t>demonstrating</w:t>
      </w:r>
      <w:r>
        <w:rPr>
          <w:spacing w:val="44"/>
        </w:rPr>
        <w:t xml:space="preserve"> </w:t>
      </w:r>
      <w:r>
        <w:t>an</w:t>
      </w:r>
      <w:r>
        <w:rPr>
          <w:spacing w:val="41"/>
        </w:rPr>
        <w:t xml:space="preserve"> </w:t>
      </w:r>
      <w:r>
        <w:t>historic</w:t>
      </w:r>
      <w:r>
        <w:rPr>
          <w:spacing w:val="43"/>
        </w:rPr>
        <w:t xml:space="preserve"> </w:t>
      </w:r>
      <w:r>
        <w:t>field</w:t>
      </w:r>
      <w:r>
        <w:rPr>
          <w:spacing w:val="43"/>
        </w:rPr>
        <w:t xml:space="preserve"> </w:t>
      </w:r>
      <w:r>
        <w:t>pattern,</w:t>
      </w:r>
      <w:r>
        <w:rPr>
          <w:spacing w:val="-74"/>
        </w:rPr>
        <w:t xml:space="preserve"> </w:t>
      </w:r>
      <w:r>
        <w:t>particularly</w:t>
      </w:r>
      <w:r>
        <w:rPr>
          <w:spacing w:val="-16"/>
        </w:rPr>
        <w:t xml:space="preserve"> </w:t>
      </w:r>
      <w:r>
        <w:t>close</w:t>
      </w:r>
      <w:r>
        <w:rPr>
          <w:spacing w:val="-17"/>
        </w:rPr>
        <w:t xml:space="preserve"> </w:t>
      </w:r>
      <w:r>
        <w:t>to</w:t>
      </w:r>
      <w:r>
        <w:rPr>
          <w:spacing w:val="-16"/>
        </w:rPr>
        <w:t xml:space="preserve"> </w:t>
      </w:r>
      <w:r>
        <w:t>smaller</w:t>
      </w:r>
      <w:r>
        <w:rPr>
          <w:spacing w:val="-15"/>
        </w:rPr>
        <w:t xml:space="preserve"> </w:t>
      </w:r>
      <w:r>
        <w:t>rural</w:t>
      </w:r>
      <w:r>
        <w:rPr>
          <w:spacing w:val="-17"/>
        </w:rPr>
        <w:t xml:space="preserve"> </w:t>
      </w:r>
      <w:r>
        <w:t>settlements.</w:t>
      </w:r>
    </w:p>
    <w:p w14:paraId="39CDB20A" w14:textId="77777777" w:rsidR="002621EA" w:rsidRDefault="002621EA">
      <w:pPr>
        <w:pStyle w:val="BodyText"/>
      </w:pPr>
    </w:p>
    <w:p w14:paraId="2333EABF" w14:textId="77777777" w:rsidR="002621EA" w:rsidRDefault="00F06925">
      <w:pPr>
        <w:pStyle w:val="ListParagraph"/>
        <w:numPr>
          <w:ilvl w:val="1"/>
          <w:numId w:val="54"/>
        </w:numPr>
        <w:tabs>
          <w:tab w:val="left" w:pos="879"/>
          <w:tab w:val="left" w:pos="881"/>
        </w:tabs>
        <w:spacing w:before="1"/>
        <w:ind w:right="233" w:hanging="720"/>
      </w:pPr>
      <w:r>
        <w:rPr>
          <w:w w:val="95"/>
        </w:rPr>
        <w:t>The</w:t>
      </w:r>
      <w:r>
        <w:rPr>
          <w:spacing w:val="28"/>
          <w:w w:val="95"/>
        </w:rPr>
        <w:t xml:space="preserve"> </w:t>
      </w:r>
      <w:r>
        <w:rPr>
          <w:w w:val="95"/>
        </w:rPr>
        <w:t>summary</w:t>
      </w:r>
      <w:r>
        <w:rPr>
          <w:spacing w:val="30"/>
          <w:w w:val="95"/>
        </w:rPr>
        <w:t xml:space="preserve"> </w:t>
      </w:r>
      <w:r>
        <w:rPr>
          <w:w w:val="95"/>
        </w:rPr>
        <w:t>characteristics</w:t>
      </w:r>
      <w:r>
        <w:rPr>
          <w:spacing w:val="30"/>
          <w:w w:val="95"/>
        </w:rPr>
        <w:t xml:space="preserve"> </w:t>
      </w:r>
      <w:r>
        <w:rPr>
          <w:w w:val="95"/>
        </w:rPr>
        <w:t>arising</w:t>
      </w:r>
      <w:r>
        <w:rPr>
          <w:spacing w:val="31"/>
          <w:w w:val="95"/>
        </w:rPr>
        <w:t xml:space="preserve"> </w:t>
      </w:r>
      <w:r>
        <w:rPr>
          <w:w w:val="95"/>
        </w:rPr>
        <w:t>from</w:t>
      </w:r>
      <w:r>
        <w:rPr>
          <w:spacing w:val="29"/>
          <w:w w:val="95"/>
        </w:rPr>
        <w:t xml:space="preserve"> </w:t>
      </w:r>
      <w:r>
        <w:rPr>
          <w:w w:val="95"/>
        </w:rPr>
        <w:t>the</w:t>
      </w:r>
      <w:r>
        <w:rPr>
          <w:spacing w:val="28"/>
          <w:w w:val="95"/>
        </w:rPr>
        <w:t xml:space="preserve"> </w:t>
      </w:r>
      <w:r>
        <w:rPr>
          <w:w w:val="95"/>
        </w:rPr>
        <w:t>desk</w:t>
      </w:r>
      <w:r>
        <w:rPr>
          <w:spacing w:val="29"/>
          <w:w w:val="95"/>
        </w:rPr>
        <w:t xml:space="preserve"> </w:t>
      </w:r>
      <w:r>
        <w:rPr>
          <w:w w:val="95"/>
        </w:rPr>
        <w:t>study</w:t>
      </w:r>
      <w:r>
        <w:rPr>
          <w:spacing w:val="29"/>
          <w:w w:val="95"/>
        </w:rPr>
        <w:t xml:space="preserve"> </w:t>
      </w:r>
      <w:r>
        <w:rPr>
          <w:w w:val="95"/>
        </w:rPr>
        <w:t>were</w:t>
      </w:r>
      <w:r>
        <w:rPr>
          <w:spacing w:val="29"/>
          <w:w w:val="95"/>
        </w:rPr>
        <w:t xml:space="preserve"> </w:t>
      </w:r>
      <w:r>
        <w:rPr>
          <w:w w:val="95"/>
        </w:rPr>
        <w:t>tested</w:t>
      </w:r>
      <w:r>
        <w:rPr>
          <w:spacing w:val="-70"/>
          <w:w w:val="95"/>
        </w:rPr>
        <w:t xml:space="preserve"> </w:t>
      </w:r>
      <w:r>
        <w:t>during</w:t>
      </w:r>
      <w:r>
        <w:rPr>
          <w:spacing w:val="-15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field</w:t>
      </w:r>
      <w:r>
        <w:rPr>
          <w:spacing w:val="-14"/>
        </w:rPr>
        <w:t xml:space="preserve"> </w:t>
      </w:r>
      <w:r>
        <w:t>surveys</w:t>
      </w:r>
      <w:r>
        <w:rPr>
          <w:spacing w:val="-15"/>
        </w:rPr>
        <w:t xml:space="preserve"> </w:t>
      </w:r>
      <w:r>
        <w:t>and</w:t>
      </w:r>
      <w:r>
        <w:rPr>
          <w:spacing w:val="-14"/>
        </w:rPr>
        <w:t xml:space="preserve"> </w:t>
      </w:r>
      <w:r>
        <w:t>public</w:t>
      </w:r>
      <w:r>
        <w:rPr>
          <w:spacing w:val="-16"/>
        </w:rPr>
        <w:t xml:space="preserve"> </w:t>
      </w:r>
      <w:r>
        <w:t>consultation.</w:t>
      </w:r>
    </w:p>
    <w:p w14:paraId="19C1754F" w14:textId="77777777" w:rsidR="002621EA" w:rsidRDefault="002621EA">
      <w:pPr>
        <w:sectPr w:rsidR="002621EA" w:rsidSect="00786364">
          <w:pgSz w:w="11900" w:h="16840"/>
          <w:pgMar w:top="1340" w:right="1560" w:bottom="960" w:left="1640" w:header="701" w:footer="775" w:gutter="0"/>
          <w:cols w:space="720"/>
        </w:sectPr>
      </w:pPr>
    </w:p>
    <w:p w14:paraId="2DBE1BF6" w14:textId="77777777" w:rsidR="002621EA" w:rsidRDefault="00F06925">
      <w:pPr>
        <w:pStyle w:val="Heading2"/>
        <w:numPr>
          <w:ilvl w:val="1"/>
          <w:numId w:val="53"/>
        </w:numPr>
        <w:tabs>
          <w:tab w:val="left" w:pos="896"/>
          <w:tab w:val="left" w:pos="897"/>
        </w:tabs>
        <w:spacing w:before="88"/>
      </w:pPr>
      <w:r>
        <w:rPr>
          <w:w w:val="95"/>
        </w:rPr>
        <w:lastRenderedPageBreak/>
        <w:t>PUBLIC</w:t>
      </w:r>
      <w:r>
        <w:rPr>
          <w:spacing w:val="3"/>
          <w:w w:val="95"/>
        </w:rPr>
        <w:t xml:space="preserve"> </w:t>
      </w:r>
      <w:r>
        <w:rPr>
          <w:w w:val="95"/>
        </w:rPr>
        <w:t>CONSULTATION</w:t>
      </w:r>
    </w:p>
    <w:p w14:paraId="7143720C" w14:textId="77777777" w:rsidR="002621EA" w:rsidRDefault="002621EA">
      <w:pPr>
        <w:pStyle w:val="BodyText"/>
        <w:spacing w:before="3"/>
        <w:rPr>
          <w:rFonts w:ascii="Tahoma"/>
          <w:b/>
        </w:rPr>
      </w:pPr>
    </w:p>
    <w:p w14:paraId="437B33B7" w14:textId="77777777" w:rsidR="002621EA" w:rsidRDefault="00F06925">
      <w:pPr>
        <w:pStyle w:val="ListParagraph"/>
        <w:numPr>
          <w:ilvl w:val="1"/>
          <w:numId w:val="53"/>
        </w:numPr>
        <w:tabs>
          <w:tab w:val="left" w:pos="881"/>
        </w:tabs>
        <w:ind w:left="879" w:right="226" w:hanging="720"/>
        <w:jc w:val="both"/>
      </w:pPr>
      <w:r>
        <w:rPr>
          <w:w w:val="95"/>
        </w:rPr>
        <w:t>A stakeholder workshop was held at County Hall on 6</w:t>
      </w:r>
      <w:r>
        <w:rPr>
          <w:w w:val="95"/>
          <w:vertAlign w:val="superscript"/>
        </w:rPr>
        <w:t>th</w:t>
      </w:r>
      <w:r>
        <w:rPr>
          <w:w w:val="95"/>
        </w:rPr>
        <w:t xml:space="preserve"> April 2009.</w:t>
      </w:r>
      <w:r>
        <w:rPr>
          <w:spacing w:val="1"/>
          <w:w w:val="95"/>
        </w:rPr>
        <w:t xml:space="preserve"> </w:t>
      </w:r>
      <w:r>
        <w:rPr>
          <w:w w:val="95"/>
        </w:rPr>
        <w:t>The</w:t>
      </w:r>
      <w:r>
        <w:rPr>
          <w:spacing w:val="-71"/>
          <w:w w:val="95"/>
        </w:rPr>
        <w:t xml:space="preserve"> </w:t>
      </w:r>
      <w:r>
        <w:rPr>
          <w:w w:val="95"/>
        </w:rPr>
        <w:t>purpose of the workshop was to gain greater understanding of what</w:t>
      </w:r>
      <w:r>
        <w:rPr>
          <w:spacing w:val="1"/>
          <w:w w:val="95"/>
        </w:rPr>
        <w:t xml:space="preserve"> </w:t>
      </w:r>
      <w:r>
        <w:t>aspects of Greater Nottingham’s landscape stakeholders view as</w:t>
      </w:r>
      <w:r>
        <w:rPr>
          <w:spacing w:val="1"/>
        </w:rPr>
        <w:t xml:space="preserve"> </w:t>
      </w:r>
      <w:r>
        <w:rPr>
          <w:w w:val="90"/>
        </w:rPr>
        <w:t>valuable, how they perceive landscape change over the past 20 years and</w:t>
      </w:r>
      <w:r>
        <w:rPr>
          <w:spacing w:val="1"/>
          <w:w w:val="90"/>
        </w:rPr>
        <w:t xml:space="preserve"> </w:t>
      </w:r>
      <w:r>
        <w:t>how</w:t>
      </w:r>
      <w:r>
        <w:rPr>
          <w:spacing w:val="-14"/>
        </w:rPr>
        <w:t xml:space="preserve"> </w:t>
      </w:r>
      <w:r>
        <w:t>they</w:t>
      </w:r>
      <w:r>
        <w:rPr>
          <w:spacing w:val="-16"/>
        </w:rPr>
        <w:t xml:space="preserve"> </w:t>
      </w:r>
      <w:r>
        <w:t>expect</w:t>
      </w:r>
      <w:r>
        <w:rPr>
          <w:spacing w:val="-17"/>
        </w:rPr>
        <w:t xml:space="preserve"> </w:t>
      </w:r>
      <w:r>
        <w:t>it</w:t>
      </w:r>
      <w:r>
        <w:rPr>
          <w:spacing w:val="-13"/>
        </w:rPr>
        <w:t xml:space="preserve"> </w:t>
      </w:r>
      <w:r>
        <w:t>to</w:t>
      </w:r>
      <w:r>
        <w:rPr>
          <w:spacing w:val="-16"/>
        </w:rPr>
        <w:t xml:space="preserve"> </w:t>
      </w:r>
      <w:r>
        <w:t>change</w:t>
      </w:r>
      <w:r>
        <w:rPr>
          <w:spacing w:val="-16"/>
        </w:rPr>
        <w:t xml:space="preserve"> </w:t>
      </w:r>
      <w:r>
        <w:t>within</w:t>
      </w:r>
      <w:r>
        <w:rPr>
          <w:spacing w:val="-15"/>
        </w:rPr>
        <w:t xml:space="preserve"> </w:t>
      </w:r>
      <w:r>
        <w:t>the</w:t>
      </w:r>
      <w:r>
        <w:rPr>
          <w:spacing w:val="-16"/>
        </w:rPr>
        <w:t xml:space="preserve"> </w:t>
      </w:r>
      <w:r>
        <w:t>next</w:t>
      </w:r>
      <w:r>
        <w:rPr>
          <w:spacing w:val="-17"/>
        </w:rPr>
        <w:t xml:space="preserve"> </w:t>
      </w:r>
      <w:r>
        <w:t>20</w:t>
      </w:r>
      <w:r>
        <w:rPr>
          <w:spacing w:val="-13"/>
        </w:rPr>
        <w:t xml:space="preserve"> </w:t>
      </w:r>
      <w:r>
        <w:t>years.</w:t>
      </w:r>
    </w:p>
    <w:p w14:paraId="687BC8F9" w14:textId="77777777" w:rsidR="002621EA" w:rsidRDefault="002621EA">
      <w:pPr>
        <w:pStyle w:val="BodyText"/>
        <w:spacing w:before="1"/>
      </w:pPr>
    </w:p>
    <w:p w14:paraId="6FD9DBF6" w14:textId="77777777" w:rsidR="002621EA" w:rsidRDefault="00F06925">
      <w:pPr>
        <w:pStyle w:val="ListParagraph"/>
        <w:numPr>
          <w:ilvl w:val="1"/>
          <w:numId w:val="53"/>
        </w:numPr>
        <w:tabs>
          <w:tab w:val="left" w:pos="881"/>
        </w:tabs>
        <w:spacing w:before="1"/>
        <w:ind w:left="880" w:right="225" w:hanging="720"/>
        <w:jc w:val="both"/>
      </w:pPr>
      <w:r>
        <w:rPr>
          <w:w w:val="90"/>
        </w:rPr>
        <w:t>To provide validity to</w:t>
      </w:r>
      <w:r>
        <w:rPr>
          <w:spacing w:val="61"/>
        </w:rPr>
        <w:t xml:space="preserve"> </w:t>
      </w:r>
      <w:r>
        <w:rPr>
          <w:w w:val="90"/>
        </w:rPr>
        <w:t>the consultation process, stakeholders from a range</w:t>
      </w:r>
      <w:r>
        <w:rPr>
          <w:spacing w:val="1"/>
          <w:w w:val="90"/>
        </w:rPr>
        <w:t xml:space="preserve"> </w:t>
      </w:r>
      <w:r>
        <w:rPr>
          <w:w w:val="95"/>
        </w:rPr>
        <w:t>of different specialisms were invited to the event including landscape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 xml:space="preserve">architects, planners, heritage specialists, </w:t>
      </w:r>
      <w:r>
        <w:rPr>
          <w:w w:val="95"/>
        </w:rPr>
        <w:t>nature conservation specialists</w:t>
      </w:r>
      <w:r>
        <w:rPr>
          <w:spacing w:val="-71"/>
          <w:w w:val="95"/>
        </w:rPr>
        <w:t xml:space="preserve"> </w:t>
      </w:r>
      <w:r>
        <w:rPr>
          <w:w w:val="95"/>
        </w:rPr>
        <w:t>and regeneration officers (including the Growth Point manager).</w:t>
      </w:r>
      <w:r>
        <w:rPr>
          <w:spacing w:val="1"/>
          <w:w w:val="95"/>
        </w:rPr>
        <w:t xml:space="preserve"> </w:t>
      </w:r>
      <w:r>
        <w:rPr>
          <w:w w:val="95"/>
        </w:rPr>
        <w:t>It was</w:t>
      </w:r>
      <w:r>
        <w:rPr>
          <w:spacing w:val="-71"/>
          <w:w w:val="95"/>
        </w:rPr>
        <w:t xml:space="preserve"> </w:t>
      </w:r>
      <w:r>
        <w:rPr>
          <w:w w:val="95"/>
        </w:rPr>
        <w:t>also</w:t>
      </w:r>
      <w:r>
        <w:rPr>
          <w:spacing w:val="-3"/>
          <w:w w:val="95"/>
        </w:rPr>
        <w:t xml:space="preserve"> </w:t>
      </w:r>
      <w:r>
        <w:rPr>
          <w:w w:val="95"/>
        </w:rPr>
        <w:t>considered</w:t>
      </w:r>
      <w:r>
        <w:rPr>
          <w:spacing w:val="-2"/>
          <w:w w:val="95"/>
        </w:rPr>
        <w:t xml:space="preserve"> </w:t>
      </w:r>
      <w:r>
        <w:rPr>
          <w:w w:val="95"/>
        </w:rPr>
        <w:t>important</w:t>
      </w:r>
      <w:r>
        <w:rPr>
          <w:spacing w:val="-4"/>
          <w:w w:val="95"/>
        </w:rPr>
        <w:t xml:space="preserve"> </w:t>
      </w:r>
      <w:r>
        <w:rPr>
          <w:w w:val="95"/>
        </w:rPr>
        <w:t>to</w:t>
      </w:r>
      <w:r>
        <w:rPr>
          <w:spacing w:val="-2"/>
          <w:w w:val="95"/>
        </w:rPr>
        <w:t xml:space="preserve"> </w:t>
      </w:r>
      <w:r>
        <w:rPr>
          <w:w w:val="95"/>
        </w:rPr>
        <w:t>include</w:t>
      </w:r>
      <w:r>
        <w:rPr>
          <w:spacing w:val="-4"/>
          <w:w w:val="95"/>
        </w:rPr>
        <w:t xml:space="preserve"> </w:t>
      </w:r>
      <w:r>
        <w:rPr>
          <w:w w:val="95"/>
        </w:rPr>
        <w:t>those</w:t>
      </w:r>
      <w:r>
        <w:rPr>
          <w:spacing w:val="-4"/>
          <w:w w:val="95"/>
        </w:rPr>
        <w:t xml:space="preserve"> </w:t>
      </w:r>
      <w:r>
        <w:rPr>
          <w:w w:val="95"/>
        </w:rPr>
        <w:t>individuals</w:t>
      </w:r>
      <w:r>
        <w:rPr>
          <w:spacing w:val="-4"/>
          <w:w w:val="95"/>
        </w:rPr>
        <w:t xml:space="preserve"> </w:t>
      </w:r>
      <w:r>
        <w:rPr>
          <w:w w:val="95"/>
        </w:rPr>
        <w:t>and</w:t>
      </w:r>
      <w:r>
        <w:rPr>
          <w:spacing w:val="-2"/>
          <w:w w:val="95"/>
        </w:rPr>
        <w:t xml:space="preserve"> </w:t>
      </w:r>
      <w:proofErr w:type="spellStart"/>
      <w:r>
        <w:rPr>
          <w:w w:val="95"/>
        </w:rPr>
        <w:t>organisations</w:t>
      </w:r>
      <w:proofErr w:type="spellEnd"/>
      <w:r>
        <w:rPr>
          <w:spacing w:val="-72"/>
          <w:w w:val="95"/>
        </w:rPr>
        <w:t xml:space="preserve"> </w:t>
      </w:r>
      <w:r>
        <w:rPr>
          <w:w w:val="95"/>
        </w:rPr>
        <w:t>that may use and interpret the landscape character assessment to give</w:t>
      </w:r>
      <w:r>
        <w:rPr>
          <w:spacing w:val="1"/>
          <w:w w:val="95"/>
        </w:rPr>
        <w:t xml:space="preserve"> </w:t>
      </w:r>
      <w:r>
        <w:t>them</w:t>
      </w:r>
      <w:r>
        <w:rPr>
          <w:spacing w:val="1"/>
        </w:rPr>
        <w:t xml:space="preserve"> </w:t>
      </w:r>
      <w:r>
        <w:t>opportunities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input</w:t>
      </w:r>
      <w:r>
        <w:rPr>
          <w:spacing w:val="1"/>
        </w:rPr>
        <w:t xml:space="preserve"> </w:t>
      </w:r>
      <w:r>
        <w:t>into</w:t>
      </w:r>
      <w:r>
        <w:rPr>
          <w:spacing w:val="1"/>
        </w:rPr>
        <w:t xml:space="preserve"> </w:t>
      </w:r>
      <w:r>
        <w:t>its</w:t>
      </w:r>
      <w:r>
        <w:rPr>
          <w:spacing w:val="1"/>
        </w:rPr>
        <w:t xml:space="preserve"> </w:t>
      </w:r>
      <w:r>
        <w:t>development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clear</w:t>
      </w:r>
      <w:r>
        <w:rPr>
          <w:spacing w:val="1"/>
        </w:rPr>
        <w:t xml:space="preserve"> </w:t>
      </w:r>
      <w:r>
        <w:t>understanding</w:t>
      </w:r>
      <w:r>
        <w:rPr>
          <w:spacing w:val="-11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its</w:t>
      </w:r>
      <w:r>
        <w:rPr>
          <w:spacing w:val="-9"/>
        </w:rPr>
        <w:t xml:space="preserve"> </w:t>
      </w:r>
      <w:r>
        <w:t>purpose.</w:t>
      </w:r>
    </w:p>
    <w:p w14:paraId="13D84E9A" w14:textId="77777777" w:rsidR="002621EA" w:rsidRDefault="002621EA">
      <w:pPr>
        <w:pStyle w:val="BodyText"/>
      </w:pPr>
    </w:p>
    <w:p w14:paraId="6C4C2284" w14:textId="77777777" w:rsidR="002621EA" w:rsidRDefault="00F06925">
      <w:pPr>
        <w:pStyle w:val="ListParagraph"/>
        <w:numPr>
          <w:ilvl w:val="1"/>
          <w:numId w:val="53"/>
        </w:numPr>
        <w:tabs>
          <w:tab w:val="left" w:pos="881"/>
        </w:tabs>
        <w:ind w:left="880" w:right="227" w:hanging="720"/>
        <w:jc w:val="both"/>
      </w:pPr>
      <w:r>
        <w:rPr>
          <w:w w:val="95"/>
        </w:rPr>
        <w:t>The workshop was held as an interactive session where those attending</w:t>
      </w:r>
      <w:r>
        <w:rPr>
          <w:spacing w:val="-71"/>
          <w:w w:val="95"/>
        </w:rPr>
        <w:t xml:space="preserve"> </w:t>
      </w:r>
      <w:r>
        <w:rPr>
          <w:spacing w:val="-1"/>
        </w:rPr>
        <w:t xml:space="preserve">were split into smaller break-out </w:t>
      </w:r>
      <w:r>
        <w:t>group to discuss various topics.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rPr>
          <w:w w:val="95"/>
        </w:rPr>
        <w:t>facilitator was present within each group to record what was discussed.</w:t>
      </w:r>
      <w:r>
        <w:rPr>
          <w:spacing w:val="-71"/>
          <w:w w:val="95"/>
        </w:rPr>
        <w:t xml:space="preserve"> </w:t>
      </w:r>
      <w:r>
        <w:t>Table</w:t>
      </w:r>
      <w:r>
        <w:rPr>
          <w:spacing w:val="-19"/>
        </w:rPr>
        <w:t xml:space="preserve"> </w:t>
      </w:r>
      <w:r>
        <w:t>11.1</w:t>
      </w:r>
      <w:r>
        <w:rPr>
          <w:spacing w:val="-17"/>
        </w:rPr>
        <w:t xml:space="preserve"> </w:t>
      </w:r>
      <w:r>
        <w:t>below</w:t>
      </w:r>
      <w:r>
        <w:rPr>
          <w:spacing w:val="-17"/>
        </w:rPr>
        <w:t xml:space="preserve"> </w:t>
      </w:r>
      <w:r>
        <w:t>sets</w:t>
      </w:r>
      <w:r>
        <w:rPr>
          <w:spacing w:val="-17"/>
        </w:rPr>
        <w:t xml:space="preserve"> </w:t>
      </w:r>
      <w:r>
        <w:t>out</w:t>
      </w:r>
      <w:r>
        <w:rPr>
          <w:spacing w:val="-18"/>
        </w:rPr>
        <w:t xml:space="preserve"> </w:t>
      </w:r>
      <w:r>
        <w:t>the</w:t>
      </w:r>
      <w:r>
        <w:rPr>
          <w:spacing w:val="-17"/>
        </w:rPr>
        <w:t xml:space="preserve"> </w:t>
      </w:r>
      <w:r>
        <w:t>agenda</w:t>
      </w:r>
      <w:r>
        <w:rPr>
          <w:spacing w:val="-18"/>
        </w:rPr>
        <w:t xml:space="preserve"> </w:t>
      </w:r>
      <w:r>
        <w:t>for</w:t>
      </w:r>
      <w:r>
        <w:rPr>
          <w:spacing w:val="-18"/>
        </w:rPr>
        <w:t xml:space="preserve"> </w:t>
      </w:r>
      <w:r>
        <w:t>each</w:t>
      </w:r>
      <w:r>
        <w:rPr>
          <w:spacing w:val="-17"/>
        </w:rPr>
        <w:t xml:space="preserve"> </w:t>
      </w:r>
      <w:r>
        <w:t>workshop.</w:t>
      </w:r>
    </w:p>
    <w:p w14:paraId="3FD5011D" w14:textId="77777777" w:rsidR="002621EA" w:rsidRDefault="002621EA">
      <w:pPr>
        <w:pStyle w:val="BodyText"/>
        <w:spacing w:before="4"/>
      </w:pPr>
    </w:p>
    <w:p w14:paraId="69988362" w14:textId="77777777" w:rsidR="002621EA" w:rsidRDefault="00F06925">
      <w:pPr>
        <w:pStyle w:val="Heading2"/>
      </w:pPr>
      <w:r>
        <w:rPr>
          <w:spacing w:val="-1"/>
          <w:w w:val="95"/>
        </w:rPr>
        <w:t>Table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11.1:</w:t>
      </w:r>
      <w:r>
        <w:rPr>
          <w:spacing w:val="-10"/>
          <w:w w:val="95"/>
        </w:rPr>
        <w:t xml:space="preserve"> </w:t>
      </w:r>
      <w:r>
        <w:rPr>
          <w:w w:val="95"/>
        </w:rPr>
        <w:t>Agenda</w:t>
      </w:r>
      <w:r>
        <w:rPr>
          <w:spacing w:val="-12"/>
          <w:w w:val="95"/>
        </w:rPr>
        <w:t xml:space="preserve"> </w:t>
      </w:r>
      <w:r>
        <w:rPr>
          <w:w w:val="95"/>
        </w:rPr>
        <w:t>and</w:t>
      </w:r>
      <w:r>
        <w:rPr>
          <w:spacing w:val="-10"/>
          <w:w w:val="95"/>
        </w:rPr>
        <w:t xml:space="preserve"> </w:t>
      </w:r>
      <w:r>
        <w:rPr>
          <w:w w:val="95"/>
        </w:rPr>
        <w:t>Activities</w:t>
      </w:r>
      <w:r>
        <w:rPr>
          <w:spacing w:val="-9"/>
          <w:w w:val="95"/>
        </w:rPr>
        <w:t xml:space="preserve"> </w:t>
      </w:r>
      <w:r>
        <w:rPr>
          <w:w w:val="95"/>
        </w:rPr>
        <w:t>for</w:t>
      </w:r>
      <w:r>
        <w:rPr>
          <w:spacing w:val="-10"/>
          <w:w w:val="95"/>
        </w:rPr>
        <w:t xml:space="preserve"> </w:t>
      </w:r>
      <w:r>
        <w:rPr>
          <w:w w:val="95"/>
        </w:rPr>
        <w:t>Stakeholder</w:t>
      </w:r>
      <w:r>
        <w:rPr>
          <w:spacing w:val="-12"/>
          <w:w w:val="95"/>
        </w:rPr>
        <w:t xml:space="preserve"> </w:t>
      </w:r>
      <w:r>
        <w:rPr>
          <w:w w:val="95"/>
        </w:rPr>
        <w:t>Workshop</w:t>
      </w:r>
    </w:p>
    <w:p w14:paraId="1AF53C3E" w14:textId="77777777" w:rsidR="002621EA" w:rsidRDefault="002621EA">
      <w:pPr>
        <w:pStyle w:val="BodyText"/>
        <w:spacing w:before="6"/>
        <w:rPr>
          <w:rFonts w:ascii="Tahoma"/>
          <w:b/>
          <w:sz w:val="23"/>
        </w:rPr>
      </w:pPr>
    </w:p>
    <w:tbl>
      <w:tblPr>
        <w:tblW w:w="0" w:type="auto"/>
        <w:tblInd w:w="895" w:type="dxa"/>
        <w:tblBorders>
          <w:top w:val="double" w:sz="1" w:space="0" w:color="000000"/>
          <w:left w:val="double" w:sz="1" w:space="0" w:color="000000"/>
          <w:bottom w:val="double" w:sz="1" w:space="0" w:color="000000"/>
          <w:right w:val="double" w:sz="1" w:space="0" w:color="000000"/>
          <w:insideH w:val="double" w:sz="1" w:space="0" w:color="000000"/>
          <w:insideV w:val="double" w:sz="1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33"/>
        <w:gridCol w:w="5962"/>
      </w:tblGrid>
      <w:tr w:rsidR="002621EA" w14:paraId="2F0A6109" w14:textId="77777777">
        <w:trPr>
          <w:trHeight w:val="267"/>
        </w:trPr>
        <w:tc>
          <w:tcPr>
            <w:tcW w:w="1733" w:type="dxa"/>
            <w:tcBorders>
              <w:bottom w:val="single" w:sz="4" w:space="0" w:color="000000"/>
              <w:right w:val="single" w:sz="4" w:space="0" w:color="000000"/>
            </w:tcBorders>
          </w:tcPr>
          <w:p w14:paraId="4D14D0BE" w14:textId="77777777" w:rsidR="002621EA" w:rsidRDefault="00F06925">
            <w:pPr>
              <w:pStyle w:val="TableParagraph"/>
              <w:spacing w:line="248" w:lineRule="exact"/>
              <w:ind w:left="97"/>
              <w:rPr>
                <w:rFonts w:ascii="Verdana"/>
              </w:rPr>
            </w:pPr>
            <w:r>
              <w:rPr>
                <w:rFonts w:ascii="Verdana"/>
              </w:rPr>
              <w:t>Theme</w:t>
            </w:r>
          </w:p>
        </w:tc>
        <w:tc>
          <w:tcPr>
            <w:tcW w:w="5962" w:type="dxa"/>
            <w:tcBorders>
              <w:left w:val="single" w:sz="4" w:space="0" w:color="000000"/>
              <w:bottom w:val="single" w:sz="4" w:space="0" w:color="000000"/>
            </w:tcBorders>
          </w:tcPr>
          <w:p w14:paraId="3298E809" w14:textId="77777777" w:rsidR="002621EA" w:rsidRDefault="00F06925">
            <w:pPr>
              <w:pStyle w:val="TableParagraph"/>
              <w:spacing w:line="248" w:lineRule="exact"/>
              <w:ind w:left="107"/>
              <w:rPr>
                <w:rFonts w:ascii="Verdana"/>
              </w:rPr>
            </w:pPr>
            <w:r>
              <w:rPr>
                <w:rFonts w:ascii="Verdana"/>
                <w:w w:val="90"/>
              </w:rPr>
              <w:t>Questions</w:t>
            </w:r>
            <w:r>
              <w:rPr>
                <w:rFonts w:ascii="Verdana"/>
                <w:spacing w:val="23"/>
                <w:w w:val="90"/>
              </w:rPr>
              <w:t xml:space="preserve"> </w:t>
            </w:r>
            <w:r>
              <w:rPr>
                <w:rFonts w:ascii="Verdana"/>
                <w:w w:val="90"/>
              </w:rPr>
              <w:t>asked</w:t>
            </w:r>
          </w:p>
        </w:tc>
      </w:tr>
      <w:tr w:rsidR="002621EA" w14:paraId="7A7D98DE" w14:textId="77777777">
        <w:trPr>
          <w:trHeight w:val="803"/>
        </w:trPr>
        <w:tc>
          <w:tcPr>
            <w:tcW w:w="173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395FDA" w14:textId="77777777" w:rsidR="002621EA" w:rsidRDefault="00F06925">
            <w:pPr>
              <w:pStyle w:val="TableParagraph"/>
              <w:ind w:left="97" w:right="231"/>
              <w:rPr>
                <w:rFonts w:ascii="Verdana"/>
              </w:rPr>
            </w:pPr>
            <w:r>
              <w:rPr>
                <w:rFonts w:ascii="Verdana"/>
                <w:spacing w:val="-1"/>
                <w:w w:val="95"/>
              </w:rPr>
              <w:t xml:space="preserve">Valued </w:t>
            </w:r>
            <w:r>
              <w:rPr>
                <w:rFonts w:ascii="Verdana"/>
                <w:w w:val="95"/>
              </w:rPr>
              <w:t>views</w:t>
            </w:r>
            <w:r>
              <w:rPr>
                <w:rFonts w:ascii="Verdana"/>
                <w:spacing w:val="-71"/>
                <w:w w:val="95"/>
              </w:rPr>
              <w:t xml:space="preserve"> </w:t>
            </w:r>
            <w:r>
              <w:rPr>
                <w:rFonts w:ascii="Verdana"/>
              </w:rPr>
              <w:t>and</w:t>
            </w:r>
          </w:p>
          <w:p w14:paraId="001EEFE9" w14:textId="77777777" w:rsidR="002621EA" w:rsidRDefault="00F06925">
            <w:pPr>
              <w:pStyle w:val="TableParagraph"/>
              <w:spacing w:line="254" w:lineRule="exact"/>
              <w:ind w:left="97"/>
              <w:rPr>
                <w:rFonts w:ascii="Verdana"/>
              </w:rPr>
            </w:pPr>
            <w:r>
              <w:rPr>
                <w:rFonts w:ascii="Verdana"/>
              </w:rPr>
              <w:t>landscapes</w:t>
            </w:r>
          </w:p>
        </w:tc>
        <w:tc>
          <w:tcPr>
            <w:tcW w:w="5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DE67C96" w14:textId="77777777" w:rsidR="002621EA" w:rsidRDefault="00F06925">
            <w:pPr>
              <w:pStyle w:val="TableParagraph"/>
              <w:tabs>
                <w:tab w:val="left" w:pos="969"/>
                <w:tab w:val="left" w:pos="1781"/>
                <w:tab w:val="left" w:pos="2251"/>
                <w:tab w:val="left" w:pos="2844"/>
                <w:tab w:val="left" w:pos="3918"/>
                <w:tab w:val="left" w:pos="4343"/>
                <w:tab w:val="left" w:pos="4806"/>
                <w:tab w:val="left" w:pos="5349"/>
              </w:tabs>
              <w:ind w:left="107" w:right="82"/>
              <w:rPr>
                <w:rFonts w:ascii="Verdana"/>
              </w:rPr>
            </w:pPr>
            <w:r>
              <w:rPr>
                <w:rFonts w:ascii="Verdana"/>
                <w:spacing w:val="-1"/>
                <w:w w:val="95"/>
              </w:rPr>
              <w:t xml:space="preserve">Which </w:t>
            </w:r>
            <w:r>
              <w:rPr>
                <w:rFonts w:ascii="Verdana"/>
                <w:w w:val="95"/>
              </w:rPr>
              <w:t>landscapes do you value within the study area?</w:t>
            </w:r>
            <w:r>
              <w:rPr>
                <w:rFonts w:ascii="Verdana"/>
                <w:spacing w:val="-71"/>
                <w:w w:val="95"/>
              </w:rPr>
              <w:t xml:space="preserve"> </w:t>
            </w:r>
            <w:r>
              <w:rPr>
                <w:rFonts w:ascii="Verdana"/>
              </w:rPr>
              <w:t>Which</w:t>
            </w:r>
            <w:r>
              <w:rPr>
                <w:rFonts w:ascii="Verdana"/>
              </w:rPr>
              <w:tab/>
              <w:t>views</w:t>
            </w:r>
            <w:r>
              <w:rPr>
                <w:rFonts w:ascii="Verdana"/>
              </w:rPr>
              <w:tab/>
              <w:t>do</w:t>
            </w:r>
            <w:r>
              <w:rPr>
                <w:rFonts w:ascii="Verdana"/>
              </w:rPr>
              <w:tab/>
              <w:t>you</w:t>
            </w:r>
            <w:r>
              <w:rPr>
                <w:rFonts w:ascii="Verdana"/>
              </w:rPr>
              <w:tab/>
              <w:t>consider</w:t>
            </w:r>
            <w:r>
              <w:rPr>
                <w:rFonts w:ascii="Verdana"/>
              </w:rPr>
              <w:tab/>
              <w:t>to</w:t>
            </w:r>
            <w:r>
              <w:rPr>
                <w:rFonts w:ascii="Verdana"/>
              </w:rPr>
              <w:tab/>
              <w:t>be</w:t>
            </w:r>
            <w:r>
              <w:rPr>
                <w:rFonts w:ascii="Verdana"/>
              </w:rPr>
              <w:tab/>
              <w:t>the</w:t>
            </w:r>
            <w:r>
              <w:rPr>
                <w:rFonts w:ascii="Verdana"/>
              </w:rPr>
              <w:tab/>
            </w:r>
            <w:proofErr w:type="gramStart"/>
            <w:r>
              <w:rPr>
                <w:rFonts w:ascii="Verdana"/>
                <w:spacing w:val="-5"/>
                <w:w w:val="95"/>
              </w:rPr>
              <w:t>most</w:t>
            </w:r>
            <w:proofErr w:type="gramEnd"/>
          </w:p>
          <w:p w14:paraId="4E465026" w14:textId="77777777" w:rsidR="002621EA" w:rsidRDefault="00F06925">
            <w:pPr>
              <w:pStyle w:val="TableParagraph"/>
              <w:spacing w:line="254" w:lineRule="exact"/>
              <w:ind w:left="107"/>
              <w:rPr>
                <w:rFonts w:ascii="Verdana"/>
              </w:rPr>
            </w:pPr>
            <w:r>
              <w:rPr>
                <w:rFonts w:ascii="Verdana"/>
              </w:rPr>
              <w:t>distinctive?</w:t>
            </w:r>
          </w:p>
        </w:tc>
      </w:tr>
      <w:tr w:rsidR="002621EA" w14:paraId="67347630" w14:textId="77777777">
        <w:trPr>
          <w:trHeight w:val="800"/>
        </w:trPr>
        <w:tc>
          <w:tcPr>
            <w:tcW w:w="7695" w:type="dxa"/>
            <w:gridSpan w:val="2"/>
            <w:tcBorders>
              <w:top w:val="single" w:sz="4" w:space="0" w:color="000000"/>
            </w:tcBorders>
          </w:tcPr>
          <w:p w14:paraId="3F5E7F66" w14:textId="77777777" w:rsidR="002621EA" w:rsidRDefault="00F06925">
            <w:pPr>
              <w:pStyle w:val="TableParagraph"/>
              <w:spacing w:line="261" w:lineRule="exact"/>
              <w:ind w:left="97"/>
              <w:rPr>
                <w:rFonts w:ascii="Verdana"/>
              </w:rPr>
            </w:pPr>
            <w:r>
              <w:rPr>
                <w:rFonts w:ascii="Verdana"/>
              </w:rPr>
              <w:t>Purpose:</w:t>
            </w:r>
          </w:p>
          <w:p w14:paraId="274A448C" w14:textId="77777777" w:rsidR="002621EA" w:rsidRDefault="00F06925">
            <w:pPr>
              <w:pStyle w:val="TableParagraph"/>
              <w:spacing w:line="268" w:lineRule="exact"/>
              <w:ind w:left="97" w:right="83"/>
              <w:rPr>
                <w:rFonts w:ascii="Verdana"/>
              </w:rPr>
            </w:pPr>
            <w:r>
              <w:rPr>
                <w:rFonts w:ascii="Verdana"/>
                <w:w w:val="95"/>
              </w:rPr>
              <w:t>To allow stakeholders to identify areas and views that they particularly</w:t>
            </w:r>
            <w:r>
              <w:rPr>
                <w:rFonts w:ascii="Verdana"/>
                <w:spacing w:val="-71"/>
                <w:w w:val="95"/>
              </w:rPr>
              <w:t xml:space="preserve"> </w:t>
            </w:r>
            <w:r>
              <w:rPr>
                <w:rFonts w:ascii="Verdana"/>
                <w:w w:val="95"/>
              </w:rPr>
              <w:t>value</w:t>
            </w:r>
            <w:r>
              <w:rPr>
                <w:rFonts w:ascii="Verdana"/>
                <w:spacing w:val="-8"/>
                <w:w w:val="95"/>
              </w:rPr>
              <w:t xml:space="preserve"> </w:t>
            </w:r>
            <w:r>
              <w:rPr>
                <w:rFonts w:ascii="Verdana"/>
                <w:w w:val="95"/>
              </w:rPr>
              <w:t>ensuring</w:t>
            </w:r>
            <w:r>
              <w:rPr>
                <w:rFonts w:ascii="Verdana"/>
                <w:spacing w:val="-8"/>
                <w:w w:val="95"/>
              </w:rPr>
              <w:t xml:space="preserve"> </w:t>
            </w:r>
            <w:r>
              <w:rPr>
                <w:rFonts w:ascii="Verdana"/>
                <w:w w:val="95"/>
              </w:rPr>
              <w:t>that</w:t>
            </w:r>
            <w:r>
              <w:rPr>
                <w:rFonts w:ascii="Verdana"/>
                <w:spacing w:val="-9"/>
                <w:w w:val="95"/>
              </w:rPr>
              <w:t xml:space="preserve"> </w:t>
            </w:r>
            <w:r>
              <w:rPr>
                <w:rFonts w:ascii="Verdana"/>
                <w:w w:val="95"/>
              </w:rPr>
              <w:t>these</w:t>
            </w:r>
            <w:r>
              <w:rPr>
                <w:rFonts w:ascii="Verdana"/>
                <w:spacing w:val="-8"/>
                <w:w w:val="95"/>
              </w:rPr>
              <w:t xml:space="preserve"> </w:t>
            </w:r>
            <w:r>
              <w:rPr>
                <w:rFonts w:ascii="Verdana"/>
                <w:w w:val="95"/>
              </w:rPr>
              <w:t>are</w:t>
            </w:r>
            <w:r>
              <w:rPr>
                <w:rFonts w:ascii="Verdana"/>
                <w:spacing w:val="-7"/>
                <w:w w:val="95"/>
              </w:rPr>
              <w:t xml:space="preserve"> </w:t>
            </w:r>
            <w:r>
              <w:rPr>
                <w:rFonts w:ascii="Verdana"/>
                <w:w w:val="95"/>
              </w:rPr>
              <w:t>considered</w:t>
            </w:r>
            <w:r>
              <w:rPr>
                <w:rFonts w:ascii="Verdana"/>
                <w:spacing w:val="-10"/>
                <w:w w:val="95"/>
              </w:rPr>
              <w:t xml:space="preserve"> </w:t>
            </w:r>
            <w:r>
              <w:rPr>
                <w:rFonts w:ascii="Verdana"/>
                <w:w w:val="95"/>
              </w:rPr>
              <w:t>within</w:t>
            </w:r>
            <w:r>
              <w:rPr>
                <w:rFonts w:ascii="Verdana"/>
                <w:spacing w:val="-10"/>
                <w:w w:val="95"/>
              </w:rPr>
              <w:t xml:space="preserve"> </w:t>
            </w:r>
            <w:r>
              <w:rPr>
                <w:rFonts w:ascii="Verdana"/>
                <w:w w:val="95"/>
              </w:rPr>
              <w:t>surveys.</w:t>
            </w:r>
          </w:p>
        </w:tc>
      </w:tr>
      <w:tr w:rsidR="002621EA" w14:paraId="57E821B1" w14:textId="77777777">
        <w:trPr>
          <w:trHeight w:val="1071"/>
        </w:trPr>
        <w:tc>
          <w:tcPr>
            <w:tcW w:w="1733" w:type="dxa"/>
            <w:tcBorders>
              <w:bottom w:val="single" w:sz="4" w:space="0" w:color="000000"/>
              <w:right w:val="single" w:sz="4" w:space="0" w:color="000000"/>
            </w:tcBorders>
          </w:tcPr>
          <w:p w14:paraId="62A70CA4" w14:textId="77777777" w:rsidR="002621EA" w:rsidRDefault="00F06925">
            <w:pPr>
              <w:pStyle w:val="TableParagraph"/>
              <w:spacing w:line="242" w:lineRule="auto"/>
              <w:ind w:left="97"/>
              <w:rPr>
                <w:rFonts w:ascii="Verdana"/>
              </w:rPr>
            </w:pPr>
            <w:r>
              <w:rPr>
                <w:rFonts w:ascii="Verdana"/>
                <w:w w:val="90"/>
              </w:rPr>
              <w:t>Landscape</w:t>
            </w:r>
            <w:r>
              <w:rPr>
                <w:rFonts w:ascii="Verdana"/>
                <w:spacing w:val="-67"/>
                <w:w w:val="90"/>
              </w:rPr>
              <w:t xml:space="preserve"> </w:t>
            </w:r>
            <w:r>
              <w:rPr>
                <w:rFonts w:ascii="Verdana"/>
              </w:rPr>
              <w:t>change</w:t>
            </w:r>
          </w:p>
        </w:tc>
        <w:tc>
          <w:tcPr>
            <w:tcW w:w="5962" w:type="dxa"/>
            <w:tcBorders>
              <w:left w:val="single" w:sz="4" w:space="0" w:color="000000"/>
              <w:bottom w:val="single" w:sz="4" w:space="0" w:color="000000"/>
            </w:tcBorders>
          </w:tcPr>
          <w:p w14:paraId="3D9CDD6C" w14:textId="77777777" w:rsidR="002621EA" w:rsidRDefault="00F06925">
            <w:pPr>
              <w:pStyle w:val="TableParagraph"/>
              <w:spacing w:line="242" w:lineRule="auto"/>
              <w:ind w:left="107" w:right="76"/>
              <w:rPr>
                <w:rFonts w:ascii="Verdana"/>
              </w:rPr>
            </w:pPr>
            <w:r>
              <w:rPr>
                <w:rFonts w:ascii="Verdana"/>
                <w:w w:val="95"/>
              </w:rPr>
              <w:t>What</w:t>
            </w:r>
            <w:r>
              <w:rPr>
                <w:rFonts w:ascii="Verdana"/>
                <w:spacing w:val="11"/>
                <w:w w:val="95"/>
              </w:rPr>
              <w:t xml:space="preserve"> </w:t>
            </w:r>
            <w:r>
              <w:rPr>
                <w:rFonts w:ascii="Verdana"/>
                <w:w w:val="95"/>
              </w:rPr>
              <w:t>has</w:t>
            </w:r>
            <w:r>
              <w:rPr>
                <w:rFonts w:ascii="Verdana"/>
                <w:spacing w:val="12"/>
                <w:w w:val="95"/>
              </w:rPr>
              <w:t xml:space="preserve"> </w:t>
            </w:r>
            <w:r>
              <w:rPr>
                <w:rFonts w:ascii="Verdana"/>
                <w:w w:val="95"/>
              </w:rPr>
              <w:t>changed</w:t>
            </w:r>
            <w:r>
              <w:rPr>
                <w:rFonts w:ascii="Verdana"/>
                <w:spacing w:val="10"/>
                <w:w w:val="95"/>
              </w:rPr>
              <w:t xml:space="preserve"> </w:t>
            </w:r>
            <w:r>
              <w:rPr>
                <w:rFonts w:ascii="Verdana"/>
                <w:w w:val="95"/>
              </w:rPr>
              <w:t>within</w:t>
            </w:r>
            <w:r>
              <w:rPr>
                <w:rFonts w:ascii="Verdana"/>
                <w:spacing w:val="13"/>
                <w:w w:val="95"/>
              </w:rPr>
              <w:t xml:space="preserve"> </w:t>
            </w:r>
            <w:r>
              <w:rPr>
                <w:rFonts w:ascii="Verdana"/>
                <w:w w:val="95"/>
              </w:rPr>
              <w:t>the</w:t>
            </w:r>
            <w:r>
              <w:rPr>
                <w:rFonts w:ascii="Verdana"/>
                <w:spacing w:val="11"/>
                <w:w w:val="95"/>
              </w:rPr>
              <w:t xml:space="preserve"> </w:t>
            </w:r>
            <w:r>
              <w:rPr>
                <w:rFonts w:ascii="Verdana"/>
                <w:w w:val="95"/>
              </w:rPr>
              <w:t>landscape</w:t>
            </w:r>
            <w:r>
              <w:rPr>
                <w:rFonts w:ascii="Verdana"/>
                <w:spacing w:val="11"/>
                <w:w w:val="95"/>
              </w:rPr>
              <w:t xml:space="preserve"> </w:t>
            </w:r>
            <w:r>
              <w:rPr>
                <w:rFonts w:ascii="Verdana"/>
                <w:w w:val="95"/>
              </w:rPr>
              <w:t>over</w:t>
            </w:r>
            <w:r>
              <w:rPr>
                <w:rFonts w:ascii="Verdana"/>
                <w:spacing w:val="9"/>
                <w:w w:val="95"/>
              </w:rPr>
              <w:t xml:space="preserve"> </w:t>
            </w:r>
            <w:r>
              <w:rPr>
                <w:rFonts w:ascii="Verdana"/>
                <w:w w:val="95"/>
              </w:rPr>
              <w:t>the</w:t>
            </w:r>
            <w:r>
              <w:rPr>
                <w:rFonts w:ascii="Verdana"/>
                <w:spacing w:val="11"/>
                <w:w w:val="95"/>
              </w:rPr>
              <w:t xml:space="preserve"> </w:t>
            </w:r>
            <w:r>
              <w:rPr>
                <w:rFonts w:ascii="Verdana"/>
                <w:w w:val="95"/>
              </w:rPr>
              <w:t>past</w:t>
            </w:r>
            <w:r>
              <w:rPr>
                <w:rFonts w:ascii="Verdana"/>
                <w:spacing w:val="-71"/>
                <w:w w:val="95"/>
              </w:rPr>
              <w:t xml:space="preserve"> </w:t>
            </w:r>
            <w:r>
              <w:rPr>
                <w:rFonts w:ascii="Verdana"/>
              </w:rPr>
              <w:t>20</w:t>
            </w:r>
            <w:r>
              <w:rPr>
                <w:rFonts w:ascii="Verdana"/>
                <w:spacing w:val="-7"/>
              </w:rPr>
              <w:t xml:space="preserve"> </w:t>
            </w:r>
            <w:r>
              <w:rPr>
                <w:rFonts w:ascii="Verdana"/>
              </w:rPr>
              <w:t>years?</w:t>
            </w:r>
          </w:p>
          <w:p w14:paraId="45E75D03" w14:textId="77777777" w:rsidR="002621EA" w:rsidRDefault="00F06925">
            <w:pPr>
              <w:pStyle w:val="TableParagraph"/>
              <w:spacing w:line="268" w:lineRule="exact"/>
              <w:ind w:left="107" w:right="63"/>
              <w:rPr>
                <w:rFonts w:ascii="Verdana"/>
              </w:rPr>
            </w:pPr>
            <w:r>
              <w:rPr>
                <w:rFonts w:ascii="Verdana"/>
                <w:spacing w:val="-1"/>
              </w:rPr>
              <w:t xml:space="preserve">What do you think will change in the landscape </w:t>
            </w:r>
            <w:r>
              <w:rPr>
                <w:rFonts w:ascii="Verdana"/>
              </w:rPr>
              <w:t>over</w:t>
            </w:r>
            <w:r>
              <w:rPr>
                <w:rFonts w:ascii="Verdana"/>
                <w:spacing w:val="-76"/>
              </w:rPr>
              <w:t xml:space="preserve"> </w:t>
            </w:r>
            <w:r>
              <w:rPr>
                <w:rFonts w:ascii="Verdana"/>
              </w:rPr>
              <w:t>the</w:t>
            </w:r>
            <w:r>
              <w:rPr>
                <w:rFonts w:ascii="Verdana"/>
                <w:spacing w:val="-9"/>
              </w:rPr>
              <w:t xml:space="preserve"> </w:t>
            </w:r>
            <w:r>
              <w:rPr>
                <w:rFonts w:ascii="Verdana"/>
              </w:rPr>
              <w:t>next</w:t>
            </w:r>
            <w:r>
              <w:rPr>
                <w:rFonts w:ascii="Verdana"/>
                <w:spacing w:val="-8"/>
              </w:rPr>
              <w:t xml:space="preserve"> </w:t>
            </w:r>
            <w:r>
              <w:rPr>
                <w:rFonts w:ascii="Verdana"/>
              </w:rPr>
              <w:t>20</w:t>
            </w:r>
            <w:r>
              <w:rPr>
                <w:rFonts w:ascii="Verdana"/>
                <w:spacing w:val="-8"/>
              </w:rPr>
              <w:t xml:space="preserve"> </w:t>
            </w:r>
            <w:r>
              <w:rPr>
                <w:rFonts w:ascii="Verdana"/>
              </w:rPr>
              <w:t>years?</w:t>
            </w:r>
          </w:p>
        </w:tc>
      </w:tr>
      <w:tr w:rsidR="002621EA" w14:paraId="5B0ACCAD" w14:textId="77777777">
        <w:trPr>
          <w:trHeight w:val="1065"/>
        </w:trPr>
        <w:tc>
          <w:tcPr>
            <w:tcW w:w="7695" w:type="dxa"/>
            <w:gridSpan w:val="2"/>
            <w:tcBorders>
              <w:top w:val="single" w:sz="4" w:space="0" w:color="000000"/>
            </w:tcBorders>
          </w:tcPr>
          <w:p w14:paraId="7F6168D3" w14:textId="77777777" w:rsidR="002621EA" w:rsidRDefault="00F06925">
            <w:pPr>
              <w:pStyle w:val="TableParagraph"/>
              <w:spacing w:line="257" w:lineRule="exact"/>
              <w:ind w:left="97"/>
              <w:rPr>
                <w:rFonts w:ascii="Verdana"/>
              </w:rPr>
            </w:pPr>
            <w:r>
              <w:rPr>
                <w:rFonts w:ascii="Verdana"/>
              </w:rPr>
              <w:t>Purpose:</w:t>
            </w:r>
          </w:p>
          <w:p w14:paraId="56FF6B93" w14:textId="77777777" w:rsidR="002621EA" w:rsidRDefault="00F06925">
            <w:pPr>
              <w:pStyle w:val="TableParagraph"/>
              <w:spacing w:line="267" w:lineRule="exact"/>
              <w:ind w:left="97"/>
              <w:rPr>
                <w:rFonts w:ascii="Verdana"/>
              </w:rPr>
            </w:pPr>
            <w:r>
              <w:rPr>
                <w:rFonts w:ascii="Verdana"/>
                <w:w w:val="95"/>
              </w:rPr>
              <w:t>To</w:t>
            </w:r>
            <w:r>
              <w:rPr>
                <w:rFonts w:ascii="Verdana"/>
                <w:spacing w:val="25"/>
                <w:w w:val="95"/>
              </w:rPr>
              <w:t xml:space="preserve"> </w:t>
            </w:r>
            <w:r>
              <w:rPr>
                <w:rFonts w:ascii="Verdana"/>
                <w:w w:val="95"/>
              </w:rPr>
              <w:t>allow</w:t>
            </w:r>
            <w:r>
              <w:rPr>
                <w:rFonts w:ascii="Verdana"/>
                <w:spacing w:val="23"/>
                <w:w w:val="95"/>
              </w:rPr>
              <w:t xml:space="preserve"> </w:t>
            </w:r>
            <w:r>
              <w:rPr>
                <w:rFonts w:ascii="Verdana"/>
                <w:w w:val="95"/>
              </w:rPr>
              <w:t>stakeholders</w:t>
            </w:r>
            <w:r>
              <w:rPr>
                <w:rFonts w:ascii="Verdana"/>
                <w:spacing w:val="22"/>
                <w:w w:val="95"/>
              </w:rPr>
              <w:t xml:space="preserve"> </w:t>
            </w:r>
            <w:r>
              <w:rPr>
                <w:rFonts w:ascii="Verdana"/>
                <w:w w:val="95"/>
              </w:rPr>
              <w:t>to</w:t>
            </w:r>
            <w:r>
              <w:rPr>
                <w:rFonts w:ascii="Verdana"/>
                <w:spacing w:val="26"/>
                <w:w w:val="95"/>
              </w:rPr>
              <w:t xml:space="preserve"> </w:t>
            </w:r>
            <w:r>
              <w:rPr>
                <w:rFonts w:ascii="Verdana"/>
                <w:w w:val="95"/>
              </w:rPr>
              <w:t>consider</w:t>
            </w:r>
            <w:r>
              <w:rPr>
                <w:rFonts w:ascii="Verdana"/>
                <w:spacing w:val="21"/>
                <w:w w:val="95"/>
              </w:rPr>
              <w:t xml:space="preserve"> </w:t>
            </w:r>
            <w:r>
              <w:rPr>
                <w:rFonts w:ascii="Verdana"/>
                <w:w w:val="95"/>
              </w:rPr>
              <w:t>how</w:t>
            </w:r>
            <w:r>
              <w:rPr>
                <w:rFonts w:ascii="Verdana"/>
                <w:spacing w:val="25"/>
                <w:w w:val="95"/>
              </w:rPr>
              <w:t xml:space="preserve"> </w:t>
            </w:r>
            <w:r>
              <w:rPr>
                <w:rFonts w:ascii="Verdana"/>
                <w:w w:val="95"/>
              </w:rPr>
              <w:t>the</w:t>
            </w:r>
            <w:r>
              <w:rPr>
                <w:rFonts w:ascii="Verdana"/>
                <w:spacing w:val="24"/>
                <w:w w:val="95"/>
              </w:rPr>
              <w:t xml:space="preserve"> </w:t>
            </w:r>
            <w:r>
              <w:rPr>
                <w:rFonts w:ascii="Verdana"/>
                <w:w w:val="95"/>
              </w:rPr>
              <w:t>landscape</w:t>
            </w:r>
            <w:r>
              <w:rPr>
                <w:rFonts w:ascii="Verdana"/>
                <w:spacing w:val="22"/>
                <w:w w:val="95"/>
              </w:rPr>
              <w:t xml:space="preserve"> </w:t>
            </w:r>
            <w:r>
              <w:rPr>
                <w:rFonts w:ascii="Verdana"/>
                <w:w w:val="95"/>
              </w:rPr>
              <w:t>today</w:t>
            </w:r>
            <w:r>
              <w:rPr>
                <w:rFonts w:ascii="Verdana"/>
                <w:spacing w:val="23"/>
                <w:w w:val="95"/>
              </w:rPr>
              <w:t xml:space="preserve"> </w:t>
            </w:r>
            <w:r>
              <w:rPr>
                <w:rFonts w:ascii="Verdana"/>
                <w:w w:val="95"/>
              </w:rPr>
              <w:t>has</w:t>
            </w:r>
            <w:r>
              <w:rPr>
                <w:rFonts w:ascii="Verdana"/>
                <w:spacing w:val="22"/>
                <w:w w:val="95"/>
              </w:rPr>
              <w:t xml:space="preserve"> </w:t>
            </w:r>
            <w:proofErr w:type="gramStart"/>
            <w:r>
              <w:rPr>
                <w:rFonts w:ascii="Verdana"/>
                <w:w w:val="95"/>
              </w:rPr>
              <w:t>been</w:t>
            </w:r>
            <w:proofErr w:type="gramEnd"/>
          </w:p>
          <w:p w14:paraId="1FCEC93C" w14:textId="77777777" w:rsidR="002621EA" w:rsidRDefault="00F06925">
            <w:pPr>
              <w:pStyle w:val="TableParagraph"/>
              <w:spacing w:line="266" w:lineRule="exact"/>
              <w:ind w:left="97"/>
              <w:rPr>
                <w:rFonts w:ascii="Verdana"/>
              </w:rPr>
            </w:pPr>
            <w:r>
              <w:rPr>
                <w:rFonts w:ascii="Verdana"/>
                <w:spacing w:val="-1"/>
                <w:w w:val="95"/>
              </w:rPr>
              <w:t>shaped</w:t>
            </w:r>
            <w:r>
              <w:rPr>
                <w:rFonts w:ascii="Verdana"/>
                <w:spacing w:val="-14"/>
                <w:w w:val="95"/>
              </w:rPr>
              <w:t xml:space="preserve"> </w:t>
            </w:r>
            <w:r>
              <w:rPr>
                <w:rFonts w:ascii="Verdana"/>
                <w:spacing w:val="-1"/>
                <w:w w:val="95"/>
              </w:rPr>
              <w:t>and</w:t>
            </w:r>
            <w:r>
              <w:rPr>
                <w:rFonts w:ascii="Verdana"/>
                <w:spacing w:val="-12"/>
                <w:w w:val="95"/>
              </w:rPr>
              <w:t xml:space="preserve"> </w:t>
            </w:r>
            <w:r>
              <w:rPr>
                <w:rFonts w:ascii="Verdana"/>
                <w:spacing w:val="-1"/>
                <w:w w:val="95"/>
              </w:rPr>
              <w:t>to</w:t>
            </w:r>
            <w:r>
              <w:rPr>
                <w:rFonts w:ascii="Verdana"/>
                <w:spacing w:val="-11"/>
                <w:w w:val="95"/>
              </w:rPr>
              <w:t xml:space="preserve"> </w:t>
            </w:r>
            <w:r>
              <w:rPr>
                <w:rFonts w:ascii="Verdana"/>
                <w:spacing w:val="-1"/>
                <w:w w:val="95"/>
              </w:rPr>
              <w:t>consider</w:t>
            </w:r>
            <w:r>
              <w:rPr>
                <w:rFonts w:ascii="Verdana"/>
                <w:spacing w:val="-15"/>
                <w:w w:val="95"/>
              </w:rPr>
              <w:t xml:space="preserve"> </w:t>
            </w:r>
            <w:r>
              <w:rPr>
                <w:rFonts w:ascii="Verdana"/>
                <w:w w:val="95"/>
              </w:rPr>
              <w:t>the</w:t>
            </w:r>
            <w:r>
              <w:rPr>
                <w:rFonts w:ascii="Verdana"/>
                <w:spacing w:val="-14"/>
                <w:w w:val="95"/>
              </w:rPr>
              <w:t xml:space="preserve"> </w:t>
            </w:r>
            <w:r>
              <w:rPr>
                <w:rFonts w:ascii="Verdana"/>
                <w:w w:val="95"/>
              </w:rPr>
              <w:t>potential</w:t>
            </w:r>
            <w:r>
              <w:rPr>
                <w:rFonts w:ascii="Verdana"/>
                <w:spacing w:val="-13"/>
                <w:w w:val="95"/>
              </w:rPr>
              <w:t xml:space="preserve"> </w:t>
            </w:r>
            <w:r>
              <w:rPr>
                <w:rFonts w:ascii="Verdana"/>
                <w:w w:val="95"/>
              </w:rPr>
              <w:t>landscape</w:t>
            </w:r>
            <w:r>
              <w:rPr>
                <w:rFonts w:ascii="Verdana"/>
                <w:spacing w:val="-13"/>
                <w:w w:val="95"/>
              </w:rPr>
              <w:t xml:space="preserve"> </w:t>
            </w:r>
            <w:r>
              <w:rPr>
                <w:rFonts w:ascii="Verdana"/>
                <w:w w:val="95"/>
              </w:rPr>
              <w:t>adaptations</w:t>
            </w:r>
            <w:r>
              <w:rPr>
                <w:rFonts w:ascii="Verdana"/>
                <w:spacing w:val="-12"/>
                <w:w w:val="95"/>
              </w:rPr>
              <w:t xml:space="preserve"> </w:t>
            </w:r>
            <w:r>
              <w:rPr>
                <w:rFonts w:ascii="Verdana"/>
                <w:w w:val="95"/>
              </w:rPr>
              <w:t>that</w:t>
            </w:r>
            <w:r>
              <w:rPr>
                <w:rFonts w:ascii="Verdana"/>
                <w:spacing w:val="-14"/>
                <w:w w:val="95"/>
              </w:rPr>
              <w:t xml:space="preserve"> </w:t>
            </w:r>
            <w:r>
              <w:rPr>
                <w:rFonts w:ascii="Verdana"/>
                <w:w w:val="95"/>
              </w:rPr>
              <w:t>may</w:t>
            </w:r>
            <w:r>
              <w:rPr>
                <w:rFonts w:ascii="Verdana"/>
                <w:spacing w:val="-14"/>
                <w:w w:val="95"/>
              </w:rPr>
              <w:t xml:space="preserve"> </w:t>
            </w:r>
            <w:r>
              <w:rPr>
                <w:rFonts w:ascii="Verdana"/>
                <w:w w:val="95"/>
              </w:rPr>
              <w:t>be</w:t>
            </w:r>
            <w:r>
              <w:rPr>
                <w:rFonts w:ascii="Verdana"/>
                <w:spacing w:val="-70"/>
                <w:w w:val="95"/>
              </w:rPr>
              <w:t xml:space="preserve"> </w:t>
            </w:r>
            <w:r>
              <w:rPr>
                <w:rFonts w:ascii="Verdana"/>
              </w:rPr>
              <w:t>required</w:t>
            </w:r>
            <w:r>
              <w:rPr>
                <w:rFonts w:ascii="Verdana"/>
                <w:spacing w:val="-13"/>
              </w:rPr>
              <w:t xml:space="preserve"> </w:t>
            </w:r>
            <w:r>
              <w:rPr>
                <w:rFonts w:ascii="Verdana"/>
              </w:rPr>
              <w:t>to</w:t>
            </w:r>
            <w:r>
              <w:rPr>
                <w:rFonts w:ascii="Verdana"/>
                <w:spacing w:val="-10"/>
              </w:rPr>
              <w:t xml:space="preserve"> </w:t>
            </w:r>
            <w:r>
              <w:rPr>
                <w:rFonts w:ascii="Verdana"/>
              </w:rPr>
              <w:t>accommodate</w:t>
            </w:r>
            <w:r>
              <w:rPr>
                <w:rFonts w:ascii="Verdana"/>
                <w:spacing w:val="-11"/>
              </w:rPr>
              <w:t xml:space="preserve"> </w:t>
            </w:r>
            <w:r>
              <w:rPr>
                <w:rFonts w:ascii="Verdana"/>
              </w:rPr>
              <w:t>future</w:t>
            </w:r>
            <w:r>
              <w:rPr>
                <w:rFonts w:ascii="Verdana"/>
                <w:spacing w:val="-13"/>
              </w:rPr>
              <w:t xml:space="preserve"> </w:t>
            </w:r>
            <w:r>
              <w:rPr>
                <w:rFonts w:ascii="Verdana"/>
              </w:rPr>
              <w:t>change.</w:t>
            </w:r>
          </w:p>
        </w:tc>
      </w:tr>
      <w:tr w:rsidR="002621EA" w14:paraId="3D2640D6" w14:textId="77777777">
        <w:trPr>
          <w:trHeight w:val="1338"/>
        </w:trPr>
        <w:tc>
          <w:tcPr>
            <w:tcW w:w="1733" w:type="dxa"/>
            <w:tcBorders>
              <w:bottom w:val="single" w:sz="4" w:space="0" w:color="000000"/>
              <w:right w:val="single" w:sz="4" w:space="0" w:color="000000"/>
            </w:tcBorders>
          </w:tcPr>
          <w:p w14:paraId="485AE66F" w14:textId="77777777" w:rsidR="002621EA" w:rsidRDefault="00F06925">
            <w:pPr>
              <w:pStyle w:val="TableParagraph"/>
              <w:ind w:left="97" w:right="231"/>
              <w:rPr>
                <w:rFonts w:ascii="Verdana"/>
              </w:rPr>
            </w:pPr>
            <w:r>
              <w:rPr>
                <w:rFonts w:ascii="Verdana"/>
                <w:w w:val="90"/>
              </w:rPr>
              <w:t>Landscape</w:t>
            </w:r>
            <w:r>
              <w:rPr>
                <w:rFonts w:ascii="Verdana"/>
                <w:spacing w:val="-67"/>
                <w:w w:val="90"/>
              </w:rPr>
              <w:t xml:space="preserve"> </w:t>
            </w:r>
            <w:r>
              <w:rPr>
                <w:rFonts w:ascii="Verdana"/>
                <w:spacing w:val="-1"/>
              </w:rPr>
              <w:t>character</w:t>
            </w:r>
            <w:r>
              <w:rPr>
                <w:rFonts w:ascii="Verdana"/>
                <w:spacing w:val="-75"/>
              </w:rPr>
              <w:t xml:space="preserve"> </w:t>
            </w:r>
            <w:r>
              <w:rPr>
                <w:rFonts w:ascii="Verdana"/>
              </w:rPr>
              <w:t>areas</w:t>
            </w:r>
          </w:p>
        </w:tc>
        <w:tc>
          <w:tcPr>
            <w:tcW w:w="5962" w:type="dxa"/>
            <w:tcBorders>
              <w:left w:val="single" w:sz="4" w:space="0" w:color="000000"/>
              <w:bottom w:val="single" w:sz="4" w:space="0" w:color="000000"/>
            </w:tcBorders>
          </w:tcPr>
          <w:p w14:paraId="62470524" w14:textId="77777777" w:rsidR="002621EA" w:rsidRDefault="00F06925">
            <w:pPr>
              <w:pStyle w:val="TableParagraph"/>
              <w:ind w:left="107" w:right="76"/>
              <w:rPr>
                <w:rFonts w:ascii="Verdana"/>
              </w:rPr>
            </w:pPr>
            <w:r>
              <w:rPr>
                <w:rFonts w:ascii="Verdana"/>
              </w:rPr>
              <w:t>Do</w:t>
            </w:r>
            <w:r>
              <w:rPr>
                <w:rFonts w:ascii="Verdana"/>
                <w:spacing w:val="66"/>
              </w:rPr>
              <w:t xml:space="preserve"> </w:t>
            </w:r>
            <w:r>
              <w:rPr>
                <w:rFonts w:ascii="Verdana"/>
              </w:rPr>
              <w:t>you</w:t>
            </w:r>
            <w:r>
              <w:rPr>
                <w:rFonts w:ascii="Verdana"/>
                <w:spacing w:val="67"/>
              </w:rPr>
              <w:t xml:space="preserve"> </w:t>
            </w:r>
            <w:r>
              <w:rPr>
                <w:rFonts w:ascii="Verdana"/>
              </w:rPr>
              <w:t>agree</w:t>
            </w:r>
            <w:r>
              <w:rPr>
                <w:rFonts w:ascii="Verdana"/>
                <w:spacing w:val="66"/>
              </w:rPr>
              <w:t xml:space="preserve"> </w:t>
            </w:r>
            <w:r>
              <w:rPr>
                <w:rFonts w:ascii="Verdana"/>
              </w:rPr>
              <w:t>with</w:t>
            </w:r>
            <w:r>
              <w:rPr>
                <w:rFonts w:ascii="Verdana"/>
                <w:spacing w:val="63"/>
              </w:rPr>
              <w:t xml:space="preserve"> </w:t>
            </w:r>
            <w:r>
              <w:rPr>
                <w:rFonts w:ascii="Verdana"/>
              </w:rPr>
              <w:t>the</w:t>
            </w:r>
            <w:r>
              <w:rPr>
                <w:rFonts w:ascii="Verdana"/>
                <w:spacing w:val="63"/>
              </w:rPr>
              <w:t xml:space="preserve"> </w:t>
            </w:r>
            <w:r>
              <w:rPr>
                <w:rFonts w:ascii="Verdana"/>
              </w:rPr>
              <w:t>describing</w:t>
            </w:r>
            <w:r>
              <w:rPr>
                <w:rFonts w:ascii="Verdana"/>
                <w:spacing w:val="66"/>
              </w:rPr>
              <w:t xml:space="preserve"> </w:t>
            </w:r>
            <w:r>
              <w:rPr>
                <w:rFonts w:ascii="Verdana"/>
              </w:rPr>
              <w:t>words</w:t>
            </w:r>
            <w:r>
              <w:rPr>
                <w:rFonts w:ascii="Verdana"/>
                <w:spacing w:val="64"/>
              </w:rPr>
              <w:t xml:space="preserve"> </w:t>
            </w:r>
            <w:r>
              <w:rPr>
                <w:rFonts w:ascii="Verdana"/>
              </w:rPr>
              <w:t>for</w:t>
            </w:r>
            <w:r>
              <w:rPr>
                <w:rFonts w:ascii="Verdana"/>
                <w:spacing w:val="64"/>
              </w:rPr>
              <w:t xml:space="preserve"> </w:t>
            </w:r>
            <w:r>
              <w:rPr>
                <w:rFonts w:ascii="Verdana"/>
              </w:rPr>
              <w:t>the</w:t>
            </w:r>
            <w:r>
              <w:rPr>
                <w:rFonts w:ascii="Verdana"/>
                <w:spacing w:val="-75"/>
              </w:rPr>
              <w:t xml:space="preserve"> </w:t>
            </w:r>
            <w:r>
              <w:rPr>
                <w:rFonts w:ascii="Verdana"/>
              </w:rPr>
              <w:t>character</w:t>
            </w:r>
            <w:r>
              <w:rPr>
                <w:rFonts w:ascii="Verdana"/>
                <w:spacing w:val="-7"/>
              </w:rPr>
              <w:t xml:space="preserve"> </w:t>
            </w:r>
            <w:r>
              <w:rPr>
                <w:rFonts w:ascii="Verdana"/>
              </w:rPr>
              <w:t>areas?</w:t>
            </w:r>
          </w:p>
          <w:p w14:paraId="599D2798" w14:textId="77777777" w:rsidR="002621EA" w:rsidRDefault="00F06925">
            <w:pPr>
              <w:pStyle w:val="TableParagraph"/>
              <w:ind w:left="107" w:right="75"/>
              <w:rPr>
                <w:rFonts w:ascii="Verdana"/>
              </w:rPr>
            </w:pPr>
            <w:r>
              <w:rPr>
                <w:rFonts w:ascii="Verdana"/>
                <w:w w:val="90"/>
              </w:rPr>
              <w:t>Do</w:t>
            </w:r>
            <w:r>
              <w:rPr>
                <w:rFonts w:ascii="Verdana"/>
                <w:spacing w:val="13"/>
                <w:w w:val="90"/>
              </w:rPr>
              <w:t xml:space="preserve"> </w:t>
            </w:r>
            <w:r>
              <w:rPr>
                <w:rFonts w:ascii="Verdana"/>
                <w:w w:val="90"/>
              </w:rPr>
              <w:t>you</w:t>
            </w:r>
            <w:r>
              <w:rPr>
                <w:rFonts w:ascii="Verdana"/>
                <w:spacing w:val="13"/>
                <w:w w:val="90"/>
              </w:rPr>
              <w:t xml:space="preserve"> </w:t>
            </w:r>
            <w:r>
              <w:rPr>
                <w:rFonts w:ascii="Verdana"/>
                <w:w w:val="90"/>
              </w:rPr>
              <w:t>think</w:t>
            </w:r>
            <w:r>
              <w:rPr>
                <w:rFonts w:ascii="Verdana"/>
                <w:spacing w:val="11"/>
                <w:w w:val="90"/>
              </w:rPr>
              <w:t xml:space="preserve"> </w:t>
            </w:r>
            <w:r>
              <w:rPr>
                <w:rFonts w:ascii="Verdana"/>
                <w:w w:val="90"/>
              </w:rPr>
              <w:t>that</w:t>
            </w:r>
            <w:r>
              <w:rPr>
                <w:rFonts w:ascii="Verdana"/>
                <w:spacing w:val="8"/>
                <w:w w:val="90"/>
              </w:rPr>
              <w:t xml:space="preserve"> </w:t>
            </w:r>
            <w:r>
              <w:rPr>
                <w:rFonts w:ascii="Verdana"/>
                <w:w w:val="90"/>
              </w:rPr>
              <w:t>the</w:t>
            </w:r>
            <w:r>
              <w:rPr>
                <w:rFonts w:ascii="Verdana"/>
                <w:spacing w:val="6"/>
                <w:w w:val="90"/>
              </w:rPr>
              <w:t xml:space="preserve"> </w:t>
            </w:r>
            <w:r>
              <w:rPr>
                <w:rFonts w:ascii="Verdana"/>
                <w:w w:val="90"/>
              </w:rPr>
              <w:t>boundary</w:t>
            </w:r>
            <w:r>
              <w:rPr>
                <w:rFonts w:ascii="Verdana"/>
                <w:spacing w:val="6"/>
                <w:w w:val="90"/>
              </w:rPr>
              <w:t xml:space="preserve"> </w:t>
            </w:r>
            <w:r>
              <w:rPr>
                <w:rFonts w:ascii="Verdana"/>
                <w:w w:val="90"/>
              </w:rPr>
              <w:t>of</w:t>
            </w:r>
            <w:r>
              <w:rPr>
                <w:rFonts w:ascii="Verdana"/>
                <w:spacing w:val="13"/>
                <w:w w:val="90"/>
              </w:rPr>
              <w:t xml:space="preserve"> </w:t>
            </w:r>
            <w:r>
              <w:rPr>
                <w:rFonts w:ascii="Verdana"/>
                <w:w w:val="90"/>
              </w:rPr>
              <w:t>each</w:t>
            </w:r>
            <w:r>
              <w:rPr>
                <w:rFonts w:ascii="Verdana"/>
                <w:spacing w:val="13"/>
                <w:w w:val="90"/>
              </w:rPr>
              <w:t xml:space="preserve"> </w:t>
            </w:r>
            <w:r>
              <w:rPr>
                <w:rFonts w:ascii="Verdana"/>
                <w:w w:val="90"/>
              </w:rPr>
              <w:t>area</w:t>
            </w:r>
            <w:r>
              <w:rPr>
                <w:rFonts w:ascii="Verdana"/>
                <w:spacing w:val="8"/>
                <w:w w:val="90"/>
              </w:rPr>
              <w:t xml:space="preserve"> </w:t>
            </w:r>
            <w:r>
              <w:rPr>
                <w:rFonts w:ascii="Verdana"/>
                <w:w w:val="90"/>
              </w:rPr>
              <w:t>is</w:t>
            </w:r>
            <w:r>
              <w:rPr>
                <w:rFonts w:ascii="Verdana"/>
                <w:spacing w:val="10"/>
                <w:w w:val="90"/>
              </w:rPr>
              <w:t xml:space="preserve"> </w:t>
            </w:r>
            <w:r>
              <w:rPr>
                <w:rFonts w:ascii="Verdana"/>
                <w:w w:val="90"/>
              </w:rPr>
              <w:t>correct?</w:t>
            </w:r>
            <w:r>
              <w:rPr>
                <w:rFonts w:ascii="Verdana"/>
                <w:spacing w:val="1"/>
                <w:w w:val="90"/>
              </w:rPr>
              <w:t xml:space="preserve"> </w:t>
            </w:r>
            <w:r>
              <w:rPr>
                <w:rFonts w:ascii="Verdana"/>
              </w:rPr>
              <w:t>Do</w:t>
            </w:r>
            <w:r>
              <w:rPr>
                <w:rFonts w:ascii="Verdana"/>
                <w:spacing w:val="5"/>
              </w:rPr>
              <w:t xml:space="preserve"> </w:t>
            </w:r>
            <w:r>
              <w:rPr>
                <w:rFonts w:ascii="Verdana"/>
              </w:rPr>
              <w:t>you</w:t>
            </w:r>
            <w:r>
              <w:rPr>
                <w:rFonts w:ascii="Verdana"/>
                <w:spacing w:val="6"/>
              </w:rPr>
              <w:t xml:space="preserve"> </w:t>
            </w:r>
            <w:r>
              <w:rPr>
                <w:rFonts w:ascii="Verdana"/>
              </w:rPr>
              <w:t>think</w:t>
            </w:r>
            <w:r>
              <w:rPr>
                <w:rFonts w:ascii="Verdana"/>
                <w:spacing w:val="3"/>
              </w:rPr>
              <w:t xml:space="preserve"> </w:t>
            </w:r>
            <w:r>
              <w:rPr>
                <w:rFonts w:ascii="Verdana"/>
              </w:rPr>
              <w:t>the</w:t>
            </w:r>
            <w:r>
              <w:rPr>
                <w:rFonts w:ascii="Verdana"/>
                <w:spacing w:val="5"/>
              </w:rPr>
              <w:t xml:space="preserve"> </w:t>
            </w:r>
            <w:r>
              <w:rPr>
                <w:rFonts w:ascii="Verdana"/>
              </w:rPr>
              <w:t>name</w:t>
            </w:r>
            <w:r>
              <w:rPr>
                <w:rFonts w:ascii="Verdana"/>
                <w:spacing w:val="5"/>
              </w:rPr>
              <w:t xml:space="preserve"> </w:t>
            </w:r>
            <w:r>
              <w:rPr>
                <w:rFonts w:ascii="Verdana"/>
              </w:rPr>
              <w:t>used</w:t>
            </w:r>
            <w:r>
              <w:rPr>
                <w:rFonts w:ascii="Verdana"/>
                <w:spacing w:val="4"/>
              </w:rPr>
              <w:t xml:space="preserve"> </w:t>
            </w:r>
            <w:r>
              <w:rPr>
                <w:rFonts w:ascii="Verdana"/>
              </w:rPr>
              <w:t>to</w:t>
            </w:r>
            <w:r>
              <w:rPr>
                <w:rFonts w:ascii="Verdana"/>
                <w:spacing w:val="5"/>
              </w:rPr>
              <w:t xml:space="preserve"> </w:t>
            </w:r>
            <w:r>
              <w:rPr>
                <w:rFonts w:ascii="Verdana"/>
              </w:rPr>
              <w:t>describe</w:t>
            </w:r>
            <w:r>
              <w:rPr>
                <w:rFonts w:ascii="Verdana"/>
                <w:spacing w:val="5"/>
              </w:rPr>
              <w:t xml:space="preserve"> </w:t>
            </w:r>
            <w:r>
              <w:rPr>
                <w:rFonts w:ascii="Verdana"/>
              </w:rPr>
              <w:t>the</w:t>
            </w:r>
            <w:r>
              <w:rPr>
                <w:rFonts w:ascii="Verdana"/>
                <w:spacing w:val="5"/>
              </w:rPr>
              <w:t xml:space="preserve"> </w:t>
            </w:r>
            <w:r>
              <w:rPr>
                <w:rFonts w:ascii="Verdana"/>
              </w:rPr>
              <w:t>area</w:t>
            </w:r>
            <w:r>
              <w:rPr>
                <w:rFonts w:ascii="Verdana"/>
                <w:spacing w:val="5"/>
              </w:rPr>
              <w:t xml:space="preserve"> </w:t>
            </w:r>
            <w:proofErr w:type="gramStart"/>
            <w:r>
              <w:rPr>
                <w:rFonts w:ascii="Verdana"/>
              </w:rPr>
              <w:t>is</w:t>
            </w:r>
            <w:proofErr w:type="gramEnd"/>
          </w:p>
          <w:p w14:paraId="7D04D32C" w14:textId="77777777" w:rsidR="002621EA" w:rsidRDefault="00F06925">
            <w:pPr>
              <w:pStyle w:val="TableParagraph"/>
              <w:spacing w:line="252" w:lineRule="exact"/>
              <w:ind w:left="107"/>
              <w:rPr>
                <w:rFonts w:ascii="Verdana"/>
              </w:rPr>
            </w:pPr>
            <w:r>
              <w:rPr>
                <w:rFonts w:ascii="Verdana"/>
              </w:rPr>
              <w:t>appropriate?</w:t>
            </w:r>
          </w:p>
        </w:tc>
      </w:tr>
      <w:tr w:rsidR="002621EA" w14:paraId="74AF45E3" w14:textId="77777777">
        <w:trPr>
          <w:trHeight w:val="803"/>
        </w:trPr>
        <w:tc>
          <w:tcPr>
            <w:tcW w:w="7695" w:type="dxa"/>
            <w:gridSpan w:val="2"/>
            <w:tcBorders>
              <w:top w:val="single" w:sz="4" w:space="0" w:color="000000"/>
            </w:tcBorders>
          </w:tcPr>
          <w:p w14:paraId="7F922356" w14:textId="77777777" w:rsidR="002621EA" w:rsidRDefault="00F06925">
            <w:pPr>
              <w:pStyle w:val="TableParagraph"/>
              <w:spacing w:line="261" w:lineRule="exact"/>
              <w:ind w:left="97"/>
              <w:rPr>
                <w:rFonts w:ascii="Verdana"/>
              </w:rPr>
            </w:pPr>
            <w:r>
              <w:rPr>
                <w:rFonts w:ascii="Verdana"/>
              </w:rPr>
              <w:t>Purpose:</w:t>
            </w:r>
          </w:p>
          <w:p w14:paraId="24629307" w14:textId="77777777" w:rsidR="002621EA" w:rsidRDefault="00F06925">
            <w:pPr>
              <w:pStyle w:val="TableParagraph"/>
              <w:spacing w:line="268" w:lineRule="exact"/>
              <w:ind w:left="97"/>
              <w:rPr>
                <w:rFonts w:ascii="Verdana"/>
              </w:rPr>
            </w:pPr>
            <w:r>
              <w:rPr>
                <w:rFonts w:ascii="Verdana"/>
                <w:w w:val="95"/>
              </w:rPr>
              <w:t>To</w:t>
            </w:r>
            <w:r>
              <w:rPr>
                <w:rFonts w:ascii="Verdana"/>
                <w:spacing w:val="15"/>
                <w:w w:val="95"/>
              </w:rPr>
              <w:t xml:space="preserve"> </w:t>
            </w:r>
            <w:r>
              <w:rPr>
                <w:rFonts w:ascii="Verdana"/>
                <w:w w:val="95"/>
              </w:rPr>
              <w:t>gain</w:t>
            </w:r>
            <w:r>
              <w:rPr>
                <w:rFonts w:ascii="Verdana"/>
                <w:spacing w:val="18"/>
                <w:w w:val="95"/>
              </w:rPr>
              <w:t xml:space="preserve"> </w:t>
            </w:r>
            <w:r>
              <w:rPr>
                <w:rFonts w:ascii="Verdana"/>
                <w:w w:val="95"/>
              </w:rPr>
              <w:t>initial</w:t>
            </w:r>
            <w:r>
              <w:rPr>
                <w:rFonts w:ascii="Verdana"/>
                <w:spacing w:val="16"/>
                <w:w w:val="95"/>
              </w:rPr>
              <w:t xml:space="preserve"> </w:t>
            </w:r>
            <w:r>
              <w:rPr>
                <w:rFonts w:ascii="Verdana"/>
                <w:w w:val="95"/>
              </w:rPr>
              <w:t>broad</w:t>
            </w:r>
            <w:r>
              <w:rPr>
                <w:rFonts w:ascii="Verdana"/>
                <w:spacing w:val="18"/>
                <w:w w:val="95"/>
              </w:rPr>
              <w:t xml:space="preserve"> </w:t>
            </w:r>
            <w:r>
              <w:rPr>
                <w:rFonts w:ascii="Verdana"/>
                <w:w w:val="95"/>
              </w:rPr>
              <w:t>consensus</w:t>
            </w:r>
            <w:r>
              <w:rPr>
                <w:rFonts w:ascii="Verdana"/>
                <w:spacing w:val="15"/>
                <w:w w:val="95"/>
              </w:rPr>
              <w:t xml:space="preserve"> </w:t>
            </w:r>
            <w:r>
              <w:rPr>
                <w:rFonts w:ascii="Verdana"/>
                <w:w w:val="95"/>
              </w:rPr>
              <w:t>on</w:t>
            </w:r>
            <w:r>
              <w:rPr>
                <w:rFonts w:ascii="Verdana"/>
                <w:spacing w:val="17"/>
                <w:w w:val="95"/>
              </w:rPr>
              <w:t xml:space="preserve"> </w:t>
            </w:r>
            <w:r>
              <w:rPr>
                <w:rFonts w:ascii="Verdana"/>
                <w:w w:val="95"/>
              </w:rPr>
              <w:t>the</w:t>
            </w:r>
            <w:r>
              <w:rPr>
                <w:rFonts w:ascii="Verdana"/>
                <w:spacing w:val="17"/>
                <w:w w:val="95"/>
              </w:rPr>
              <w:t xml:space="preserve"> </w:t>
            </w:r>
            <w:r>
              <w:rPr>
                <w:rFonts w:ascii="Verdana"/>
                <w:w w:val="95"/>
              </w:rPr>
              <w:t>areas</w:t>
            </w:r>
            <w:r>
              <w:rPr>
                <w:rFonts w:ascii="Verdana"/>
                <w:spacing w:val="15"/>
                <w:w w:val="95"/>
              </w:rPr>
              <w:t xml:space="preserve"> </w:t>
            </w:r>
            <w:r>
              <w:rPr>
                <w:rFonts w:ascii="Verdana"/>
                <w:w w:val="95"/>
              </w:rPr>
              <w:t>proposed</w:t>
            </w:r>
            <w:r>
              <w:rPr>
                <w:rFonts w:ascii="Verdana"/>
                <w:spacing w:val="15"/>
                <w:w w:val="95"/>
              </w:rPr>
              <w:t xml:space="preserve"> </w:t>
            </w:r>
            <w:r>
              <w:rPr>
                <w:rFonts w:ascii="Verdana"/>
                <w:w w:val="95"/>
              </w:rPr>
              <w:t>and</w:t>
            </w:r>
            <w:r>
              <w:rPr>
                <w:rFonts w:ascii="Verdana"/>
                <w:spacing w:val="18"/>
                <w:w w:val="95"/>
              </w:rPr>
              <w:t xml:space="preserve"> </w:t>
            </w:r>
            <w:r>
              <w:rPr>
                <w:rFonts w:ascii="Verdana"/>
                <w:w w:val="95"/>
              </w:rPr>
              <w:t>to</w:t>
            </w:r>
            <w:r>
              <w:rPr>
                <w:rFonts w:ascii="Verdana"/>
                <w:spacing w:val="17"/>
                <w:w w:val="95"/>
              </w:rPr>
              <w:t xml:space="preserve"> </w:t>
            </w:r>
            <w:r>
              <w:rPr>
                <w:rFonts w:ascii="Verdana"/>
                <w:w w:val="95"/>
              </w:rPr>
              <w:t>identify</w:t>
            </w:r>
            <w:r>
              <w:rPr>
                <w:rFonts w:ascii="Verdana"/>
                <w:spacing w:val="-70"/>
                <w:w w:val="95"/>
              </w:rPr>
              <w:t xml:space="preserve"> </w:t>
            </w:r>
            <w:r>
              <w:rPr>
                <w:rFonts w:ascii="Verdana"/>
              </w:rPr>
              <w:t>potential</w:t>
            </w:r>
            <w:r>
              <w:rPr>
                <w:rFonts w:ascii="Verdana"/>
                <w:spacing w:val="-13"/>
              </w:rPr>
              <w:t xml:space="preserve"> </w:t>
            </w:r>
            <w:r>
              <w:rPr>
                <w:rFonts w:ascii="Verdana"/>
              </w:rPr>
              <w:t>amendments</w:t>
            </w:r>
            <w:r>
              <w:rPr>
                <w:rFonts w:ascii="Verdana"/>
                <w:spacing w:val="-12"/>
              </w:rPr>
              <w:t xml:space="preserve"> </w:t>
            </w:r>
            <w:r>
              <w:rPr>
                <w:rFonts w:ascii="Verdana"/>
              </w:rPr>
              <w:t>to</w:t>
            </w:r>
            <w:r>
              <w:rPr>
                <w:rFonts w:ascii="Verdana"/>
                <w:spacing w:val="-12"/>
              </w:rPr>
              <w:t xml:space="preserve"> </w:t>
            </w:r>
            <w:r>
              <w:rPr>
                <w:rFonts w:ascii="Verdana"/>
              </w:rPr>
              <w:t>boundaries.</w:t>
            </w:r>
          </w:p>
        </w:tc>
      </w:tr>
    </w:tbl>
    <w:p w14:paraId="03190736" w14:textId="77777777" w:rsidR="002621EA" w:rsidRDefault="002621EA">
      <w:pPr>
        <w:pStyle w:val="BodyText"/>
        <w:spacing w:before="5"/>
        <w:rPr>
          <w:rFonts w:ascii="Tahoma"/>
          <w:b/>
        </w:rPr>
      </w:pPr>
    </w:p>
    <w:p w14:paraId="72364BE6" w14:textId="77777777" w:rsidR="002621EA" w:rsidRDefault="00F06925">
      <w:pPr>
        <w:pStyle w:val="ListParagraph"/>
        <w:numPr>
          <w:ilvl w:val="1"/>
          <w:numId w:val="53"/>
        </w:numPr>
        <w:tabs>
          <w:tab w:val="left" w:pos="880"/>
        </w:tabs>
        <w:ind w:left="880" w:right="230" w:hanging="720"/>
        <w:jc w:val="both"/>
      </w:pPr>
      <w:r>
        <w:rPr>
          <w:w w:val="95"/>
        </w:rPr>
        <w:t xml:space="preserve">The key findings from the consultation are </w:t>
      </w:r>
      <w:proofErr w:type="spellStart"/>
      <w:r>
        <w:rPr>
          <w:w w:val="95"/>
        </w:rPr>
        <w:t>summarised</w:t>
      </w:r>
      <w:proofErr w:type="spellEnd"/>
      <w:r>
        <w:rPr>
          <w:w w:val="95"/>
        </w:rPr>
        <w:t xml:space="preserve"> below.</w:t>
      </w:r>
      <w:r>
        <w:rPr>
          <w:spacing w:val="1"/>
          <w:w w:val="95"/>
        </w:rPr>
        <w:t xml:space="preserve"> </w:t>
      </w:r>
      <w:r>
        <w:rPr>
          <w:w w:val="95"/>
        </w:rPr>
        <w:t>Where</w:t>
      </w:r>
      <w:r>
        <w:rPr>
          <w:spacing w:val="1"/>
          <w:w w:val="95"/>
        </w:rPr>
        <w:t xml:space="preserve"> </w:t>
      </w:r>
      <w:r>
        <w:rPr>
          <w:w w:val="95"/>
        </w:rPr>
        <w:t>appropriate these findings have been incorporated into the character</w:t>
      </w:r>
      <w:r>
        <w:rPr>
          <w:spacing w:val="1"/>
          <w:w w:val="95"/>
        </w:rPr>
        <w:t xml:space="preserve"> </w:t>
      </w:r>
      <w:r>
        <w:rPr>
          <w:w w:val="90"/>
        </w:rPr>
        <w:t>descriptions</w:t>
      </w:r>
      <w:r>
        <w:rPr>
          <w:spacing w:val="11"/>
          <w:w w:val="90"/>
        </w:rPr>
        <w:t xml:space="preserve"> </w:t>
      </w:r>
      <w:r>
        <w:rPr>
          <w:w w:val="90"/>
        </w:rPr>
        <w:t>and</w:t>
      </w:r>
      <w:r>
        <w:rPr>
          <w:spacing w:val="16"/>
          <w:w w:val="90"/>
        </w:rPr>
        <w:t xml:space="preserve"> </w:t>
      </w:r>
      <w:r>
        <w:rPr>
          <w:w w:val="90"/>
        </w:rPr>
        <w:t>key</w:t>
      </w:r>
      <w:r>
        <w:rPr>
          <w:spacing w:val="11"/>
          <w:w w:val="90"/>
        </w:rPr>
        <w:t xml:space="preserve"> </w:t>
      </w:r>
      <w:r>
        <w:rPr>
          <w:w w:val="90"/>
        </w:rPr>
        <w:t>pressures</w:t>
      </w:r>
      <w:r>
        <w:rPr>
          <w:spacing w:val="12"/>
          <w:w w:val="90"/>
        </w:rPr>
        <w:t xml:space="preserve"> </w:t>
      </w:r>
      <w:r>
        <w:rPr>
          <w:w w:val="90"/>
        </w:rPr>
        <w:t>section</w:t>
      </w:r>
      <w:r>
        <w:rPr>
          <w:spacing w:val="15"/>
          <w:w w:val="90"/>
        </w:rPr>
        <w:t xml:space="preserve"> </w:t>
      </w:r>
      <w:r>
        <w:rPr>
          <w:w w:val="90"/>
        </w:rPr>
        <w:t>for</w:t>
      </w:r>
      <w:r>
        <w:rPr>
          <w:spacing w:val="13"/>
          <w:w w:val="90"/>
        </w:rPr>
        <w:t xml:space="preserve"> </w:t>
      </w:r>
      <w:r>
        <w:rPr>
          <w:w w:val="90"/>
        </w:rPr>
        <w:t>each</w:t>
      </w:r>
      <w:r>
        <w:rPr>
          <w:spacing w:val="15"/>
          <w:w w:val="90"/>
        </w:rPr>
        <w:t xml:space="preserve"> </w:t>
      </w:r>
      <w:r>
        <w:rPr>
          <w:w w:val="90"/>
        </w:rPr>
        <w:t>landscape</w:t>
      </w:r>
      <w:r>
        <w:rPr>
          <w:spacing w:val="11"/>
          <w:w w:val="90"/>
        </w:rPr>
        <w:t xml:space="preserve"> </w:t>
      </w:r>
      <w:r>
        <w:rPr>
          <w:w w:val="90"/>
        </w:rPr>
        <w:t>character</w:t>
      </w:r>
      <w:r>
        <w:rPr>
          <w:spacing w:val="11"/>
          <w:w w:val="90"/>
        </w:rPr>
        <w:t xml:space="preserve"> </w:t>
      </w:r>
      <w:r>
        <w:rPr>
          <w:w w:val="90"/>
        </w:rPr>
        <w:t>area.</w:t>
      </w:r>
    </w:p>
    <w:p w14:paraId="280AB9FC" w14:textId="77777777" w:rsidR="002621EA" w:rsidRDefault="002621EA">
      <w:pPr>
        <w:jc w:val="both"/>
        <w:sectPr w:rsidR="002621EA" w:rsidSect="00786364">
          <w:pgSz w:w="11900" w:h="16840"/>
          <w:pgMar w:top="1340" w:right="1560" w:bottom="960" w:left="1640" w:header="701" w:footer="775" w:gutter="0"/>
          <w:cols w:space="720"/>
        </w:sectPr>
      </w:pPr>
    </w:p>
    <w:p w14:paraId="3E8DB3AA" w14:textId="77777777" w:rsidR="002621EA" w:rsidRDefault="00F06925">
      <w:pPr>
        <w:spacing w:before="87" w:line="267" w:lineRule="exact"/>
        <w:ind w:left="879"/>
        <w:jc w:val="both"/>
        <w:rPr>
          <w:i/>
        </w:rPr>
      </w:pPr>
      <w:r>
        <w:rPr>
          <w:i/>
          <w:w w:val="90"/>
        </w:rPr>
        <w:lastRenderedPageBreak/>
        <w:t>Valued</w:t>
      </w:r>
      <w:r>
        <w:rPr>
          <w:i/>
          <w:spacing w:val="26"/>
          <w:w w:val="90"/>
        </w:rPr>
        <w:t xml:space="preserve"> </w:t>
      </w:r>
      <w:r>
        <w:rPr>
          <w:i/>
          <w:w w:val="90"/>
        </w:rPr>
        <w:t>landscapes</w:t>
      </w:r>
    </w:p>
    <w:p w14:paraId="5D3266A9" w14:textId="77777777" w:rsidR="002621EA" w:rsidRDefault="00F06925">
      <w:pPr>
        <w:pStyle w:val="ListParagraph"/>
        <w:numPr>
          <w:ilvl w:val="1"/>
          <w:numId w:val="53"/>
        </w:numPr>
        <w:tabs>
          <w:tab w:val="left" w:pos="880"/>
        </w:tabs>
        <w:ind w:left="879" w:right="227" w:hanging="720"/>
        <w:jc w:val="both"/>
      </w:pPr>
      <w:r>
        <w:rPr>
          <w:w w:val="95"/>
        </w:rPr>
        <w:t>When asked which landscapes were most valued, stakeholders talked in</w:t>
      </w:r>
      <w:r>
        <w:rPr>
          <w:spacing w:val="-72"/>
          <w:w w:val="95"/>
        </w:rPr>
        <w:t xml:space="preserve"> </w:t>
      </w:r>
      <w:r>
        <w:rPr>
          <w:w w:val="95"/>
        </w:rPr>
        <w:t>depth about the types and variety of landscapes within the study area.</w:t>
      </w:r>
      <w:r>
        <w:rPr>
          <w:spacing w:val="1"/>
          <w:w w:val="95"/>
        </w:rPr>
        <w:t xml:space="preserve"> </w:t>
      </w:r>
      <w:r>
        <w:t>The significant impact of agriculture in shaping the landscape was</w:t>
      </w:r>
      <w:r>
        <w:rPr>
          <w:spacing w:val="1"/>
        </w:rPr>
        <w:t xml:space="preserve"> </w:t>
      </w:r>
      <w:proofErr w:type="spellStart"/>
      <w:r>
        <w:rPr>
          <w:w w:val="95"/>
        </w:rPr>
        <w:t>recognised</w:t>
      </w:r>
      <w:proofErr w:type="spellEnd"/>
      <w:r>
        <w:rPr>
          <w:w w:val="95"/>
        </w:rPr>
        <w:t xml:space="preserve"> by stakeholders, with </w:t>
      </w:r>
      <w:proofErr w:type="gramStart"/>
      <w:r>
        <w:rPr>
          <w:w w:val="95"/>
        </w:rPr>
        <w:t>particular reference</w:t>
      </w:r>
      <w:proofErr w:type="gramEnd"/>
      <w:r>
        <w:rPr>
          <w:w w:val="95"/>
        </w:rPr>
        <w:t xml:space="preserve"> to areas such as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Rushcliffe where gently </w:t>
      </w:r>
      <w:r>
        <w:t>rolling farmland is a key characteristic.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rPr>
          <w:w w:val="95"/>
        </w:rPr>
        <w:t>contrast</w:t>
      </w:r>
      <w:r>
        <w:rPr>
          <w:spacing w:val="-13"/>
          <w:w w:val="95"/>
        </w:rPr>
        <w:t xml:space="preserve"> </w:t>
      </w:r>
      <w:r>
        <w:rPr>
          <w:w w:val="95"/>
        </w:rPr>
        <w:t>to</w:t>
      </w:r>
      <w:r>
        <w:rPr>
          <w:spacing w:val="-12"/>
          <w:w w:val="95"/>
        </w:rPr>
        <w:t xml:space="preserve"> </w:t>
      </w:r>
      <w:r>
        <w:rPr>
          <w:w w:val="95"/>
        </w:rPr>
        <w:t>the</w:t>
      </w:r>
      <w:r>
        <w:rPr>
          <w:spacing w:val="-12"/>
          <w:w w:val="95"/>
        </w:rPr>
        <w:t xml:space="preserve"> </w:t>
      </w:r>
      <w:r>
        <w:rPr>
          <w:w w:val="95"/>
        </w:rPr>
        <w:t>agricultural</w:t>
      </w:r>
      <w:r>
        <w:rPr>
          <w:spacing w:val="-13"/>
          <w:w w:val="95"/>
        </w:rPr>
        <w:t xml:space="preserve"> </w:t>
      </w:r>
      <w:r>
        <w:rPr>
          <w:w w:val="95"/>
        </w:rPr>
        <w:t>landscape,</w:t>
      </w:r>
      <w:r>
        <w:rPr>
          <w:spacing w:val="-12"/>
          <w:w w:val="95"/>
        </w:rPr>
        <w:t xml:space="preserve"> </w:t>
      </w:r>
      <w:r>
        <w:rPr>
          <w:w w:val="95"/>
        </w:rPr>
        <w:t>the</w:t>
      </w:r>
      <w:r>
        <w:rPr>
          <w:spacing w:val="-13"/>
          <w:w w:val="95"/>
        </w:rPr>
        <w:t xml:space="preserve"> </w:t>
      </w:r>
      <w:r>
        <w:rPr>
          <w:w w:val="95"/>
        </w:rPr>
        <w:t>large</w:t>
      </w:r>
      <w:r>
        <w:rPr>
          <w:spacing w:val="-13"/>
          <w:w w:val="95"/>
        </w:rPr>
        <w:t xml:space="preserve"> </w:t>
      </w:r>
      <w:r>
        <w:rPr>
          <w:w w:val="95"/>
        </w:rPr>
        <w:t>areas</w:t>
      </w:r>
      <w:r>
        <w:rPr>
          <w:spacing w:val="-12"/>
          <w:w w:val="95"/>
        </w:rPr>
        <w:t xml:space="preserve"> </w:t>
      </w:r>
      <w:r>
        <w:rPr>
          <w:w w:val="95"/>
        </w:rPr>
        <w:t>of</w:t>
      </w:r>
      <w:r>
        <w:rPr>
          <w:spacing w:val="-12"/>
          <w:w w:val="95"/>
        </w:rPr>
        <w:t xml:space="preserve"> </w:t>
      </w:r>
      <w:r>
        <w:rPr>
          <w:w w:val="95"/>
        </w:rPr>
        <w:t>woodland</w:t>
      </w:r>
      <w:r>
        <w:rPr>
          <w:spacing w:val="-12"/>
          <w:w w:val="95"/>
        </w:rPr>
        <w:t xml:space="preserve"> </w:t>
      </w:r>
      <w:r>
        <w:rPr>
          <w:w w:val="95"/>
        </w:rPr>
        <w:t>to</w:t>
      </w:r>
      <w:r>
        <w:rPr>
          <w:spacing w:val="-14"/>
          <w:w w:val="95"/>
        </w:rPr>
        <w:t xml:space="preserve"> </w:t>
      </w:r>
      <w:r>
        <w:rPr>
          <w:w w:val="95"/>
        </w:rPr>
        <w:t>the</w:t>
      </w:r>
      <w:r>
        <w:rPr>
          <w:spacing w:val="-71"/>
          <w:w w:val="95"/>
        </w:rPr>
        <w:t xml:space="preserve"> </w:t>
      </w:r>
      <w:r>
        <w:rPr>
          <w:w w:val="95"/>
        </w:rPr>
        <w:t>north of the study area, of which a significant proportion is plantation</w:t>
      </w:r>
      <w:r>
        <w:rPr>
          <w:spacing w:val="1"/>
          <w:w w:val="95"/>
        </w:rPr>
        <w:t xml:space="preserve"> </w:t>
      </w:r>
      <w:r>
        <w:rPr>
          <w:w w:val="95"/>
        </w:rPr>
        <w:t>were</w:t>
      </w:r>
      <w:r>
        <w:rPr>
          <w:spacing w:val="-11"/>
          <w:w w:val="95"/>
        </w:rPr>
        <w:t xml:space="preserve"> </w:t>
      </w:r>
      <w:r>
        <w:rPr>
          <w:w w:val="95"/>
        </w:rPr>
        <w:t>viewed</w:t>
      </w:r>
      <w:r>
        <w:rPr>
          <w:spacing w:val="-12"/>
          <w:w w:val="95"/>
        </w:rPr>
        <w:t xml:space="preserve"> </w:t>
      </w:r>
      <w:r>
        <w:rPr>
          <w:w w:val="95"/>
        </w:rPr>
        <w:t>as</w:t>
      </w:r>
      <w:r>
        <w:rPr>
          <w:spacing w:val="-12"/>
          <w:w w:val="95"/>
        </w:rPr>
        <w:t xml:space="preserve"> </w:t>
      </w:r>
      <w:r>
        <w:rPr>
          <w:w w:val="95"/>
        </w:rPr>
        <w:t>valuable</w:t>
      </w:r>
      <w:r>
        <w:rPr>
          <w:spacing w:val="-11"/>
          <w:w w:val="95"/>
        </w:rPr>
        <w:t xml:space="preserve"> </w:t>
      </w:r>
      <w:r>
        <w:rPr>
          <w:w w:val="95"/>
        </w:rPr>
        <w:t>particularly</w:t>
      </w:r>
      <w:r>
        <w:rPr>
          <w:spacing w:val="-12"/>
          <w:w w:val="95"/>
        </w:rPr>
        <w:t xml:space="preserve"> </w:t>
      </w:r>
      <w:r>
        <w:rPr>
          <w:w w:val="95"/>
        </w:rPr>
        <w:t>as</w:t>
      </w:r>
      <w:r>
        <w:rPr>
          <w:spacing w:val="-10"/>
          <w:w w:val="95"/>
        </w:rPr>
        <w:t xml:space="preserve"> </w:t>
      </w:r>
      <w:r>
        <w:rPr>
          <w:w w:val="95"/>
        </w:rPr>
        <w:t>a</w:t>
      </w:r>
      <w:r>
        <w:rPr>
          <w:spacing w:val="-13"/>
          <w:w w:val="95"/>
        </w:rPr>
        <w:t xml:space="preserve"> </w:t>
      </w:r>
      <w:r>
        <w:rPr>
          <w:w w:val="95"/>
        </w:rPr>
        <w:t>recreational</w:t>
      </w:r>
      <w:r>
        <w:rPr>
          <w:spacing w:val="-13"/>
          <w:w w:val="95"/>
        </w:rPr>
        <w:t xml:space="preserve"> </w:t>
      </w:r>
      <w:r>
        <w:rPr>
          <w:w w:val="95"/>
        </w:rPr>
        <w:t>resource.</w:t>
      </w:r>
    </w:p>
    <w:p w14:paraId="71993C6E" w14:textId="77777777" w:rsidR="002621EA" w:rsidRDefault="002621EA">
      <w:pPr>
        <w:pStyle w:val="BodyText"/>
        <w:spacing w:before="3"/>
      </w:pPr>
    </w:p>
    <w:p w14:paraId="1EB03C67" w14:textId="77777777" w:rsidR="002621EA" w:rsidRDefault="00F06925">
      <w:pPr>
        <w:pStyle w:val="ListParagraph"/>
        <w:numPr>
          <w:ilvl w:val="1"/>
          <w:numId w:val="53"/>
        </w:numPr>
        <w:tabs>
          <w:tab w:val="left" w:pos="880"/>
        </w:tabs>
        <w:ind w:left="879" w:right="228" w:hanging="720"/>
        <w:jc w:val="both"/>
      </w:pPr>
      <w:r>
        <w:rPr>
          <w:spacing w:val="-1"/>
        </w:rPr>
        <w:t xml:space="preserve">Ridges were highly valued </w:t>
      </w:r>
      <w:r>
        <w:t>for the long views they afforded over the</w:t>
      </w:r>
      <w:r>
        <w:rPr>
          <w:spacing w:val="1"/>
        </w:rPr>
        <w:t xml:space="preserve"> </w:t>
      </w:r>
      <w:r>
        <w:rPr>
          <w:w w:val="95"/>
        </w:rPr>
        <w:t>landscape and the sense of connectivity these views provided to other</w:t>
      </w:r>
      <w:r>
        <w:rPr>
          <w:spacing w:val="1"/>
          <w:w w:val="95"/>
        </w:rPr>
        <w:t xml:space="preserve"> </w:t>
      </w:r>
      <w:r>
        <w:rPr>
          <w:w w:val="95"/>
        </w:rPr>
        <w:t>landscape areas. The change in landscape scale across the study area</w:t>
      </w:r>
      <w:r>
        <w:rPr>
          <w:spacing w:val="1"/>
          <w:w w:val="95"/>
        </w:rPr>
        <w:t xml:space="preserve"> </w:t>
      </w:r>
      <w:r>
        <w:t>from enclosed to open was seen as important offering a variety of</w:t>
      </w:r>
      <w:r>
        <w:rPr>
          <w:spacing w:val="1"/>
        </w:rPr>
        <w:t xml:space="preserve"> </w:t>
      </w:r>
      <w:r>
        <w:t>different</w:t>
      </w:r>
      <w:r>
        <w:rPr>
          <w:spacing w:val="-6"/>
        </w:rPr>
        <w:t xml:space="preserve"> </w:t>
      </w:r>
      <w:r>
        <w:t>experiences.</w:t>
      </w:r>
    </w:p>
    <w:p w14:paraId="6A09F962" w14:textId="77777777" w:rsidR="002621EA" w:rsidRDefault="002621EA">
      <w:pPr>
        <w:pStyle w:val="BodyText"/>
        <w:spacing w:before="1"/>
      </w:pPr>
    </w:p>
    <w:p w14:paraId="1BB106C3" w14:textId="77777777" w:rsidR="002621EA" w:rsidRDefault="00F06925">
      <w:pPr>
        <w:pStyle w:val="ListParagraph"/>
        <w:numPr>
          <w:ilvl w:val="1"/>
          <w:numId w:val="53"/>
        </w:numPr>
        <w:tabs>
          <w:tab w:val="left" w:pos="880"/>
        </w:tabs>
        <w:ind w:left="879" w:right="226" w:hanging="720"/>
        <w:jc w:val="both"/>
      </w:pPr>
      <w:r>
        <w:t>The river valleys and in particular the Trent were seen to be a key</w:t>
      </w:r>
      <w:r>
        <w:rPr>
          <w:spacing w:val="1"/>
        </w:rPr>
        <w:t xml:space="preserve"> </w:t>
      </w:r>
      <w:r>
        <w:rPr>
          <w:spacing w:val="-1"/>
        </w:rPr>
        <w:t xml:space="preserve">landscape asset however, some </w:t>
      </w:r>
      <w:r>
        <w:t>stakeholders felt that these river</w:t>
      </w:r>
      <w:r>
        <w:rPr>
          <w:spacing w:val="1"/>
        </w:rPr>
        <w:t xml:space="preserve"> </w:t>
      </w:r>
      <w:r>
        <w:rPr>
          <w:w w:val="90"/>
        </w:rPr>
        <w:t xml:space="preserve">corridors were in many instances </w:t>
      </w:r>
      <w:proofErr w:type="spellStart"/>
      <w:r>
        <w:rPr>
          <w:w w:val="90"/>
        </w:rPr>
        <w:t>underutilised</w:t>
      </w:r>
      <w:proofErr w:type="spellEnd"/>
      <w:r>
        <w:rPr>
          <w:w w:val="90"/>
        </w:rPr>
        <w:t>.</w:t>
      </w:r>
      <w:r>
        <w:rPr>
          <w:spacing w:val="1"/>
          <w:w w:val="90"/>
        </w:rPr>
        <w:t xml:space="preserve"> </w:t>
      </w:r>
      <w:r>
        <w:rPr>
          <w:w w:val="90"/>
        </w:rPr>
        <w:t>This has been reflected in</w:t>
      </w:r>
      <w:r>
        <w:rPr>
          <w:spacing w:val="1"/>
          <w:w w:val="90"/>
        </w:rPr>
        <w:t xml:space="preserve"> </w:t>
      </w:r>
      <w:r>
        <w:rPr>
          <w:w w:val="95"/>
        </w:rPr>
        <w:t>the proposal to develop a coherent River Park Plan for the Trent Valley</w:t>
      </w:r>
      <w:r>
        <w:rPr>
          <w:spacing w:val="1"/>
          <w:w w:val="95"/>
        </w:rPr>
        <w:t xml:space="preserve"> </w:t>
      </w:r>
      <w:r>
        <w:t>allowing for a more coordinated approach to its development and</w:t>
      </w:r>
      <w:r>
        <w:rPr>
          <w:spacing w:val="1"/>
        </w:rPr>
        <w:t xml:space="preserve"> </w:t>
      </w:r>
      <w:r>
        <w:rPr>
          <w:w w:val="95"/>
        </w:rPr>
        <w:t>management.</w:t>
      </w:r>
      <w:r>
        <w:rPr>
          <w:spacing w:val="1"/>
          <w:w w:val="95"/>
        </w:rPr>
        <w:t xml:space="preserve"> </w:t>
      </w:r>
      <w:r>
        <w:rPr>
          <w:w w:val="95"/>
        </w:rPr>
        <w:t>These river corridors provide a significant recreational</w:t>
      </w:r>
      <w:r>
        <w:rPr>
          <w:spacing w:val="1"/>
          <w:w w:val="95"/>
        </w:rPr>
        <w:t xml:space="preserve"> </w:t>
      </w:r>
      <w:r>
        <w:rPr>
          <w:w w:val="95"/>
        </w:rPr>
        <w:t>resource when considered in conjunction with the large open water</w:t>
      </w:r>
      <w:r>
        <w:rPr>
          <w:spacing w:val="1"/>
          <w:w w:val="95"/>
        </w:rPr>
        <w:t xml:space="preserve"> </w:t>
      </w:r>
      <w:r>
        <w:rPr>
          <w:w w:val="90"/>
        </w:rPr>
        <w:t>landscapes (created from former mineral extraction) scattered along their</w:t>
      </w:r>
      <w:r>
        <w:rPr>
          <w:spacing w:val="1"/>
          <w:w w:val="90"/>
        </w:rPr>
        <w:t xml:space="preserve"> </w:t>
      </w:r>
      <w:r>
        <w:rPr>
          <w:w w:val="95"/>
        </w:rPr>
        <w:t>length such as Attenborough Nature Reserve and Colwick Country Park.</w:t>
      </w:r>
      <w:r>
        <w:rPr>
          <w:spacing w:val="-71"/>
          <w:w w:val="95"/>
        </w:rPr>
        <w:t xml:space="preserve"> </w:t>
      </w:r>
      <w:r>
        <w:rPr>
          <w:w w:val="95"/>
        </w:rPr>
        <w:t>These rivers and streams are also responsible for the creation of the</w:t>
      </w:r>
      <w:r>
        <w:rPr>
          <w:spacing w:val="1"/>
          <w:w w:val="95"/>
        </w:rPr>
        <w:t xml:space="preserve"> </w:t>
      </w:r>
      <w:proofErr w:type="spellStart"/>
      <w:r>
        <w:rPr>
          <w:w w:val="95"/>
        </w:rPr>
        <w:t>Dumbles</w:t>
      </w:r>
      <w:proofErr w:type="spellEnd"/>
      <w:r>
        <w:rPr>
          <w:w w:val="95"/>
        </w:rPr>
        <w:t xml:space="preserve"> in Gedling which is a steep sided rolling landscape felt to be</w:t>
      </w:r>
      <w:r>
        <w:rPr>
          <w:spacing w:val="1"/>
          <w:w w:val="95"/>
        </w:rPr>
        <w:t xml:space="preserve"> </w:t>
      </w:r>
      <w:r>
        <w:rPr>
          <w:w w:val="95"/>
        </w:rPr>
        <w:t>particularly</w:t>
      </w:r>
      <w:r>
        <w:rPr>
          <w:spacing w:val="-11"/>
          <w:w w:val="95"/>
        </w:rPr>
        <w:t xml:space="preserve"> </w:t>
      </w:r>
      <w:r>
        <w:rPr>
          <w:w w:val="95"/>
        </w:rPr>
        <w:t>distinctive</w:t>
      </w:r>
      <w:r>
        <w:rPr>
          <w:spacing w:val="-9"/>
          <w:w w:val="95"/>
        </w:rPr>
        <w:t xml:space="preserve"> </w:t>
      </w:r>
      <w:r>
        <w:rPr>
          <w:w w:val="95"/>
        </w:rPr>
        <w:t>by</w:t>
      </w:r>
      <w:r>
        <w:rPr>
          <w:spacing w:val="-6"/>
          <w:w w:val="95"/>
        </w:rPr>
        <w:t xml:space="preserve"> </w:t>
      </w:r>
      <w:proofErr w:type="gramStart"/>
      <w:r>
        <w:rPr>
          <w:w w:val="95"/>
        </w:rPr>
        <w:t>the</w:t>
      </w:r>
      <w:r>
        <w:rPr>
          <w:spacing w:val="-8"/>
          <w:w w:val="95"/>
        </w:rPr>
        <w:t xml:space="preserve"> </w:t>
      </w:r>
      <w:r>
        <w:rPr>
          <w:w w:val="95"/>
        </w:rPr>
        <w:t>majority</w:t>
      </w:r>
      <w:r>
        <w:rPr>
          <w:spacing w:val="-9"/>
          <w:w w:val="95"/>
        </w:rPr>
        <w:t xml:space="preserve"> </w:t>
      </w:r>
      <w:r>
        <w:rPr>
          <w:w w:val="95"/>
        </w:rPr>
        <w:t>of</w:t>
      </w:r>
      <w:proofErr w:type="gramEnd"/>
      <w:r>
        <w:rPr>
          <w:spacing w:val="-9"/>
          <w:w w:val="95"/>
        </w:rPr>
        <w:t xml:space="preserve"> </w:t>
      </w:r>
      <w:r>
        <w:rPr>
          <w:w w:val="95"/>
        </w:rPr>
        <w:t>stakeholders.</w:t>
      </w:r>
    </w:p>
    <w:p w14:paraId="715D185D" w14:textId="77777777" w:rsidR="002621EA" w:rsidRDefault="002621EA">
      <w:pPr>
        <w:pStyle w:val="BodyText"/>
        <w:spacing w:before="2"/>
      </w:pPr>
    </w:p>
    <w:p w14:paraId="1B7CAA76" w14:textId="77777777" w:rsidR="002621EA" w:rsidRDefault="00F06925">
      <w:pPr>
        <w:pStyle w:val="ListParagraph"/>
        <w:numPr>
          <w:ilvl w:val="1"/>
          <w:numId w:val="53"/>
        </w:numPr>
        <w:tabs>
          <w:tab w:val="left" w:pos="881"/>
        </w:tabs>
        <w:ind w:left="880" w:right="228" w:hanging="720"/>
        <w:jc w:val="both"/>
      </w:pPr>
      <w:r>
        <w:rPr>
          <w:spacing w:val="-1"/>
          <w:w w:val="95"/>
        </w:rPr>
        <w:t>In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addition</w:t>
      </w:r>
      <w:r>
        <w:rPr>
          <w:spacing w:val="-13"/>
          <w:w w:val="95"/>
        </w:rPr>
        <w:t xml:space="preserve"> </w:t>
      </w:r>
      <w:r>
        <w:rPr>
          <w:w w:val="95"/>
        </w:rPr>
        <w:t>to</w:t>
      </w:r>
      <w:r>
        <w:rPr>
          <w:spacing w:val="-15"/>
          <w:w w:val="95"/>
        </w:rPr>
        <w:t xml:space="preserve"> </w:t>
      </w:r>
      <w:r>
        <w:rPr>
          <w:w w:val="95"/>
        </w:rPr>
        <w:t>wetland</w:t>
      </w:r>
      <w:r>
        <w:rPr>
          <w:spacing w:val="-15"/>
          <w:w w:val="95"/>
        </w:rPr>
        <w:t xml:space="preserve"> </w:t>
      </w:r>
      <w:r>
        <w:rPr>
          <w:w w:val="95"/>
        </w:rPr>
        <w:t>habitats</w:t>
      </w:r>
      <w:r>
        <w:rPr>
          <w:spacing w:val="-13"/>
          <w:w w:val="95"/>
        </w:rPr>
        <w:t xml:space="preserve"> </w:t>
      </w:r>
      <w:r>
        <w:rPr>
          <w:w w:val="95"/>
        </w:rPr>
        <w:t>such</w:t>
      </w:r>
      <w:r>
        <w:rPr>
          <w:spacing w:val="-13"/>
          <w:w w:val="95"/>
        </w:rPr>
        <w:t xml:space="preserve"> </w:t>
      </w:r>
      <w:r>
        <w:rPr>
          <w:w w:val="95"/>
        </w:rPr>
        <w:t>as</w:t>
      </w:r>
      <w:r>
        <w:rPr>
          <w:spacing w:val="-15"/>
          <w:w w:val="95"/>
        </w:rPr>
        <w:t xml:space="preserve"> </w:t>
      </w:r>
      <w:r>
        <w:rPr>
          <w:w w:val="95"/>
        </w:rPr>
        <w:t>Attenborough,</w:t>
      </w:r>
      <w:r>
        <w:rPr>
          <w:spacing w:val="-15"/>
          <w:w w:val="95"/>
        </w:rPr>
        <w:t xml:space="preserve"> </w:t>
      </w:r>
      <w:r>
        <w:rPr>
          <w:w w:val="95"/>
        </w:rPr>
        <w:t>numerous</w:t>
      </w:r>
      <w:r>
        <w:rPr>
          <w:spacing w:val="-14"/>
          <w:w w:val="95"/>
        </w:rPr>
        <w:t xml:space="preserve"> </w:t>
      </w:r>
      <w:r>
        <w:rPr>
          <w:w w:val="95"/>
        </w:rPr>
        <w:t>Country</w:t>
      </w:r>
      <w:r>
        <w:rPr>
          <w:spacing w:val="-71"/>
          <w:w w:val="95"/>
        </w:rPr>
        <w:t xml:space="preserve"> </w:t>
      </w:r>
      <w:r>
        <w:rPr>
          <w:w w:val="95"/>
        </w:rPr>
        <w:t xml:space="preserve">Parks and public open spaces have also been created </w:t>
      </w:r>
      <w:proofErr w:type="gramStart"/>
      <w:r>
        <w:rPr>
          <w:w w:val="95"/>
        </w:rPr>
        <w:t>as a result of</w:t>
      </w:r>
      <w:proofErr w:type="gramEnd"/>
      <w:r>
        <w:rPr>
          <w:w w:val="95"/>
        </w:rPr>
        <w:t xml:space="preserve"> the</w:t>
      </w:r>
      <w:r>
        <w:rPr>
          <w:spacing w:val="1"/>
          <w:w w:val="95"/>
        </w:rPr>
        <w:t xml:space="preserve"> </w:t>
      </w:r>
      <w:r>
        <w:rPr>
          <w:w w:val="95"/>
        </w:rPr>
        <w:t>areas’ industrial legacy including sites such as Ruddington Country Park</w:t>
      </w:r>
      <w:r>
        <w:rPr>
          <w:spacing w:val="-71"/>
          <w:w w:val="95"/>
        </w:rPr>
        <w:t xml:space="preserve"> </w:t>
      </w:r>
      <w:r>
        <w:rPr>
          <w:spacing w:val="-1"/>
          <w:w w:val="95"/>
        </w:rPr>
        <w:t>and</w:t>
      </w:r>
      <w:r>
        <w:rPr>
          <w:spacing w:val="-12"/>
          <w:w w:val="95"/>
        </w:rPr>
        <w:t xml:space="preserve"> </w:t>
      </w:r>
      <w:proofErr w:type="spellStart"/>
      <w:r>
        <w:rPr>
          <w:spacing w:val="-1"/>
          <w:w w:val="95"/>
        </w:rPr>
        <w:t>Bestwood</w:t>
      </w:r>
      <w:proofErr w:type="spellEnd"/>
      <w:r>
        <w:rPr>
          <w:spacing w:val="-1"/>
          <w:w w:val="95"/>
        </w:rPr>
        <w:t>;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such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sites</w:t>
      </w:r>
      <w:r>
        <w:rPr>
          <w:spacing w:val="-10"/>
          <w:w w:val="95"/>
        </w:rPr>
        <w:t xml:space="preserve"> </w:t>
      </w:r>
      <w:r>
        <w:rPr>
          <w:spacing w:val="-1"/>
          <w:w w:val="95"/>
        </w:rPr>
        <w:t>are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now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viewed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as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valuable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landscape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assets.</w:t>
      </w:r>
    </w:p>
    <w:p w14:paraId="18A44251" w14:textId="77777777" w:rsidR="002621EA" w:rsidRDefault="002621EA">
      <w:pPr>
        <w:pStyle w:val="BodyText"/>
        <w:spacing w:before="2"/>
      </w:pPr>
    </w:p>
    <w:p w14:paraId="7090E1E8" w14:textId="77777777" w:rsidR="002621EA" w:rsidRDefault="00F06925">
      <w:pPr>
        <w:pStyle w:val="ListParagraph"/>
        <w:numPr>
          <w:ilvl w:val="1"/>
          <w:numId w:val="53"/>
        </w:numPr>
        <w:tabs>
          <w:tab w:val="left" w:pos="881"/>
        </w:tabs>
        <w:ind w:left="880" w:right="226" w:hanging="720"/>
        <w:jc w:val="both"/>
      </w:pPr>
      <w:r>
        <w:t>Other features which were considered of importance included the</w:t>
      </w:r>
      <w:r>
        <w:rPr>
          <w:spacing w:val="1"/>
        </w:rPr>
        <w:t xml:space="preserve"> </w:t>
      </w:r>
      <w:r>
        <w:rPr>
          <w:w w:val="90"/>
        </w:rPr>
        <w:t>numerous historic parks and gardens and the large stately properties and</w:t>
      </w:r>
      <w:r>
        <w:rPr>
          <w:spacing w:val="1"/>
          <w:w w:val="90"/>
        </w:rPr>
        <w:t xml:space="preserve"> </w:t>
      </w:r>
      <w:r>
        <w:rPr>
          <w:w w:val="95"/>
        </w:rPr>
        <w:t>abbeys associated with them; the network of canals; distinctive church</w:t>
      </w:r>
      <w:r>
        <w:rPr>
          <w:spacing w:val="1"/>
          <w:w w:val="95"/>
        </w:rPr>
        <w:t xml:space="preserve"> </w:t>
      </w:r>
      <w:r>
        <w:rPr>
          <w:w w:val="95"/>
        </w:rPr>
        <w:t>spires; and the significant change in landscape character at the Vale of</w:t>
      </w:r>
      <w:r>
        <w:rPr>
          <w:spacing w:val="1"/>
          <w:w w:val="95"/>
        </w:rPr>
        <w:t xml:space="preserve"> </w:t>
      </w:r>
      <w:r>
        <w:rPr>
          <w:w w:val="90"/>
        </w:rPr>
        <w:t>Belvoir which forms a clear marker to the edge of the Greater Nottingham</w:t>
      </w:r>
      <w:r>
        <w:rPr>
          <w:spacing w:val="1"/>
          <w:w w:val="90"/>
        </w:rPr>
        <w:t xml:space="preserve"> </w:t>
      </w:r>
      <w:r>
        <w:t>area.</w:t>
      </w:r>
    </w:p>
    <w:p w14:paraId="0137823D" w14:textId="77777777" w:rsidR="002621EA" w:rsidRDefault="002621EA">
      <w:pPr>
        <w:pStyle w:val="BodyText"/>
        <w:spacing w:before="1"/>
      </w:pPr>
    </w:p>
    <w:p w14:paraId="498C0280" w14:textId="77777777" w:rsidR="002621EA" w:rsidRDefault="00F06925">
      <w:pPr>
        <w:ind w:left="880"/>
        <w:jc w:val="both"/>
        <w:rPr>
          <w:i/>
        </w:rPr>
      </w:pPr>
      <w:r>
        <w:rPr>
          <w:i/>
          <w:w w:val="95"/>
        </w:rPr>
        <w:t>Valued</w:t>
      </w:r>
      <w:r>
        <w:rPr>
          <w:i/>
          <w:spacing w:val="-6"/>
          <w:w w:val="95"/>
        </w:rPr>
        <w:t xml:space="preserve"> </w:t>
      </w:r>
      <w:r>
        <w:rPr>
          <w:i/>
          <w:w w:val="95"/>
        </w:rPr>
        <w:t>views</w:t>
      </w:r>
    </w:p>
    <w:p w14:paraId="1B48C604" w14:textId="77777777" w:rsidR="002621EA" w:rsidRDefault="00F06925">
      <w:pPr>
        <w:pStyle w:val="ListParagraph"/>
        <w:numPr>
          <w:ilvl w:val="1"/>
          <w:numId w:val="53"/>
        </w:numPr>
        <w:tabs>
          <w:tab w:val="left" w:pos="881"/>
        </w:tabs>
        <w:spacing w:before="1"/>
        <w:ind w:left="880" w:right="226" w:hanging="720"/>
        <w:jc w:val="both"/>
      </w:pPr>
      <w:r>
        <w:rPr>
          <w:w w:val="95"/>
        </w:rPr>
        <w:t>The most valued views were identified as the vantage points from the</w:t>
      </w:r>
      <w:r>
        <w:rPr>
          <w:spacing w:val="1"/>
          <w:w w:val="95"/>
        </w:rPr>
        <w:t xml:space="preserve"> </w:t>
      </w:r>
      <w:r>
        <w:rPr>
          <w:w w:val="95"/>
        </w:rPr>
        <w:t>many ridges within the area.</w:t>
      </w:r>
      <w:r>
        <w:rPr>
          <w:spacing w:val="1"/>
          <w:w w:val="95"/>
        </w:rPr>
        <w:t xml:space="preserve"> </w:t>
      </w:r>
      <w:r>
        <w:rPr>
          <w:w w:val="95"/>
        </w:rPr>
        <w:t>Within Rushcliffe the ridges provide long</w:t>
      </w:r>
      <w:r>
        <w:rPr>
          <w:spacing w:val="1"/>
          <w:w w:val="95"/>
        </w:rPr>
        <w:t xml:space="preserve"> </w:t>
      </w:r>
      <w:r>
        <w:rPr>
          <w:w w:val="90"/>
        </w:rPr>
        <w:t xml:space="preserve">views over the </w:t>
      </w:r>
      <w:proofErr w:type="gramStart"/>
      <w:r>
        <w:rPr>
          <w:w w:val="90"/>
        </w:rPr>
        <w:t>low lying</w:t>
      </w:r>
      <w:proofErr w:type="gramEnd"/>
      <w:r>
        <w:rPr>
          <w:w w:val="90"/>
        </w:rPr>
        <w:t xml:space="preserve"> farmland landscape.</w:t>
      </w:r>
      <w:r>
        <w:rPr>
          <w:spacing w:val="61"/>
        </w:rPr>
        <w:t xml:space="preserve"> </w:t>
      </w:r>
      <w:r>
        <w:rPr>
          <w:w w:val="90"/>
        </w:rPr>
        <w:t>The many linear roads such</w:t>
      </w:r>
      <w:r>
        <w:rPr>
          <w:spacing w:val="1"/>
          <w:w w:val="90"/>
        </w:rPr>
        <w:t xml:space="preserve"> </w:t>
      </w:r>
      <w:r>
        <w:t>as the A52 and A46 within Rushcliffe were also felt to provide long</w:t>
      </w:r>
      <w:r>
        <w:rPr>
          <w:spacing w:val="1"/>
        </w:rPr>
        <w:t xml:space="preserve"> </w:t>
      </w:r>
      <w:r>
        <w:rPr>
          <w:w w:val="95"/>
        </w:rPr>
        <w:t>views over the landscape.</w:t>
      </w:r>
      <w:r>
        <w:rPr>
          <w:spacing w:val="1"/>
          <w:w w:val="95"/>
        </w:rPr>
        <w:t xml:space="preserve"> </w:t>
      </w:r>
      <w:r>
        <w:rPr>
          <w:w w:val="95"/>
        </w:rPr>
        <w:t>Ridges at Burton Joyce and Porchester were</w:t>
      </w:r>
      <w:r>
        <w:rPr>
          <w:spacing w:val="1"/>
          <w:w w:val="95"/>
        </w:rPr>
        <w:t xml:space="preserve"> </w:t>
      </w:r>
      <w:r>
        <w:t>also</w:t>
      </w:r>
      <w:r>
        <w:rPr>
          <w:spacing w:val="-8"/>
        </w:rPr>
        <w:t xml:space="preserve"> </w:t>
      </w:r>
      <w:r>
        <w:t>specifically</w:t>
      </w:r>
      <w:r>
        <w:rPr>
          <w:spacing w:val="-8"/>
        </w:rPr>
        <w:t xml:space="preserve"> </w:t>
      </w:r>
      <w:r>
        <w:t>noted.</w:t>
      </w:r>
    </w:p>
    <w:p w14:paraId="51E13A67" w14:textId="77777777" w:rsidR="002621EA" w:rsidRDefault="002621EA">
      <w:pPr>
        <w:pStyle w:val="BodyText"/>
      </w:pPr>
    </w:p>
    <w:p w14:paraId="488A6F0A" w14:textId="77777777" w:rsidR="002621EA" w:rsidRDefault="00F06925">
      <w:pPr>
        <w:pStyle w:val="ListParagraph"/>
        <w:numPr>
          <w:ilvl w:val="1"/>
          <w:numId w:val="53"/>
        </w:numPr>
        <w:tabs>
          <w:tab w:val="left" w:pos="881"/>
        </w:tabs>
        <w:spacing w:before="1"/>
        <w:ind w:left="880" w:right="227" w:hanging="720"/>
        <w:jc w:val="both"/>
      </w:pPr>
      <w:r>
        <w:rPr>
          <w:w w:val="95"/>
        </w:rPr>
        <w:t>The north of the study area was generally felt to be more enclosed with</w:t>
      </w:r>
      <w:r>
        <w:rPr>
          <w:spacing w:val="-71"/>
          <w:w w:val="95"/>
        </w:rPr>
        <w:t xml:space="preserve"> </w:t>
      </w:r>
      <w:r>
        <w:rPr>
          <w:w w:val="95"/>
        </w:rPr>
        <w:t>views</w:t>
      </w:r>
      <w:r>
        <w:rPr>
          <w:spacing w:val="15"/>
          <w:w w:val="95"/>
        </w:rPr>
        <w:t xml:space="preserve"> </w:t>
      </w:r>
      <w:r>
        <w:rPr>
          <w:w w:val="95"/>
        </w:rPr>
        <w:t>typically</w:t>
      </w:r>
      <w:r>
        <w:rPr>
          <w:spacing w:val="15"/>
          <w:w w:val="95"/>
        </w:rPr>
        <w:t xml:space="preserve"> </w:t>
      </w:r>
      <w:r>
        <w:rPr>
          <w:w w:val="95"/>
        </w:rPr>
        <w:t>being</w:t>
      </w:r>
      <w:r>
        <w:rPr>
          <w:spacing w:val="16"/>
          <w:w w:val="95"/>
        </w:rPr>
        <w:t xml:space="preserve"> </w:t>
      </w:r>
      <w:r>
        <w:rPr>
          <w:w w:val="95"/>
        </w:rPr>
        <w:t>from</w:t>
      </w:r>
      <w:r>
        <w:rPr>
          <w:spacing w:val="16"/>
          <w:w w:val="95"/>
        </w:rPr>
        <w:t xml:space="preserve"> </w:t>
      </w:r>
      <w:r>
        <w:rPr>
          <w:w w:val="95"/>
        </w:rPr>
        <w:t>hills</w:t>
      </w:r>
      <w:r>
        <w:rPr>
          <w:spacing w:val="16"/>
          <w:w w:val="95"/>
        </w:rPr>
        <w:t xml:space="preserve"> </w:t>
      </w:r>
      <w:r>
        <w:rPr>
          <w:w w:val="95"/>
        </w:rPr>
        <w:t>and</w:t>
      </w:r>
      <w:r>
        <w:rPr>
          <w:spacing w:val="18"/>
          <w:w w:val="95"/>
        </w:rPr>
        <w:t xml:space="preserve"> </w:t>
      </w:r>
      <w:r>
        <w:rPr>
          <w:w w:val="95"/>
        </w:rPr>
        <w:t>ridges</w:t>
      </w:r>
      <w:r>
        <w:rPr>
          <w:spacing w:val="17"/>
          <w:w w:val="95"/>
        </w:rPr>
        <w:t xml:space="preserve"> </w:t>
      </w:r>
      <w:r>
        <w:rPr>
          <w:w w:val="95"/>
        </w:rPr>
        <w:t>looking</w:t>
      </w:r>
      <w:r>
        <w:rPr>
          <w:spacing w:val="14"/>
          <w:w w:val="95"/>
        </w:rPr>
        <w:t xml:space="preserve"> </w:t>
      </w:r>
      <w:r>
        <w:rPr>
          <w:w w:val="95"/>
        </w:rPr>
        <w:t>down</w:t>
      </w:r>
      <w:r>
        <w:rPr>
          <w:spacing w:val="16"/>
          <w:w w:val="95"/>
        </w:rPr>
        <w:t xml:space="preserve"> </w:t>
      </w:r>
      <w:r>
        <w:rPr>
          <w:w w:val="95"/>
        </w:rPr>
        <w:t>into</w:t>
      </w:r>
      <w:r>
        <w:rPr>
          <w:spacing w:val="16"/>
          <w:w w:val="95"/>
        </w:rPr>
        <w:t xml:space="preserve"> </w:t>
      </w:r>
      <w:r>
        <w:rPr>
          <w:w w:val="95"/>
        </w:rPr>
        <w:t>valleys</w:t>
      </w:r>
      <w:r>
        <w:rPr>
          <w:spacing w:val="17"/>
          <w:w w:val="95"/>
        </w:rPr>
        <w:t xml:space="preserve"> </w:t>
      </w:r>
      <w:r>
        <w:rPr>
          <w:w w:val="95"/>
        </w:rPr>
        <w:t>in</w:t>
      </w:r>
    </w:p>
    <w:p w14:paraId="01D2A283" w14:textId="77777777" w:rsidR="002621EA" w:rsidRDefault="002621EA">
      <w:pPr>
        <w:jc w:val="both"/>
        <w:sectPr w:rsidR="002621EA" w:rsidSect="00786364">
          <w:pgSz w:w="11900" w:h="16840"/>
          <w:pgMar w:top="1340" w:right="1560" w:bottom="960" w:left="1640" w:header="701" w:footer="775" w:gutter="0"/>
          <w:cols w:space="720"/>
        </w:sectPr>
      </w:pPr>
    </w:p>
    <w:p w14:paraId="08B120D5" w14:textId="77777777" w:rsidR="002621EA" w:rsidRDefault="00F06925">
      <w:pPr>
        <w:pStyle w:val="BodyText"/>
        <w:spacing w:before="87"/>
        <w:ind w:left="879" w:right="230"/>
        <w:jc w:val="both"/>
      </w:pPr>
      <w:r>
        <w:rPr>
          <w:w w:val="95"/>
        </w:rPr>
        <w:lastRenderedPageBreak/>
        <w:t>contrast to the longer views of the more open landscape in the south.</w:t>
      </w:r>
      <w:r>
        <w:rPr>
          <w:spacing w:val="1"/>
          <w:w w:val="95"/>
        </w:rPr>
        <w:t xml:space="preserve"> </w:t>
      </w:r>
      <w:r>
        <w:rPr>
          <w:w w:val="95"/>
        </w:rPr>
        <w:t>Views</w:t>
      </w:r>
      <w:r>
        <w:rPr>
          <w:spacing w:val="-12"/>
          <w:w w:val="95"/>
        </w:rPr>
        <w:t xml:space="preserve"> </w:t>
      </w:r>
      <w:r>
        <w:rPr>
          <w:w w:val="95"/>
        </w:rPr>
        <w:t>to</w:t>
      </w:r>
      <w:r>
        <w:rPr>
          <w:spacing w:val="-11"/>
          <w:w w:val="95"/>
        </w:rPr>
        <w:t xml:space="preserve"> </w:t>
      </w:r>
      <w:r>
        <w:rPr>
          <w:w w:val="95"/>
        </w:rPr>
        <w:t>woodland</w:t>
      </w:r>
      <w:r>
        <w:rPr>
          <w:spacing w:val="-12"/>
          <w:w w:val="95"/>
        </w:rPr>
        <w:t xml:space="preserve"> </w:t>
      </w:r>
      <w:r>
        <w:rPr>
          <w:w w:val="95"/>
        </w:rPr>
        <w:t>were</w:t>
      </w:r>
      <w:r>
        <w:rPr>
          <w:spacing w:val="-10"/>
          <w:w w:val="95"/>
        </w:rPr>
        <w:t xml:space="preserve"> </w:t>
      </w:r>
      <w:r>
        <w:rPr>
          <w:w w:val="95"/>
        </w:rPr>
        <w:t>also</w:t>
      </w:r>
      <w:r>
        <w:rPr>
          <w:spacing w:val="-14"/>
          <w:w w:val="95"/>
        </w:rPr>
        <w:t xml:space="preserve"> </w:t>
      </w:r>
      <w:r>
        <w:rPr>
          <w:w w:val="95"/>
        </w:rPr>
        <w:t>more</w:t>
      </w:r>
      <w:r>
        <w:rPr>
          <w:spacing w:val="-12"/>
          <w:w w:val="95"/>
        </w:rPr>
        <w:t xml:space="preserve"> </w:t>
      </w:r>
      <w:r>
        <w:rPr>
          <w:w w:val="95"/>
        </w:rPr>
        <w:t>apparent</w:t>
      </w:r>
      <w:r>
        <w:rPr>
          <w:spacing w:val="-12"/>
          <w:w w:val="95"/>
        </w:rPr>
        <w:t xml:space="preserve"> </w:t>
      </w:r>
      <w:r>
        <w:rPr>
          <w:w w:val="95"/>
        </w:rPr>
        <w:t>in</w:t>
      </w:r>
      <w:r>
        <w:rPr>
          <w:spacing w:val="-12"/>
          <w:w w:val="95"/>
        </w:rPr>
        <w:t xml:space="preserve"> </w:t>
      </w:r>
      <w:r>
        <w:rPr>
          <w:w w:val="95"/>
        </w:rPr>
        <w:t>the</w:t>
      </w:r>
      <w:r>
        <w:rPr>
          <w:spacing w:val="-12"/>
          <w:w w:val="95"/>
        </w:rPr>
        <w:t xml:space="preserve"> </w:t>
      </w:r>
      <w:r>
        <w:rPr>
          <w:w w:val="95"/>
        </w:rPr>
        <w:t>north</w:t>
      </w:r>
      <w:r>
        <w:rPr>
          <w:spacing w:val="-11"/>
          <w:w w:val="95"/>
        </w:rPr>
        <w:t xml:space="preserve"> </w:t>
      </w:r>
      <w:r>
        <w:rPr>
          <w:w w:val="95"/>
        </w:rPr>
        <w:t>of</w:t>
      </w:r>
      <w:r>
        <w:rPr>
          <w:spacing w:val="-13"/>
          <w:w w:val="95"/>
        </w:rPr>
        <w:t xml:space="preserve"> </w:t>
      </w:r>
      <w:r>
        <w:rPr>
          <w:w w:val="95"/>
        </w:rPr>
        <w:t>the</w:t>
      </w:r>
      <w:r>
        <w:rPr>
          <w:spacing w:val="-12"/>
          <w:w w:val="95"/>
        </w:rPr>
        <w:t xml:space="preserve"> </w:t>
      </w:r>
      <w:r>
        <w:rPr>
          <w:w w:val="95"/>
        </w:rPr>
        <w:t>area.</w:t>
      </w:r>
    </w:p>
    <w:p w14:paraId="0E45496D" w14:textId="77777777" w:rsidR="002621EA" w:rsidRDefault="002621EA">
      <w:pPr>
        <w:pStyle w:val="BodyText"/>
        <w:spacing w:before="12"/>
        <w:rPr>
          <w:sz w:val="21"/>
        </w:rPr>
      </w:pPr>
    </w:p>
    <w:p w14:paraId="131E8DFE" w14:textId="77777777" w:rsidR="002621EA" w:rsidRDefault="00F06925">
      <w:pPr>
        <w:pStyle w:val="ListParagraph"/>
        <w:numPr>
          <w:ilvl w:val="1"/>
          <w:numId w:val="53"/>
        </w:numPr>
        <w:tabs>
          <w:tab w:val="left" w:pos="881"/>
        </w:tabs>
        <w:ind w:left="880" w:right="228" w:hanging="720"/>
        <w:jc w:val="both"/>
      </w:pPr>
      <w:r>
        <w:rPr>
          <w:w w:val="95"/>
        </w:rPr>
        <w:t>In</w:t>
      </w:r>
      <w:r>
        <w:rPr>
          <w:spacing w:val="-2"/>
          <w:w w:val="95"/>
        </w:rPr>
        <w:t xml:space="preserve"> </w:t>
      </w:r>
      <w:r>
        <w:rPr>
          <w:w w:val="95"/>
        </w:rPr>
        <w:t>addition</w:t>
      </w:r>
      <w:r>
        <w:rPr>
          <w:spacing w:val="-2"/>
          <w:w w:val="95"/>
        </w:rPr>
        <w:t xml:space="preserve"> </w:t>
      </w:r>
      <w:r>
        <w:rPr>
          <w:w w:val="95"/>
        </w:rPr>
        <w:t>to</w:t>
      </w:r>
      <w:r>
        <w:rPr>
          <w:spacing w:val="-2"/>
          <w:w w:val="95"/>
        </w:rPr>
        <w:t xml:space="preserve"> </w:t>
      </w:r>
      <w:r>
        <w:rPr>
          <w:w w:val="95"/>
        </w:rPr>
        <w:t>views</w:t>
      </w:r>
      <w:r>
        <w:rPr>
          <w:spacing w:val="-4"/>
          <w:w w:val="95"/>
        </w:rPr>
        <w:t xml:space="preserve"> </w:t>
      </w:r>
      <w:r>
        <w:rPr>
          <w:w w:val="95"/>
        </w:rPr>
        <w:t>over</w:t>
      </w:r>
      <w:r>
        <w:rPr>
          <w:spacing w:val="-4"/>
          <w:w w:val="95"/>
        </w:rPr>
        <w:t xml:space="preserve"> </w:t>
      </w:r>
      <w:r>
        <w:rPr>
          <w:w w:val="95"/>
        </w:rPr>
        <w:t>open</w:t>
      </w:r>
      <w:r>
        <w:rPr>
          <w:spacing w:val="-2"/>
          <w:w w:val="95"/>
        </w:rPr>
        <w:t xml:space="preserve"> </w:t>
      </w:r>
      <w:r>
        <w:rPr>
          <w:w w:val="95"/>
        </w:rPr>
        <w:t>landscapes,</w:t>
      </w:r>
      <w:r>
        <w:rPr>
          <w:spacing w:val="-2"/>
          <w:w w:val="95"/>
        </w:rPr>
        <w:t xml:space="preserve"> </w:t>
      </w:r>
      <w:r>
        <w:rPr>
          <w:w w:val="95"/>
        </w:rPr>
        <w:t>views</w:t>
      </w:r>
      <w:r>
        <w:rPr>
          <w:spacing w:val="-2"/>
          <w:w w:val="95"/>
        </w:rPr>
        <w:t xml:space="preserve"> </w:t>
      </w:r>
      <w:r>
        <w:rPr>
          <w:w w:val="95"/>
        </w:rPr>
        <w:t>to</w:t>
      </w:r>
      <w:r>
        <w:rPr>
          <w:spacing w:val="-4"/>
          <w:w w:val="95"/>
        </w:rPr>
        <w:t xml:space="preserve"> </w:t>
      </w:r>
      <w:r>
        <w:rPr>
          <w:w w:val="95"/>
        </w:rPr>
        <w:t>the</w:t>
      </w:r>
      <w:r>
        <w:rPr>
          <w:spacing w:val="-3"/>
          <w:w w:val="95"/>
        </w:rPr>
        <w:t xml:space="preserve"> </w:t>
      </w:r>
      <w:r>
        <w:rPr>
          <w:w w:val="95"/>
        </w:rPr>
        <w:t>built</w:t>
      </w:r>
      <w:r>
        <w:rPr>
          <w:spacing w:val="-2"/>
          <w:w w:val="95"/>
        </w:rPr>
        <w:t xml:space="preserve"> </w:t>
      </w:r>
      <w:r>
        <w:rPr>
          <w:w w:val="95"/>
        </w:rPr>
        <w:t>heritage</w:t>
      </w:r>
      <w:r>
        <w:rPr>
          <w:spacing w:val="-5"/>
          <w:w w:val="95"/>
        </w:rPr>
        <w:t xml:space="preserve"> </w:t>
      </w:r>
      <w:r>
        <w:rPr>
          <w:w w:val="95"/>
        </w:rPr>
        <w:t>of</w:t>
      </w:r>
      <w:r>
        <w:rPr>
          <w:spacing w:val="-72"/>
          <w:w w:val="95"/>
        </w:rPr>
        <w:t xml:space="preserve"> </w:t>
      </w:r>
      <w:r>
        <w:rPr>
          <w:w w:val="95"/>
        </w:rPr>
        <w:t>the area in particular landmarks such as Nottingham and Belvoir Castle</w:t>
      </w:r>
      <w:r>
        <w:rPr>
          <w:spacing w:val="-71"/>
          <w:w w:val="95"/>
        </w:rPr>
        <w:t xml:space="preserve"> </w:t>
      </w:r>
      <w:r>
        <w:t>and</w:t>
      </w:r>
      <w:r>
        <w:rPr>
          <w:spacing w:val="-13"/>
        </w:rPr>
        <w:t xml:space="preserve"> </w:t>
      </w:r>
      <w:r>
        <w:t>Wollaton</w:t>
      </w:r>
      <w:r>
        <w:rPr>
          <w:spacing w:val="-12"/>
        </w:rPr>
        <w:t xml:space="preserve"> </w:t>
      </w:r>
      <w:r>
        <w:t>Hall</w:t>
      </w:r>
      <w:r>
        <w:rPr>
          <w:spacing w:val="-13"/>
        </w:rPr>
        <w:t xml:space="preserve"> </w:t>
      </w:r>
      <w:r>
        <w:t>were</w:t>
      </w:r>
      <w:r>
        <w:rPr>
          <w:spacing w:val="-16"/>
        </w:rPr>
        <w:t xml:space="preserve"> </w:t>
      </w:r>
      <w:r>
        <w:t>noted</w:t>
      </w:r>
      <w:r>
        <w:rPr>
          <w:spacing w:val="-10"/>
        </w:rPr>
        <w:t xml:space="preserve"> </w:t>
      </w:r>
      <w:r>
        <w:t>as</w:t>
      </w:r>
      <w:r>
        <w:rPr>
          <w:spacing w:val="-11"/>
        </w:rPr>
        <w:t xml:space="preserve"> </w:t>
      </w:r>
      <w:r>
        <w:t>important.</w:t>
      </w:r>
    </w:p>
    <w:p w14:paraId="163A04BB" w14:textId="77777777" w:rsidR="002621EA" w:rsidRDefault="002621EA">
      <w:pPr>
        <w:pStyle w:val="BodyText"/>
        <w:spacing w:before="1"/>
      </w:pPr>
    </w:p>
    <w:p w14:paraId="4AD445A6" w14:textId="77777777" w:rsidR="002621EA" w:rsidRDefault="00F06925">
      <w:pPr>
        <w:ind w:left="880"/>
        <w:jc w:val="both"/>
        <w:rPr>
          <w:i/>
        </w:rPr>
      </w:pPr>
      <w:r>
        <w:rPr>
          <w:i/>
          <w:w w:val="90"/>
        </w:rPr>
        <w:t>Landscape</w:t>
      </w:r>
      <w:r>
        <w:rPr>
          <w:i/>
          <w:spacing w:val="13"/>
          <w:w w:val="90"/>
        </w:rPr>
        <w:t xml:space="preserve"> </w:t>
      </w:r>
      <w:r>
        <w:rPr>
          <w:i/>
          <w:w w:val="90"/>
        </w:rPr>
        <w:t>change</w:t>
      </w:r>
      <w:r>
        <w:rPr>
          <w:i/>
          <w:spacing w:val="14"/>
          <w:w w:val="90"/>
        </w:rPr>
        <w:t xml:space="preserve"> </w:t>
      </w:r>
      <w:r>
        <w:rPr>
          <w:i/>
          <w:w w:val="90"/>
        </w:rPr>
        <w:t>over</w:t>
      </w:r>
      <w:r>
        <w:rPr>
          <w:i/>
          <w:spacing w:val="14"/>
          <w:w w:val="90"/>
        </w:rPr>
        <w:t xml:space="preserve"> </w:t>
      </w:r>
      <w:r>
        <w:rPr>
          <w:i/>
          <w:w w:val="90"/>
        </w:rPr>
        <w:t>the</w:t>
      </w:r>
      <w:r>
        <w:rPr>
          <w:i/>
          <w:spacing w:val="14"/>
          <w:w w:val="90"/>
        </w:rPr>
        <w:t xml:space="preserve"> </w:t>
      </w:r>
      <w:r>
        <w:rPr>
          <w:i/>
          <w:w w:val="90"/>
        </w:rPr>
        <w:t>past</w:t>
      </w:r>
      <w:r>
        <w:rPr>
          <w:i/>
          <w:spacing w:val="14"/>
          <w:w w:val="90"/>
        </w:rPr>
        <w:t xml:space="preserve"> </w:t>
      </w:r>
      <w:r>
        <w:rPr>
          <w:i/>
          <w:w w:val="90"/>
        </w:rPr>
        <w:t>20</w:t>
      </w:r>
      <w:r>
        <w:rPr>
          <w:i/>
          <w:spacing w:val="17"/>
          <w:w w:val="90"/>
        </w:rPr>
        <w:t xml:space="preserve"> </w:t>
      </w:r>
      <w:proofErr w:type="gramStart"/>
      <w:r>
        <w:rPr>
          <w:i/>
          <w:w w:val="90"/>
        </w:rPr>
        <w:t>years</w:t>
      </w:r>
      <w:proofErr w:type="gramEnd"/>
    </w:p>
    <w:p w14:paraId="4C80CCFB" w14:textId="77777777" w:rsidR="002621EA" w:rsidRDefault="00F06925">
      <w:pPr>
        <w:pStyle w:val="ListParagraph"/>
        <w:numPr>
          <w:ilvl w:val="1"/>
          <w:numId w:val="53"/>
        </w:numPr>
        <w:tabs>
          <w:tab w:val="left" w:pos="881"/>
        </w:tabs>
        <w:spacing w:before="1"/>
        <w:ind w:left="880" w:right="228" w:hanging="720"/>
        <w:jc w:val="both"/>
      </w:pPr>
      <w:r>
        <w:rPr>
          <w:w w:val="95"/>
        </w:rPr>
        <w:t xml:space="preserve">Stakeholders reported </w:t>
      </w:r>
      <w:proofErr w:type="gramStart"/>
      <w:r>
        <w:rPr>
          <w:w w:val="95"/>
        </w:rPr>
        <w:t>a number of</w:t>
      </w:r>
      <w:proofErr w:type="gramEnd"/>
      <w:r>
        <w:rPr>
          <w:w w:val="95"/>
        </w:rPr>
        <w:t xml:space="preserve"> key positive changes that have</w:t>
      </w:r>
      <w:r>
        <w:rPr>
          <w:spacing w:val="1"/>
          <w:w w:val="95"/>
        </w:rPr>
        <w:t xml:space="preserve"> </w:t>
      </w:r>
      <w:r>
        <w:rPr>
          <w:w w:val="95"/>
        </w:rPr>
        <w:t>occurred within the landscape.</w:t>
      </w:r>
      <w:r>
        <w:rPr>
          <w:spacing w:val="1"/>
          <w:w w:val="95"/>
        </w:rPr>
        <w:t xml:space="preserve"> </w:t>
      </w:r>
      <w:r>
        <w:rPr>
          <w:w w:val="95"/>
        </w:rPr>
        <w:t>The restoration of former mining areas</w:t>
      </w:r>
      <w:r>
        <w:rPr>
          <w:spacing w:val="1"/>
          <w:w w:val="95"/>
        </w:rPr>
        <w:t xml:space="preserve"> </w:t>
      </w:r>
      <w:r>
        <w:rPr>
          <w:w w:val="95"/>
        </w:rPr>
        <w:t>was</w:t>
      </w:r>
      <w:r>
        <w:rPr>
          <w:spacing w:val="-3"/>
          <w:w w:val="95"/>
        </w:rPr>
        <w:t xml:space="preserve"> </w:t>
      </w:r>
      <w:r>
        <w:rPr>
          <w:w w:val="95"/>
        </w:rPr>
        <w:t>seen</w:t>
      </w:r>
      <w:r>
        <w:rPr>
          <w:spacing w:val="-2"/>
          <w:w w:val="95"/>
        </w:rPr>
        <w:t xml:space="preserve"> </w:t>
      </w:r>
      <w:r>
        <w:rPr>
          <w:w w:val="95"/>
        </w:rPr>
        <w:t>as</w:t>
      </w:r>
      <w:r>
        <w:rPr>
          <w:spacing w:val="-2"/>
          <w:w w:val="95"/>
        </w:rPr>
        <w:t xml:space="preserve"> </w:t>
      </w:r>
      <w:r>
        <w:rPr>
          <w:w w:val="95"/>
        </w:rPr>
        <w:t>important</w:t>
      </w:r>
      <w:r>
        <w:rPr>
          <w:spacing w:val="-5"/>
          <w:w w:val="95"/>
        </w:rPr>
        <w:t xml:space="preserve"> </w:t>
      </w:r>
      <w:r>
        <w:rPr>
          <w:w w:val="95"/>
        </w:rPr>
        <w:t>and</w:t>
      </w:r>
      <w:r>
        <w:rPr>
          <w:spacing w:val="-1"/>
          <w:w w:val="95"/>
        </w:rPr>
        <w:t xml:space="preserve"> </w:t>
      </w:r>
      <w:r>
        <w:rPr>
          <w:w w:val="95"/>
        </w:rPr>
        <w:t>stakeholders</w:t>
      </w:r>
      <w:r>
        <w:rPr>
          <w:spacing w:val="-3"/>
          <w:w w:val="95"/>
        </w:rPr>
        <w:t xml:space="preserve"> </w:t>
      </w:r>
      <w:r>
        <w:rPr>
          <w:w w:val="95"/>
        </w:rPr>
        <w:t>acknowledged</w:t>
      </w:r>
      <w:r>
        <w:rPr>
          <w:spacing w:val="-4"/>
          <w:w w:val="95"/>
        </w:rPr>
        <w:t xml:space="preserve"> </w:t>
      </w:r>
      <w:r>
        <w:rPr>
          <w:w w:val="95"/>
        </w:rPr>
        <w:t>that</w:t>
      </w:r>
      <w:r>
        <w:rPr>
          <w:spacing w:val="-2"/>
          <w:w w:val="95"/>
        </w:rPr>
        <w:t xml:space="preserve"> </w:t>
      </w:r>
      <w:r>
        <w:rPr>
          <w:w w:val="95"/>
        </w:rPr>
        <w:t>these</w:t>
      </w:r>
      <w:r>
        <w:rPr>
          <w:spacing w:val="-3"/>
          <w:w w:val="95"/>
        </w:rPr>
        <w:t xml:space="preserve"> </w:t>
      </w:r>
      <w:r>
        <w:rPr>
          <w:w w:val="95"/>
        </w:rPr>
        <w:t>areas</w:t>
      </w:r>
      <w:r>
        <w:rPr>
          <w:spacing w:val="-71"/>
          <w:w w:val="95"/>
        </w:rPr>
        <w:t xml:space="preserve"> </w:t>
      </w:r>
      <w:r>
        <w:rPr>
          <w:spacing w:val="-1"/>
        </w:rPr>
        <w:t xml:space="preserve">were now regenerating </w:t>
      </w:r>
      <w:r>
        <w:t>well, making a positive contribution to the</w:t>
      </w:r>
      <w:r>
        <w:rPr>
          <w:spacing w:val="1"/>
        </w:rPr>
        <w:t xml:space="preserve"> </w:t>
      </w:r>
      <w:r>
        <w:rPr>
          <w:spacing w:val="-1"/>
          <w:w w:val="95"/>
        </w:rPr>
        <w:t>landscape,</w:t>
      </w:r>
      <w:r>
        <w:rPr>
          <w:spacing w:val="-13"/>
          <w:w w:val="95"/>
        </w:rPr>
        <w:t xml:space="preserve"> </w:t>
      </w:r>
      <w:r>
        <w:rPr>
          <w:w w:val="95"/>
        </w:rPr>
        <w:t>particularly</w:t>
      </w:r>
      <w:r>
        <w:rPr>
          <w:spacing w:val="-13"/>
          <w:w w:val="95"/>
        </w:rPr>
        <w:t xml:space="preserve"> </w:t>
      </w:r>
      <w:r>
        <w:rPr>
          <w:w w:val="95"/>
        </w:rPr>
        <w:t>in</w:t>
      </w:r>
      <w:r>
        <w:rPr>
          <w:spacing w:val="-12"/>
          <w:w w:val="95"/>
        </w:rPr>
        <w:t xml:space="preserve"> </w:t>
      </w:r>
      <w:r>
        <w:rPr>
          <w:w w:val="95"/>
        </w:rPr>
        <w:t>the</w:t>
      </w:r>
      <w:r>
        <w:rPr>
          <w:spacing w:val="-13"/>
          <w:w w:val="95"/>
        </w:rPr>
        <w:t xml:space="preserve"> </w:t>
      </w:r>
      <w:r>
        <w:rPr>
          <w:w w:val="95"/>
        </w:rPr>
        <w:t>areas</w:t>
      </w:r>
      <w:r>
        <w:rPr>
          <w:spacing w:val="-13"/>
          <w:w w:val="95"/>
        </w:rPr>
        <w:t xml:space="preserve"> </w:t>
      </w:r>
      <w:r>
        <w:rPr>
          <w:w w:val="95"/>
        </w:rPr>
        <w:t>of</w:t>
      </w:r>
      <w:r>
        <w:rPr>
          <w:spacing w:val="-15"/>
          <w:w w:val="95"/>
        </w:rPr>
        <w:t xml:space="preserve"> </w:t>
      </w:r>
      <w:r>
        <w:rPr>
          <w:w w:val="95"/>
        </w:rPr>
        <w:t>Broxtowe</w:t>
      </w:r>
      <w:r>
        <w:rPr>
          <w:spacing w:val="-13"/>
          <w:w w:val="95"/>
        </w:rPr>
        <w:t xml:space="preserve"> </w:t>
      </w:r>
      <w:r>
        <w:rPr>
          <w:w w:val="95"/>
        </w:rPr>
        <w:t>and</w:t>
      </w:r>
      <w:r>
        <w:rPr>
          <w:spacing w:val="-12"/>
          <w:w w:val="95"/>
        </w:rPr>
        <w:t xml:space="preserve"> </w:t>
      </w:r>
      <w:r>
        <w:rPr>
          <w:w w:val="95"/>
        </w:rPr>
        <w:t>Gedling.</w:t>
      </w:r>
      <w:r>
        <w:rPr>
          <w:spacing w:val="48"/>
          <w:w w:val="95"/>
        </w:rPr>
        <w:t xml:space="preserve"> </w:t>
      </w:r>
      <w:r>
        <w:rPr>
          <w:w w:val="95"/>
        </w:rPr>
        <w:t>Gravel</w:t>
      </w:r>
      <w:r>
        <w:rPr>
          <w:spacing w:val="-15"/>
          <w:w w:val="95"/>
        </w:rPr>
        <w:t xml:space="preserve"> </w:t>
      </w:r>
      <w:r>
        <w:rPr>
          <w:w w:val="95"/>
        </w:rPr>
        <w:t>and</w:t>
      </w:r>
      <w:r>
        <w:rPr>
          <w:spacing w:val="-71"/>
          <w:w w:val="95"/>
        </w:rPr>
        <w:t xml:space="preserve"> </w:t>
      </w:r>
      <w:r>
        <w:rPr>
          <w:w w:val="90"/>
        </w:rPr>
        <w:t>sand extraction along the river corridors were also seen as an opportunity</w:t>
      </w:r>
      <w:r>
        <w:rPr>
          <w:spacing w:val="1"/>
          <w:w w:val="90"/>
        </w:rPr>
        <w:t xml:space="preserve"> </w:t>
      </w:r>
      <w:r>
        <w:rPr>
          <w:spacing w:val="-2"/>
        </w:rPr>
        <w:t xml:space="preserve">for </w:t>
      </w:r>
      <w:r>
        <w:rPr>
          <w:spacing w:val="-1"/>
        </w:rPr>
        <w:t>wildlife and recreation with sites such as Attenborough making a</w:t>
      </w:r>
      <w:r>
        <w:t xml:space="preserve"> </w:t>
      </w:r>
      <w:r>
        <w:rPr>
          <w:w w:val="95"/>
        </w:rPr>
        <w:t>positive landscape change.</w:t>
      </w:r>
      <w:r>
        <w:rPr>
          <w:spacing w:val="1"/>
          <w:w w:val="95"/>
        </w:rPr>
        <w:t xml:space="preserve"> </w:t>
      </w:r>
      <w:r>
        <w:rPr>
          <w:w w:val="95"/>
        </w:rPr>
        <w:t>General improvements to river corridor</w:t>
      </w:r>
      <w:r>
        <w:rPr>
          <w:spacing w:val="1"/>
          <w:w w:val="95"/>
        </w:rPr>
        <w:t xml:space="preserve"> </w:t>
      </w:r>
      <w:r>
        <w:rPr>
          <w:w w:val="95"/>
        </w:rPr>
        <w:t>landscapes were noted although, conversely, some of the new flood</w:t>
      </w:r>
      <w:r>
        <w:rPr>
          <w:spacing w:val="1"/>
          <w:w w:val="95"/>
        </w:rPr>
        <w:t xml:space="preserve"> </w:t>
      </w:r>
      <w:proofErr w:type="spellStart"/>
      <w:r>
        <w:rPr>
          <w:w w:val="95"/>
        </w:rPr>
        <w:t>defence</w:t>
      </w:r>
      <w:proofErr w:type="spellEnd"/>
      <w:r>
        <w:rPr>
          <w:spacing w:val="-15"/>
          <w:w w:val="95"/>
        </w:rPr>
        <w:t xml:space="preserve"> </w:t>
      </w:r>
      <w:r>
        <w:rPr>
          <w:w w:val="95"/>
        </w:rPr>
        <w:t>works</w:t>
      </w:r>
      <w:r>
        <w:rPr>
          <w:spacing w:val="-14"/>
          <w:w w:val="95"/>
        </w:rPr>
        <w:t xml:space="preserve"> </w:t>
      </w:r>
      <w:r>
        <w:rPr>
          <w:w w:val="95"/>
        </w:rPr>
        <w:t>were</w:t>
      </w:r>
      <w:r>
        <w:rPr>
          <w:spacing w:val="-15"/>
          <w:w w:val="95"/>
        </w:rPr>
        <w:t xml:space="preserve"> </w:t>
      </w:r>
      <w:r>
        <w:rPr>
          <w:w w:val="95"/>
        </w:rPr>
        <w:t>seen</w:t>
      </w:r>
      <w:r>
        <w:rPr>
          <w:spacing w:val="-12"/>
          <w:w w:val="95"/>
        </w:rPr>
        <w:t xml:space="preserve"> </w:t>
      </w:r>
      <w:r>
        <w:rPr>
          <w:w w:val="95"/>
        </w:rPr>
        <w:t>to</w:t>
      </w:r>
      <w:r>
        <w:rPr>
          <w:spacing w:val="-14"/>
          <w:w w:val="95"/>
        </w:rPr>
        <w:t xml:space="preserve"> </w:t>
      </w:r>
      <w:r>
        <w:rPr>
          <w:w w:val="95"/>
        </w:rPr>
        <w:t>have</w:t>
      </w:r>
      <w:r>
        <w:rPr>
          <w:spacing w:val="-14"/>
          <w:w w:val="95"/>
        </w:rPr>
        <w:t xml:space="preserve"> </w:t>
      </w:r>
      <w:r>
        <w:rPr>
          <w:w w:val="95"/>
        </w:rPr>
        <w:t>had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5"/>
          <w:w w:val="95"/>
        </w:rPr>
        <w:t xml:space="preserve"> </w:t>
      </w:r>
      <w:r>
        <w:rPr>
          <w:w w:val="95"/>
        </w:rPr>
        <w:t>negative</w:t>
      </w:r>
      <w:r>
        <w:rPr>
          <w:spacing w:val="-13"/>
          <w:w w:val="95"/>
        </w:rPr>
        <w:t xml:space="preserve"> </w:t>
      </w:r>
      <w:r>
        <w:rPr>
          <w:w w:val="95"/>
        </w:rPr>
        <w:t>impact</w:t>
      </w:r>
      <w:r>
        <w:rPr>
          <w:spacing w:val="-15"/>
          <w:w w:val="95"/>
        </w:rPr>
        <w:t xml:space="preserve"> </w:t>
      </w:r>
      <w:r>
        <w:rPr>
          <w:w w:val="95"/>
        </w:rPr>
        <w:t>on</w:t>
      </w:r>
      <w:r>
        <w:rPr>
          <w:spacing w:val="-12"/>
          <w:w w:val="95"/>
        </w:rPr>
        <w:t xml:space="preserve"> </w:t>
      </w:r>
      <w:r>
        <w:rPr>
          <w:w w:val="95"/>
        </w:rPr>
        <w:t>character.</w:t>
      </w:r>
    </w:p>
    <w:p w14:paraId="044488E9" w14:textId="77777777" w:rsidR="002621EA" w:rsidRDefault="002621EA">
      <w:pPr>
        <w:pStyle w:val="BodyText"/>
        <w:spacing w:before="1"/>
      </w:pPr>
    </w:p>
    <w:p w14:paraId="5445104F" w14:textId="77777777" w:rsidR="002621EA" w:rsidRDefault="00F06925">
      <w:pPr>
        <w:pStyle w:val="ListParagraph"/>
        <w:numPr>
          <w:ilvl w:val="1"/>
          <w:numId w:val="53"/>
        </w:numPr>
        <w:tabs>
          <w:tab w:val="left" w:pos="881"/>
        </w:tabs>
        <w:ind w:left="880" w:right="225" w:hanging="720"/>
        <w:jc w:val="both"/>
      </w:pPr>
      <w:proofErr w:type="gramStart"/>
      <w:r>
        <w:rPr>
          <w:w w:val="90"/>
        </w:rPr>
        <w:t>Generally</w:t>
      </w:r>
      <w:proofErr w:type="gramEnd"/>
      <w:r>
        <w:rPr>
          <w:w w:val="90"/>
        </w:rPr>
        <w:t xml:space="preserve"> stakeholders felt that development within the area had, to date</w:t>
      </w:r>
      <w:r>
        <w:rPr>
          <w:spacing w:val="1"/>
          <w:w w:val="90"/>
        </w:rPr>
        <w:t xml:space="preserve"> </w:t>
      </w:r>
      <w:r>
        <w:rPr>
          <w:w w:val="95"/>
        </w:rPr>
        <w:t>been</w:t>
      </w:r>
      <w:r>
        <w:rPr>
          <w:spacing w:val="-3"/>
          <w:w w:val="95"/>
        </w:rPr>
        <w:t xml:space="preserve"> </w:t>
      </w:r>
      <w:r>
        <w:rPr>
          <w:w w:val="95"/>
        </w:rPr>
        <w:t>well</w:t>
      </w:r>
      <w:r>
        <w:rPr>
          <w:spacing w:val="-3"/>
          <w:w w:val="95"/>
        </w:rPr>
        <w:t xml:space="preserve"> </w:t>
      </w:r>
      <w:r>
        <w:rPr>
          <w:w w:val="95"/>
        </w:rPr>
        <w:t>contained</w:t>
      </w:r>
      <w:r>
        <w:rPr>
          <w:spacing w:val="-3"/>
          <w:w w:val="95"/>
        </w:rPr>
        <w:t xml:space="preserve"> </w:t>
      </w:r>
      <w:r>
        <w:rPr>
          <w:w w:val="95"/>
        </w:rPr>
        <w:t>with</w:t>
      </w:r>
      <w:r>
        <w:rPr>
          <w:spacing w:val="-3"/>
          <w:w w:val="95"/>
        </w:rPr>
        <w:t xml:space="preserve"> </w:t>
      </w:r>
      <w:r>
        <w:rPr>
          <w:w w:val="95"/>
        </w:rPr>
        <w:t>the</w:t>
      </w:r>
      <w:r>
        <w:rPr>
          <w:spacing w:val="-5"/>
          <w:w w:val="95"/>
        </w:rPr>
        <w:t xml:space="preserve"> </w:t>
      </w:r>
      <w:r>
        <w:rPr>
          <w:w w:val="95"/>
        </w:rPr>
        <w:t>majority</w:t>
      </w:r>
      <w:r>
        <w:rPr>
          <w:spacing w:val="-3"/>
          <w:w w:val="95"/>
        </w:rPr>
        <w:t xml:space="preserve"> </w:t>
      </w:r>
      <w:r>
        <w:rPr>
          <w:w w:val="95"/>
        </w:rPr>
        <w:t>of</w:t>
      </w:r>
      <w:r>
        <w:rPr>
          <w:spacing w:val="-2"/>
          <w:w w:val="95"/>
        </w:rPr>
        <w:t xml:space="preserve"> </w:t>
      </w:r>
      <w:r>
        <w:rPr>
          <w:w w:val="95"/>
        </w:rPr>
        <w:t>new</w:t>
      </w:r>
      <w:r>
        <w:rPr>
          <w:spacing w:val="-5"/>
          <w:w w:val="95"/>
        </w:rPr>
        <w:t xml:space="preserve"> </w:t>
      </w:r>
      <w:r>
        <w:rPr>
          <w:w w:val="95"/>
        </w:rPr>
        <w:t>development</w:t>
      </w:r>
      <w:r>
        <w:rPr>
          <w:spacing w:val="-5"/>
          <w:w w:val="95"/>
        </w:rPr>
        <w:t xml:space="preserve"> </w:t>
      </w:r>
      <w:r>
        <w:rPr>
          <w:w w:val="95"/>
        </w:rPr>
        <w:t>on</w:t>
      </w:r>
      <w:r>
        <w:rPr>
          <w:spacing w:val="-2"/>
          <w:w w:val="95"/>
        </w:rPr>
        <w:t xml:space="preserve"> </w:t>
      </w:r>
      <w:r>
        <w:rPr>
          <w:w w:val="95"/>
        </w:rPr>
        <w:t>the</w:t>
      </w:r>
      <w:r>
        <w:rPr>
          <w:spacing w:val="-3"/>
          <w:w w:val="95"/>
        </w:rPr>
        <w:t xml:space="preserve"> </w:t>
      </w:r>
      <w:r>
        <w:rPr>
          <w:w w:val="95"/>
        </w:rPr>
        <w:t>urban</w:t>
      </w:r>
      <w:r>
        <w:rPr>
          <w:spacing w:val="-72"/>
          <w:w w:val="95"/>
        </w:rPr>
        <w:t xml:space="preserve"> </w:t>
      </w:r>
      <w:r>
        <w:t>fringe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limited</w:t>
      </w:r>
      <w:r>
        <w:rPr>
          <w:spacing w:val="1"/>
        </w:rPr>
        <w:t xml:space="preserve"> </w:t>
      </w:r>
      <w:r>
        <w:t>expansion</w:t>
      </w:r>
      <w:r>
        <w:rPr>
          <w:spacing w:val="1"/>
        </w:rPr>
        <w:t xml:space="preserve"> </w:t>
      </w:r>
      <w:r>
        <w:t>into</w:t>
      </w:r>
      <w:r>
        <w:rPr>
          <w:spacing w:val="1"/>
        </w:rPr>
        <w:t xml:space="preserve"> </w:t>
      </w:r>
      <w:r>
        <w:t>new</w:t>
      </w:r>
      <w:r>
        <w:rPr>
          <w:spacing w:val="1"/>
        </w:rPr>
        <w:t xml:space="preserve"> </w:t>
      </w:r>
      <w:r>
        <w:t>‘green</w:t>
      </w:r>
      <w:r>
        <w:rPr>
          <w:spacing w:val="1"/>
        </w:rPr>
        <w:t xml:space="preserve"> </w:t>
      </w:r>
      <w:r>
        <w:t>field’</w:t>
      </w:r>
      <w:r>
        <w:rPr>
          <w:spacing w:val="1"/>
        </w:rPr>
        <w:t xml:space="preserve"> </w:t>
      </w:r>
      <w:r>
        <w:t>locations.</w:t>
      </w:r>
      <w:r>
        <w:rPr>
          <w:spacing w:val="1"/>
        </w:rPr>
        <w:t xml:space="preserve"> </w:t>
      </w:r>
      <w:r>
        <w:rPr>
          <w:w w:val="95"/>
        </w:rPr>
        <w:t>Development</w:t>
      </w:r>
      <w:r>
        <w:rPr>
          <w:spacing w:val="-13"/>
          <w:w w:val="95"/>
        </w:rPr>
        <w:t xml:space="preserve"> </w:t>
      </w:r>
      <w:r>
        <w:rPr>
          <w:w w:val="95"/>
        </w:rPr>
        <w:t>of</w:t>
      </w:r>
      <w:r>
        <w:rPr>
          <w:spacing w:val="-13"/>
          <w:w w:val="95"/>
        </w:rPr>
        <w:t xml:space="preserve"> </w:t>
      </w:r>
      <w:r>
        <w:rPr>
          <w:w w:val="95"/>
        </w:rPr>
        <w:t>tall</w:t>
      </w:r>
      <w:r>
        <w:rPr>
          <w:spacing w:val="-13"/>
          <w:w w:val="95"/>
        </w:rPr>
        <w:t xml:space="preserve"> </w:t>
      </w:r>
      <w:r>
        <w:rPr>
          <w:w w:val="95"/>
        </w:rPr>
        <w:t>buildings</w:t>
      </w:r>
      <w:r>
        <w:rPr>
          <w:spacing w:val="-14"/>
          <w:w w:val="95"/>
        </w:rPr>
        <w:t xml:space="preserve"> </w:t>
      </w:r>
      <w:r>
        <w:rPr>
          <w:w w:val="95"/>
        </w:rPr>
        <w:t>within</w:t>
      </w:r>
      <w:r>
        <w:rPr>
          <w:spacing w:val="-12"/>
          <w:w w:val="95"/>
        </w:rPr>
        <w:t xml:space="preserve"> </w:t>
      </w:r>
      <w:r>
        <w:rPr>
          <w:w w:val="95"/>
        </w:rPr>
        <w:t>the</w:t>
      </w:r>
      <w:r>
        <w:rPr>
          <w:spacing w:val="-14"/>
          <w:w w:val="95"/>
        </w:rPr>
        <w:t xml:space="preserve"> </w:t>
      </w:r>
      <w:r>
        <w:rPr>
          <w:w w:val="95"/>
        </w:rPr>
        <w:t>city</w:t>
      </w:r>
      <w:r>
        <w:rPr>
          <w:spacing w:val="-15"/>
          <w:w w:val="95"/>
        </w:rPr>
        <w:t xml:space="preserve"> </w:t>
      </w:r>
      <w:r>
        <w:rPr>
          <w:w w:val="95"/>
        </w:rPr>
        <w:t>was</w:t>
      </w:r>
      <w:r>
        <w:rPr>
          <w:spacing w:val="-12"/>
          <w:w w:val="95"/>
        </w:rPr>
        <w:t xml:space="preserve"> </w:t>
      </w:r>
      <w:r>
        <w:rPr>
          <w:w w:val="95"/>
        </w:rPr>
        <w:t>felt</w:t>
      </w:r>
      <w:r>
        <w:rPr>
          <w:spacing w:val="-13"/>
          <w:w w:val="95"/>
        </w:rPr>
        <w:t xml:space="preserve"> </w:t>
      </w:r>
      <w:r>
        <w:rPr>
          <w:w w:val="95"/>
        </w:rPr>
        <w:t>to</w:t>
      </w:r>
      <w:r>
        <w:rPr>
          <w:spacing w:val="-15"/>
          <w:w w:val="95"/>
        </w:rPr>
        <w:t xml:space="preserve"> </w:t>
      </w:r>
      <w:r>
        <w:rPr>
          <w:w w:val="95"/>
        </w:rPr>
        <w:t>be</w:t>
      </w:r>
      <w:r>
        <w:rPr>
          <w:spacing w:val="-13"/>
          <w:w w:val="95"/>
        </w:rPr>
        <w:t xml:space="preserve"> </w:t>
      </w:r>
      <w:r>
        <w:rPr>
          <w:w w:val="95"/>
        </w:rPr>
        <w:t>creating</w:t>
      </w:r>
      <w:r>
        <w:rPr>
          <w:spacing w:val="-12"/>
          <w:w w:val="95"/>
        </w:rPr>
        <w:t xml:space="preserve"> </w:t>
      </w:r>
      <w:r>
        <w:rPr>
          <w:w w:val="95"/>
        </w:rPr>
        <w:t>a</w:t>
      </w:r>
      <w:r>
        <w:rPr>
          <w:spacing w:val="-15"/>
          <w:w w:val="95"/>
        </w:rPr>
        <w:t xml:space="preserve"> </w:t>
      </w:r>
      <w:r>
        <w:rPr>
          <w:w w:val="95"/>
        </w:rPr>
        <w:t>wall</w:t>
      </w:r>
      <w:r>
        <w:rPr>
          <w:spacing w:val="-71"/>
          <w:w w:val="95"/>
        </w:rPr>
        <w:t xml:space="preserve"> </w:t>
      </w:r>
      <w:r>
        <w:t>round it cutting it off visually and physically from its surrounding</w:t>
      </w:r>
      <w:r>
        <w:rPr>
          <w:spacing w:val="1"/>
        </w:rPr>
        <w:t xml:space="preserve"> </w:t>
      </w:r>
      <w:r>
        <w:rPr>
          <w:w w:val="90"/>
        </w:rPr>
        <w:t>landscape.</w:t>
      </w:r>
      <w:r>
        <w:rPr>
          <w:spacing w:val="1"/>
          <w:w w:val="90"/>
        </w:rPr>
        <w:t xml:space="preserve"> </w:t>
      </w:r>
      <w:r>
        <w:rPr>
          <w:w w:val="90"/>
        </w:rPr>
        <w:t>The reported recent trend of infilling larger gardens with built</w:t>
      </w:r>
      <w:r>
        <w:rPr>
          <w:spacing w:val="1"/>
          <w:w w:val="90"/>
        </w:rPr>
        <w:t xml:space="preserve"> </w:t>
      </w:r>
      <w:r>
        <w:rPr>
          <w:w w:val="95"/>
        </w:rPr>
        <w:t>development</w:t>
      </w:r>
      <w:r>
        <w:rPr>
          <w:spacing w:val="-4"/>
          <w:w w:val="95"/>
        </w:rPr>
        <w:t xml:space="preserve"> </w:t>
      </w:r>
      <w:r>
        <w:rPr>
          <w:w w:val="95"/>
        </w:rPr>
        <w:t>in</w:t>
      </w:r>
      <w:r>
        <w:rPr>
          <w:spacing w:val="-3"/>
          <w:w w:val="95"/>
        </w:rPr>
        <w:t xml:space="preserve"> </w:t>
      </w:r>
      <w:r>
        <w:rPr>
          <w:w w:val="95"/>
        </w:rPr>
        <w:t>areas</w:t>
      </w:r>
      <w:r>
        <w:rPr>
          <w:spacing w:val="-3"/>
          <w:w w:val="95"/>
        </w:rPr>
        <w:t xml:space="preserve"> </w:t>
      </w:r>
      <w:r>
        <w:rPr>
          <w:w w:val="95"/>
        </w:rPr>
        <w:t>such</w:t>
      </w:r>
      <w:r>
        <w:rPr>
          <w:spacing w:val="-3"/>
          <w:w w:val="95"/>
        </w:rPr>
        <w:t xml:space="preserve"> </w:t>
      </w:r>
      <w:r>
        <w:rPr>
          <w:w w:val="95"/>
        </w:rPr>
        <w:t>as</w:t>
      </w:r>
      <w:r>
        <w:rPr>
          <w:spacing w:val="-1"/>
          <w:w w:val="95"/>
        </w:rPr>
        <w:t xml:space="preserve"> </w:t>
      </w:r>
      <w:r>
        <w:rPr>
          <w:w w:val="95"/>
        </w:rPr>
        <w:t>Mapperley</w:t>
      </w:r>
      <w:r>
        <w:rPr>
          <w:spacing w:val="-4"/>
          <w:w w:val="95"/>
        </w:rPr>
        <w:t xml:space="preserve"> </w:t>
      </w:r>
      <w:r>
        <w:rPr>
          <w:w w:val="95"/>
        </w:rPr>
        <w:t>was</w:t>
      </w:r>
      <w:r>
        <w:rPr>
          <w:spacing w:val="-3"/>
          <w:w w:val="95"/>
        </w:rPr>
        <w:t xml:space="preserve"> </w:t>
      </w:r>
      <w:r>
        <w:rPr>
          <w:w w:val="95"/>
        </w:rPr>
        <w:t>also</w:t>
      </w:r>
      <w:r>
        <w:rPr>
          <w:spacing w:val="-3"/>
          <w:w w:val="95"/>
        </w:rPr>
        <w:t xml:space="preserve"> </w:t>
      </w:r>
      <w:r>
        <w:rPr>
          <w:w w:val="95"/>
        </w:rPr>
        <w:t>seen</w:t>
      </w:r>
      <w:r>
        <w:rPr>
          <w:spacing w:val="-3"/>
          <w:w w:val="95"/>
        </w:rPr>
        <w:t xml:space="preserve"> </w:t>
      </w:r>
      <w:r>
        <w:rPr>
          <w:w w:val="95"/>
        </w:rPr>
        <w:t>to</w:t>
      </w:r>
      <w:r>
        <w:rPr>
          <w:spacing w:val="-3"/>
          <w:w w:val="95"/>
        </w:rPr>
        <w:t xml:space="preserve"> </w:t>
      </w:r>
      <w:r>
        <w:rPr>
          <w:w w:val="95"/>
        </w:rPr>
        <w:t>be</w:t>
      </w:r>
      <w:r>
        <w:rPr>
          <w:spacing w:val="-3"/>
          <w:w w:val="95"/>
        </w:rPr>
        <w:t xml:space="preserve"> </w:t>
      </w:r>
      <w:r>
        <w:rPr>
          <w:w w:val="95"/>
        </w:rPr>
        <w:t>a</w:t>
      </w:r>
      <w:r>
        <w:rPr>
          <w:spacing w:val="-4"/>
          <w:w w:val="95"/>
        </w:rPr>
        <w:t xml:space="preserve"> </w:t>
      </w:r>
      <w:r>
        <w:rPr>
          <w:w w:val="95"/>
        </w:rPr>
        <w:t>negative</w:t>
      </w:r>
      <w:r>
        <w:rPr>
          <w:spacing w:val="-71"/>
          <w:w w:val="95"/>
        </w:rPr>
        <w:t xml:space="preserve"> </w:t>
      </w:r>
      <w:r>
        <w:t>change.</w:t>
      </w:r>
    </w:p>
    <w:p w14:paraId="788F9358" w14:textId="77777777" w:rsidR="002621EA" w:rsidRDefault="002621EA">
      <w:pPr>
        <w:pStyle w:val="BodyText"/>
        <w:spacing w:before="3"/>
      </w:pPr>
    </w:p>
    <w:p w14:paraId="37147F58" w14:textId="77777777" w:rsidR="002621EA" w:rsidRDefault="00F06925">
      <w:pPr>
        <w:pStyle w:val="ListParagraph"/>
        <w:numPr>
          <w:ilvl w:val="1"/>
          <w:numId w:val="53"/>
        </w:numPr>
        <w:tabs>
          <w:tab w:val="left" w:pos="881"/>
        </w:tabs>
        <w:spacing w:before="1"/>
        <w:ind w:left="880" w:right="229" w:hanging="720"/>
        <w:jc w:val="both"/>
      </w:pPr>
      <w:r>
        <w:rPr>
          <w:w w:val="95"/>
        </w:rPr>
        <w:t>Recent</w:t>
      </w:r>
      <w:r>
        <w:rPr>
          <w:spacing w:val="-3"/>
          <w:w w:val="95"/>
        </w:rPr>
        <w:t xml:space="preserve"> </w:t>
      </w:r>
      <w:r>
        <w:rPr>
          <w:w w:val="95"/>
        </w:rPr>
        <w:t>road</w:t>
      </w:r>
      <w:r>
        <w:rPr>
          <w:spacing w:val="-1"/>
          <w:w w:val="95"/>
        </w:rPr>
        <w:t xml:space="preserve"> </w:t>
      </w:r>
      <w:r>
        <w:rPr>
          <w:w w:val="95"/>
        </w:rPr>
        <w:t>improvements</w:t>
      </w:r>
      <w:r>
        <w:rPr>
          <w:spacing w:val="-4"/>
          <w:w w:val="95"/>
        </w:rPr>
        <w:t xml:space="preserve"> </w:t>
      </w:r>
      <w:r>
        <w:rPr>
          <w:w w:val="95"/>
        </w:rPr>
        <w:t>along</w:t>
      </w:r>
      <w:r>
        <w:rPr>
          <w:spacing w:val="-3"/>
          <w:w w:val="95"/>
        </w:rPr>
        <w:t xml:space="preserve"> </w:t>
      </w:r>
      <w:r>
        <w:rPr>
          <w:w w:val="95"/>
        </w:rPr>
        <w:t>the</w:t>
      </w:r>
      <w:r>
        <w:rPr>
          <w:spacing w:val="-3"/>
          <w:w w:val="95"/>
        </w:rPr>
        <w:t xml:space="preserve"> </w:t>
      </w:r>
      <w:r>
        <w:rPr>
          <w:w w:val="95"/>
        </w:rPr>
        <w:t>M1</w:t>
      </w:r>
      <w:r>
        <w:rPr>
          <w:spacing w:val="-1"/>
          <w:w w:val="95"/>
        </w:rPr>
        <w:t xml:space="preserve"> </w:t>
      </w:r>
      <w:r>
        <w:rPr>
          <w:w w:val="95"/>
        </w:rPr>
        <w:t>and</w:t>
      </w:r>
      <w:r>
        <w:rPr>
          <w:spacing w:val="-3"/>
          <w:w w:val="95"/>
        </w:rPr>
        <w:t xml:space="preserve"> </w:t>
      </w:r>
      <w:r>
        <w:rPr>
          <w:w w:val="95"/>
        </w:rPr>
        <w:t>recent</w:t>
      </w:r>
      <w:r>
        <w:rPr>
          <w:spacing w:val="-4"/>
          <w:w w:val="95"/>
        </w:rPr>
        <w:t xml:space="preserve"> </w:t>
      </w:r>
      <w:r>
        <w:rPr>
          <w:w w:val="95"/>
        </w:rPr>
        <w:t>work</w:t>
      </w:r>
      <w:r>
        <w:rPr>
          <w:spacing w:val="-5"/>
          <w:w w:val="95"/>
        </w:rPr>
        <w:t xml:space="preserve"> </w:t>
      </w:r>
      <w:r>
        <w:rPr>
          <w:w w:val="95"/>
        </w:rPr>
        <w:t>along</w:t>
      </w:r>
      <w:r>
        <w:rPr>
          <w:spacing w:val="-3"/>
          <w:w w:val="95"/>
        </w:rPr>
        <w:t xml:space="preserve"> </w:t>
      </w:r>
      <w:r>
        <w:rPr>
          <w:w w:val="95"/>
        </w:rPr>
        <w:t>the</w:t>
      </w:r>
      <w:r>
        <w:rPr>
          <w:spacing w:val="-5"/>
          <w:w w:val="95"/>
        </w:rPr>
        <w:t xml:space="preserve"> </w:t>
      </w:r>
      <w:r>
        <w:rPr>
          <w:w w:val="95"/>
        </w:rPr>
        <w:t>A46</w:t>
      </w:r>
      <w:r>
        <w:rPr>
          <w:spacing w:val="-71"/>
          <w:w w:val="95"/>
        </w:rPr>
        <w:t xml:space="preserve"> </w:t>
      </w:r>
      <w:r>
        <w:rPr>
          <w:w w:val="90"/>
        </w:rPr>
        <w:t>where large scale clearance of trees and hedgerows has been undertaken</w:t>
      </w:r>
      <w:r>
        <w:rPr>
          <w:spacing w:val="1"/>
          <w:w w:val="90"/>
        </w:rPr>
        <w:t xml:space="preserve"> </w:t>
      </w:r>
      <w:r>
        <w:rPr>
          <w:spacing w:val="-1"/>
        </w:rPr>
        <w:t xml:space="preserve">were felt to have had a considerable negative </w:t>
      </w:r>
      <w:r>
        <w:t>impact on landscape</w:t>
      </w:r>
      <w:r>
        <w:rPr>
          <w:spacing w:val="1"/>
        </w:rPr>
        <w:t xml:space="preserve"> </w:t>
      </w:r>
      <w:r>
        <w:t>perceptions.</w:t>
      </w:r>
    </w:p>
    <w:p w14:paraId="28662DDC" w14:textId="77777777" w:rsidR="002621EA" w:rsidRDefault="002621EA">
      <w:pPr>
        <w:pStyle w:val="BodyText"/>
        <w:spacing w:before="12"/>
        <w:rPr>
          <w:sz w:val="21"/>
        </w:rPr>
      </w:pPr>
    </w:p>
    <w:p w14:paraId="72FA110F" w14:textId="77777777" w:rsidR="002621EA" w:rsidRDefault="00F06925">
      <w:pPr>
        <w:pStyle w:val="ListParagraph"/>
        <w:numPr>
          <w:ilvl w:val="1"/>
          <w:numId w:val="53"/>
        </w:numPr>
        <w:tabs>
          <w:tab w:val="left" w:pos="881"/>
        </w:tabs>
        <w:ind w:left="880" w:right="226" w:hanging="720"/>
        <w:jc w:val="both"/>
      </w:pPr>
      <w:r>
        <w:rPr>
          <w:w w:val="95"/>
        </w:rPr>
        <w:t>Changes in agricultural practices were generally thought to have had a</w:t>
      </w:r>
      <w:r>
        <w:rPr>
          <w:spacing w:val="1"/>
          <w:w w:val="95"/>
        </w:rPr>
        <w:t xml:space="preserve"> </w:t>
      </w:r>
      <w:r>
        <w:rPr>
          <w:w w:val="95"/>
        </w:rPr>
        <w:t>negative impact on the landscape.</w:t>
      </w:r>
      <w:r>
        <w:rPr>
          <w:spacing w:val="1"/>
          <w:w w:val="95"/>
        </w:rPr>
        <w:t xml:space="preserve"> </w:t>
      </w:r>
      <w:r>
        <w:rPr>
          <w:w w:val="95"/>
        </w:rPr>
        <w:t>Loss of hedgerows and hedgerow</w:t>
      </w:r>
      <w:r>
        <w:rPr>
          <w:spacing w:val="1"/>
          <w:w w:val="95"/>
        </w:rPr>
        <w:t xml:space="preserve"> </w:t>
      </w:r>
      <w:r>
        <w:rPr>
          <w:w w:val="95"/>
        </w:rPr>
        <w:t>trees</w:t>
      </w:r>
      <w:r>
        <w:rPr>
          <w:spacing w:val="-7"/>
          <w:w w:val="95"/>
        </w:rPr>
        <w:t xml:space="preserve"> </w:t>
      </w:r>
      <w:r>
        <w:rPr>
          <w:w w:val="95"/>
        </w:rPr>
        <w:t>due</w:t>
      </w:r>
      <w:r>
        <w:rPr>
          <w:spacing w:val="-7"/>
          <w:w w:val="95"/>
        </w:rPr>
        <w:t xml:space="preserve"> </w:t>
      </w:r>
      <w:r>
        <w:rPr>
          <w:w w:val="95"/>
        </w:rPr>
        <w:t>to</w:t>
      </w:r>
      <w:r>
        <w:rPr>
          <w:spacing w:val="-8"/>
          <w:w w:val="95"/>
        </w:rPr>
        <w:t xml:space="preserve"> </w:t>
      </w:r>
      <w:r>
        <w:rPr>
          <w:w w:val="95"/>
        </w:rPr>
        <w:t>large-scale</w:t>
      </w:r>
      <w:r>
        <w:rPr>
          <w:spacing w:val="-8"/>
          <w:w w:val="95"/>
        </w:rPr>
        <w:t xml:space="preserve"> </w:t>
      </w:r>
      <w:r>
        <w:rPr>
          <w:w w:val="95"/>
        </w:rPr>
        <w:t>agriculture</w:t>
      </w:r>
      <w:r>
        <w:rPr>
          <w:spacing w:val="-7"/>
          <w:w w:val="95"/>
        </w:rPr>
        <w:t xml:space="preserve"> </w:t>
      </w:r>
      <w:r>
        <w:rPr>
          <w:w w:val="95"/>
        </w:rPr>
        <w:t>practices</w:t>
      </w:r>
      <w:r>
        <w:rPr>
          <w:spacing w:val="-7"/>
          <w:w w:val="95"/>
        </w:rPr>
        <w:t xml:space="preserve"> </w:t>
      </w:r>
      <w:r>
        <w:rPr>
          <w:w w:val="95"/>
        </w:rPr>
        <w:t>and</w:t>
      </w:r>
      <w:r>
        <w:rPr>
          <w:spacing w:val="-9"/>
          <w:w w:val="95"/>
        </w:rPr>
        <w:t xml:space="preserve"> </w:t>
      </w:r>
      <w:r>
        <w:rPr>
          <w:w w:val="95"/>
        </w:rPr>
        <w:t>subsequent</w:t>
      </w:r>
      <w:r>
        <w:rPr>
          <w:spacing w:val="-6"/>
          <w:w w:val="95"/>
        </w:rPr>
        <w:t xml:space="preserve"> </w:t>
      </w:r>
      <w:r>
        <w:rPr>
          <w:w w:val="95"/>
        </w:rPr>
        <w:t>creation</w:t>
      </w:r>
      <w:r>
        <w:rPr>
          <w:spacing w:val="-8"/>
          <w:w w:val="95"/>
        </w:rPr>
        <w:t xml:space="preserve"> </w:t>
      </w:r>
      <w:r>
        <w:rPr>
          <w:w w:val="95"/>
        </w:rPr>
        <w:t>of</w:t>
      </w:r>
      <w:r>
        <w:rPr>
          <w:spacing w:val="-71"/>
          <w:w w:val="95"/>
        </w:rPr>
        <w:t xml:space="preserve"> </w:t>
      </w:r>
      <w:r>
        <w:rPr>
          <w:w w:val="95"/>
        </w:rPr>
        <w:t>bigger</w:t>
      </w:r>
      <w:r>
        <w:rPr>
          <w:spacing w:val="-11"/>
          <w:w w:val="95"/>
        </w:rPr>
        <w:t xml:space="preserve"> </w:t>
      </w:r>
      <w:r>
        <w:rPr>
          <w:w w:val="95"/>
        </w:rPr>
        <w:t>fields</w:t>
      </w:r>
      <w:r>
        <w:rPr>
          <w:spacing w:val="-13"/>
          <w:w w:val="95"/>
        </w:rPr>
        <w:t xml:space="preserve"> </w:t>
      </w:r>
      <w:r>
        <w:rPr>
          <w:w w:val="95"/>
        </w:rPr>
        <w:t>was</w:t>
      </w:r>
      <w:r>
        <w:rPr>
          <w:spacing w:val="-10"/>
          <w:w w:val="95"/>
        </w:rPr>
        <w:t xml:space="preserve"> </w:t>
      </w:r>
      <w:r>
        <w:rPr>
          <w:w w:val="95"/>
        </w:rPr>
        <w:t>felt</w:t>
      </w:r>
      <w:r>
        <w:rPr>
          <w:spacing w:val="-10"/>
          <w:w w:val="95"/>
        </w:rPr>
        <w:t xml:space="preserve"> </w:t>
      </w:r>
      <w:r>
        <w:rPr>
          <w:w w:val="95"/>
        </w:rPr>
        <w:t>to</w:t>
      </w:r>
      <w:r>
        <w:rPr>
          <w:spacing w:val="-12"/>
          <w:w w:val="95"/>
        </w:rPr>
        <w:t xml:space="preserve"> </w:t>
      </w:r>
      <w:r>
        <w:rPr>
          <w:w w:val="95"/>
        </w:rPr>
        <w:t>have</w:t>
      </w:r>
      <w:r>
        <w:rPr>
          <w:spacing w:val="-11"/>
          <w:w w:val="95"/>
        </w:rPr>
        <w:t xml:space="preserve"> </w:t>
      </w:r>
      <w:r>
        <w:rPr>
          <w:w w:val="95"/>
        </w:rPr>
        <w:t>impacted</w:t>
      </w:r>
      <w:r>
        <w:rPr>
          <w:spacing w:val="-12"/>
          <w:w w:val="95"/>
        </w:rPr>
        <w:t xml:space="preserve"> </w:t>
      </w:r>
      <w:r>
        <w:rPr>
          <w:w w:val="95"/>
        </w:rPr>
        <w:t>on</w:t>
      </w:r>
      <w:r>
        <w:rPr>
          <w:spacing w:val="-11"/>
          <w:w w:val="95"/>
        </w:rPr>
        <w:t xml:space="preserve"> </w:t>
      </w:r>
      <w:r>
        <w:rPr>
          <w:w w:val="95"/>
        </w:rPr>
        <w:t>the</w:t>
      </w:r>
      <w:r>
        <w:rPr>
          <w:spacing w:val="-15"/>
          <w:w w:val="95"/>
        </w:rPr>
        <w:t xml:space="preserve"> </w:t>
      </w:r>
      <w:r>
        <w:rPr>
          <w:w w:val="95"/>
        </w:rPr>
        <w:t>perception</w:t>
      </w:r>
      <w:r>
        <w:rPr>
          <w:spacing w:val="-12"/>
          <w:w w:val="95"/>
        </w:rPr>
        <w:t xml:space="preserve"> </w:t>
      </w:r>
      <w:r>
        <w:rPr>
          <w:w w:val="95"/>
        </w:rPr>
        <w:t>of</w:t>
      </w:r>
      <w:r>
        <w:rPr>
          <w:spacing w:val="-13"/>
          <w:w w:val="95"/>
        </w:rPr>
        <w:t xml:space="preserve"> </w:t>
      </w:r>
      <w:r>
        <w:rPr>
          <w:w w:val="95"/>
        </w:rPr>
        <w:t>the</w:t>
      </w:r>
      <w:r>
        <w:rPr>
          <w:spacing w:val="-11"/>
          <w:w w:val="95"/>
        </w:rPr>
        <w:t xml:space="preserve"> </w:t>
      </w:r>
      <w:r>
        <w:rPr>
          <w:w w:val="95"/>
        </w:rPr>
        <w:t>area</w:t>
      </w:r>
      <w:r>
        <w:rPr>
          <w:spacing w:val="-12"/>
          <w:w w:val="95"/>
        </w:rPr>
        <w:t xml:space="preserve"> </w:t>
      </w:r>
      <w:r>
        <w:rPr>
          <w:w w:val="95"/>
        </w:rPr>
        <w:t>as</w:t>
      </w:r>
      <w:r>
        <w:rPr>
          <w:spacing w:val="-10"/>
          <w:w w:val="95"/>
        </w:rPr>
        <w:t xml:space="preserve"> </w:t>
      </w:r>
      <w:r>
        <w:rPr>
          <w:w w:val="95"/>
        </w:rPr>
        <w:t>a</w:t>
      </w:r>
      <w:r>
        <w:rPr>
          <w:spacing w:val="-71"/>
          <w:w w:val="95"/>
        </w:rPr>
        <w:t xml:space="preserve"> </w:t>
      </w:r>
      <w:r>
        <w:rPr>
          <w:w w:val="95"/>
        </w:rPr>
        <w:t>wooded landscape.</w:t>
      </w:r>
      <w:r>
        <w:rPr>
          <w:spacing w:val="1"/>
          <w:w w:val="95"/>
        </w:rPr>
        <w:t xml:space="preserve"> </w:t>
      </w:r>
      <w:r>
        <w:rPr>
          <w:w w:val="95"/>
        </w:rPr>
        <w:t>Diversification of crops has also resulted in change;</w:t>
      </w:r>
      <w:r>
        <w:rPr>
          <w:spacing w:val="-71"/>
          <w:w w:val="95"/>
        </w:rPr>
        <w:t xml:space="preserve"> </w:t>
      </w:r>
      <w:r>
        <w:rPr>
          <w:w w:val="95"/>
        </w:rPr>
        <w:t>increased</w:t>
      </w:r>
      <w:r>
        <w:rPr>
          <w:spacing w:val="-12"/>
          <w:w w:val="95"/>
        </w:rPr>
        <w:t xml:space="preserve"> </w:t>
      </w:r>
      <w:r>
        <w:rPr>
          <w:w w:val="95"/>
        </w:rPr>
        <w:t>production</w:t>
      </w:r>
      <w:r>
        <w:rPr>
          <w:spacing w:val="-10"/>
          <w:w w:val="95"/>
        </w:rPr>
        <w:t xml:space="preserve"> </w:t>
      </w:r>
      <w:r>
        <w:rPr>
          <w:w w:val="95"/>
        </w:rPr>
        <w:t>of</w:t>
      </w:r>
      <w:r>
        <w:rPr>
          <w:spacing w:val="-12"/>
          <w:w w:val="95"/>
        </w:rPr>
        <w:t xml:space="preserve"> </w:t>
      </w:r>
      <w:r>
        <w:rPr>
          <w:w w:val="95"/>
        </w:rPr>
        <w:t>rapeseed</w:t>
      </w:r>
      <w:r>
        <w:rPr>
          <w:spacing w:val="-10"/>
          <w:w w:val="95"/>
        </w:rPr>
        <w:t xml:space="preserve"> </w:t>
      </w:r>
      <w:r>
        <w:rPr>
          <w:w w:val="95"/>
        </w:rPr>
        <w:t>forms</w:t>
      </w:r>
      <w:r>
        <w:rPr>
          <w:spacing w:val="-10"/>
          <w:w w:val="95"/>
        </w:rPr>
        <w:t xml:space="preserve"> </w:t>
      </w:r>
      <w:r>
        <w:rPr>
          <w:w w:val="95"/>
        </w:rPr>
        <w:t>a</w:t>
      </w:r>
      <w:r>
        <w:rPr>
          <w:spacing w:val="-10"/>
          <w:w w:val="95"/>
        </w:rPr>
        <w:t xml:space="preserve"> </w:t>
      </w:r>
      <w:r>
        <w:rPr>
          <w:w w:val="95"/>
        </w:rPr>
        <w:t>patchwork</w:t>
      </w:r>
      <w:r>
        <w:rPr>
          <w:spacing w:val="-13"/>
          <w:w w:val="95"/>
        </w:rPr>
        <w:t xml:space="preserve"> </w:t>
      </w:r>
      <w:r>
        <w:rPr>
          <w:w w:val="95"/>
        </w:rPr>
        <w:t>of</w:t>
      </w:r>
      <w:r>
        <w:rPr>
          <w:spacing w:val="-10"/>
          <w:w w:val="95"/>
        </w:rPr>
        <w:t xml:space="preserve"> </w:t>
      </w:r>
      <w:r>
        <w:rPr>
          <w:w w:val="95"/>
        </w:rPr>
        <w:t>yellow</w:t>
      </w:r>
      <w:r>
        <w:rPr>
          <w:spacing w:val="-10"/>
          <w:w w:val="95"/>
        </w:rPr>
        <w:t xml:space="preserve"> </w:t>
      </w:r>
      <w:r>
        <w:rPr>
          <w:w w:val="95"/>
        </w:rPr>
        <w:t>and</w:t>
      </w:r>
      <w:r>
        <w:rPr>
          <w:spacing w:val="-10"/>
          <w:w w:val="95"/>
        </w:rPr>
        <w:t xml:space="preserve"> </w:t>
      </w:r>
      <w:r>
        <w:rPr>
          <w:w w:val="95"/>
        </w:rPr>
        <w:t>green</w:t>
      </w:r>
      <w:r>
        <w:rPr>
          <w:spacing w:val="-71"/>
          <w:w w:val="95"/>
        </w:rPr>
        <w:t xml:space="preserve"> </w:t>
      </w:r>
      <w:r>
        <w:rPr>
          <w:w w:val="95"/>
        </w:rPr>
        <w:t>fields across the landscape.</w:t>
      </w:r>
      <w:r>
        <w:rPr>
          <w:spacing w:val="1"/>
          <w:w w:val="95"/>
        </w:rPr>
        <w:t xml:space="preserve"> </w:t>
      </w:r>
      <w:r>
        <w:rPr>
          <w:w w:val="95"/>
        </w:rPr>
        <w:t>Farm buildings have also increased in size</w:t>
      </w:r>
      <w:r>
        <w:rPr>
          <w:spacing w:val="1"/>
          <w:w w:val="95"/>
        </w:rPr>
        <w:t xml:space="preserve"> </w:t>
      </w:r>
      <w:r>
        <w:rPr>
          <w:w w:val="95"/>
        </w:rPr>
        <w:t>with large outbuildings now being dominant features in the landscape.</w:t>
      </w:r>
      <w:r>
        <w:rPr>
          <w:spacing w:val="1"/>
          <w:w w:val="95"/>
        </w:rPr>
        <w:t xml:space="preserve"> </w:t>
      </w:r>
      <w:r>
        <w:t>Horse culture within the area was also felt to have expanded with</w:t>
      </w:r>
      <w:r>
        <w:rPr>
          <w:spacing w:val="1"/>
        </w:rPr>
        <w:t xml:space="preserve"> </w:t>
      </w:r>
      <w:r>
        <w:t>numerous</w:t>
      </w:r>
      <w:r>
        <w:rPr>
          <w:spacing w:val="-16"/>
        </w:rPr>
        <w:t xml:space="preserve"> </w:t>
      </w:r>
      <w:r>
        <w:t>consecutive</w:t>
      </w:r>
      <w:r>
        <w:rPr>
          <w:spacing w:val="-17"/>
        </w:rPr>
        <w:t xml:space="preserve"> </w:t>
      </w:r>
      <w:r>
        <w:t>fields</w:t>
      </w:r>
      <w:r>
        <w:rPr>
          <w:spacing w:val="-16"/>
        </w:rPr>
        <w:t xml:space="preserve"> </w:t>
      </w:r>
      <w:r>
        <w:t>now</w:t>
      </w:r>
      <w:r>
        <w:rPr>
          <w:spacing w:val="-16"/>
        </w:rPr>
        <w:t xml:space="preserve"> </w:t>
      </w:r>
      <w:r>
        <w:t>grazed</w:t>
      </w:r>
      <w:r>
        <w:rPr>
          <w:spacing w:val="-16"/>
        </w:rPr>
        <w:t xml:space="preserve"> </w:t>
      </w:r>
      <w:r>
        <w:t>by</w:t>
      </w:r>
      <w:r>
        <w:rPr>
          <w:spacing w:val="-16"/>
        </w:rPr>
        <w:t xml:space="preserve"> </w:t>
      </w:r>
      <w:r>
        <w:t>horses.</w:t>
      </w:r>
    </w:p>
    <w:p w14:paraId="7E6D58DE" w14:textId="77777777" w:rsidR="002621EA" w:rsidRDefault="002621EA">
      <w:pPr>
        <w:pStyle w:val="BodyText"/>
        <w:spacing w:before="3"/>
      </w:pPr>
    </w:p>
    <w:p w14:paraId="43F7368F" w14:textId="77777777" w:rsidR="002621EA" w:rsidRDefault="00F06925">
      <w:pPr>
        <w:spacing w:line="267" w:lineRule="exact"/>
        <w:ind w:left="880"/>
        <w:jc w:val="both"/>
        <w:rPr>
          <w:i/>
        </w:rPr>
      </w:pPr>
      <w:r>
        <w:rPr>
          <w:i/>
          <w:w w:val="90"/>
        </w:rPr>
        <w:t>Landscape</w:t>
      </w:r>
      <w:r>
        <w:rPr>
          <w:i/>
          <w:spacing w:val="13"/>
          <w:w w:val="90"/>
        </w:rPr>
        <w:t xml:space="preserve"> </w:t>
      </w:r>
      <w:r>
        <w:rPr>
          <w:i/>
          <w:w w:val="90"/>
        </w:rPr>
        <w:t>change</w:t>
      </w:r>
      <w:r>
        <w:rPr>
          <w:i/>
          <w:spacing w:val="13"/>
          <w:w w:val="90"/>
        </w:rPr>
        <w:t xml:space="preserve"> </w:t>
      </w:r>
      <w:r>
        <w:rPr>
          <w:i/>
          <w:w w:val="90"/>
        </w:rPr>
        <w:t>over</w:t>
      </w:r>
      <w:r>
        <w:rPr>
          <w:i/>
          <w:spacing w:val="14"/>
          <w:w w:val="90"/>
        </w:rPr>
        <w:t xml:space="preserve"> </w:t>
      </w:r>
      <w:r>
        <w:rPr>
          <w:i/>
          <w:w w:val="90"/>
        </w:rPr>
        <w:t>the</w:t>
      </w:r>
      <w:r>
        <w:rPr>
          <w:i/>
          <w:spacing w:val="13"/>
          <w:w w:val="90"/>
        </w:rPr>
        <w:t xml:space="preserve"> </w:t>
      </w:r>
      <w:r>
        <w:rPr>
          <w:i/>
          <w:w w:val="90"/>
        </w:rPr>
        <w:t>next</w:t>
      </w:r>
      <w:r>
        <w:rPr>
          <w:i/>
          <w:spacing w:val="14"/>
          <w:w w:val="90"/>
        </w:rPr>
        <w:t xml:space="preserve"> </w:t>
      </w:r>
      <w:r>
        <w:rPr>
          <w:i/>
          <w:w w:val="90"/>
        </w:rPr>
        <w:t>20</w:t>
      </w:r>
      <w:r>
        <w:rPr>
          <w:i/>
          <w:spacing w:val="17"/>
          <w:w w:val="90"/>
        </w:rPr>
        <w:t xml:space="preserve"> </w:t>
      </w:r>
      <w:proofErr w:type="gramStart"/>
      <w:r>
        <w:rPr>
          <w:i/>
          <w:w w:val="90"/>
        </w:rPr>
        <w:t>years</w:t>
      </w:r>
      <w:proofErr w:type="gramEnd"/>
    </w:p>
    <w:p w14:paraId="7DF4D3CD" w14:textId="77777777" w:rsidR="002621EA" w:rsidRDefault="00F06925">
      <w:pPr>
        <w:pStyle w:val="ListParagraph"/>
        <w:numPr>
          <w:ilvl w:val="1"/>
          <w:numId w:val="53"/>
        </w:numPr>
        <w:tabs>
          <w:tab w:val="left" w:pos="881"/>
        </w:tabs>
        <w:ind w:left="880" w:right="226" w:hanging="720"/>
        <w:jc w:val="both"/>
      </w:pPr>
      <w:r>
        <w:rPr>
          <w:w w:val="95"/>
        </w:rPr>
        <w:t>Housing</w:t>
      </w:r>
      <w:r>
        <w:rPr>
          <w:spacing w:val="-8"/>
          <w:w w:val="95"/>
        </w:rPr>
        <w:t xml:space="preserve"> </w:t>
      </w:r>
      <w:r>
        <w:rPr>
          <w:w w:val="95"/>
        </w:rPr>
        <w:t>allocations</w:t>
      </w:r>
      <w:r>
        <w:rPr>
          <w:spacing w:val="-10"/>
          <w:w w:val="95"/>
        </w:rPr>
        <w:t xml:space="preserve"> </w:t>
      </w:r>
      <w:r>
        <w:rPr>
          <w:w w:val="95"/>
        </w:rPr>
        <w:t>required</w:t>
      </w:r>
      <w:r>
        <w:rPr>
          <w:spacing w:val="-9"/>
          <w:w w:val="95"/>
        </w:rPr>
        <w:t xml:space="preserve"> </w:t>
      </w:r>
      <w:r>
        <w:rPr>
          <w:w w:val="95"/>
        </w:rPr>
        <w:t>through</w:t>
      </w:r>
      <w:r>
        <w:rPr>
          <w:spacing w:val="-9"/>
          <w:w w:val="95"/>
        </w:rPr>
        <w:t xml:space="preserve"> </w:t>
      </w:r>
      <w:r>
        <w:rPr>
          <w:w w:val="95"/>
        </w:rPr>
        <w:t>the</w:t>
      </w:r>
      <w:r>
        <w:rPr>
          <w:spacing w:val="-10"/>
          <w:w w:val="95"/>
        </w:rPr>
        <w:t xml:space="preserve"> </w:t>
      </w:r>
      <w:r>
        <w:rPr>
          <w:w w:val="95"/>
        </w:rPr>
        <w:t>designation</w:t>
      </w:r>
      <w:r>
        <w:rPr>
          <w:spacing w:val="-9"/>
          <w:w w:val="95"/>
        </w:rPr>
        <w:t xml:space="preserve"> </w:t>
      </w:r>
      <w:r>
        <w:rPr>
          <w:w w:val="95"/>
        </w:rPr>
        <w:t>of</w:t>
      </w:r>
      <w:r>
        <w:rPr>
          <w:spacing w:val="-9"/>
          <w:w w:val="95"/>
        </w:rPr>
        <w:t xml:space="preserve"> </w:t>
      </w:r>
      <w:r>
        <w:rPr>
          <w:w w:val="95"/>
        </w:rPr>
        <w:t>Nottingham</w:t>
      </w:r>
      <w:r>
        <w:rPr>
          <w:spacing w:val="-8"/>
          <w:w w:val="95"/>
        </w:rPr>
        <w:t xml:space="preserve"> </w:t>
      </w:r>
      <w:r>
        <w:rPr>
          <w:w w:val="95"/>
        </w:rPr>
        <w:t>as</w:t>
      </w:r>
      <w:r>
        <w:rPr>
          <w:spacing w:val="-7"/>
          <w:w w:val="95"/>
        </w:rPr>
        <w:t xml:space="preserve"> </w:t>
      </w:r>
      <w:r>
        <w:rPr>
          <w:w w:val="95"/>
        </w:rPr>
        <w:t>a</w:t>
      </w:r>
      <w:r>
        <w:rPr>
          <w:spacing w:val="-72"/>
          <w:w w:val="95"/>
        </w:rPr>
        <w:t xml:space="preserve"> </w:t>
      </w:r>
      <w:r>
        <w:rPr>
          <w:spacing w:val="-1"/>
        </w:rPr>
        <w:t>Growth</w:t>
      </w:r>
      <w:r>
        <w:rPr>
          <w:spacing w:val="-16"/>
        </w:rPr>
        <w:t xml:space="preserve"> </w:t>
      </w:r>
      <w:r>
        <w:rPr>
          <w:spacing w:val="-1"/>
        </w:rPr>
        <w:t>Point</w:t>
      </w:r>
      <w:r>
        <w:rPr>
          <w:spacing w:val="-16"/>
        </w:rPr>
        <w:t xml:space="preserve"> </w:t>
      </w:r>
      <w:r>
        <w:rPr>
          <w:spacing w:val="-1"/>
        </w:rPr>
        <w:t>within</w:t>
      </w:r>
      <w:r>
        <w:rPr>
          <w:spacing w:val="-16"/>
        </w:rPr>
        <w:t xml:space="preserve"> </w:t>
      </w:r>
      <w:r>
        <w:rPr>
          <w:spacing w:val="-1"/>
        </w:rPr>
        <w:t>the</w:t>
      </w:r>
      <w:r>
        <w:rPr>
          <w:spacing w:val="-17"/>
        </w:rPr>
        <w:t xml:space="preserve"> </w:t>
      </w:r>
      <w:r>
        <w:rPr>
          <w:spacing w:val="-1"/>
        </w:rPr>
        <w:t>6Cs</w:t>
      </w:r>
      <w:r>
        <w:rPr>
          <w:spacing w:val="-16"/>
        </w:rPr>
        <w:t xml:space="preserve"> </w:t>
      </w:r>
      <w:r>
        <w:rPr>
          <w:spacing w:val="-1"/>
        </w:rPr>
        <w:t>Growth</w:t>
      </w:r>
      <w:r>
        <w:rPr>
          <w:spacing w:val="-16"/>
        </w:rPr>
        <w:t xml:space="preserve"> </w:t>
      </w:r>
      <w:r>
        <w:t>Point</w:t>
      </w:r>
      <w:r>
        <w:rPr>
          <w:spacing w:val="-16"/>
        </w:rPr>
        <w:t xml:space="preserve"> </w:t>
      </w:r>
      <w:r>
        <w:t>was</w:t>
      </w:r>
      <w:r>
        <w:rPr>
          <w:spacing w:val="-16"/>
        </w:rPr>
        <w:t xml:space="preserve"> </w:t>
      </w:r>
      <w:r>
        <w:t>seen</w:t>
      </w:r>
      <w:r>
        <w:rPr>
          <w:spacing w:val="-16"/>
        </w:rPr>
        <w:t xml:space="preserve"> </w:t>
      </w:r>
      <w:r>
        <w:t>as</w:t>
      </w:r>
      <w:r>
        <w:rPr>
          <w:spacing w:val="-16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t>key</w:t>
      </w:r>
      <w:r>
        <w:rPr>
          <w:spacing w:val="-16"/>
        </w:rPr>
        <w:t xml:space="preserve"> </w:t>
      </w:r>
      <w:r>
        <w:t>driver</w:t>
      </w:r>
      <w:r>
        <w:rPr>
          <w:spacing w:val="-17"/>
        </w:rPr>
        <w:t xml:space="preserve"> </w:t>
      </w:r>
      <w:r>
        <w:t>for</w:t>
      </w:r>
      <w:r>
        <w:rPr>
          <w:spacing w:val="-75"/>
        </w:rPr>
        <w:t xml:space="preserve"> </w:t>
      </w:r>
      <w:r>
        <w:rPr>
          <w:w w:val="95"/>
        </w:rPr>
        <w:t>change.</w:t>
      </w:r>
      <w:r>
        <w:rPr>
          <w:spacing w:val="1"/>
          <w:w w:val="95"/>
        </w:rPr>
        <w:t xml:space="preserve"> </w:t>
      </w:r>
      <w:r>
        <w:rPr>
          <w:w w:val="95"/>
        </w:rPr>
        <w:t>The allocation requires large-scale expansion of new housing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development around Nottingham’s </w:t>
      </w:r>
      <w:r>
        <w:t>urban fringe coupled with the</w:t>
      </w:r>
      <w:r>
        <w:rPr>
          <w:spacing w:val="1"/>
        </w:rPr>
        <w:t xml:space="preserve"> </w:t>
      </w:r>
      <w:r>
        <w:rPr>
          <w:w w:val="95"/>
        </w:rPr>
        <w:t>proposed creation of a possible Eco-town south of Nottingham in the</w:t>
      </w:r>
      <w:r>
        <w:rPr>
          <w:spacing w:val="1"/>
          <w:w w:val="95"/>
        </w:rPr>
        <w:t xml:space="preserve"> </w:t>
      </w:r>
      <w:r>
        <w:t>borough of Rushcliffe.</w:t>
      </w:r>
      <w:r>
        <w:rPr>
          <w:spacing w:val="1"/>
        </w:rPr>
        <w:t xml:space="preserve"> </w:t>
      </w:r>
      <w:r>
        <w:t>Although development was largely seen as</w:t>
      </w:r>
      <w:r>
        <w:rPr>
          <w:spacing w:val="1"/>
        </w:rPr>
        <w:t xml:space="preserve"> </w:t>
      </w:r>
      <w:r>
        <w:rPr>
          <w:w w:val="90"/>
        </w:rPr>
        <w:t>negative,</w:t>
      </w:r>
      <w:r>
        <w:rPr>
          <w:spacing w:val="10"/>
          <w:w w:val="90"/>
        </w:rPr>
        <w:t xml:space="preserve"> </w:t>
      </w:r>
      <w:r>
        <w:rPr>
          <w:w w:val="90"/>
        </w:rPr>
        <w:t>several</w:t>
      </w:r>
      <w:r>
        <w:rPr>
          <w:spacing w:val="8"/>
          <w:w w:val="90"/>
        </w:rPr>
        <w:t xml:space="preserve"> </w:t>
      </w:r>
      <w:r>
        <w:rPr>
          <w:w w:val="90"/>
        </w:rPr>
        <w:t>stakeholders</w:t>
      </w:r>
      <w:r>
        <w:rPr>
          <w:spacing w:val="13"/>
          <w:w w:val="90"/>
        </w:rPr>
        <w:t xml:space="preserve"> </w:t>
      </w:r>
      <w:r>
        <w:rPr>
          <w:w w:val="90"/>
        </w:rPr>
        <w:t>identified</w:t>
      </w:r>
      <w:r>
        <w:rPr>
          <w:spacing w:val="13"/>
          <w:w w:val="90"/>
        </w:rPr>
        <w:t xml:space="preserve"> </w:t>
      </w:r>
      <w:r>
        <w:rPr>
          <w:w w:val="90"/>
        </w:rPr>
        <w:t>that</w:t>
      </w:r>
      <w:r>
        <w:rPr>
          <w:spacing w:val="9"/>
          <w:w w:val="90"/>
        </w:rPr>
        <w:t xml:space="preserve"> </w:t>
      </w:r>
      <w:r>
        <w:rPr>
          <w:w w:val="90"/>
        </w:rPr>
        <w:t>this</w:t>
      </w:r>
      <w:r>
        <w:rPr>
          <w:spacing w:val="7"/>
          <w:w w:val="90"/>
        </w:rPr>
        <w:t xml:space="preserve"> </w:t>
      </w:r>
      <w:r>
        <w:rPr>
          <w:w w:val="90"/>
        </w:rPr>
        <w:t>provided</w:t>
      </w:r>
      <w:r>
        <w:rPr>
          <w:spacing w:val="13"/>
          <w:w w:val="90"/>
        </w:rPr>
        <w:t xml:space="preserve"> </w:t>
      </w:r>
      <w:r>
        <w:rPr>
          <w:w w:val="90"/>
        </w:rPr>
        <w:t>the</w:t>
      </w:r>
      <w:r>
        <w:rPr>
          <w:spacing w:val="9"/>
          <w:w w:val="90"/>
        </w:rPr>
        <w:t xml:space="preserve"> </w:t>
      </w:r>
      <w:proofErr w:type="gramStart"/>
      <w:r>
        <w:rPr>
          <w:w w:val="90"/>
        </w:rPr>
        <w:t>opportunity</w:t>
      </w:r>
      <w:proofErr w:type="gramEnd"/>
    </w:p>
    <w:p w14:paraId="346E6718" w14:textId="77777777" w:rsidR="002621EA" w:rsidRDefault="002621EA">
      <w:pPr>
        <w:jc w:val="both"/>
        <w:sectPr w:rsidR="002621EA" w:rsidSect="00786364">
          <w:pgSz w:w="11900" w:h="16840"/>
          <w:pgMar w:top="1340" w:right="1560" w:bottom="960" w:left="1640" w:header="701" w:footer="775" w:gutter="0"/>
          <w:cols w:space="720"/>
        </w:sectPr>
      </w:pPr>
    </w:p>
    <w:p w14:paraId="0A75D4DF" w14:textId="77777777" w:rsidR="002621EA" w:rsidRDefault="00F06925">
      <w:pPr>
        <w:pStyle w:val="BodyText"/>
        <w:spacing w:before="87"/>
        <w:ind w:left="879" w:right="225"/>
        <w:jc w:val="both"/>
      </w:pPr>
      <w:r>
        <w:rPr>
          <w:w w:val="95"/>
        </w:rPr>
        <w:lastRenderedPageBreak/>
        <w:t>for the introduction of green infrastructure benefits.</w:t>
      </w:r>
      <w:r>
        <w:rPr>
          <w:spacing w:val="1"/>
          <w:w w:val="95"/>
        </w:rPr>
        <w:t xml:space="preserve"> </w:t>
      </w:r>
      <w:r>
        <w:rPr>
          <w:w w:val="95"/>
        </w:rPr>
        <w:t>It was felt that the</w:t>
      </w:r>
      <w:r>
        <w:rPr>
          <w:spacing w:val="-71"/>
          <w:w w:val="95"/>
        </w:rPr>
        <w:t xml:space="preserve"> </w:t>
      </w:r>
      <w:r>
        <w:rPr>
          <w:w w:val="95"/>
        </w:rPr>
        <w:t>continued introduction of large buildings within the landscape including</w:t>
      </w:r>
      <w:r>
        <w:rPr>
          <w:spacing w:val="1"/>
          <w:w w:val="95"/>
        </w:rPr>
        <w:t xml:space="preserve"> </w:t>
      </w:r>
      <w:r>
        <w:rPr>
          <w:w w:val="95"/>
        </w:rPr>
        <w:t>farm outbuildings and industrial/commercial units such as IKEA will all</w:t>
      </w:r>
      <w:r>
        <w:rPr>
          <w:spacing w:val="1"/>
          <w:w w:val="95"/>
        </w:rPr>
        <w:t xml:space="preserve"> </w:t>
      </w:r>
      <w:r>
        <w:t>result</w:t>
      </w:r>
      <w:r>
        <w:rPr>
          <w:spacing w:val="-8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change.</w:t>
      </w:r>
    </w:p>
    <w:p w14:paraId="6574179F" w14:textId="77777777" w:rsidR="002621EA" w:rsidRDefault="002621EA">
      <w:pPr>
        <w:pStyle w:val="BodyText"/>
      </w:pPr>
    </w:p>
    <w:p w14:paraId="31BB19D6" w14:textId="77777777" w:rsidR="002621EA" w:rsidRDefault="00F06925">
      <w:pPr>
        <w:pStyle w:val="ListParagraph"/>
        <w:numPr>
          <w:ilvl w:val="1"/>
          <w:numId w:val="53"/>
        </w:numPr>
        <w:tabs>
          <w:tab w:val="left" w:pos="880"/>
        </w:tabs>
        <w:ind w:left="879" w:right="227" w:hanging="720"/>
        <w:jc w:val="both"/>
      </w:pPr>
      <w:r>
        <w:rPr>
          <w:w w:val="90"/>
        </w:rPr>
        <w:t>Impacts of climate change were acknowledged by stakeholders in relation</w:t>
      </w:r>
      <w:r>
        <w:rPr>
          <w:spacing w:val="1"/>
          <w:w w:val="90"/>
        </w:rPr>
        <w:t xml:space="preserve"> </w:t>
      </w:r>
      <w:r>
        <w:t xml:space="preserve">to the type and range of species that </w:t>
      </w:r>
      <w:proofErr w:type="gramStart"/>
      <w:r>
        <w:t>are able to</w:t>
      </w:r>
      <w:proofErr w:type="gramEnd"/>
      <w:r>
        <w:t xml:space="preserve"> grow in the area.</w:t>
      </w:r>
      <w:r>
        <w:rPr>
          <w:spacing w:val="1"/>
        </w:rPr>
        <w:t xml:space="preserve"> </w:t>
      </w:r>
      <w:r>
        <w:rPr>
          <w:spacing w:val="-1"/>
          <w:w w:val="95"/>
        </w:rPr>
        <w:t>Climatic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changes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may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result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in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reduction</w:t>
      </w:r>
      <w:r>
        <w:rPr>
          <w:spacing w:val="-13"/>
          <w:w w:val="95"/>
        </w:rPr>
        <w:t xml:space="preserve"> </w:t>
      </w:r>
      <w:r>
        <w:rPr>
          <w:w w:val="95"/>
        </w:rPr>
        <w:t>of</w:t>
      </w:r>
      <w:r>
        <w:rPr>
          <w:spacing w:val="-14"/>
          <w:w w:val="95"/>
        </w:rPr>
        <w:t xml:space="preserve"> </w:t>
      </w:r>
      <w:r>
        <w:rPr>
          <w:w w:val="95"/>
        </w:rPr>
        <w:t>those</w:t>
      </w:r>
      <w:r>
        <w:rPr>
          <w:spacing w:val="-14"/>
          <w:w w:val="95"/>
        </w:rPr>
        <w:t xml:space="preserve"> </w:t>
      </w:r>
      <w:r>
        <w:rPr>
          <w:w w:val="95"/>
        </w:rPr>
        <w:t>species</w:t>
      </w:r>
      <w:r>
        <w:rPr>
          <w:spacing w:val="-13"/>
          <w:w w:val="95"/>
        </w:rPr>
        <w:t xml:space="preserve"> </w:t>
      </w:r>
      <w:r>
        <w:rPr>
          <w:w w:val="95"/>
        </w:rPr>
        <w:t>natural</w:t>
      </w:r>
      <w:r>
        <w:rPr>
          <w:spacing w:val="-13"/>
          <w:w w:val="95"/>
        </w:rPr>
        <w:t xml:space="preserve"> </w:t>
      </w:r>
      <w:r>
        <w:rPr>
          <w:w w:val="95"/>
        </w:rPr>
        <w:t>to</w:t>
      </w:r>
      <w:r>
        <w:rPr>
          <w:spacing w:val="-13"/>
          <w:w w:val="95"/>
        </w:rPr>
        <w:t xml:space="preserve"> </w:t>
      </w:r>
      <w:r>
        <w:rPr>
          <w:w w:val="95"/>
        </w:rPr>
        <w:t>the</w:t>
      </w:r>
      <w:r>
        <w:rPr>
          <w:spacing w:val="-71"/>
          <w:w w:val="95"/>
        </w:rPr>
        <w:t xml:space="preserve"> </w:t>
      </w:r>
      <w:r>
        <w:rPr>
          <w:w w:val="95"/>
        </w:rPr>
        <w:t>area with a change to species more suited to a warmer, wetter climate.</w:t>
      </w:r>
      <w:r>
        <w:rPr>
          <w:spacing w:val="-71"/>
          <w:w w:val="95"/>
        </w:rPr>
        <w:t xml:space="preserve"> </w:t>
      </w:r>
      <w:r>
        <w:rPr>
          <w:w w:val="95"/>
        </w:rPr>
        <w:t>Pressures to introduce wind turbines into the landscape to help mitigate</w:t>
      </w:r>
      <w:r>
        <w:rPr>
          <w:spacing w:val="-71"/>
          <w:w w:val="95"/>
        </w:rPr>
        <w:t xml:space="preserve"> </w:t>
      </w:r>
      <w:r>
        <w:t>against the effects of climate change may also result in landscape</w:t>
      </w:r>
      <w:r>
        <w:rPr>
          <w:spacing w:val="1"/>
        </w:rPr>
        <w:t xml:space="preserve"> </w:t>
      </w:r>
      <w:r>
        <w:t>change.</w:t>
      </w:r>
    </w:p>
    <w:p w14:paraId="71DAEFDF" w14:textId="77777777" w:rsidR="002621EA" w:rsidRDefault="002621EA">
      <w:pPr>
        <w:pStyle w:val="BodyText"/>
        <w:spacing w:before="2"/>
      </w:pPr>
    </w:p>
    <w:p w14:paraId="773122A3" w14:textId="77777777" w:rsidR="002621EA" w:rsidRDefault="00F06925">
      <w:pPr>
        <w:pStyle w:val="ListParagraph"/>
        <w:numPr>
          <w:ilvl w:val="1"/>
          <w:numId w:val="53"/>
        </w:numPr>
        <w:tabs>
          <w:tab w:val="left" w:pos="880"/>
        </w:tabs>
        <w:ind w:left="879" w:right="226" w:hanging="720"/>
        <w:jc w:val="both"/>
      </w:pPr>
      <w:r>
        <w:rPr>
          <w:w w:val="95"/>
        </w:rPr>
        <w:t xml:space="preserve">Flooding along the River Trent has increased over the last 10 </w:t>
      </w:r>
      <w:proofErr w:type="gramStart"/>
      <w:r>
        <w:rPr>
          <w:w w:val="95"/>
        </w:rPr>
        <w:t>years</w:t>
      </w:r>
      <w:proofErr w:type="gramEnd"/>
      <w:r>
        <w:rPr>
          <w:w w:val="95"/>
        </w:rPr>
        <w:t xml:space="preserve"> and</w:t>
      </w:r>
      <w:r>
        <w:rPr>
          <w:spacing w:val="-71"/>
          <w:w w:val="95"/>
        </w:rPr>
        <w:t xml:space="preserve"> </w:t>
      </w:r>
      <w:r>
        <w:rPr>
          <w:w w:val="95"/>
        </w:rPr>
        <w:t>this</w:t>
      </w:r>
      <w:r>
        <w:rPr>
          <w:spacing w:val="-8"/>
          <w:w w:val="95"/>
        </w:rPr>
        <w:t xml:space="preserve"> </w:t>
      </w:r>
      <w:r>
        <w:rPr>
          <w:w w:val="95"/>
        </w:rPr>
        <w:t>has</w:t>
      </w:r>
      <w:r>
        <w:rPr>
          <w:spacing w:val="-8"/>
          <w:w w:val="95"/>
        </w:rPr>
        <w:t xml:space="preserve"> </w:t>
      </w:r>
      <w:r>
        <w:rPr>
          <w:w w:val="95"/>
        </w:rPr>
        <w:t>been</w:t>
      </w:r>
      <w:r>
        <w:rPr>
          <w:spacing w:val="-7"/>
          <w:w w:val="95"/>
        </w:rPr>
        <w:t xml:space="preserve"> </w:t>
      </w:r>
      <w:r>
        <w:rPr>
          <w:w w:val="95"/>
        </w:rPr>
        <w:t>addressed</w:t>
      </w:r>
      <w:r>
        <w:rPr>
          <w:spacing w:val="-7"/>
          <w:w w:val="95"/>
        </w:rPr>
        <w:t xml:space="preserve"> </w:t>
      </w:r>
      <w:r>
        <w:rPr>
          <w:w w:val="95"/>
        </w:rPr>
        <w:t>by</w:t>
      </w:r>
      <w:r>
        <w:rPr>
          <w:spacing w:val="-8"/>
          <w:w w:val="95"/>
        </w:rPr>
        <w:t xml:space="preserve"> </w:t>
      </w:r>
      <w:r>
        <w:rPr>
          <w:w w:val="95"/>
        </w:rPr>
        <w:t>the</w:t>
      </w:r>
      <w:r>
        <w:rPr>
          <w:spacing w:val="-8"/>
          <w:w w:val="95"/>
        </w:rPr>
        <w:t xml:space="preserve"> </w:t>
      </w:r>
      <w:r>
        <w:rPr>
          <w:w w:val="95"/>
        </w:rPr>
        <w:t>introduction</w:t>
      </w:r>
      <w:r>
        <w:rPr>
          <w:spacing w:val="-7"/>
          <w:w w:val="95"/>
        </w:rPr>
        <w:t xml:space="preserve"> </w:t>
      </w:r>
      <w:r>
        <w:rPr>
          <w:w w:val="95"/>
        </w:rPr>
        <w:t>of</w:t>
      </w:r>
      <w:r>
        <w:rPr>
          <w:spacing w:val="-10"/>
          <w:w w:val="95"/>
        </w:rPr>
        <w:t xml:space="preserve"> </w:t>
      </w:r>
      <w:r>
        <w:rPr>
          <w:w w:val="95"/>
        </w:rPr>
        <w:t>new</w:t>
      </w:r>
      <w:r>
        <w:rPr>
          <w:spacing w:val="-10"/>
          <w:w w:val="95"/>
        </w:rPr>
        <w:t xml:space="preserve"> </w:t>
      </w:r>
      <w:r>
        <w:rPr>
          <w:w w:val="95"/>
        </w:rPr>
        <w:t>flood</w:t>
      </w:r>
      <w:r>
        <w:rPr>
          <w:spacing w:val="-7"/>
          <w:w w:val="95"/>
        </w:rPr>
        <w:t xml:space="preserve"> </w:t>
      </w:r>
      <w:proofErr w:type="spellStart"/>
      <w:r>
        <w:rPr>
          <w:w w:val="95"/>
        </w:rPr>
        <w:t>defences</w:t>
      </w:r>
      <w:proofErr w:type="spellEnd"/>
      <w:r>
        <w:rPr>
          <w:spacing w:val="-7"/>
          <w:w w:val="95"/>
        </w:rPr>
        <w:t xml:space="preserve"> </w:t>
      </w:r>
      <w:r>
        <w:rPr>
          <w:w w:val="95"/>
        </w:rPr>
        <w:t>which</w:t>
      </w:r>
      <w:r>
        <w:rPr>
          <w:spacing w:val="-72"/>
          <w:w w:val="95"/>
        </w:rPr>
        <w:t xml:space="preserve"> </w:t>
      </w:r>
      <w:r>
        <w:rPr>
          <w:spacing w:val="-2"/>
          <w:w w:val="95"/>
        </w:rPr>
        <w:t>have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resulted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in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a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change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to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the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natural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river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corridor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landscape.</w:t>
      </w:r>
      <w:r>
        <w:rPr>
          <w:spacing w:val="49"/>
          <w:w w:val="95"/>
        </w:rPr>
        <w:t xml:space="preserve"> </w:t>
      </w:r>
      <w:r>
        <w:rPr>
          <w:spacing w:val="-1"/>
          <w:w w:val="95"/>
        </w:rPr>
        <w:t>Further</w:t>
      </w:r>
      <w:r>
        <w:rPr>
          <w:spacing w:val="-71"/>
          <w:w w:val="95"/>
        </w:rPr>
        <w:t xml:space="preserve"> </w:t>
      </w:r>
      <w:r>
        <w:rPr>
          <w:w w:val="95"/>
        </w:rPr>
        <w:t>engineered</w:t>
      </w:r>
      <w:r>
        <w:rPr>
          <w:spacing w:val="-9"/>
          <w:w w:val="95"/>
        </w:rPr>
        <w:t xml:space="preserve"> </w:t>
      </w:r>
      <w:r>
        <w:rPr>
          <w:w w:val="95"/>
        </w:rPr>
        <w:t>flood</w:t>
      </w:r>
      <w:r>
        <w:rPr>
          <w:spacing w:val="-9"/>
          <w:w w:val="95"/>
        </w:rPr>
        <w:t xml:space="preserve"> </w:t>
      </w:r>
      <w:proofErr w:type="spellStart"/>
      <w:r>
        <w:rPr>
          <w:w w:val="95"/>
        </w:rPr>
        <w:t>defences</w:t>
      </w:r>
      <w:proofErr w:type="spellEnd"/>
      <w:r>
        <w:rPr>
          <w:spacing w:val="-7"/>
          <w:w w:val="95"/>
        </w:rPr>
        <w:t xml:space="preserve"> </w:t>
      </w:r>
      <w:r>
        <w:rPr>
          <w:w w:val="95"/>
        </w:rPr>
        <w:t>may</w:t>
      </w:r>
      <w:r>
        <w:rPr>
          <w:spacing w:val="-9"/>
          <w:w w:val="95"/>
        </w:rPr>
        <w:t xml:space="preserve"> </w:t>
      </w:r>
      <w:r>
        <w:rPr>
          <w:w w:val="95"/>
        </w:rPr>
        <w:t>be</w:t>
      </w:r>
      <w:r>
        <w:rPr>
          <w:spacing w:val="-8"/>
          <w:w w:val="95"/>
        </w:rPr>
        <w:t xml:space="preserve"> </w:t>
      </w:r>
      <w:r>
        <w:rPr>
          <w:w w:val="95"/>
        </w:rPr>
        <w:t>introduced</w:t>
      </w:r>
      <w:r>
        <w:rPr>
          <w:spacing w:val="-9"/>
          <w:w w:val="95"/>
        </w:rPr>
        <w:t xml:space="preserve"> </w:t>
      </w:r>
      <w:r>
        <w:rPr>
          <w:w w:val="95"/>
        </w:rPr>
        <w:t>in</w:t>
      </w:r>
      <w:r>
        <w:rPr>
          <w:spacing w:val="-9"/>
          <w:w w:val="95"/>
        </w:rPr>
        <w:t xml:space="preserve"> </w:t>
      </w:r>
      <w:r>
        <w:rPr>
          <w:w w:val="95"/>
        </w:rPr>
        <w:t>the</w:t>
      </w:r>
      <w:r>
        <w:rPr>
          <w:spacing w:val="-12"/>
          <w:w w:val="95"/>
        </w:rPr>
        <w:t xml:space="preserve"> </w:t>
      </w:r>
      <w:r>
        <w:rPr>
          <w:w w:val="95"/>
        </w:rPr>
        <w:t>future.</w:t>
      </w:r>
    </w:p>
    <w:p w14:paraId="330AC552" w14:textId="77777777" w:rsidR="002621EA" w:rsidRDefault="002621EA">
      <w:pPr>
        <w:pStyle w:val="BodyText"/>
        <w:spacing w:before="2"/>
      </w:pPr>
    </w:p>
    <w:p w14:paraId="3F40A93D" w14:textId="77777777" w:rsidR="002621EA" w:rsidRDefault="00F06925">
      <w:pPr>
        <w:pStyle w:val="ListParagraph"/>
        <w:numPr>
          <w:ilvl w:val="1"/>
          <w:numId w:val="53"/>
        </w:numPr>
        <w:tabs>
          <w:tab w:val="left" w:pos="880"/>
        </w:tabs>
        <w:ind w:left="879" w:right="225" w:hanging="720"/>
        <w:jc w:val="both"/>
      </w:pPr>
      <w:r>
        <w:rPr>
          <w:w w:val="95"/>
        </w:rPr>
        <w:t>Further</w:t>
      </w:r>
      <w:r>
        <w:rPr>
          <w:spacing w:val="-4"/>
          <w:w w:val="95"/>
        </w:rPr>
        <w:t xml:space="preserve"> </w:t>
      </w:r>
      <w:r>
        <w:rPr>
          <w:w w:val="95"/>
        </w:rPr>
        <w:t>mineral</w:t>
      </w:r>
      <w:r>
        <w:rPr>
          <w:spacing w:val="-3"/>
          <w:w w:val="95"/>
        </w:rPr>
        <w:t xml:space="preserve"> </w:t>
      </w:r>
      <w:r>
        <w:rPr>
          <w:w w:val="95"/>
        </w:rPr>
        <w:t>extraction</w:t>
      </w:r>
      <w:r>
        <w:rPr>
          <w:spacing w:val="-3"/>
          <w:w w:val="95"/>
        </w:rPr>
        <w:t xml:space="preserve"> </w:t>
      </w:r>
      <w:r>
        <w:rPr>
          <w:w w:val="95"/>
        </w:rPr>
        <w:t>within</w:t>
      </w:r>
      <w:r>
        <w:rPr>
          <w:spacing w:val="-4"/>
          <w:w w:val="95"/>
        </w:rPr>
        <w:t xml:space="preserve"> </w:t>
      </w:r>
      <w:r>
        <w:rPr>
          <w:w w:val="95"/>
        </w:rPr>
        <w:t>the</w:t>
      </w:r>
      <w:r>
        <w:rPr>
          <w:spacing w:val="-4"/>
          <w:w w:val="95"/>
        </w:rPr>
        <w:t xml:space="preserve"> </w:t>
      </w:r>
      <w:r>
        <w:rPr>
          <w:w w:val="95"/>
        </w:rPr>
        <w:t>area</w:t>
      </w:r>
      <w:r>
        <w:rPr>
          <w:spacing w:val="-3"/>
          <w:w w:val="95"/>
        </w:rPr>
        <w:t xml:space="preserve"> </w:t>
      </w:r>
      <w:r>
        <w:rPr>
          <w:w w:val="95"/>
        </w:rPr>
        <w:t>has</w:t>
      </w:r>
      <w:r>
        <w:rPr>
          <w:spacing w:val="-4"/>
          <w:w w:val="95"/>
        </w:rPr>
        <w:t xml:space="preserve"> </w:t>
      </w:r>
      <w:r>
        <w:rPr>
          <w:w w:val="95"/>
        </w:rPr>
        <w:t>not</w:t>
      </w:r>
      <w:r>
        <w:rPr>
          <w:spacing w:val="-5"/>
          <w:w w:val="95"/>
        </w:rPr>
        <w:t xml:space="preserve"> </w:t>
      </w:r>
      <w:r>
        <w:rPr>
          <w:w w:val="95"/>
        </w:rPr>
        <w:t>been</w:t>
      </w:r>
      <w:r>
        <w:rPr>
          <w:spacing w:val="-3"/>
          <w:w w:val="95"/>
        </w:rPr>
        <w:t xml:space="preserve"> </w:t>
      </w:r>
      <w:r>
        <w:rPr>
          <w:w w:val="95"/>
        </w:rPr>
        <w:t>discounted;</w:t>
      </w:r>
      <w:r>
        <w:rPr>
          <w:spacing w:val="-6"/>
          <w:w w:val="95"/>
        </w:rPr>
        <w:t xml:space="preserve"> </w:t>
      </w:r>
      <w:r>
        <w:rPr>
          <w:w w:val="95"/>
        </w:rPr>
        <w:t>this</w:t>
      </w:r>
      <w:r>
        <w:rPr>
          <w:spacing w:val="-71"/>
          <w:w w:val="95"/>
        </w:rPr>
        <w:t xml:space="preserve"> </w:t>
      </w:r>
      <w:r>
        <w:rPr>
          <w:w w:val="95"/>
        </w:rPr>
        <w:t>may be through the reworking of existing/former extraction sites or</w:t>
      </w:r>
      <w:r>
        <w:rPr>
          <w:spacing w:val="1"/>
          <w:w w:val="95"/>
        </w:rPr>
        <w:t xml:space="preserve"> </w:t>
      </w:r>
      <w:r>
        <w:t>through the creation of new ones to meet the desire to provide</w:t>
      </w:r>
      <w:r>
        <w:rPr>
          <w:spacing w:val="1"/>
        </w:rPr>
        <w:t xml:space="preserve"> </w:t>
      </w:r>
      <w:r>
        <w:t>aggregates</w:t>
      </w:r>
      <w:r>
        <w:rPr>
          <w:spacing w:val="-9"/>
        </w:rPr>
        <w:t xml:space="preserve"> </w:t>
      </w:r>
      <w:r>
        <w:t>within</w:t>
      </w:r>
      <w:r>
        <w:rPr>
          <w:spacing w:val="-6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area.</w:t>
      </w:r>
    </w:p>
    <w:p w14:paraId="2EA969D2" w14:textId="77777777" w:rsidR="002621EA" w:rsidRDefault="002621EA">
      <w:pPr>
        <w:pStyle w:val="BodyText"/>
      </w:pPr>
    </w:p>
    <w:p w14:paraId="344D5CE7" w14:textId="77777777" w:rsidR="002621EA" w:rsidRDefault="00F06925">
      <w:pPr>
        <w:pStyle w:val="ListParagraph"/>
        <w:numPr>
          <w:ilvl w:val="1"/>
          <w:numId w:val="53"/>
        </w:numPr>
        <w:tabs>
          <w:tab w:val="left" w:pos="880"/>
        </w:tabs>
        <w:ind w:left="879" w:right="226" w:hanging="720"/>
        <w:jc w:val="both"/>
      </w:pPr>
      <w:r>
        <w:rPr>
          <w:w w:val="95"/>
        </w:rPr>
        <w:t>The impact of agriculture was identified as being largely negative by</w:t>
      </w:r>
      <w:r>
        <w:rPr>
          <w:spacing w:val="1"/>
          <w:w w:val="95"/>
        </w:rPr>
        <w:t xml:space="preserve"> </w:t>
      </w:r>
      <w:r>
        <w:rPr>
          <w:w w:val="95"/>
        </w:rPr>
        <w:t>stakeholders over the last 20 years. However, the introduction of the</w:t>
      </w:r>
      <w:r>
        <w:rPr>
          <w:spacing w:val="1"/>
          <w:w w:val="95"/>
        </w:rPr>
        <w:t xml:space="preserve"> </w:t>
      </w:r>
      <w:r>
        <w:rPr>
          <w:w w:val="95"/>
        </w:rPr>
        <w:t>Environmental Stewardship scheme was highlighted as likely to have a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positive impact on the landscape through </w:t>
      </w:r>
      <w:r>
        <w:t>more sensitive farming</w:t>
      </w:r>
      <w:r>
        <w:rPr>
          <w:spacing w:val="1"/>
        </w:rPr>
        <w:t xml:space="preserve"> </w:t>
      </w:r>
      <w:r>
        <w:t>practices and the possible reinstatements of lost features such as</w:t>
      </w:r>
      <w:r>
        <w:rPr>
          <w:spacing w:val="1"/>
        </w:rPr>
        <w:t xml:space="preserve"> </w:t>
      </w:r>
      <w:r>
        <w:rPr>
          <w:w w:val="95"/>
        </w:rPr>
        <w:t>hedgerows and hedgerow trees.</w:t>
      </w:r>
      <w:r>
        <w:rPr>
          <w:spacing w:val="1"/>
          <w:w w:val="95"/>
        </w:rPr>
        <w:t xml:space="preserve"> </w:t>
      </w:r>
      <w:r>
        <w:rPr>
          <w:w w:val="95"/>
        </w:rPr>
        <w:t>The move towards local food growing</w:t>
      </w:r>
      <w:r>
        <w:rPr>
          <w:spacing w:val="1"/>
          <w:w w:val="95"/>
        </w:rPr>
        <w:t xml:space="preserve"> </w:t>
      </w:r>
      <w:r>
        <w:rPr>
          <w:w w:val="95"/>
        </w:rPr>
        <w:t>and</w:t>
      </w:r>
      <w:r>
        <w:rPr>
          <w:spacing w:val="-3"/>
          <w:w w:val="95"/>
        </w:rPr>
        <w:t xml:space="preserve"> </w:t>
      </w:r>
      <w:r>
        <w:rPr>
          <w:w w:val="95"/>
        </w:rPr>
        <w:t>a</w:t>
      </w:r>
      <w:r>
        <w:rPr>
          <w:spacing w:val="-5"/>
          <w:w w:val="95"/>
        </w:rPr>
        <w:t xml:space="preserve"> </w:t>
      </w:r>
      <w:r>
        <w:rPr>
          <w:w w:val="95"/>
        </w:rPr>
        <w:t>greater</w:t>
      </w:r>
      <w:r>
        <w:rPr>
          <w:spacing w:val="-5"/>
          <w:w w:val="95"/>
        </w:rPr>
        <w:t xml:space="preserve"> </w:t>
      </w:r>
      <w:r>
        <w:rPr>
          <w:w w:val="95"/>
        </w:rPr>
        <w:t>understanding</w:t>
      </w:r>
      <w:r>
        <w:rPr>
          <w:spacing w:val="-4"/>
          <w:w w:val="95"/>
        </w:rPr>
        <w:t xml:space="preserve"> </w:t>
      </w:r>
      <w:r>
        <w:rPr>
          <w:w w:val="95"/>
        </w:rPr>
        <w:t>of</w:t>
      </w:r>
      <w:r>
        <w:rPr>
          <w:spacing w:val="-5"/>
          <w:w w:val="95"/>
        </w:rPr>
        <w:t xml:space="preserve"> </w:t>
      </w:r>
      <w:r>
        <w:rPr>
          <w:w w:val="95"/>
        </w:rPr>
        <w:t>food</w:t>
      </w:r>
      <w:r>
        <w:rPr>
          <w:spacing w:val="-4"/>
          <w:w w:val="95"/>
        </w:rPr>
        <w:t xml:space="preserve"> </w:t>
      </w:r>
      <w:r>
        <w:rPr>
          <w:w w:val="95"/>
        </w:rPr>
        <w:t>miles</w:t>
      </w:r>
      <w:r>
        <w:rPr>
          <w:spacing w:val="-5"/>
          <w:w w:val="95"/>
        </w:rPr>
        <w:t xml:space="preserve"> </w:t>
      </w:r>
      <w:r>
        <w:rPr>
          <w:w w:val="95"/>
        </w:rPr>
        <w:t>may</w:t>
      </w:r>
      <w:r>
        <w:rPr>
          <w:spacing w:val="-3"/>
          <w:w w:val="95"/>
        </w:rPr>
        <w:t xml:space="preserve"> </w:t>
      </w:r>
      <w:r>
        <w:rPr>
          <w:w w:val="95"/>
        </w:rPr>
        <w:t>affect</w:t>
      </w:r>
      <w:r>
        <w:rPr>
          <w:spacing w:val="-2"/>
          <w:w w:val="95"/>
        </w:rPr>
        <w:t xml:space="preserve"> </w:t>
      </w:r>
      <w:r>
        <w:rPr>
          <w:w w:val="95"/>
        </w:rPr>
        <w:t>the</w:t>
      </w:r>
      <w:r>
        <w:rPr>
          <w:spacing w:val="-5"/>
          <w:w w:val="95"/>
        </w:rPr>
        <w:t xml:space="preserve"> </w:t>
      </w:r>
      <w:r>
        <w:rPr>
          <w:w w:val="95"/>
        </w:rPr>
        <w:t>nature</w:t>
      </w:r>
      <w:r>
        <w:rPr>
          <w:spacing w:val="-5"/>
          <w:w w:val="95"/>
        </w:rPr>
        <w:t xml:space="preserve"> </w:t>
      </w:r>
      <w:r>
        <w:rPr>
          <w:w w:val="95"/>
        </w:rPr>
        <w:t>of</w:t>
      </w:r>
      <w:r>
        <w:rPr>
          <w:spacing w:val="-2"/>
          <w:w w:val="95"/>
        </w:rPr>
        <w:t xml:space="preserve"> </w:t>
      </w:r>
      <w:r>
        <w:rPr>
          <w:w w:val="95"/>
        </w:rPr>
        <w:t>local</w:t>
      </w:r>
      <w:r>
        <w:rPr>
          <w:spacing w:val="-71"/>
          <w:w w:val="95"/>
        </w:rPr>
        <w:t xml:space="preserve"> </w:t>
      </w:r>
      <w:r>
        <w:t>farming</w:t>
      </w:r>
      <w:r>
        <w:rPr>
          <w:spacing w:val="-8"/>
        </w:rPr>
        <w:t xml:space="preserve"> </w:t>
      </w:r>
      <w:r>
        <w:t>practices.</w:t>
      </w:r>
    </w:p>
    <w:p w14:paraId="16F1EBED" w14:textId="77777777" w:rsidR="002621EA" w:rsidRDefault="002621EA">
      <w:pPr>
        <w:pStyle w:val="BodyText"/>
        <w:spacing w:before="3"/>
      </w:pPr>
    </w:p>
    <w:p w14:paraId="59F4AD0D" w14:textId="77777777" w:rsidR="002621EA" w:rsidRDefault="00F06925">
      <w:pPr>
        <w:pStyle w:val="ListParagraph"/>
        <w:numPr>
          <w:ilvl w:val="1"/>
          <w:numId w:val="53"/>
        </w:numPr>
        <w:tabs>
          <w:tab w:val="left" w:pos="880"/>
        </w:tabs>
        <w:ind w:left="879" w:right="225" w:hanging="720"/>
        <w:jc w:val="both"/>
      </w:pPr>
      <w:r>
        <w:rPr>
          <w:w w:val="90"/>
        </w:rPr>
        <w:t>There are several park and ride schemes operating on the urban fringes of</w:t>
      </w:r>
      <w:r>
        <w:rPr>
          <w:spacing w:val="1"/>
          <w:w w:val="90"/>
        </w:rPr>
        <w:t xml:space="preserve"> </w:t>
      </w:r>
      <w:r>
        <w:rPr>
          <w:spacing w:val="-1"/>
          <w:w w:val="95"/>
        </w:rPr>
        <w:t>Nottingham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on</w:t>
      </w:r>
      <w:r>
        <w:rPr>
          <w:spacing w:val="-10"/>
          <w:w w:val="95"/>
        </w:rPr>
        <w:t xml:space="preserve"> </w:t>
      </w:r>
      <w:r>
        <w:rPr>
          <w:spacing w:val="-1"/>
          <w:w w:val="95"/>
        </w:rPr>
        <w:t>its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key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approaches.</w:t>
      </w:r>
      <w:r>
        <w:rPr>
          <w:spacing w:val="51"/>
          <w:w w:val="95"/>
        </w:rPr>
        <w:t xml:space="preserve"> </w:t>
      </w:r>
      <w:r>
        <w:rPr>
          <w:w w:val="95"/>
        </w:rPr>
        <w:t>Potential</w:t>
      </w:r>
      <w:r>
        <w:rPr>
          <w:spacing w:val="-13"/>
          <w:w w:val="95"/>
        </w:rPr>
        <w:t xml:space="preserve"> </w:t>
      </w:r>
      <w:r>
        <w:rPr>
          <w:w w:val="95"/>
        </w:rPr>
        <w:t>creation</w:t>
      </w:r>
      <w:r>
        <w:rPr>
          <w:spacing w:val="-12"/>
          <w:w w:val="95"/>
        </w:rPr>
        <w:t xml:space="preserve"> </w:t>
      </w:r>
      <w:r>
        <w:rPr>
          <w:w w:val="95"/>
        </w:rPr>
        <w:t>of</w:t>
      </w:r>
      <w:r>
        <w:rPr>
          <w:spacing w:val="-13"/>
          <w:w w:val="95"/>
        </w:rPr>
        <w:t xml:space="preserve"> </w:t>
      </w:r>
      <w:r>
        <w:rPr>
          <w:w w:val="95"/>
        </w:rPr>
        <w:t>further</w:t>
      </w:r>
      <w:r>
        <w:rPr>
          <w:spacing w:val="-13"/>
          <w:w w:val="95"/>
        </w:rPr>
        <w:t xml:space="preserve"> </w:t>
      </w:r>
      <w:r>
        <w:rPr>
          <w:w w:val="95"/>
        </w:rPr>
        <w:t>park</w:t>
      </w:r>
      <w:r>
        <w:rPr>
          <w:spacing w:val="-14"/>
          <w:w w:val="95"/>
        </w:rPr>
        <w:t xml:space="preserve"> </w:t>
      </w:r>
      <w:r>
        <w:rPr>
          <w:w w:val="95"/>
        </w:rPr>
        <w:t>and</w:t>
      </w:r>
      <w:r>
        <w:rPr>
          <w:spacing w:val="-71"/>
          <w:w w:val="95"/>
        </w:rPr>
        <w:t xml:space="preserve"> </w:t>
      </w:r>
      <w:r>
        <w:rPr>
          <w:w w:val="95"/>
        </w:rPr>
        <w:t>ride sites may result in landscape change.</w:t>
      </w:r>
      <w:r>
        <w:rPr>
          <w:spacing w:val="1"/>
          <w:w w:val="95"/>
        </w:rPr>
        <w:t xml:space="preserve"> </w:t>
      </w:r>
      <w:r>
        <w:rPr>
          <w:w w:val="95"/>
        </w:rPr>
        <w:t>The extension of the tram</w:t>
      </w:r>
      <w:r>
        <w:rPr>
          <w:spacing w:val="1"/>
          <w:w w:val="95"/>
        </w:rPr>
        <w:t xml:space="preserve"> </w:t>
      </w:r>
      <w:r>
        <w:rPr>
          <w:w w:val="95"/>
        </w:rPr>
        <w:t>system</w:t>
      </w:r>
      <w:r>
        <w:rPr>
          <w:spacing w:val="-10"/>
          <w:w w:val="95"/>
        </w:rPr>
        <w:t xml:space="preserve"> </w:t>
      </w:r>
      <w:r>
        <w:rPr>
          <w:w w:val="95"/>
        </w:rPr>
        <w:t>will</w:t>
      </w:r>
      <w:r>
        <w:rPr>
          <w:spacing w:val="-11"/>
          <w:w w:val="95"/>
        </w:rPr>
        <w:t xml:space="preserve"> </w:t>
      </w:r>
      <w:r>
        <w:rPr>
          <w:w w:val="95"/>
        </w:rPr>
        <w:t>create</w:t>
      </w:r>
      <w:r>
        <w:rPr>
          <w:spacing w:val="-13"/>
          <w:w w:val="95"/>
        </w:rPr>
        <w:t xml:space="preserve"> </w:t>
      </w:r>
      <w:r>
        <w:rPr>
          <w:w w:val="95"/>
        </w:rPr>
        <w:t>new</w:t>
      </w:r>
      <w:r>
        <w:rPr>
          <w:spacing w:val="-13"/>
          <w:w w:val="95"/>
        </w:rPr>
        <w:t xml:space="preserve"> </w:t>
      </w:r>
      <w:r>
        <w:rPr>
          <w:w w:val="95"/>
        </w:rPr>
        <w:t>routes</w:t>
      </w:r>
      <w:r>
        <w:rPr>
          <w:spacing w:val="-10"/>
          <w:w w:val="95"/>
        </w:rPr>
        <w:t xml:space="preserve"> </w:t>
      </w:r>
      <w:r>
        <w:rPr>
          <w:w w:val="95"/>
        </w:rPr>
        <w:t>within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11"/>
          <w:w w:val="95"/>
        </w:rPr>
        <w:t xml:space="preserve"> </w:t>
      </w:r>
      <w:proofErr w:type="gramStart"/>
      <w:r>
        <w:rPr>
          <w:w w:val="95"/>
        </w:rPr>
        <w:t>city</w:t>
      </w:r>
      <w:proofErr w:type="gramEnd"/>
      <w:r>
        <w:rPr>
          <w:spacing w:val="-11"/>
          <w:w w:val="95"/>
        </w:rPr>
        <w:t xml:space="preserve"> </w:t>
      </w:r>
      <w:r>
        <w:rPr>
          <w:w w:val="95"/>
        </w:rPr>
        <w:t>but</w:t>
      </w:r>
      <w:r>
        <w:rPr>
          <w:spacing w:val="-11"/>
          <w:w w:val="95"/>
        </w:rPr>
        <w:t xml:space="preserve"> </w:t>
      </w:r>
      <w:r>
        <w:rPr>
          <w:w w:val="95"/>
        </w:rPr>
        <w:t>its</w:t>
      </w:r>
      <w:r>
        <w:rPr>
          <w:spacing w:val="-10"/>
          <w:w w:val="95"/>
        </w:rPr>
        <w:t xml:space="preserve"> </w:t>
      </w:r>
      <w:r>
        <w:rPr>
          <w:w w:val="95"/>
        </w:rPr>
        <w:t>creation</w:t>
      </w:r>
      <w:r>
        <w:rPr>
          <w:spacing w:val="-10"/>
          <w:w w:val="95"/>
        </w:rPr>
        <w:t xml:space="preserve"> </w:t>
      </w:r>
      <w:r>
        <w:rPr>
          <w:w w:val="95"/>
        </w:rPr>
        <w:t>will</w:t>
      </w:r>
      <w:r>
        <w:rPr>
          <w:spacing w:val="-11"/>
          <w:w w:val="95"/>
        </w:rPr>
        <w:t xml:space="preserve"> </w:t>
      </w:r>
      <w:r>
        <w:rPr>
          <w:w w:val="95"/>
        </w:rPr>
        <w:t>result</w:t>
      </w:r>
      <w:r>
        <w:rPr>
          <w:spacing w:val="-11"/>
          <w:w w:val="95"/>
        </w:rPr>
        <w:t xml:space="preserve"> </w:t>
      </w:r>
      <w:r>
        <w:rPr>
          <w:w w:val="95"/>
        </w:rPr>
        <w:t>in</w:t>
      </w:r>
      <w:r>
        <w:rPr>
          <w:spacing w:val="-71"/>
          <w:w w:val="95"/>
        </w:rPr>
        <w:t xml:space="preserve"> </w:t>
      </w:r>
      <w:r>
        <w:rPr>
          <w:w w:val="95"/>
        </w:rPr>
        <w:t>the loss of some habitats. Provisions to replace lost habitats and reduce</w:t>
      </w:r>
      <w:r>
        <w:rPr>
          <w:spacing w:val="-71"/>
          <w:w w:val="95"/>
        </w:rPr>
        <w:t xml:space="preserve"> </w:t>
      </w:r>
      <w:r>
        <w:t xml:space="preserve">road traffic will all </w:t>
      </w:r>
      <w:proofErr w:type="gramStart"/>
      <w:r>
        <w:t>have an effect on</w:t>
      </w:r>
      <w:proofErr w:type="gramEnd"/>
      <w:r>
        <w:t xml:space="preserve"> landscape character.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w w:val="95"/>
        </w:rPr>
        <w:t xml:space="preserve">completion of current road improvement </w:t>
      </w:r>
      <w:proofErr w:type="spellStart"/>
      <w:r>
        <w:rPr>
          <w:w w:val="95"/>
        </w:rPr>
        <w:t>programmes</w:t>
      </w:r>
      <w:proofErr w:type="spellEnd"/>
      <w:r>
        <w:rPr>
          <w:w w:val="95"/>
        </w:rPr>
        <w:t xml:space="preserve"> and the potential</w:t>
      </w:r>
      <w:r>
        <w:rPr>
          <w:spacing w:val="-71"/>
          <w:w w:val="95"/>
        </w:rPr>
        <w:t xml:space="preserve"> </w:t>
      </w:r>
      <w:r>
        <w:t>for further improvements in the future were considered to have a</w:t>
      </w:r>
      <w:r>
        <w:rPr>
          <w:spacing w:val="1"/>
        </w:rPr>
        <w:t xml:space="preserve"> </w:t>
      </w:r>
      <w:r>
        <w:t>negative</w:t>
      </w:r>
      <w:r>
        <w:rPr>
          <w:spacing w:val="-9"/>
        </w:rPr>
        <w:t xml:space="preserve"> </w:t>
      </w:r>
      <w:r>
        <w:t>effect</w:t>
      </w:r>
      <w:r>
        <w:rPr>
          <w:spacing w:val="-10"/>
        </w:rPr>
        <w:t xml:space="preserve"> </w:t>
      </w:r>
      <w:r>
        <w:t>on</w:t>
      </w:r>
      <w:r>
        <w:rPr>
          <w:spacing w:val="-9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landscape.</w:t>
      </w:r>
    </w:p>
    <w:p w14:paraId="1A9FB047" w14:textId="77777777" w:rsidR="002621EA" w:rsidRDefault="002621EA">
      <w:pPr>
        <w:pStyle w:val="BodyText"/>
        <w:spacing w:before="3"/>
      </w:pPr>
    </w:p>
    <w:p w14:paraId="7B3A647D" w14:textId="77777777" w:rsidR="002621EA" w:rsidRDefault="00F06925">
      <w:pPr>
        <w:pStyle w:val="ListParagraph"/>
        <w:numPr>
          <w:ilvl w:val="1"/>
          <w:numId w:val="53"/>
        </w:numPr>
        <w:tabs>
          <w:tab w:val="left" w:pos="880"/>
        </w:tabs>
        <w:ind w:left="879" w:right="226" w:hanging="720"/>
        <w:jc w:val="both"/>
      </w:pPr>
      <w:r>
        <w:rPr>
          <w:w w:val="95"/>
        </w:rPr>
        <w:t>Large scale coniferous plantations can be found within the north of the</w:t>
      </w:r>
      <w:r>
        <w:rPr>
          <w:spacing w:val="1"/>
          <w:w w:val="95"/>
        </w:rPr>
        <w:t xml:space="preserve"> </w:t>
      </w:r>
      <w:r>
        <w:t>study area of which a significant proportion are within Forestry</w:t>
      </w:r>
      <w:r>
        <w:rPr>
          <w:spacing w:val="1"/>
        </w:rPr>
        <w:t xml:space="preserve"> </w:t>
      </w:r>
      <w:r>
        <w:rPr>
          <w:spacing w:val="-1"/>
        </w:rPr>
        <w:t>Commission</w:t>
      </w:r>
      <w:r>
        <w:t xml:space="preserve"> </w:t>
      </w:r>
      <w:r>
        <w:rPr>
          <w:spacing w:val="-1"/>
        </w:rPr>
        <w:t>ownership.</w:t>
      </w:r>
      <w:r>
        <w:t xml:space="preserve"> Changes</w:t>
      </w:r>
      <w:r>
        <w:rPr>
          <w:spacing w:val="1"/>
        </w:rPr>
        <w:t xml:space="preserve"> </w:t>
      </w:r>
      <w:r>
        <w:t>within</w:t>
      </w:r>
      <w:r>
        <w:rPr>
          <w:spacing w:val="1"/>
        </w:rPr>
        <w:t xml:space="preserve"> </w:t>
      </w:r>
      <w:r>
        <w:t>woodland</w:t>
      </w:r>
      <w:r>
        <w:rPr>
          <w:spacing w:val="1"/>
        </w:rPr>
        <w:t xml:space="preserve"> </w:t>
      </w:r>
      <w:r>
        <w:t>management</w:t>
      </w:r>
      <w:r>
        <w:rPr>
          <w:spacing w:val="-75"/>
        </w:rPr>
        <w:t xml:space="preserve"> </w:t>
      </w:r>
      <w:r>
        <w:rPr>
          <w:w w:val="95"/>
        </w:rPr>
        <w:t>procedures</w:t>
      </w:r>
      <w:r>
        <w:rPr>
          <w:spacing w:val="-14"/>
          <w:w w:val="95"/>
        </w:rPr>
        <w:t xml:space="preserve"> </w:t>
      </w:r>
      <w:r>
        <w:rPr>
          <w:w w:val="95"/>
        </w:rPr>
        <w:t>within</w:t>
      </w:r>
      <w:r>
        <w:rPr>
          <w:spacing w:val="-12"/>
          <w:w w:val="95"/>
        </w:rPr>
        <w:t xml:space="preserve"> </w:t>
      </w:r>
      <w:r>
        <w:rPr>
          <w:w w:val="95"/>
        </w:rPr>
        <w:t>the</w:t>
      </w:r>
      <w:r>
        <w:rPr>
          <w:spacing w:val="-14"/>
          <w:w w:val="95"/>
        </w:rPr>
        <w:t xml:space="preserve"> </w:t>
      </w:r>
      <w:proofErr w:type="spellStart"/>
      <w:r>
        <w:rPr>
          <w:w w:val="95"/>
        </w:rPr>
        <w:t>organisation</w:t>
      </w:r>
      <w:proofErr w:type="spellEnd"/>
      <w:r>
        <w:rPr>
          <w:spacing w:val="-13"/>
          <w:w w:val="95"/>
        </w:rPr>
        <w:t xml:space="preserve"> </w:t>
      </w:r>
      <w:r>
        <w:rPr>
          <w:w w:val="95"/>
        </w:rPr>
        <w:t>such</w:t>
      </w:r>
      <w:r>
        <w:rPr>
          <w:spacing w:val="-12"/>
          <w:w w:val="95"/>
        </w:rPr>
        <w:t xml:space="preserve"> </w:t>
      </w:r>
      <w:r>
        <w:rPr>
          <w:w w:val="95"/>
        </w:rPr>
        <w:t>as</w:t>
      </w:r>
      <w:r>
        <w:rPr>
          <w:spacing w:val="-12"/>
          <w:w w:val="95"/>
        </w:rPr>
        <w:t xml:space="preserve"> </w:t>
      </w:r>
      <w:r>
        <w:rPr>
          <w:w w:val="95"/>
        </w:rPr>
        <w:t>increased</w:t>
      </w:r>
      <w:r>
        <w:rPr>
          <w:spacing w:val="-13"/>
          <w:w w:val="95"/>
        </w:rPr>
        <w:t xml:space="preserve"> </w:t>
      </w:r>
      <w:r>
        <w:rPr>
          <w:w w:val="95"/>
        </w:rPr>
        <w:t>native</w:t>
      </w:r>
      <w:r>
        <w:rPr>
          <w:spacing w:val="-14"/>
          <w:w w:val="95"/>
        </w:rPr>
        <w:t xml:space="preserve"> </w:t>
      </w:r>
      <w:r>
        <w:rPr>
          <w:w w:val="95"/>
        </w:rPr>
        <w:t>planting</w:t>
      </w:r>
      <w:r>
        <w:rPr>
          <w:spacing w:val="-13"/>
          <w:w w:val="95"/>
        </w:rPr>
        <w:t xml:space="preserve"> </w:t>
      </w:r>
      <w:r>
        <w:rPr>
          <w:w w:val="95"/>
        </w:rPr>
        <w:t>and</w:t>
      </w:r>
      <w:r>
        <w:rPr>
          <w:spacing w:val="-71"/>
          <w:w w:val="95"/>
        </w:rPr>
        <w:t xml:space="preserve"> </w:t>
      </w:r>
      <w:r>
        <w:rPr>
          <w:w w:val="95"/>
        </w:rPr>
        <w:t>increased</w:t>
      </w:r>
      <w:r>
        <w:rPr>
          <w:spacing w:val="-10"/>
          <w:w w:val="95"/>
        </w:rPr>
        <w:t xml:space="preserve"> </w:t>
      </w:r>
      <w:r>
        <w:rPr>
          <w:w w:val="95"/>
        </w:rPr>
        <w:t>open</w:t>
      </w:r>
      <w:r>
        <w:rPr>
          <w:spacing w:val="-10"/>
          <w:w w:val="95"/>
        </w:rPr>
        <w:t xml:space="preserve"> </w:t>
      </w:r>
      <w:r>
        <w:rPr>
          <w:w w:val="95"/>
        </w:rPr>
        <w:t>space</w:t>
      </w:r>
      <w:r>
        <w:rPr>
          <w:spacing w:val="-10"/>
          <w:w w:val="95"/>
        </w:rPr>
        <w:t xml:space="preserve"> </w:t>
      </w:r>
      <w:r>
        <w:rPr>
          <w:w w:val="95"/>
        </w:rPr>
        <w:t>will</w:t>
      </w:r>
      <w:r>
        <w:rPr>
          <w:spacing w:val="-8"/>
          <w:w w:val="95"/>
        </w:rPr>
        <w:t xml:space="preserve"> </w:t>
      </w:r>
      <w:r>
        <w:rPr>
          <w:w w:val="95"/>
        </w:rPr>
        <w:t>change</w:t>
      </w:r>
      <w:r>
        <w:rPr>
          <w:spacing w:val="-11"/>
          <w:w w:val="95"/>
        </w:rPr>
        <w:t xml:space="preserve"> </w:t>
      </w:r>
      <w:r>
        <w:rPr>
          <w:w w:val="95"/>
        </w:rPr>
        <w:t>how</w:t>
      </w:r>
      <w:r>
        <w:rPr>
          <w:spacing w:val="-8"/>
          <w:w w:val="95"/>
        </w:rPr>
        <w:t xml:space="preserve"> </w:t>
      </w:r>
      <w:r>
        <w:rPr>
          <w:w w:val="95"/>
        </w:rPr>
        <w:t>these</w:t>
      </w:r>
      <w:r>
        <w:rPr>
          <w:spacing w:val="-10"/>
          <w:w w:val="95"/>
        </w:rPr>
        <w:t xml:space="preserve"> </w:t>
      </w:r>
      <w:r>
        <w:rPr>
          <w:w w:val="95"/>
        </w:rPr>
        <w:t>woodlands</w:t>
      </w:r>
      <w:r>
        <w:rPr>
          <w:spacing w:val="-10"/>
          <w:w w:val="95"/>
        </w:rPr>
        <w:t xml:space="preserve"> </w:t>
      </w:r>
      <w:r>
        <w:rPr>
          <w:w w:val="95"/>
        </w:rPr>
        <w:t>are</w:t>
      </w:r>
      <w:r>
        <w:rPr>
          <w:spacing w:val="-11"/>
          <w:w w:val="95"/>
        </w:rPr>
        <w:t xml:space="preserve"> </w:t>
      </w:r>
      <w:r>
        <w:rPr>
          <w:w w:val="95"/>
        </w:rPr>
        <w:t>viewed.</w:t>
      </w:r>
    </w:p>
    <w:p w14:paraId="0A2E014E" w14:textId="77777777" w:rsidR="002621EA" w:rsidRDefault="002621EA">
      <w:pPr>
        <w:pStyle w:val="BodyText"/>
        <w:spacing w:before="1"/>
      </w:pPr>
    </w:p>
    <w:p w14:paraId="21F4C469" w14:textId="77777777" w:rsidR="002621EA" w:rsidRDefault="00F06925">
      <w:pPr>
        <w:spacing w:line="267" w:lineRule="exact"/>
        <w:ind w:left="879"/>
        <w:jc w:val="both"/>
        <w:rPr>
          <w:i/>
        </w:rPr>
      </w:pPr>
      <w:r>
        <w:rPr>
          <w:i/>
          <w:w w:val="90"/>
        </w:rPr>
        <w:t>Landscape</w:t>
      </w:r>
      <w:r>
        <w:rPr>
          <w:i/>
          <w:spacing w:val="14"/>
          <w:w w:val="90"/>
        </w:rPr>
        <w:t xml:space="preserve"> </w:t>
      </w:r>
      <w:r>
        <w:rPr>
          <w:i/>
          <w:w w:val="90"/>
        </w:rPr>
        <w:t>character</w:t>
      </w:r>
      <w:r>
        <w:rPr>
          <w:i/>
          <w:spacing w:val="14"/>
          <w:w w:val="90"/>
        </w:rPr>
        <w:t xml:space="preserve"> </w:t>
      </w:r>
      <w:proofErr w:type="gramStart"/>
      <w:r>
        <w:rPr>
          <w:i/>
          <w:w w:val="90"/>
        </w:rPr>
        <w:t>areas</w:t>
      </w:r>
      <w:proofErr w:type="gramEnd"/>
    </w:p>
    <w:p w14:paraId="461FB707" w14:textId="77777777" w:rsidR="002621EA" w:rsidRDefault="00F06925">
      <w:pPr>
        <w:pStyle w:val="ListParagraph"/>
        <w:numPr>
          <w:ilvl w:val="1"/>
          <w:numId w:val="53"/>
        </w:numPr>
        <w:tabs>
          <w:tab w:val="left" w:pos="880"/>
        </w:tabs>
        <w:ind w:left="879" w:right="228" w:hanging="720"/>
        <w:jc w:val="both"/>
      </w:pPr>
      <w:r>
        <w:rPr>
          <w:w w:val="95"/>
        </w:rPr>
        <w:t>Broad</w:t>
      </w:r>
      <w:r>
        <w:rPr>
          <w:spacing w:val="1"/>
          <w:w w:val="95"/>
        </w:rPr>
        <w:t xml:space="preserve"> </w:t>
      </w:r>
      <w:r>
        <w:rPr>
          <w:w w:val="95"/>
        </w:rPr>
        <w:t>areas</w:t>
      </w:r>
      <w:r>
        <w:rPr>
          <w:spacing w:val="1"/>
          <w:w w:val="95"/>
        </w:rPr>
        <w:t xml:space="preserve"> </w:t>
      </w:r>
      <w:r>
        <w:rPr>
          <w:w w:val="95"/>
        </w:rPr>
        <w:t>derived</w:t>
      </w:r>
      <w:r>
        <w:rPr>
          <w:spacing w:val="1"/>
          <w:w w:val="95"/>
        </w:rPr>
        <w:t xml:space="preserve"> </w:t>
      </w:r>
      <w:r>
        <w:rPr>
          <w:w w:val="95"/>
        </w:rPr>
        <w:t>from</w:t>
      </w:r>
      <w:r>
        <w:rPr>
          <w:spacing w:val="1"/>
          <w:w w:val="95"/>
        </w:rPr>
        <w:t xml:space="preserve"> </w:t>
      </w:r>
      <w:r>
        <w:rPr>
          <w:w w:val="95"/>
        </w:rPr>
        <w:t>the</w:t>
      </w:r>
      <w:r>
        <w:rPr>
          <w:spacing w:val="1"/>
          <w:w w:val="95"/>
        </w:rPr>
        <w:t xml:space="preserve"> </w:t>
      </w:r>
      <w:r>
        <w:rPr>
          <w:w w:val="95"/>
        </w:rPr>
        <w:t>Landscape</w:t>
      </w:r>
      <w:r>
        <w:rPr>
          <w:spacing w:val="1"/>
          <w:w w:val="95"/>
        </w:rPr>
        <w:t xml:space="preserve"> </w:t>
      </w:r>
      <w:r>
        <w:rPr>
          <w:w w:val="95"/>
        </w:rPr>
        <w:t>Description</w:t>
      </w:r>
      <w:r>
        <w:rPr>
          <w:spacing w:val="1"/>
          <w:w w:val="95"/>
        </w:rPr>
        <w:t xml:space="preserve"> </w:t>
      </w:r>
      <w:r>
        <w:rPr>
          <w:w w:val="95"/>
        </w:rPr>
        <w:t>Units</w:t>
      </w:r>
      <w:r>
        <w:rPr>
          <w:spacing w:val="1"/>
          <w:w w:val="95"/>
        </w:rPr>
        <w:t xml:space="preserve"> </w:t>
      </w:r>
      <w:r>
        <w:rPr>
          <w:w w:val="95"/>
        </w:rPr>
        <w:t>(LDUs)</w:t>
      </w:r>
      <w:r>
        <w:rPr>
          <w:spacing w:val="-71"/>
          <w:w w:val="95"/>
        </w:rPr>
        <w:t xml:space="preserve"> </w:t>
      </w:r>
      <w:r>
        <w:rPr>
          <w:w w:val="95"/>
        </w:rPr>
        <w:t>interpolation mapping to form Draft Policy Zones (DPZ), which were</w:t>
      </w:r>
      <w:r>
        <w:rPr>
          <w:spacing w:val="1"/>
          <w:w w:val="95"/>
        </w:rPr>
        <w:t xml:space="preserve"> </w:t>
      </w:r>
      <w:r>
        <w:rPr>
          <w:w w:val="95"/>
        </w:rPr>
        <w:t>presented</w:t>
      </w:r>
      <w:r>
        <w:rPr>
          <w:spacing w:val="-7"/>
          <w:w w:val="95"/>
        </w:rPr>
        <w:t xml:space="preserve"> </w:t>
      </w:r>
      <w:r>
        <w:rPr>
          <w:w w:val="95"/>
        </w:rPr>
        <w:t>at</w:t>
      </w:r>
      <w:r>
        <w:rPr>
          <w:spacing w:val="-6"/>
          <w:w w:val="95"/>
        </w:rPr>
        <w:t xml:space="preserve"> </w:t>
      </w:r>
      <w:r>
        <w:rPr>
          <w:w w:val="95"/>
        </w:rPr>
        <w:t>the</w:t>
      </w:r>
      <w:r>
        <w:rPr>
          <w:spacing w:val="-7"/>
          <w:w w:val="95"/>
        </w:rPr>
        <w:t xml:space="preserve"> </w:t>
      </w:r>
      <w:r>
        <w:rPr>
          <w:w w:val="95"/>
        </w:rPr>
        <w:t>consultation.</w:t>
      </w:r>
      <w:r>
        <w:rPr>
          <w:spacing w:val="61"/>
          <w:w w:val="95"/>
        </w:rPr>
        <w:t xml:space="preserve"> </w:t>
      </w:r>
      <w:r>
        <w:rPr>
          <w:w w:val="95"/>
        </w:rPr>
        <w:t>Due</w:t>
      </w:r>
      <w:r>
        <w:rPr>
          <w:spacing w:val="-6"/>
          <w:w w:val="95"/>
        </w:rPr>
        <w:t xml:space="preserve"> </w:t>
      </w:r>
      <w:r>
        <w:rPr>
          <w:w w:val="95"/>
        </w:rPr>
        <w:t>to</w:t>
      </w:r>
      <w:r>
        <w:rPr>
          <w:spacing w:val="-7"/>
          <w:w w:val="95"/>
        </w:rPr>
        <w:t xml:space="preserve"> </w:t>
      </w:r>
      <w:r>
        <w:rPr>
          <w:w w:val="95"/>
        </w:rPr>
        <w:t>the</w:t>
      </w:r>
      <w:r>
        <w:rPr>
          <w:spacing w:val="-8"/>
          <w:w w:val="95"/>
        </w:rPr>
        <w:t xml:space="preserve"> </w:t>
      </w:r>
      <w:r>
        <w:rPr>
          <w:w w:val="95"/>
        </w:rPr>
        <w:t>scheduling</w:t>
      </w:r>
      <w:r>
        <w:rPr>
          <w:spacing w:val="-7"/>
          <w:w w:val="95"/>
        </w:rPr>
        <w:t xml:space="preserve"> </w:t>
      </w:r>
      <w:r>
        <w:rPr>
          <w:w w:val="95"/>
        </w:rPr>
        <w:t>of</w:t>
      </w:r>
      <w:r>
        <w:rPr>
          <w:spacing w:val="-6"/>
          <w:w w:val="95"/>
        </w:rPr>
        <w:t xml:space="preserve"> </w:t>
      </w:r>
      <w:r>
        <w:rPr>
          <w:w w:val="95"/>
        </w:rPr>
        <w:t>the</w:t>
      </w:r>
      <w:r>
        <w:rPr>
          <w:spacing w:val="-6"/>
          <w:w w:val="95"/>
        </w:rPr>
        <w:t xml:space="preserve"> </w:t>
      </w:r>
      <w:r>
        <w:rPr>
          <w:w w:val="95"/>
        </w:rPr>
        <w:t>consultation</w:t>
      </w:r>
    </w:p>
    <w:p w14:paraId="49BD5AF0" w14:textId="77777777" w:rsidR="002621EA" w:rsidRDefault="002621EA">
      <w:pPr>
        <w:jc w:val="both"/>
        <w:sectPr w:rsidR="002621EA" w:rsidSect="00786364">
          <w:pgSz w:w="11900" w:h="16840"/>
          <w:pgMar w:top="1340" w:right="1560" w:bottom="960" w:left="1640" w:header="701" w:footer="775" w:gutter="0"/>
          <w:cols w:space="720"/>
        </w:sectPr>
      </w:pPr>
    </w:p>
    <w:p w14:paraId="00568966" w14:textId="77777777" w:rsidR="002621EA" w:rsidRDefault="00F06925">
      <w:pPr>
        <w:pStyle w:val="BodyText"/>
        <w:spacing w:before="87"/>
        <w:ind w:left="879" w:right="226"/>
        <w:jc w:val="both"/>
      </w:pPr>
      <w:r>
        <w:rPr>
          <w:w w:val="95"/>
        </w:rPr>
        <w:lastRenderedPageBreak/>
        <w:t>event, prior to the completion of field survey, key words describing the</w:t>
      </w:r>
      <w:r>
        <w:rPr>
          <w:spacing w:val="1"/>
          <w:w w:val="95"/>
        </w:rPr>
        <w:t xml:space="preserve"> </w:t>
      </w:r>
      <w:r>
        <w:rPr>
          <w:w w:val="95"/>
        </w:rPr>
        <w:t>potential character within each DPZ were not available.</w:t>
      </w:r>
      <w:r>
        <w:rPr>
          <w:spacing w:val="1"/>
          <w:w w:val="95"/>
        </w:rPr>
        <w:t xml:space="preserve"> </w:t>
      </w:r>
      <w:r>
        <w:rPr>
          <w:w w:val="95"/>
        </w:rPr>
        <w:t>However, the</w:t>
      </w:r>
      <w:r>
        <w:rPr>
          <w:spacing w:val="1"/>
          <w:w w:val="95"/>
        </w:rPr>
        <w:t xml:space="preserve"> </w:t>
      </w:r>
      <w:r>
        <w:rPr>
          <w:w w:val="90"/>
        </w:rPr>
        <w:t>interpolation mapping exercise identified that the DPZs broadly align with</w:t>
      </w:r>
      <w:r>
        <w:rPr>
          <w:spacing w:val="1"/>
          <w:w w:val="90"/>
        </w:rPr>
        <w:t xml:space="preserve"> </w:t>
      </w:r>
      <w:r>
        <w:rPr>
          <w:spacing w:val="-1"/>
        </w:rPr>
        <w:t xml:space="preserve">the sub-types of the regional character </w:t>
      </w:r>
      <w:r>
        <w:t>areas identified within the</w:t>
      </w:r>
      <w:r>
        <w:rPr>
          <w:spacing w:val="1"/>
        </w:rPr>
        <w:t xml:space="preserve"> </w:t>
      </w:r>
      <w:r>
        <w:rPr>
          <w:w w:val="90"/>
        </w:rPr>
        <w:t>Nottinghamshire Landscape Guidelines Countryside Appraisal. Therefore,</w:t>
      </w:r>
      <w:r>
        <w:rPr>
          <w:spacing w:val="1"/>
          <w:w w:val="90"/>
        </w:rPr>
        <w:t xml:space="preserve"> </w:t>
      </w:r>
      <w:r>
        <w:rPr>
          <w:w w:val="95"/>
        </w:rPr>
        <w:t>characteristic features identified within this study were used as a basis</w:t>
      </w:r>
      <w:r>
        <w:rPr>
          <w:spacing w:val="1"/>
          <w:w w:val="95"/>
        </w:rPr>
        <w:t xml:space="preserve"> </w:t>
      </w:r>
      <w:r>
        <w:t>for</w:t>
      </w:r>
      <w:r>
        <w:rPr>
          <w:spacing w:val="-13"/>
        </w:rPr>
        <w:t xml:space="preserve"> </w:t>
      </w:r>
      <w:r>
        <w:t>discussion</w:t>
      </w:r>
      <w:r>
        <w:rPr>
          <w:spacing w:val="-8"/>
        </w:rPr>
        <w:t xml:space="preserve"> </w:t>
      </w:r>
      <w:r>
        <w:t>for</w:t>
      </w:r>
      <w:r>
        <w:rPr>
          <w:spacing w:val="-13"/>
        </w:rPr>
        <w:t xml:space="preserve"> </w:t>
      </w:r>
      <w:r>
        <w:t>stakeholder</w:t>
      </w:r>
      <w:r>
        <w:rPr>
          <w:spacing w:val="-12"/>
        </w:rPr>
        <w:t xml:space="preserve"> </w:t>
      </w:r>
      <w:r>
        <w:t>discussion.</w:t>
      </w:r>
    </w:p>
    <w:p w14:paraId="12E1CA3A" w14:textId="77777777" w:rsidR="002621EA" w:rsidRDefault="002621EA">
      <w:pPr>
        <w:pStyle w:val="BodyText"/>
        <w:spacing w:before="2"/>
      </w:pPr>
    </w:p>
    <w:p w14:paraId="7B17C113" w14:textId="77777777" w:rsidR="002621EA" w:rsidRDefault="00F06925">
      <w:pPr>
        <w:pStyle w:val="ListParagraph"/>
        <w:numPr>
          <w:ilvl w:val="1"/>
          <w:numId w:val="53"/>
        </w:numPr>
        <w:tabs>
          <w:tab w:val="left" w:pos="880"/>
        </w:tabs>
        <w:ind w:left="879" w:right="228" w:hanging="720"/>
        <w:jc w:val="both"/>
      </w:pPr>
      <w:r>
        <w:rPr>
          <w:w w:val="95"/>
        </w:rPr>
        <w:t>Each group was asked to consider the characteristics of each DPZ and</w:t>
      </w:r>
      <w:r>
        <w:rPr>
          <w:spacing w:val="1"/>
          <w:w w:val="95"/>
        </w:rPr>
        <w:t xml:space="preserve"> </w:t>
      </w:r>
      <w:r>
        <w:t>decide</w:t>
      </w:r>
      <w:r>
        <w:rPr>
          <w:spacing w:val="1"/>
        </w:rPr>
        <w:t xml:space="preserve"> </w:t>
      </w:r>
      <w:r>
        <w:t>whether</w:t>
      </w:r>
      <w:r>
        <w:rPr>
          <w:spacing w:val="1"/>
        </w:rPr>
        <w:t xml:space="preserve"> </w:t>
      </w:r>
      <w:r>
        <w:t>they</w:t>
      </w:r>
      <w:r>
        <w:rPr>
          <w:spacing w:val="1"/>
        </w:rPr>
        <w:t xml:space="preserve"> </w:t>
      </w:r>
      <w:r>
        <w:t>agreed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disagreed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statements.</w:t>
      </w:r>
      <w:r>
        <w:rPr>
          <w:spacing w:val="-75"/>
        </w:rPr>
        <w:t xml:space="preserve"> </w:t>
      </w:r>
      <w:r>
        <w:rPr>
          <w:w w:val="95"/>
        </w:rPr>
        <w:t>Stakeholders were also invited to comment on whether they felt the</w:t>
      </w:r>
      <w:r>
        <w:rPr>
          <w:spacing w:val="1"/>
          <w:w w:val="95"/>
        </w:rPr>
        <w:t xml:space="preserve"> </w:t>
      </w:r>
      <w:r>
        <w:rPr>
          <w:w w:val="95"/>
        </w:rPr>
        <w:t>boundaries</w:t>
      </w:r>
      <w:r>
        <w:rPr>
          <w:spacing w:val="-10"/>
          <w:w w:val="95"/>
        </w:rPr>
        <w:t xml:space="preserve"> </w:t>
      </w:r>
      <w:r>
        <w:rPr>
          <w:w w:val="95"/>
        </w:rPr>
        <w:t>were</w:t>
      </w:r>
      <w:r>
        <w:rPr>
          <w:spacing w:val="-9"/>
          <w:w w:val="95"/>
        </w:rPr>
        <w:t xml:space="preserve"> </w:t>
      </w:r>
      <w:r>
        <w:rPr>
          <w:w w:val="95"/>
        </w:rPr>
        <w:t>appropriate,</w:t>
      </w:r>
      <w:r>
        <w:rPr>
          <w:spacing w:val="-10"/>
          <w:w w:val="95"/>
        </w:rPr>
        <w:t xml:space="preserve"> </w:t>
      </w:r>
      <w:r>
        <w:rPr>
          <w:w w:val="95"/>
        </w:rPr>
        <w:t>suggest</w:t>
      </w:r>
      <w:r>
        <w:rPr>
          <w:spacing w:val="-10"/>
          <w:w w:val="95"/>
        </w:rPr>
        <w:t xml:space="preserve"> </w:t>
      </w:r>
      <w:r>
        <w:rPr>
          <w:w w:val="95"/>
        </w:rPr>
        <w:t>DPZ</w:t>
      </w:r>
      <w:r>
        <w:rPr>
          <w:spacing w:val="-11"/>
          <w:w w:val="95"/>
        </w:rPr>
        <w:t xml:space="preserve"> </w:t>
      </w:r>
      <w:r>
        <w:rPr>
          <w:w w:val="95"/>
        </w:rPr>
        <w:t>names</w:t>
      </w:r>
      <w:r>
        <w:rPr>
          <w:spacing w:val="-8"/>
          <w:w w:val="95"/>
        </w:rPr>
        <w:t xml:space="preserve"> </w:t>
      </w:r>
      <w:r>
        <w:rPr>
          <w:w w:val="95"/>
        </w:rPr>
        <w:t>and</w:t>
      </w:r>
      <w:r>
        <w:rPr>
          <w:spacing w:val="-12"/>
          <w:w w:val="95"/>
        </w:rPr>
        <w:t xml:space="preserve"> </w:t>
      </w:r>
      <w:r>
        <w:rPr>
          <w:w w:val="95"/>
        </w:rPr>
        <w:t>provide</w:t>
      </w:r>
      <w:r>
        <w:rPr>
          <w:spacing w:val="-9"/>
          <w:w w:val="95"/>
        </w:rPr>
        <w:t xml:space="preserve"> </w:t>
      </w:r>
      <w:r>
        <w:rPr>
          <w:w w:val="95"/>
        </w:rPr>
        <w:t>any</w:t>
      </w:r>
      <w:r>
        <w:rPr>
          <w:spacing w:val="-10"/>
          <w:w w:val="95"/>
        </w:rPr>
        <w:t xml:space="preserve"> </w:t>
      </w:r>
      <w:r>
        <w:rPr>
          <w:w w:val="95"/>
        </w:rPr>
        <w:t>other</w:t>
      </w:r>
      <w:r>
        <w:rPr>
          <w:spacing w:val="-71"/>
          <w:w w:val="95"/>
        </w:rPr>
        <w:t xml:space="preserve"> </w:t>
      </w:r>
      <w:r>
        <w:t>comments</w:t>
      </w:r>
      <w:r>
        <w:rPr>
          <w:spacing w:val="-17"/>
        </w:rPr>
        <w:t xml:space="preserve"> </w:t>
      </w:r>
      <w:r>
        <w:t>that</w:t>
      </w:r>
      <w:r>
        <w:rPr>
          <w:spacing w:val="-17"/>
        </w:rPr>
        <w:t xml:space="preserve"> </w:t>
      </w:r>
      <w:r>
        <w:t>they</w:t>
      </w:r>
      <w:r>
        <w:rPr>
          <w:spacing w:val="-17"/>
        </w:rPr>
        <w:t xml:space="preserve"> </w:t>
      </w:r>
      <w:r>
        <w:t>felt</w:t>
      </w:r>
      <w:r>
        <w:rPr>
          <w:spacing w:val="-15"/>
        </w:rPr>
        <w:t xml:space="preserve"> </w:t>
      </w:r>
      <w:r>
        <w:t>were</w:t>
      </w:r>
      <w:r>
        <w:rPr>
          <w:spacing w:val="-17"/>
        </w:rPr>
        <w:t xml:space="preserve"> </w:t>
      </w:r>
      <w:r>
        <w:t>relevant</w:t>
      </w:r>
      <w:r>
        <w:rPr>
          <w:spacing w:val="-15"/>
        </w:rPr>
        <w:t xml:space="preserve"> </w:t>
      </w:r>
      <w:r>
        <w:t>to</w:t>
      </w:r>
      <w:r>
        <w:rPr>
          <w:spacing w:val="-17"/>
        </w:rPr>
        <w:t xml:space="preserve"> </w:t>
      </w:r>
      <w:r>
        <w:t>each</w:t>
      </w:r>
      <w:r>
        <w:rPr>
          <w:spacing w:val="-18"/>
        </w:rPr>
        <w:t xml:space="preserve"> </w:t>
      </w:r>
      <w:r>
        <w:t>area.</w:t>
      </w:r>
    </w:p>
    <w:p w14:paraId="5956F257" w14:textId="77777777" w:rsidR="002621EA" w:rsidRDefault="002621EA">
      <w:pPr>
        <w:pStyle w:val="BodyText"/>
        <w:spacing w:before="1"/>
      </w:pPr>
    </w:p>
    <w:p w14:paraId="779BC9FF" w14:textId="77777777" w:rsidR="002621EA" w:rsidRDefault="00F06925">
      <w:pPr>
        <w:pStyle w:val="ListParagraph"/>
        <w:numPr>
          <w:ilvl w:val="1"/>
          <w:numId w:val="53"/>
        </w:numPr>
        <w:tabs>
          <w:tab w:val="left" w:pos="880"/>
        </w:tabs>
        <w:ind w:left="879" w:right="227" w:hanging="720"/>
        <w:jc w:val="both"/>
      </w:pPr>
      <w:r>
        <w:rPr>
          <w:spacing w:val="-1"/>
        </w:rPr>
        <w:t xml:space="preserve">The </w:t>
      </w:r>
      <w:r>
        <w:t>boundaries discussed have been used to form the basis of field</w:t>
      </w:r>
      <w:r>
        <w:rPr>
          <w:spacing w:val="1"/>
        </w:rPr>
        <w:t xml:space="preserve"> </w:t>
      </w:r>
      <w:r>
        <w:rPr>
          <w:w w:val="95"/>
        </w:rPr>
        <w:t>survey and along with comments put forward during consultation and</w:t>
      </w:r>
      <w:r>
        <w:rPr>
          <w:spacing w:val="1"/>
          <w:w w:val="95"/>
        </w:rPr>
        <w:t xml:space="preserve"> </w:t>
      </w:r>
      <w:r>
        <w:t>changes identified on site used to form the DPZ. Table 11.2 lists the</w:t>
      </w:r>
      <w:r>
        <w:rPr>
          <w:spacing w:val="-75"/>
        </w:rPr>
        <w:t xml:space="preserve"> </w:t>
      </w:r>
      <w:r>
        <w:t>Character</w:t>
      </w:r>
      <w:r>
        <w:rPr>
          <w:spacing w:val="-16"/>
        </w:rPr>
        <w:t xml:space="preserve"> </w:t>
      </w:r>
      <w:r>
        <w:t>types/DPZs</w:t>
      </w:r>
      <w:r>
        <w:rPr>
          <w:spacing w:val="-16"/>
        </w:rPr>
        <w:t xml:space="preserve"> </w:t>
      </w:r>
      <w:r>
        <w:t>presented</w:t>
      </w:r>
      <w:r>
        <w:rPr>
          <w:spacing w:val="-13"/>
        </w:rPr>
        <w:t xml:space="preserve"> </w:t>
      </w:r>
      <w:r>
        <w:t>at</w:t>
      </w:r>
      <w:r>
        <w:rPr>
          <w:spacing w:val="-17"/>
        </w:rPr>
        <w:t xml:space="preserve"> </w:t>
      </w:r>
      <w:r>
        <w:t>the</w:t>
      </w:r>
      <w:r>
        <w:rPr>
          <w:spacing w:val="-17"/>
        </w:rPr>
        <w:t xml:space="preserve"> </w:t>
      </w:r>
      <w:r>
        <w:t>workshop.</w:t>
      </w:r>
    </w:p>
    <w:p w14:paraId="2EA12609" w14:textId="77777777" w:rsidR="002621EA" w:rsidRDefault="002621EA">
      <w:pPr>
        <w:pStyle w:val="BodyText"/>
        <w:spacing w:before="1"/>
      </w:pPr>
    </w:p>
    <w:p w14:paraId="773CFE68" w14:textId="77777777" w:rsidR="002621EA" w:rsidRDefault="00F06925">
      <w:pPr>
        <w:pStyle w:val="Heading2"/>
        <w:spacing w:after="8"/>
        <w:ind w:left="879"/>
        <w:jc w:val="both"/>
      </w:pPr>
      <w:r>
        <w:rPr>
          <w:w w:val="90"/>
        </w:rPr>
        <w:t>Table</w:t>
      </w:r>
      <w:r>
        <w:rPr>
          <w:spacing w:val="25"/>
          <w:w w:val="90"/>
        </w:rPr>
        <w:t xml:space="preserve"> </w:t>
      </w:r>
      <w:r>
        <w:rPr>
          <w:w w:val="90"/>
        </w:rPr>
        <w:t>11.2:</w:t>
      </w:r>
      <w:r>
        <w:rPr>
          <w:spacing w:val="27"/>
          <w:w w:val="90"/>
        </w:rPr>
        <w:t xml:space="preserve"> </w:t>
      </w:r>
      <w:r>
        <w:rPr>
          <w:w w:val="90"/>
        </w:rPr>
        <w:t>Character</w:t>
      </w:r>
      <w:r>
        <w:rPr>
          <w:spacing w:val="26"/>
          <w:w w:val="90"/>
        </w:rPr>
        <w:t xml:space="preserve"> </w:t>
      </w:r>
      <w:r>
        <w:rPr>
          <w:w w:val="90"/>
        </w:rPr>
        <w:t>types/DPZs</w:t>
      </w:r>
      <w:r>
        <w:rPr>
          <w:spacing w:val="26"/>
          <w:w w:val="90"/>
        </w:rPr>
        <w:t xml:space="preserve"> </w:t>
      </w:r>
      <w:proofErr w:type="gramStart"/>
      <w:r>
        <w:rPr>
          <w:w w:val="90"/>
        </w:rPr>
        <w:t>presented</w:t>
      </w:r>
      <w:proofErr w:type="gramEnd"/>
    </w:p>
    <w:tbl>
      <w:tblPr>
        <w:tblW w:w="0" w:type="auto"/>
        <w:tblInd w:w="8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73"/>
        <w:gridCol w:w="4222"/>
      </w:tblGrid>
      <w:tr w:rsidR="002621EA" w14:paraId="169A99AB" w14:textId="77777777">
        <w:trPr>
          <w:trHeight w:val="323"/>
        </w:trPr>
        <w:tc>
          <w:tcPr>
            <w:tcW w:w="3473" w:type="dxa"/>
          </w:tcPr>
          <w:p w14:paraId="79F8E57F" w14:textId="77777777" w:rsidR="002621EA" w:rsidRDefault="00F06925">
            <w:pPr>
              <w:pStyle w:val="TableParagraph"/>
              <w:spacing w:before="23"/>
              <w:ind w:left="107"/>
              <w:rPr>
                <w:rFonts w:ascii="Verdana"/>
              </w:rPr>
            </w:pPr>
            <w:r>
              <w:rPr>
                <w:rFonts w:ascii="Verdana"/>
                <w:w w:val="90"/>
              </w:rPr>
              <w:t>Regional</w:t>
            </w:r>
            <w:r>
              <w:rPr>
                <w:rFonts w:ascii="Verdana"/>
                <w:spacing w:val="16"/>
                <w:w w:val="90"/>
              </w:rPr>
              <w:t xml:space="preserve"> </w:t>
            </w:r>
            <w:r>
              <w:rPr>
                <w:rFonts w:ascii="Verdana"/>
                <w:w w:val="90"/>
              </w:rPr>
              <w:t>Character</w:t>
            </w:r>
            <w:r>
              <w:rPr>
                <w:rFonts w:ascii="Verdana"/>
                <w:spacing w:val="15"/>
                <w:w w:val="90"/>
              </w:rPr>
              <w:t xml:space="preserve"> </w:t>
            </w:r>
            <w:r>
              <w:rPr>
                <w:rFonts w:ascii="Verdana"/>
                <w:w w:val="90"/>
              </w:rPr>
              <w:t>Area</w:t>
            </w:r>
          </w:p>
        </w:tc>
        <w:tc>
          <w:tcPr>
            <w:tcW w:w="4222" w:type="dxa"/>
          </w:tcPr>
          <w:p w14:paraId="5C8933F1" w14:textId="77777777" w:rsidR="002621EA" w:rsidRDefault="00F06925">
            <w:pPr>
              <w:pStyle w:val="TableParagraph"/>
              <w:spacing w:before="23"/>
              <w:ind w:left="108"/>
              <w:rPr>
                <w:rFonts w:ascii="Verdana"/>
              </w:rPr>
            </w:pPr>
            <w:r>
              <w:rPr>
                <w:rFonts w:ascii="Verdana"/>
                <w:w w:val="90"/>
              </w:rPr>
              <w:t>Landscape</w:t>
            </w:r>
            <w:r>
              <w:rPr>
                <w:rFonts w:ascii="Verdana"/>
                <w:spacing w:val="24"/>
                <w:w w:val="90"/>
              </w:rPr>
              <w:t xml:space="preserve"> </w:t>
            </w:r>
            <w:r>
              <w:rPr>
                <w:rFonts w:ascii="Verdana"/>
                <w:w w:val="90"/>
              </w:rPr>
              <w:t>Character</w:t>
            </w:r>
            <w:r>
              <w:rPr>
                <w:rFonts w:ascii="Verdana"/>
                <w:spacing w:val="23"/>
                <w:w w:val="90"/>
              </w:rPr>
              <w:t xml:space="preserve"> </w:t>
            </w:r>
            <w:r>
              <w:rPr>
                <w:rFonts w:ascii="Verdana"/>
                <w:w w:val="90"/>
              </w:rPr>
              <w:t>Type</w:t>
            </w:r>
          </w:p>
        </w:tc>
      </w:tr>
      <w:tr w:rsidR="002621EA" w14:paraId="06DDDD5D" w14:textId="77777777">
        <w:trPr>
          <w:trHeight w:val="537"/>
        </w:trPr>
        <w:tc>
          <w:tcPr>
            <w:tcW w:w="3473" w:type="dxa"/>
          </w:tcPr>
          <w:p w14:paraId="4405E4ED" w14:textId="77777777" w:rsidR="002621EA" w:rsidRDefault="00F06925">
            <w:pPr>
              <w:pStyle w:val="TableParagraph"/>
              <w:spacing w:line="262" w:lineRule="exact"/>
              <w:ind w:left="107"/>
              <w:rPr>
                <w:rFonts w:ascii="Verdana"/>
              </w:rPr>
            </w:pPr>
            <w:r>
              <w:rPr>
                <w:rFonts w:ascii="Verdana"/>
                <w:w w:val="90"/>
              </w:rPr>
              <w:t>Nottinghamshire</w:t>
            </w:r>
            <w:r>
              <w:rPr>
                <w:rFonts w:ascii="Verdana"/>
                <w:spacing w:val="27"/>
                <w:w w:val="90"/>
              </w:rPr>
              <w:t xml:space="preserve"> </w:t>
            </w:r>
            <w:r>
              <w:rPr>
                <w:rFonts w:ascii="Verdana"/>
                <w:w w:val="90"/>
              </w:rPr>
              <w:t>Coalfields</w:t>
            </w:r>
          </w:p>
        </w:tc>
        <w:tc>
          <w:tcPr>
            <w:tcW w:w="4222" w:type="dxa"/>
          </w:tcPr>
          <w:p w14:paraId="312C2D98" w14:textId="77777777" w:rsidR="002621EA" w:rsidRDefault="00F06925">
            <w:pPr>
              <w:pStyle w:val="TableParagraph"/>
              <w:spacing w:line="268" w:lineRule="exact"/>
              <w:ind w:left="107" w:right="2100" w:firstLine="1"/>
              <w:rPr>
                <w:rFonts w:ascii="Verdana"/>
              </w:rPr>
            </w:pPr>
            <w:r>
              <w:rPr>
                <w:rFonts w:ascii="Verdana"/>
                <w:w w:val="90"/>
              </w:rPr>
              <w:t>Coalfield</w:t>
            </w:r>
            <w:r>
              <w:rPr>
                <w:rFonts w:ascii="Verdana"/>
                <w:spacing w:val="28"/>
                <w:w w:val="90"/>
              </w:rPr>
              <w:t xml:space="preserve"> </w:t>
            </w:r>
            <w:r>
              <w:rPr>
                <w:rFonts w:ascii="Verdana"/>
                <w:w w:val="90"/>
              </w:rPr>
              <w:t>Farmlands</w:t>
            </w:r>
            <w:r>
              <w:rPr>
                <w:rFonts w:ascii="Verdana"/>
                <w:spacing w:val="-67"/>
                <w:w w:val="90"/>
              </w:rPr>
              <w:t xml:space="preserve"> </w:t>
            </w:r>
            <w:r>
              <w:rPr>
                <w:rFonts w:ascii="Verdana"/>
                <w:w w:val="90"/>
              </w:rPr>
              <w:t>River</w:t>
            </w:r>
            <w:r>
              <w:rPr>
                <w:rFonts w:ascii="Verdana"/>
                <w:spacing w:val="62"/>
                <w:w w:val="90"/>
              </w:rPr>
              <w:t xml:space="preserve"> </w:t>
            </w:r>
            <w:r>
              <w:rPr>
                <w:rFonts w:ascii="Verdana"/>
                <w:w w:val="90"/>
              </w:rPr>
              <w:t>Meadowlands</w:t>
            </w:r>
          </w:p>
        </w:tc>
      </w:tr>
      <w:tr w:rsidR="002621EA" w14:paraId="51E747B1" w14:textId="77777777">
        <w:trPr>
          <w:trHeight w:val="801"/>
        </w:trPr>
        <w:tc>
          <w:tcPr>
            <w:tcW w:w="3473" w:type="dxa"/>
          </w:tcPr>
          <w:p w14:paraId="0881F4A8" w14:textId="77777777" w:rsidR="002621EA" w:rsidRDefault="00F06925">
            <w:pPr>
              <w:pStyle w:val="TableParagraph"/>
              <w:spacing w:line="262" w:lineRule="exact"/>
              <w:ind w:left="107"/>
              <w:rPr>
                <w:rFonts w:ascii="Verdana"/>
              </w:rPr>
            </w:pPr>
            <w:r>
              <w:rPr>
                <w:rFonts w:ascii="Verdana"/>
                <w:w w:val="90"/>
              </w:rPr>
              <w:t>Magnesian</w:t>
            </w:r>
            <w:r>
              <w:rPr>
                <w:rFonts w:ascii="Verdana"/>
                <w:spacing w:val="23"/>
                <w:w w:val="90"/>
              </w:rPr>
              <w:t xml:space="preserve"> </w:t>
            </w:r>
            <w:r>
              <w:rPr>
                <w:rFonts w:ascii="Verdana"/>
                <w:w w:val="90"/>
              </w:rPr>
              <w:t>Limestone</w:t>
            </w:r>
            <w:r>
              <w:rPr>
                <w:rFonts w:ascii="Verdana"/>
                <w:spacing w:val="23"/>
                <w:w w:val="90"/>
              </w:rPr>
              <w:t xml:space="preserve"> </w:t>
            </w:r>
            <w:r>
              <w:rPr>
                <w:rFonts w:ascii="Verdana"/>
                <w:w w:val="90"/>
              </w:rPr>
              <w:t>Ridge</w:t>
            </w:r>
          </w:p>
        </w:tc>
        <w:tc>
          <w:tcPr>
            <w:tcW w:w="4222" w:type="dxa"/>
          </w:tcPr>
          <w:p w14:paraId="7C938986" w14:textId="77777777" w:rsidR="002621EA" w:rsidRDefault="00F06925">
            <w:pPr>
              <w:pStyle w:val="TableParagraph"/>
              <w:ind w:left="107" w:right="1940" w:firstLine="1"/>
              <w:rPr>
                <w:rFonts w:ascii="Verdana"/>
              </w:rPr>
            </w:pPr>
            <w:r>
              <w:rPr>
                <w:rFonts w:ascii="Verdana"/>
                <w:w w:val="90"/>
              </w:rPr>
              <w:t>Limestone</w:t>
            </w:r>
            <w:r>
              <w:rPr>
                <w:rFonts w:ascii="Verdana"/>
                <w:spacing w:val="19"/>
                <w:w w:val="90"/>
              </w:rPr>
              <w:t xml:space="preserve"> </w:t>
            </w:r>
            <w:r>
              <w:rPr>
                <w:rFonts w:ascii="Verdana"/>
                <w:w w:val="90"/>
              </w:rPr>
              <w:t>Farmlands</w:t>
            </w:r>
            <w:r>
              <w:rPr>
                <w:rFonts w:ascii="Verdana"/>
                <w:spacing w:val="-67"/>
                <w:w w:val="90"/>
              </w:rPr>
              <w:t xml:space="preserve"> </w:t>
            </w:r>
            <w:r>
              <w:rPr>
                <w:rFonts w:ascii="Verdana"/>
                <w:w w:val="95"/>
              </w:rPr>
              <w:t>Limestone</w:t>
            </w:r>
            <w:r>
              <w:rPr>
                <w:rFonts w:ascii="Verdana"/>
                <w:spacing w:val="-13"/>
                <w:w w:val="95"/>
              </w:rPr>
              <w:t xml:space="preserve"> </w:t>
            </w:r>
            <w:r>
              <w:rPr>
                <w:rFonts w:ascii="Verdana"/>
                <w:w w:val="95"/>
              </w:rPr>
              <w:t>Fringe</w:t>
            </w:r>
          </w:p>
          <w:p w14:paraId="430FD83C" w14:textId="77777777" w:rsidR="002621EA" w:rsidRDefault="00F06925">
            <w:pPr>
              <w:pStyle w:val="TableParagraph"/>
              <w:spacing w:line="252" w:lineRule="exact"/>
              <w:ind w:left="107"/>
              <w:rPr>
                <w:rFonts w:ascii="Verdana"/>
              </w:rPr>
            </w:pPr>
            <w:r>
              <w:rPr>
                <w:rFonts w:ascii="Verdana"/>
                <w:spacing w:val="-1"/>
                <w:w w:val="95"/>
              </w:rPr>
              <w:t>River</w:t>
            </w:r>
            <w:r>
              <w:rPr>
                <w:rFonts w:ascii="Verdana"/>
                <w:spacing w:val="-9"/>
                <w:w w:val="95"/>
              </w:rPr>
              <w:t xml:space="preserve"> </w:t>
            </w:r>
            <w:r>
              <w:rPr>
                <w:rFonts w:ascii="Verdana"/>
                <w:spacing w:val="-1"/>
                <w:w w:val="95"/>
              </w:rPr>
              <w:t>Meadowlands</w:t>
            </w:r>
          </w:p>
        </w:tc>
      </w:tr>
      <w:tr w:rsidR="002621EA" w14:paraId="0FA8EC4B" w14:textId="77777777">
        <w:trPr>
          <w:trHeight w:val="268"/>
        </w:trPr>
        <w:tc>
          <w:tcPr>
            <w:tcW w:w="3473" w:type="dxa"/>
          </w:tcPr>
          <w:p w14:paraId="30B63F99" w14:textId="77777777" w:rsidR="002621EA" w:rsidRDefault="00F06925">
            <w:pPr>
              <w:pStyle w:val="TableParagraph"/>
              <w:spacing w:line="248" w:lineRule="exact"/>
              <w:ind w:left="107"/>
              <w:rPr>
                <w:rFonts w:ascii="Verdana"/>
              </w:rPr>
            </w:pPr>
            <w:r>
              <w:rPr>
                <w:rFonts w:ascii="Verdana"/>
                <w:w w:val="95"/>
              </w:rPr>
              <w:t>Vale</w:t>
            </w:r>
            <w:r>
              <w:rPr>
                <w:rFonts w:ascii="Verdana"/>
                <w:spacing w:val="-12"/>
                <w:w w:val="95"/>
              </w:rPr>
              <w:t xml:space="preserve"> </w:t>
            </w:r>
            <w:r>
              <w:rPr>
                <w:rFonts w:ascii="Verdana"/>
                <w:w w:val="95"/>
              </w:rPr>
              <w:t>of</w:t>
            </w:r>
            <w:r>
              <w:rPr>
                <w:rFonts w:ascii="Verdana"/>
                <w:spacing w:val="-13"/>
                <w:w w:val="95"/>
              </w:rPr>
              <w:t xml:space="preserve"> </w:t>
            </w:r>
            <w:r>
              <w:rPr>
                <w:rFonts w:ascii="Verdana"/>
                <w:w w:val="95"/>
              </w:rPr>
              <w:t>Belvoir</w:t>
            </w:r>
          </w:p>
        </w:tc>
        <w:tc>
          <w:tcPr>
            <w:tcW w:w="4222" w:type="dxa"/>
          </w:tcPr>
          <w:p w14:paraId="5AB29271" w14:textId="77777777" w:rsidR="002621EA" w:rsidRDefault="00F06925">
            <w:pPr>
              <w:pStyle w:val="TableParagraph"/>
              <w:spacing w:line="248" w:lineRule="exact"/>
              <w:ind w:left="108"/>
              <w:rPr>
                <w:rFonts w:ascii="Verdana"/>
              </w:rPr>
            </w:pPr>
            <w:r>
              <w:rPr>
                <w:rFonts w:ascii="Verdana"/>
                <w:w w:val="90"/>
              </w:rPr>
              <w:t>Vale</w:t>
            </w:r>
            <w:r>
              <w:rPr>
                <w:rFonts w:ascii="Verdana"/>
                <w:spacing w:val="13"/>
                <w:w w:val="90"/>
              </w:rPr>
              <w:t xml:space="preserve"> </w:t>
            </w:r>
            <w:r>
              <w:rPr>
                <w:rFonts w:ascii="Verdana"/>
                <w:w w:val="90"/>
              </w:rPr>
              <w:t>Farmlands</w:t>
            </w:r>
          </w:p>
        </w:tc>
      </w:tr>
      <w:tr w:rsidR="002621EA" w14:paraId="4B7F68ED" w14:textId="77777777">
        <w:trPr>
          <w:trHeight w:val="1069"/>
        </w:trPr>
        <w:tc>
          <w:tcPr>
            <w:tcW w:w="3473" w:type="dxa"/>
          </w:tcPr>
          <w:p w14:paraId="5E7DBAA8" w14:textId="77777777" w:rsidR="002621EA" w:rsidRDefault="00F06925">
            <w:pPr>
              <w:pStyle w:val="TableParagraph"/>
              <w:spacing w:line="262" w:lineRule="exact"/>
              <w:ind w:left="107"/>
              <w:rPr>
                <w:rFonts w:ascii="Verdana"/>
              </w:rPr>
            </w:pPr>
            <w:r>
              <w:rPr>
                <w:rFonts w:ascii="Verdana"/>
                <w:w w:val="90"/>
              </w:rPr>
              <w:t>Nottinghamshire</w:t>
            </w:r>
            <w:r>
              <w:rPr>
                <w:rFonts w:ascii="Verdana"/>
                <w:spacing w:val="27"/>
                <w:w w:val="90"/>
              </w:rPr>
              <w:t xml:space="preserve"> </w:t>
            </w:r>
            <w:r>
              <w:rPr>
                <w:rFonts w:ascii="Verdana"/>
                <w:w w:val="90"/>
              </w:rPr>
              <w:t>Wolds</w:t>
            </w:r>
          </w:p>
        </w:tc>
        <w:tc>
          <w:tcPr>
            <w:tcW w:w="4222" w:type="dxa"/>
          </w:tcPr>
          <w:p w14:paraId="186EAED4" w14:textId="77777777" w:rsidR="002621EA" w:rsidRDefault="00F06925">
            <w:pPr>
              <w:pStyle w:val="TableParagraph"/>
              <w:ind w:left="107" w:right="2029" w:firstLine="1"/>
              <w:rPr>
                <w:rFonts w:ascii="Verdana"/>
              </w:rPr>
            </w:pPr>
            <w:r>
              <w:rPr>
                <w:rFonts w:ascii="Verdana"/>
                <w:w w:val="95"/>
              </w:rPr>
              <w:t>Wooded</w:t>
            </w:r>
            <w:r>
              <w:rPr>
                <w:rFonts w:ascii="Verdana"/>
                <w:spacing w:val="-10"/>
                <w:w w:val="95"/>
              </w:rPr>
              <w:t xml:space="preserve"> </w:t>
            </w:r>
            <w:r>
              <w:rPr>
                <w:rFonts w:ascii="Verdana"/>
                <w:w w:val="95"/>
              </w:rPr>
              <w:t>Clay</w:t>
            </w:r>
            <w:r>
              <w:rPr>
                <w:rFonts w:ascii="Verdana"/>
                <w:spacing w:val="-10"/>
                <w:w w:val="95"/>
              </w:rPr>
              <w:t xml:space="preserve"> </w:t>
            </w:r>
            <w:r>
              <w:rPr>
                <w:rFonts w:ascii="Verdana"/>
                <w:w w:val="95"/>
              </w:rPr>
              <w:t>Wolds</w:t>
            </w:r>
            <w:r>
              <w:rPr>
                <w:rFonts w:ascii="Verdana"/>
                <w:spacing w:val="-70"/>
                <w:w w:val="95"/>
              </w:rPr>
              <w:t xml:space="preserve"> </w:t>
            </w:r>
            <w:r>
              <w:rPr>
                <w:rFonts w:ascii="Verdana"/>
              </w:rPr>
              <w:t>Clay</w:t>
            </w:r>
            <w:r>
              <w:rPr>
                <w:rFonts w:ascii="Verdana"/>
                <w:spacing w:val="-8"/>
              </w:rPr>
              <w:t xml:space="preserve"> </w:t>
            </w:r>
            <w:r>
              <w:rPr>
                <w:rFonts w:ascii="Verdana"/>
              </w:rPr>
              <w:t>Wolds</w:t>
            </w:r>
          </w:p>
          <w:p w14:paraId="6935AECA" w14:textId="77777777" w:rsidR="002621EA" w:rsidRDefault="00F06925">
            <w:pPr>
              <w:pStyle w:val="TableParagraph"/>
              <w:spacing w:line="266" w:lineRule="exact"/>
              <w:ind w:left="107" w:right="1545"/>
              <w:rPr>
                <w:rFonts w:ascii="Verdana"/>
              </w:rPr>
            </w:pPr>
            <w:r>
              <w:rPr>
                <w:rFonts w:ascii="Verdana"/>
                <w:spacing w:val="-1"/>
                <w:w w:val="95"/>
              </w:rPr>
              <w:t>Wooded</w:t>
            </w:r>
            <w:r>
              <w:rPr>
                <w:rFonts w:ascii="Verdana"/>
                <w:spacing w:val="-14"/>
                <w:w w:val="95"/>
              </w:rPr>
              <w:t xml:space="preserve"> </w:t>
            </w:r>
            <w:r>
              <w:rPr>
                <w:rFonts w:ascii="Verdana"/>
                <w:spacing w:val="-1"/>
                <w:w w:val="95"/>
              </w:rPr>
              <w:t>Hills</w:t>
            </w:r>
            <w:r>
              <w:rPr>
                <w:rFonts w:ascii="Verdana"/>
                <w:spacing w:val="-13"/>
                <w:w w:val="95"/>
              </w:rPr>
              <w:t xml:space="preserve"> </w:t>
            </w:r>
            <w:r>
              <w:rPr>
                <w:rFonts w:ascii="Verdana"/>
                <w:spacing w:val="-1"/>
                <w:w w:val="95"/>
              </w:rPr>
              <w:t>and</w:t>
            </w:r>
            <w:r>
              <w:rPr>
                <w:rFonts w:ascii="Verdana"/>
                <w:spacing w:val="-11"/>
                <w:w w:val="95"/>
              </w:rPr>
              <w:t xml:space="preserve"> </w:t>
            </w:r>
            <w:r>
              <w:rPr>
                <w:rFonts w:ascii="Verdana"/>
                <w:spacing w:val="-1"/>
                <w:w w:val="95"/>
              </w:rPr>
              <w:t>Scarps</w:t>
            </w:r>
            <w:r>
              <w:rPr>
                <w:rFonts w:ascii="Verdana"/>
                <w:spacing w:val="-71"/>
                <w:w w:val="95"/>
              </w:rPr>
              <w:t xml:space="preserve"> </w:t>
            </w:r>
            <w:r>
              <w:rPr>
                <w:rFonts w:ascii="Verdana"/>
                <w:w w:val="95"/>
              </w:rPr>
              <w:t>Village</w:t>
            </w:r>
            <w:r>
              <w:rPr>
                <w:rFonts w:ascii="Verdana"/>
                <w:spacing w:val="-9"/>
                <w:w w:val="95"/>
              </w:rPr>
              <w:t xml:space="preserve"> </w:t>
            </w:r>
            <w:r>
              <w:rPr>
                <w:rFonts w:ascii="Verdana"/>
                <w:w w:val="95"/>
              </w:rPr>
              <w:t>Farmlands</w:t>
            </w:r>
          </w:p>
        </w:tc>
      </w:tr>
      <w:tr w:rsidR="002621EA" w14:paraId="179FD30B" w14:textId="77777777">
        <w:trPr>
          <w:trHeight w:val="534"/>
        </w:trPr>
        <w:tc>
          <w:tcPr>
            <w:tcW w:w="3473" w:type="dxa"/>
          </w:tcPr>
          <w:p w14:paraId="71E93B5D" w14:textId="77777777" w:rsidR="002621EA" w:rsidRDefault="00F06925">
            <w:pPr>
              <w:pStyle w:val="TableParagraph"/>
              <w:tabs>
                <w:tab w:val="left" w:pos="1699"/>
              </w:tabs>
              <w:spacing w:line="268" w:lineRule="exact"/>
              <w:ind w:left="107" w:right="92"/>
              <w:rPr>
                <w:rFonts w:ascii="Verdana"/>
              </w:rPr>
            </w:pPr>
            <w:r>
              <w:rPr>
                <w:rFonts w:ascii="Verdana"/>
              </w:rPr>
              <w:t>South</w:t>
            </w:r>
            <w:r>
              <w:rPr>
                <w:rFonts w:ascii="Verdana"/>
              </w:rPr>
              <w:tab/>
            </w:r>
            <w:r>
              <w:rPr>
                <w:rFonts w:ascii="Verdana"/>
                <w:w w:val="90"/>
              </w:rPr>
              <w:t>Nottinghamshire</w:t>
            </w:r>
            <w:r>
              <w:rPr>
                <w:rFonts w:ascii="Verdana"/>
                <w:spacing w:val="-67"/>
                <w:w w:val="90"/>
              </w:rPr>
              <w:t xml:space="preserve"> </w:t>
            </w:r>
            <w:r>
              <w:rPr>
                <w:rFonts w:ascii="Verdana"/>
              </w:rPr>
              <w:t>Farmlands</w:t>
            </w:r>
          </w:p>
        </w:tc>
        <w:tc>
          <w:tcPr>
            <w:tcW w:w="4222" w:type="dxa"/>
          </w:tcPr>
          <w:p w14:paraId="1B9754E0" w14:textId="77777777" w:rsidR="002621EA" w:rsidRDefault="00F06925">
            <w:pPr>
              <w:pStyle w:val="TableParagraph"/>
              <w:spacing w:line="268" w:lineRule="exact"/>
              <w:ind w:left="107" w:right="2100"/>
              <w:rPr>
                <w:rFonts w:ascii="Verdana"/>
              </w:rPr>
            </w:pPr>
            <w:r>
              <w:rPr>
                <w:rFonts w:ascii="Verdana"/>
                <w:w w:val="95"/>
              </w:rPr>
              <w:t>Alluvial Levels</w:t>
            </w:r>
            <w:r>
              <w:rPr>
                <w:rFonts w:ascii="Verdana"/>
                <w:spacing w:val="1"/>
                <w:w w:val="95"/>
              </w:rPr>
              <w:t xml:space="preserve"> </w:t>
            </w:r>
            <w:r>
              <w:rPr>
                <w:rFonts w:ascii="Verdana"/>
                <w:w w:val="90"/>
              </w:rPr>
              <w:t>Village</w:t>
            </w:r>
            <w:r>
              <w:rPr>
                <w:rFonts w:ascii="Verdana"/>
                <w:spacing w:val="10"/>
                <w:w w:val="90"/>
              </w:rPr>
              <w:t xml:space="preserve"> </w:t>
            </w:r>
            <w:r>
              <w:rPr>
                <w:rFonts w:ascii="Verdana"/>
                <w:w w:val="90"/>
              </w:rPr>
              <w:t>Farmlands</w:t>
            </w:r>
          </w:p>
        </w:tc>
      </w:tr>
      <w:tr w:rsidR="002621EA" w14:paraId="314968DC" w14:textId="77777777">
        <w:trPr>
          <w:trHeight w:val="533"/>
        </w:trPr>
        <w:tc>
          <w:tcPr>
            <w:tcW w:w="3473" w:type="dxa"/>
          </w:tcPr>
          <w:p w14:paraId="69701347" w14:textId="77777777" w:rsidR="002621EA" w:rsidRDefault="00F06925">
            <w:pPr>
              <w:pStyle w:val="TableParagraph"/>
              <w:spacing w:line="261" w:lineRule="exact"/>
              <w:ind w:left="107"/>
              <w:rPr>
                <w:rFonts w:ascii="Verdana"/>
              </w:rPr>
            </w:pPr>
            <w:r>
              <w:rPr>
                <w:rFonts w:ascii="Verdana"/>
                <w:w w:val="90"/>
              </w:rPr>
              <w:t>Mid-Nottinghamshire</w:t>
            </w:r>
            <w:r>
              <w:rPr>
                <w:rFonts w:ascii="Verdana"/>
                <w:spacing w:val="19"/>
                <w:w w:val="90"/>
              </w:rPr>
              <w:t xml:space="preserve"> </w:t>
            </w:r>
            <w:r>
              <w:rPr>
                <w:rFonts w:ascii="Verdana"/>
                <w:w w:val="90"/>
              </w:rPr>
              <w:t>Farmlands</w:t>
            </w:r>
          </w:p>
        </w:tc>
        <w:tc>
          <w:tcPr>
            <w:tcW w:w="4222" w:type="dxa"/>
          </w:tcPr>
          <w:p w14:paraId="0BA0732C" w14:textId="77777777" w:rsidR="002621EA" w:rsidRDefault="00F06925">
            <w:pPr>
              <w:pStyle w:val="TableParagraph"/>
              <w:spacing w:line="261" w:lineRule="exact"/>
              <w:ind w:left="107"/>
              <w:rPr>
                <w:rFonts w:ascii="Verdana"/>
              </w:rPr>
            </w:pPr>
            <w:r>
              <w:rPr>
                <w:rFonts w:ascii="Verdana"/>
                <w:w w:val="90"/>
              </w:rPr>
              <w:t>Dumble</w:t>
            </w:r>
            <w:r>
              <w:rPr>
                <w:rFonts w:ascii="Verdana"/>
                <w:spacing w:val="5"/>
                <w:w w:val="90"/>
              </w:rPr>
              <w:t xml:space="preserve"> </w:t>
            </w:r>
            <w:r>
              <w:rPr>
                <w:rFonts w:ascii="Verdana"/>
                <w:w w:val="90"/>
              </w:rPr>
              <w:t>Farmlands</w:t>
            </w:r>
          </w:p>
          <w:p w14:paraId="256F1370" w14:textId="77777777" w:rsidR="002621EA" w:rsidRDefault="00F06925">
            <w:pPr>
              <w:pStyle w:val="TableParagraph"/>
              <w:spacing w:before="1" w:line="252" w:lineRule="exact"/>
              <w:ind w:left="107"/>
              <w:rPr>
                <w:rFonts w:ascii="Verdana"/>
              </w:rPr>
            </w:pPr>
            <w:r>
              <w:rPr>
                <w:rFonts w:ascii="Verdana"/>
                <w:spacing w:val="-1"/>
                <w:w w:val="95"/>
              </w:rPr>
              <w:t>River</w:t>
            </w:r>
            <w:r>
              <w:rPr>
                <w:rFonts w:ascii="Verdana"/>
                <w:spacing w:val="-9"/>
                <w:w w:val="95"/>
              </w:rPr>
              <w:t xml:space="preserve"> </w:t>
            </w:r>
            <w:r>
              <w:rPr>
                <w:rFonts w:ascii="Verdana"/>
                <w:spacing w:val="-1"/>
                <w:w w:val="95"/>
              </w:rPr>
              <w:t>Meadowlands</w:t>
            </w:r>
          </w:p>
        </w:tc>
      </w:tr>
      <w:tr w:rsidR="002621EA" w14:paraId="505ACAD4" w14:textId="77777777">
        <w:trPr>
          <w:trHeight w:val="268"/>
        </w:trPr>
        <w:tc>
          <w:tcPr>
            <w:tcW w:w="3473" w:type="dxa"/>
          </w:tcPr>
          <w:p w14:paraId="68488A19" w14:textId="77777777" w:rsidR="002621EA" w:rsidRDefault="00F06925">
            <w:pPr>
              <w:pStyle w:val="TableParagraph"/>
              <w:spacing w:line="248" w:lineRule="exact"/>
              <w:ind w:left="107"/>
              <w:rPr>
                <w:rFonts w:ascii="Verdana"/>
              </w:rPr>
            </w:pPr>
            <w:r>
              <w:rPr>
                <w:rFonts w:ascii="Verdana"/>
              </w:rPr>
              <w:t>Sherwood</w:t>
            </w:r>
          </w:p>
        </w:tc>
        <w:tc>
          <w:tcPr>
            <w:tcW w:w="4222" w:type="dxa"/>
          </w:tcPr>
          <w:p w14:paraId="41E6DA8A" w14:textId="77777777" w:rsidR="002621EA" w:rsidRDefault="00F06925">
            <w:pPr>
              <w:pStyle w:val="TableParagraph"/>
              <w:spacing w:line="248" w:lineRule="exact"/>
              <w:ind w:left="108"/>
              <w:rPr>
                <w:rFonts w:ascii="Verdana"/>
              </w:rPr>
            </w:pPr>
            <w:r>
              <w:rPr>
                <w:rFonts w:ascii="Verdana"/>
                <w:w w:val="90"/>
              </w:rPr>
              <w:t>Forest</w:t>
            </w:r>
            <w:r>
              <w:rPr>
                <w:rFonts w:ascii="Verdana"/>
                <w:spacing w:val="16"/>
                <w:w w:val="90"/>
              </w:rPr>
              <w:t xml:space="preserve"> </w:t>
            </w:r>
            <w:proofErr w:type="spellStart"/>
            <w:r>
              <w:rPr>
                <w:rFonts w:ascii="Verdana"/>
                <w:w w:val="90"/>
              </w:rPr>
              <w:t>Sandlands</w:t>
            </w:r>
            <w:proofErr w:type="spellEnd"/>
          </w:p>
        </w:tc>
      </w:tr>
      <w:tr w:rsidR="002621EA" w14:paraId="22369C16" w14:textId="77777777">
        <w:trPr>
          <w:trHeight w:val="1069"/>
        </w:trPr>
        <w:tc>
          <w:tcPr>
            <w:tcW w:w="3473" w:type="dxa"/>
          </w:tcPr>
          <w:p w14:paraId="46241A08" w14:textId="77777777" w:rsidR="002621EA" w:rsidRDefault="00F06925">
            <w:pPr>
              <w:pStyle w:val="TableParagraph"/>
              <w:spacing w:line="262" w:lineRule="exact"/>
              <w:ind w:left="107"/>
              <w:rPr>
                <w:rFonts w:ascii="Verdana"/>
              </w:rPr>
            </w:pPr>
            <w:r>
              <w:rPr>
                <w:rFonts w:ascii="Verdana"/>
                <w:w w:val="90"/>
              </w:rPr>
              <w:t>Trent</w:t>
            </w:r>
            <w:r>
              <w:rPr>
                <w:rFonts w:ascii="Verdana"/>
                <w:spacing w:val="24"/>
                <w:w w:val="90"/>
              </w:rPr>
              <w:t xml:space="preserve"> </w:t>
            </w:r>
            <w:r>
              <w:rPr>
                <w:rFonts w:ascii="Verdana"/>
                <w:w w:val="90"/>
              </w:rPr>
              <w:t>Washlands</w:t>
            </w:r>
          </w:p>
        </w:tc>
        <w:tc>
          <w:tcPr>
            <w:tcW w:w="4222" w:type="dxa"/>
          </w:tcPr>
          <w:p w14:paraId="720777C6" w14:textId="77777777" w:rsidR="002621EA" w:rsidRDefault="00F06925">
            <w:pPr>
              <w:pStyle w:val="TableParagraph"/>
              <w:ind w:left="107" w:right="1866"/>
              <w:rPr>
                <w:rFonts w:ascii="Verdana"/>
              </w:rPr>
            </w:pPr>
            <w:r>
              <w:rPr>
                <w:rFonts w:ascii="Verdana"/>
                <w:w w:val="90"/>
              </w:rPr>
              <w:t>River</w:t>
            </w:r>
            <w:r>
              <w:rPr>
                <w:rFonts w:ascii="Verdana"/>
                <w:spacing w:val="28"/>
                <w:w w:val="90"/>
              </w:rPr>
              <w:t xml:space="preserve"> </w:t>
            </w:r>
            <w:r>
              <w:rPr>
                <w:rFonts w:ascii="Verdana"/>
                <w:w w:val="90"/>
              </w:rPr>
              <w:t>Valley</w:t>
            </w:r>
            <w:r>
              <w:rPr>
                <w:rFonts w:ascii="Verdana"/>
                <w:spacing w:val="25"/>
                <w:w w:val="90"/>
              </w:rPr>
              <w:t xml:space="preserve"> </w:t>
            </w:r>
            <w:r>
              <w:rPr>
                <w:rFonts w:ascii="Verdana"/>
                <w:w w:val="90"/>
              </w:rPr>
              <w:t>Wetlands</w:t>
            </w:r>
            <w:r>
              <w:rPr>
                <w:rFonts w:ascii="Verdana"/>
                <w:spacing w:val="-66"/>
                <w:w w:val="90"/>
              </w:rPr>
              <w:t xml:space="preserve"> </w:t>
            </w:r>
            <w:r>
              <w:rPr>
                <w:rFonts w:ascii="Verdana"/>
                <w:spacing w:val="-1"/>
                <w:w w:val="95"/>
              </w:rPr>
              <w:t xml:space="preserve">Alluvial </w:t>
            </w:r>
            <w:proofErr w:type="spellStart"/>
            <w:r>
              <w:rPr>
                <w:rFonts w:ascii="Verdana"/>
                <w:w w:val="95"/>
              </w:rPr>
              <w:t>Estatelands</w:t>
            </w:r>
            <w:proofErr w:type="spellEnd"/>
            <w:r>
              <w:rPr>
                <w:rFonts w:ascii="Verdana"/>
                <w:spacing w:val="1"/>
                <w:w w:val="95"/>
              </w:rPr>
              <w:t xml:space="preserve"> </w:t>
            </w:r>
            <w:r>
              <w:rPr>
                <w:rFonts w:ascii="Verdana"/>
                <w:w w:val="95"/>
              </w:rPr>
              <w:t>Terrace</w:t>
            </w:r>
            <w:r>
              <w:rPr>
                <w:rFonts w:ascii="Verdana"/>
                <w:spacing w:val="-15"/>
                <w:w w:val="95"/>
              </w:rPr>
              <w:t xml:space="preserve"> </w:t>
            </w:r>
            <w:r>
              <w:rPr>
                <w:rFonts w:ascii="Verdana"/>
                <w:w w:val="95"/>
              </w:rPr>
              <w:t>Farmlands</w:t>
            </w:r>
          </w:p>
          <w:p w14:paraId="238AE317" w14:textId="77777777" w:rsidR="002621EA" w:rsidRDefault="00F06925">
            <w:pPr>
              <w:pStyle w:val="TableParagraph"/>
              <w:spacing w:line="252" w:lineRule="exact"/>
              <w:ind w:left="107"/>
              <w:rPr>
                <w:rFonts w:ascii="Verdana"/>
              </w:rPr>
            </w:pPr>
            <w:r>
              <w:rPr>
                <w:rFonts w:ascii="Verdana"/>
                <w:spacing w:val="-1"/>
                <w:w w:val="95"/>
              </w:rPr>
              <w:t>River</w:t>
            </w:r>
            <w:r>
              <w:rPr>
                <w:rFonts w:ascii="Verdana"/>
                <w:spacing w:val="-9"/>
                <w:w w:val="95"/>
              </w:rPr>
              <w:t xml:space="preserve"> </w:t>
            </w:r>
            <w:r>
              <w:rPr>
                <w:rFonts w:ascii="Verdana"/>
                <w:spacing w:val="-1"/>
                <w:w w:val="95"/>
              </w:rPr>
              <w:t>Meadowlands</w:t>
            </w:r>
          </w:p>
        </w:tc>
      </w:tr>
    </w:tbl>
    <w:p w14:paraId="240EAA59" w14:textId="77777777" w:rsidR="002621EA" w:rsidRDefault="002621EA">
      <w:pPr>
        <w:pStyle w:val="BodyText"/>
        <w:spacing w:before="9"/>
        <w:rPr>
          <w:rFonts w:ascii="Tahoma"/>
          <w:b/>
          <w:sz w:val="21"/>
        </w:rPr>
      </w:pPr>
    </w:p>
    <w:p w14:paraId="61A9CE34" w14:textId="77777777" w:rsidR="002621EA" w:rsidRDefault="00F06925">
      <w:pPr>
        <w:pStyle w:val="ListParagraph"/>
        <w:numPr>
          <w:ilvl w:val="1"/>
          <w:numId w:val="53"/>
        </w:numPr>
        <w:tabs>
          <w:tab w:val="left" w:pos="880"/>
        </w:tabs>
        <w:spacing w:before="1"/>
        <w:ind w:left="880" w:right="226" w:hanging="720"/>
        <w:jc w:val="both"/>
      </w:pPr>
      <w:r>
        <w:rPr>
          <w:w w:val="95"/>
        </w:rPr>
        <w:t>During consultation it was generally felt that the summaries provided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were broadly accurate; amendments to names </w:t>
      </w:r>
      <w:proofErr w:type="gramStart"/>
      <w:r>
        <w:rPr>
          <w:w w:val="95"/>
        </w:rPr>
        <w:t>and also</w:t>
      </w:r>
      <w:proofErr w:type="gramEnd"/>
      <w:r>
        <w:rPr>
          <w:w w:val="95"/>
        </w:rPr>
        <w:t xml:space="preserve"> potential minor</w:t>
      </w:r>
      <w:r>
        <w:rPr>
          <w:spacing w:val="-71"/>
          <w:w w:val="95"/>
        </w:rPr>
        <w:t xml:space="preserve"> </w:t>
      </w:r>
      <w:r>
        <w:rPr>
          <w:w w:val="95"/>
        </w:rPr>
        <w:t>boundary changes to be considered during field survey were identified.</w:t>
      </w:r>
      <w:r>
        <w:rPr>
          <w:spacing w:val="1"/>
          <w:w w:val="95"/>
        </w:rPr>
        <w:t xml:space="preserve"> </w:t>
      </w:r>
      <w:r>
        <w:rPr>
          <w:w w:val="95"/>
        </w:rPr>
        <w:t>This information will be used to inform the development of the DPZs.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Table 10.3 presented at Appendix 8 </w:t>
      </w:r>
      <w:proofErr w:type="spellStart"/>
      <w:r>
        <w:rPr>
          <w:w w:val="95"/>
        </w:rPr>
        <w:t>summarises</w:t>
      </w:r>
      <w:proofErr w:type="spellEnd"/>
      <w:r>
        <w:rPr>
          <w:w w:val="95"/>
        </w:rPr>
        <w:t xml:space="preserve"> the responses and</w:t>
      </w:r>
      <w:r>
        <w:rPr>
          <w:spacing w:val="1"/>
          <w:w w:val="95"/>
        </w:rPr>
        <w:t xml:space="preserve"> </w:t>
      </w:r>
      <w:r>
        <w:rPr>
          <w:w w:val="95"/>
        </w:rPr>
        <w:t>comments</w:t>
      </w:r>
      <w:r>
        <w:rPr>
          <w:spacing w:val="-11"/>
          <w:w w:val="95"/>
        </w:rPr>
        <w:t xml:space="preserve"> </w:t>
      </w:r>
      <w:r>
        <w:rPr>
          <w:w w:val="95"/>
        </w:rPr>
        <w:t>relating</w:t>
      </w:r>
      <w:r>
        <w:rPr>
          <w:spacing w:val="-10"/>
          <w:w w:val="95"/>
        </w:rPr>
        <w:t xml:space="preserve"> </w:t>
      </w:r>
      <w:r>
        <w:rPr>
          <w:w w:val="95"/>
        </w:rPr>
        <w:t>to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11"/>
          <w:w w:val="95"/>
        </w:rPr>
        <w:t xml:space="preserve"> </w:t>
      </w:r>
      <w:r>
        <w:rPr>
          <w:w w:val="95"/>
        </w:rPr>
        <w:t>Landscape</w:t>
      </w:r>
      <w:r>
        <w:rPr>
          <w:spacing w:val="-11"/>
          <w:w w:val="95"/>
        </w:rPr>
        <w:t xml:space="preserve"> </w:t>
      </w:r>
      <w:r>
        <w:rPr>
          <w:w w:val="95"/>
        </w:rPr>
        <w:t>Character</w:t>
      </w:r>
      <w:r>
        <w:rPr>
          <w:spacing w:val="-11"/>
          <w:w w:val="95"/>
        </w:rPr>
        <w:t xml:space="preserve"> </w:t>
      </w:r>
      <w:r>
        <w:rPr>
          <w:w w:val="95"/>
        </w:rPr>
        <w:t>Types/DPZs</w:t>
      </w:r>
      <w:r>
        <w:rPr>
          <w:spacing w:val="-11"/>
          <w:w w:val="95"/>
        </w:rPr>
        <w:t xml:space="preserve"> </w:t>
      </w:r>
      <w:r>
        <w:rPr>
          <w:w w:val="95"/>
        </w:rPr>
        <w:t>presented</w:t>
      </w:r>
      <w:r>
        <w:rPr>
          <w:spacing w:val="-10"/>
          <w:w w:val="95"/>
        </w:rPr>
        <w:t xml:space="preserve"> </w:t>
      </w:r>
      <w:r>
        <w:rPr>
          <w:w w:val="95"/>
        </w:rPr>
        <w:t>at</w:t>
      </w:r>
      <w:r>
        <w:rPr>
          <w:spacing w:val="-71"/>
          <w:w w:val="95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workshop.</w:t>
      </w:r>
    </w:p>
    <w:p w14:paraId="4A5891BB" w14:textId="77777777" w:rsidR="002621EA" w:rsidRDefault="002621EA">
      <w:pPr>
        <w:jc w:val="both"/>
        <w:sectPr w:rsidR="002621EA" w:rsidSect="00786364">
          <w:pgSz w:w="11900" w:h="16840"/>
          <w:pgMar w:top="1340" w:right="1560" w:bottom="960" w:left="1640" w:header="701" w:footer="775" w:gutter="0"/>
          <w:cols w:space="720"/>
        </w:sectPr>
      </w:pPr>
    </w:p>
    <w:p w14:paraId="42DBA1E7" w14:textId="77777777" w:rsidR="002621EA" w:rsidRDefault="00F06925">
      <w:pPr>
        <w:pStyle w:val="Heading2"/>
        <w:numPr>
          <w:ilvl w:val="1"/>
          <w:numId w:val="52"/>
        </w:numPr>
        <w:tabs>
          <w:tab w:val="left" w:pos="879"/>
          <w:tab w:val="left" w:pos="881"/>
        </w:tabs>
        <w:spacing w:before="88"/>
      </w:pPr>
      <w:r>
        <w:lastRenderedPageBreak/>
        <w:t>LANDSCAPE</w:t>
      </w:r>
      <w:r>
        <w:rPr>
          <w:spacing w:val="-12"/>
        </w:rPr>
        <w:t xml:space="preserve"> </w:t>
      </w:r>
      <w:r>
        <w:t>CHARACTER</w:t>
      </w:r>
    </w:p>
    <w:p w14:paraId="7EDEF521" w14:textId="77777777" w:rsidR="002621EA" w:rsidRDefault="002621EA">
      <w:pPr>
        <w:pStyle w:val="BodyText"/>
        <w:spacing w:before="3"/>
        <w:rPr>
          <w:rFonts w:ascii="Tahoma"/>
          <w:b/>
        </w:rPr>
      </w:pPr>
    </w:p>
    <w:p w14:paraId="4A6EE780" w14:textId="77777777" w:rsidR="002621EA" w:rsidRDefault="00F06925">
      <w:pPr>
        <w:pStyle w:val="ListParagraph"/>
        <w:numPr>
          <w:ilvl w:val="1"/>
          <w:numId w:val="52"/>
        </w:numPr>
        <w:tabs>
          <w:tab w:val="left" w:pos="880"/>
        </w:tabs>
        <w:ind w:right="228" w:hanging="720"/>
        <w:jc w:val="both"/>
      </w:pPr>
      <w:r>
        <w:rPr>
          <w:w w:val="95"/>
        </w:rPr>
        <w:t>This section includes a commentary of the differences between the key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features of the landscape character identified as part of the </w:t>
      </w:r>
      <w:proofErr w:type="gramStart"/>
      <w:r>
        <w:rPr>
          <w:w w:val="95"/>
        </w:rPr>
        <w:t>desk based</w:t>
      </w:r>
      <w:proofErr w:type="gramEnd"/>
      <w:r>
        <w:rPr>
          <w:spacing w:val="1"/>
          <w:w w:val="95"/>
        </w:rPr>
        <w:t xml:space="preserve"> </w:t>
      </w:r>
      <w:r>
        <w:t>research and those noted within the field study. It then goes on to</w:t>
      </w:r>
      <w:r>
        <w:rPr>
          <w:spacing w:val="1"/>
        </w:rPr>
        <w:t xml:space="preserve"> </w:t>
      </w:r>
      <w:r>
        <w:rPr>
          <w:w w:val="95"/>
        </w:rPr>
        <w:t>provide a broad overview of the character of Greater Nottingham. A</w:t>
      </w:r>
      <w:r>
        <w:rPr>
          <w:spacing w:val="1"/>
          <w:w w:val="95"/>
        </w:rPr>
        <w:t xml:space="preserve"> </w:t>
      </w:r>
      <w:r>
        <w:rPr>
          <w:w w:val="95"/>
        </w:rPr>
        <w:t>summary of the regional character Area and detailed descriptions and</w:t>
      </w:r>
      <w:r>
        <w:rPr>
          <w:spacing w:val="1"/>
          <w:w w:val="95"/>
        </w:rPr>
        <w:t xml:space="preserve"> </w:t>
      </w:r>
      <w:r>
        <w:rPr>
          <w:w w:val="95"/>
        </w:rPr>
        <w:t>landscape</w:t>
      </w:r>
      <w:r>
        <w:rPr>
          <w:spacing w:val="-5"/>
          <w:w w:val="95"/>
        </w:rPr>
        <w:t xml:space="preserve"> </w:t>
      </w:r>
      <w:r>
        <w:rPr>
          <w:w w:val="95"/>
        </w:rPr>
        <w:t>guidelines</w:t>
      </w:r>
      <w:r>
        <w:rPr>
          <w:spacing w:val="-1"/>
          <w:w w:val="95"/>
        </w:rPr>
        <w:t xml:space="preserve"> </w:t>
      </w:r>
      <w:r>
        <w:rPr>
          <w:w w:val="95"/>
        </w:rPr>
        <w:t>for</w:t>
      </w:r>
      <w:r>
        <w:rPr>
          <w:spacing w:val="-3"/>
          <w:w w:val="95"/>
        </w:rPr>
        <w:t xml:space="preserve"> </w:t>
      </w:r>
      <w:r>
        <w:rPr>
          <w:w w:val="95"/>
        </w:rPr>
        <w:t>each</w:t>
      </w:r>
      <w:r>
        <w:rPr>
          <w:spacing w:val="-1"/>
          <w:w w:val="95"/>
        </w:rPr>
        <w:t xml:space="preserve"> </w:t>
      </w:r>
      <w:r>
        <w:rPr>
          <w:w w:val="95"/>
        </w:rPr>
        <w:t>DPZ</w:t>
      </w:r>
      <w:r>
        <w:rPr>
          <w:spacing w:val="-3"/>
          <w:w w:val="95"/>
        </w:rPr>
        <w:t xml:space="preserve"> </w:t>
      </w:r>
      <w:r>
        <w:rPr>
          <w:w w:val="95"/>
        </w:rPr>
        <w:t>are</w:t>
      </w:r>
      <w:r>
        <w:rPr>
          <w:spacing w:val="-2"/>
          <w:w w:val="95"/>
        </w:rPr>
        <w:t xml:space="preserve"> </w:t>
      </w:r>
      <w:r>
        <w:rPr>
          <w:w w:val="95"/>
        </w:rPr>
        <w:t>presented</w:t>
      </w:r>
      <w:r>
        <w:rPr>
          <w:spacing w:val="-2"/>
          <w:w w:val="95"/>
        </w:rPr>
        <w:t xml:space="preserve"> </w:t>
      </w:r>
      <w:r>
        <w:rPr>
          <w:w w:val="95"/>
        </w:rPr>
        <w:t>at</w:t>
      </w:r>
      <w:r>
        <w:rPr>
          <w:spacing w:val="-4"/>
          <w:w w:val="95"/>
        </w:rPr>
        <w:t xml:space="preserve"> </w:t>
      </w:r>
      <w:r>
        <w:rPr>
          <w:w w:val="95"/>
        </w:rPr>
        <w:t>Appendix</w:t>
      </w:r>
      <w:r>
        <w:rPr>
          <w:spacing w:val="-3"/>
          <w:w w:val="95"/>
        </w:rPr>
        <w:t xml:space="preserve"> </w:t>
      </w:r>
      <w:r>
        <w:rPr>
          <w:w w:val="95"/>
        </w:rPr>
        <w:t>9</w:t>
      </w:r>
      <w:r>
        <w:rPr>
          <w:spacing w:val="-1"/>
          <w:w w:val="95"/>
        </w:rPr>
        <w:t xml:space="preserve"> </w:t>
      </w:r>
      <w:r>
        <w:rPr>
          <w:w w:val="95"/>
        </w:rPr>
        <w:t>with</w:t>
      </w:r>
      <w:r>
        <w:rPr>
          <w:spacing w:val="-4"/>
          <w:w w:val="95"/>
        </w:rPr>
        <w:t xml:space="preserve"> </w:t>
      </w:r>
      <w:r>
        <w:rPr>
          <w:w w:val="95"/>
        </w:rPr>
        <w:t>the</w:t>
      </w:r>
      <w:r>
        <w:rPr>
          <w:spacing w:val="-71"/>
          <w:w w:val="95"/>
        </w:rPr>
        <w:t xml:space="preserve"> </w:t>
      </w:r>
      <w:r>
        <w:rPr>
          <w:w w:val="95"/>
        </w:rPr>
        <w:t>descriptions for Landscape Character Types within Erewash Borough</w:t>
      </w:r>
      <w:r>
        <w:rPr>
          <w:spacing w:val="1"/>
          <w:w w:val="95"/>
        </w:rPr>
        <w:t xml:space="preserve"> </w:t>
      </w:r>
      <w:r>
        <w:t>presented</w:t>
      </w:r>
      <w:r>
        <w:rPr>
          <w:spacing w:val="-8"/>
        </w:rPr>
        <w:t xml:space="preserve"> </w:t>
      </w:r>
      <w:r>
        <w:t>at</w:t>
      </w:r>
      <w:r>
        <w:rPr>
          <w:spacing w:val="-9"/>
        </w:rPr>
        <w:t xml:space="preserve"> </w:t>
      </w:r>
      <w:r>
        <w:t>Appendix</w:t>
      </w:r>
      <w:r>
        <w:rPr>
          <w:spacing w:val="-11"/>
        </w:rPr>
        <w:t xml:space="preserve"> </w:t>
      </w:r>
      <w:r>
        <w:t>10.</w:t>
      </w:r>
    </w:p>
    <w:p w14:paraId="1BB404BA" w14:textId="77777777" w:rsidR="002621EA" w:rsidRDefault="002621EA">
      <w:pPr>
        <w:pStyle w:val="BodyText"/>
        <w:spacing w:before="1"/>
      </w:pPr>
    </w:p>
    <w:p w14:paraId="64260446" w14:textId="77777777" w:rsidR="002621EA" w:rsidRDefault="00F06925">
      <w:pPr>
        <w:pStyle w:val="ListParagraph"/>
        <w:numPr>
          <w:ilvl w:val="1"/>
          <w:numId w:val="52"/>
        </w:numPr>
        <w:tabs>
          <w:tab w:val="left" w:pos="880"/>
        </w:tabs>
        <w:ind w:right="228" w:hanging="720"/>
        <w:jc w:val="both"/>
      </w:pPr>
      <w:r>
        <w:rPr>
          <w:w w:val="90"/>
        </w:rPr>
        <w:t>The field study confirmed the assumptions made following the desk study</w:t>
      </w:r>
      <w:r>
        <w:rPr>
          <w:spacing w:val="1"/>
          <w:w w:val="90"/>
        </w:rPr>
        <w:t xml:space="preserve"> </w:t>
      </w:r>
      <w:r>
        <w:rPr>
          <w:w w:val="90"/>
        </w:rPr>
        <w:t>stage that many of the LDU boundaries were difficult to determine on site</w:t>
      </w:r>
      <w:r>
        <w:rPr>
          <w:spacing w:val="1"/>
          <w:w w:val="90"/>
        </w:rPr>
        <w:t xml:space="preserve"> </w:t>
      </w:r>
      <w:r>
        <w:rPr>
          <w:w w:val="95"/>
        </w:rPr>
        <w:t>whilst broader areas following the amalgamation of LDUs into DPZs at</w:t>
      </w:r>
      <w:r>
        <w:rPr>
          <w:spacing w:val="1"/>
          <w:w w:val="95"/>
        </w:rPr>
        <w:t xml:space="preserve"> </w:t>
      </w:r>
      <w:r>
        <w:rPr>
          <w:w w:val="95"/>
        </w:rPr>
        <w:t>the interpolation stage were more apparent in the landscape. In a few</w:t>
      </w:r>
      <w:r>
        <w:rPr>
          <w:spacing w:val="1"/>
          <w:w w:val="95"/>
        </w:rPr>
        <w:t xml:space="preserve"> </w:t>
      </w:r>
      <w:r>
        <w:rPr>
          <w:w w:val="90"/>
        </w:rPr>
        <w:t>areas the character changes were more defined and required sub-division</w:t>
      </w:r>
      <w:r>
        <w:rPr>
          <w:spacing w:val="1"/>
          <w:w w:val="90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t>refinement</w:t>
      </w:r>
      <w:r>
        <w:rPr>
          <w:spacing w:val="-12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LDU</w:t>
      </w:r>
      <w:r>
        <w:rPr>
          <w:spacing w:val="-10"/>
        </w:rPr>
        <w:t xml:space="preserve"> </w:t>
      </w:r>
      <w:r>
        <w:t>boundaries.</w:t>
      </w:r>
    </w:p>
    <w:p w14:paraId="217ECDD2" w14:textId="77777777" w:rsidR="002621EA" w:rsidRDefault="002621EA">
      <w:pPr>
        <w:pStyle w:val="BodyText"/>
        <w:spacing w:before="4"/>
      </w:pPr>
    </w:p>
    <w:p w14:paraId="18AAA358" w14:textId="77777777" w:rsidR="002621EA" w:rsidRDefault="00F06925">
      <w:pPr>
        <w:pStyle w:val="Heading2"/>
        <w:spacing w:line="265" w:lineRule="exact"/>
      </w:pPr>
      <w:r>
        <w:rPr>
          <w:w w:val="90"/>
        </w:rPr>
        <w:t>Regional</w:t>
      </w:r>
      <w:r>
        <w:rPr>
          <w:spacing w:val="22"/>
          <w:w w:val="90"/>
        </w:rPr>
        <w:t xml:space="preserve"> </w:t>
      </w:r>
      <w:r>
        <w:rPr>
          <w:w w:val="90"/>
        </w:rPr>
        <w:t>Character</w:t>
      </w:r>
      <w:r>
        <w:rPr>
          <w:spacing w:val="21"/>
          <w:w w:val="90"/>
        </w:rPr>
        <w:t xml:space="preserve"> </w:t>
      </w:r>
      <w:r>
        <w:rPr>
          <w:w w:val="90"/>
        </w:rPr>
        <w:t>Areas</w:t>
      </w:r>
    </w:p>
    <w:p w14:paraId="65492755" w14:textId="77777777" w:rsidR="002621EA" w:rsidRDefault="00F06925">
      <w:pPr>
        <w:pStyle w:val="ListParagraph"/>
        <w:numPr>
          <w:ilvl w:val="1"/>
          <w:numId w:val="52"/>
        </w:numPr>
        <w:tabs>
          <w:tab w:val="left" w:pos="880"/>
        </w:tabs>
        <w:ind w:right="227" w:hanging="720"/>
        <w:jc w:val="both"/>
      </w:pPr>
      <w:r>
        <w:rPr>
          <w:w w:val="95"/>
        </w:rPr>
        <w:t>These</w:t>
      </w:r>
      <w:r>
        <w:rPr>
          <w:spacing w:val="1"/>
          <w:w w:val="95"/>
        </w:rPr>
        <w:t xml:space="preserve"> </w:t>
      </w:r>
      <w:r>
        <w:rPr>
          <w:w w:val="95"/>
        </w:rPr>
        <w:t>are</w:t>
      </w:r>
      <w:r>
        <w:rPr>
          <w:spacing w:val="1"/>
          <w:w w:val="95"/>
        </w:rPr>
        <w:t xml:space="preserve"> </w:t>
      </w:r>
      <w:r>
        <w:rPr>
          <w:w w:val="95"/>
        </w:rPr>
        <w:t>distinct</w:t>
      </w:r>
      <w:r>
        <w:rPr>
          <w:spacing w:val="1"/>
          <w:w w:val="95"/>
        </w:rPr>
        <w:t xml:space="preserve"> </w:t>
      </w:r>
      <w:r>
        <w:rPr>
          <w:w w:val="95"/>
        </w:rPr>
        <w:t>geographically</w:t>
      </w:r>
      <w:r>
        <w:rPr>
          <w:spacing w:val="1"/>
          <w:w w:val="95"/>
        </w:rPr>
        <w:t xml:space="preserve"> </w:t>
      </w:r>
      <w:r>
        <w:rPr>
          <w:w w:val="95"/>
        </w:rPr>
        <w:t>unique</w:t>
      </w:r>
      <w:r>
        <w:rPr>
          <w:spacing w:val="1"/>
          <w:w w:val="95"/>
        </w:rPr>
        <w:t xml:space="preserve"> </w:t>
      </w:r>
      <w:r>
        <w:rPr>
          <w:w w:val="95"/>
        </w:rPr>
        <w:t>areas</w:t>
      </w:r>
      <w:r>
        <w:rPr>
          <w:spacing w:val="1"/>
          <w:w w:val="95"/>
        </w:rPr>
        <w:t xml:space="preserve"> </w:t>
      </w:r>
      <w:r>
        <w:rPr>
          <w:w w:val="95"/>
        </w:rPr>
        <w:t>that share</w:t>
      </w:r>
      <w:r>
        <w:rPr>
          <w:spacing w:val="1"/>
          <w:w w:val="95"/>
        </w:rPr>
        <w:t xml:space="preserve"> </w:t>
      </w:r>
      <w:r>
        <w:rPr>
          <w:w w:val="95"/>
        </w:rPr>
        <w:t>common</w:t>
      </w:r>
      <w:r>
        <w:rPr>
          <w:spacing w:val="-71"/>
          <w:w w:val="95"/>
        </w:rPr>
        <w:t xml:space="preserve"> </w:t>
      </w:r>
      <w:r>
        <w:rPr>
          <w:w w:val="95"/>
        </w:rPr>
        <w:t>physical associations which impart a strong sense of unity and place</w:t>
      </w:r>
      <w:r>
        <w:rPr>
          <w:spacing w:val="1"/>
          <w:w w:val="95"/>
        </w:rPr>
        <w:t xml:space="preserve"> </w:t>
      </w:r>
      <w:r>
        <w:rPr>
          <w:w w:val="95"/>
        </w:rPr>
        <w:t>within an area. Summaries of this character have been based upon the</w:t>
      </w:r>
      <w:r>
        <w:rPr>
          <w:spacing w:val="1"/>
          <w:w w:val="95"/>
        </w:rPr>
        <w:t xml:space="preserve"> </w:t>
      </w:r>
      <w:r>
        <w:rPr>
          <w:w w:val="95"/>
        </w:rPr>
        <w:t>descriptions provided within the Nottinghamshire Landscape Guidelines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which have been reviewed </w:t>
      </w:r>
      <w:r>
        <w:t>and updated as part of this study. These</w:t>
      </w:r>
      <w:r>
        <w:rPr>
          <w:spacing w:val="1"/>
        </w:rPr>
        <w:t xml:space="preserve"> </w:t>
      </w:r>
      <w:r>
        <w:t>summaries</w:t>
      </w:r>
      <w:r>
        <w:rPr>
          <w:spacing w:val="-13"/>
        </w:rPr>
        <w:t xml:space="preserve"> </w:t>
      </w:r>
      <w:r>
        <w:t>are</w:t>
      </w:r>
      <w:r>
        <w:rPr>
          <w:spacing w:val="-12"/>
        </w:rPr>
        <w:t xml:space="preserve"> </w:t>
      </w:r>
      <w:r>
        <w:t>presented</w:t>
      </w:r>
      <w:r>
        <w:rPr>
          <w:spacing w:val="-10"/>
        </w:rPr>
        <w:t xml:space="preserve"> </w:t>
      </w:r>
      <w:r>
        <w:t>at</w:t>
      </w:r>
      <w:r>
        <w:rPr>
          <w:spacing w:val="-13"/>
        </w:rPr>
        <w:t xml:space="preserve"> </w:t>
      </w:r>
      <w:r>
        <w:t>Appendix</w:t>
      </w:r>
      <w:r>
        <w:rPr>
          <w:spacing w:val="-13"/>
        </w:rPr>
        <w:t xml:space="preserve"> </w:t>
      </w:r>
      <w:r>
        <w:t>9.</w:t>
      </w:r>
    </w:p>
    <w:p w14:paraId="4276C2D8" w14:textId="77777777" w:rsidR="002621EA" w:rsidRDefault="002621EA">
      <w:pPr>
        <w:pStyle w:val="BodyText"/>
        <w:spacing w:before="4"/>
      </w:pPr>
    </w:p>
    <w:p w14:paraId="611D9F93" w14:textId="77777777" w:rsidR="002621EA" w:rsidRDefault="00F06925">
      <w:pPr>
        <w:pStyle w:val="Heading2"/>
        <w:spacing w:line="265" w:lineRule="exact"/>
        <w:ind w:left="879"/>
      </w:pPr>
      <w:r>
        <w:rPr>
          <w:w w:val="90"/>
        </w:rPr>
        <w:t>Landscape</w:t>
      </w:r>
      <w:r>
        <w:rPr>
          <w:spacing w:val="27"/>
          <w:w w:val="90"/>
        </w:rPr>
        <w:t xml:space="preserve"> </w:t>
      </w:r>
      <w:r>
        <w:rPr>
          <w:w w:val="90"/>
        </w:rPr>
        <w:t>Description</w:t>
      </w:r>
      <w:r>
        <w:rPr>
          <w:spacing w:val="28"/>
          <w:w w:val="90"/>
        </w:rPr>
        <w:t xml:space="preserve"> </w:t>
      </w:r>
      <w:r>
        <w:rPr>
          <w:w w:val="90"/>
        </w:rPr>
        <w:t>Units</w:t>
      </w:r>
    </w:p>
    <w:p w14:paraId="487FB2B4" w14:textId="77777777" w:rsidR="002621EA" w:rsidRDefault="00F06925">
      <w:pPr>
        <w:pStyle w:val="ListParagraph"/>
        <w:numPr>
          <w:ilvl w:val="1"/>
          <w:numId w:val="52"/>
        </w:numPr>
        <w:tabs>
          <w:tab w:val="left" w:pos="880"/>
        </w:tabs>
        <w:ind w:left="879" w:right="227"/>
        <w:jc w:val="both"/>
      </w:pPr>
      <w:r>
        <w:rPr>
          <w:spacing w:val="-1"/>
        </w:rPr>
        <w:t xml:space="preserve">Landscape description units are identified </w:t>
      </w:r>
      <w:r>
        <w:t>through the patterns of</w:t>
      </w:r>
      <w:r>
        <w:rPr>
          <w:spacing w:val="1"/>
        </w:rPr>
        <w:t xml:space="preserve"> </w:t>
      </w:r>
      <w:r>
        <w:rPr>
          <w:w w:val="95"/>
        </w:rPr>
        <w:t>geology,</w:t>
      </w:r>
      <w:r>
        <w:rPr>
          <w:spacing w:val="-11"/>
          <w:w w:val="95"/>
        </w:rPr>
        <w:t xml:space="preserve"> </w:t>
      </w:r>
      <w:r>
        <w:rPr>
          <w:w w:val="95"/>
        </w:rPr>
        <w:t>landform,</w:t>
      </w:r>
      <w:r>
        <w:rPr>
          <w:spacing w:val="-11"/>
          <w:w w:val="95"/>
        </w:rPr>
        <w:t xml:space="preserve"> </w:t>
      </w:r>
      <w:r>
        <w:rPr>
          <w:w w:val="95"/>
        </w:rPr>
        <w:t>soils,</w:t>
      </w:r>
      <w:r>
        <w:rPr>
          <w:spacing w:val="-11"/>
          <w:w w:val="95"/>
        </w:rPr>
        <w:t xml:space="preserve"> </w:t>
      </w:r>
      <w:r>
        <w:rPr>
          <w:w w:val="95"/>
        </w:rPr>
        <w:t>vegetation,</w:t>
      </w:r>
      <w:r>
        <w:rPr>
          <w:spacing w:val="-11"/>
          <w:w w:val="95"/>
        </w:rPr>
        <w:t xml:space="preserve"> </w:t>
      </w:r>
      <w:r>
        <w:rPr>
          <w:w w:val="95"/>
        </w:rPr>
        <w:t>land</w:t>
      </w:r>
      <w:r>
        <w:rPr>
          <w:spacing w:val="-10"/>
          <w:w w:val="95"/>
        </w:rPr>
        <w:t xml:space="preserve"> </w:t>
      </w:r>
      <w:r>
        <w:rPr>
          <w:w w:val="95"/>
        </w:rPr>
        <w:t>use,</w:t>
      </w:r>
      <w:r>
        <w:rPr>
          <w:spacing w:val="-13"/>
          <w:w w:val="95"/>
        </w:rPr>
        <w:t xml:space="preserve"> </w:t>
      </w:r>
      <w:r>
        <w:rPr>
          <w:w w:val="95"/>
        </w:rPr>
        <w:t>settlement</w:t>
      </w:r>
      <w:r>
        <w:rPr>
          <w:spacing w:val="-11"/>
          <w:w w:val="95"/>
        </w:rPr>
        <w:t xml:space="preserve"> </w:t>
      </w:r>
      <w:r>
        <w:rPr>
          <w:w w:val="95"/>
        </w:rPr>
        <w:t>form</w:t>
      </w:r>
      <w:r>
        <w:rPr>
          <w:spacing w:val="-12"/>
          <w:w w:val="95"/>
        </w:rPr>
        <w:t xml:space="preserve"> </w:t>
      </w:r>
      <w:r>
        <w:rPr>
          <w:w w:val="95"/>
        </w:rPr>
        <w:t>and</w:t>
      </w:r>
      <w:r>
        <w:rPr>
          <w:spacing w:val="-11"/>
          <w:w w:val="95"/>
        </w:rPr>
        <w:t xml:space="preserve"> </w:t>
      </w:r>
      <w:r>
        <w:rPr>
          <w:w w:val="95"/>
        </w:rPr>
        <w:t>farm</w:t>
      </w:r>
      <w:r>
        <w:rPr>
          <w:spacing w:val="-71"/>
          <w:w w:val="95"/>
        </w:rPr>
        <w:t xml:space="preserve"> </w:t>
      </w:r>
      <w:r>
        <w:rPr>
          <w:spacing w:val="-1"/>
        </w:rPr>
        <w:t xml:space="preserve">type. At the </w:t>
      </w:r>
      <w:r>
        <w:t>local level these units represent more local patterns of</w:t>
      </w:r>
      <w:r>
        <w:rPr>
          <w:spacing w:val="1"/>
        </w:rPr>
        <w:t xml:space="preserve"> </w:t>
      </w:r>
      <w:r>
        <w:rPr>
          <w:w w:val="95"/>
        </w:rPr>
        <w:t>character that contribute strongly to a ‘sense of place’. A summary of</w:t>
      </w:r>
      <w:r>
        <w:rPr>
          <w:spacing w:val="1"/>
          <w:w w:val="95"/>
        </w:rPr>
        <w:t xml:space="preserve"> </w:t>
      </w:r>
      <w:r>
        <w:rPr>
          <w:w w:val="90"/>
        </w:rPr>
        <w:t>character for each landscape description unit is provided within a mapped</w:t>
      </w:r>
      <w:r>
        <w:rPr>
          <w:spacing w:val="1"/>
          <w:w w:val="90"/>
        </w:rPr>
        <w:t xml:space="preserve"> </w:t>
      </w:r>
      <w:r>
        <w:rPr>
          <w:w w:val="95"/>
        </w:rPr>
        <w:t>GIS</w:t>
      </w:r>
      <w:r>
        <w:rPr>
          <w:spacing w:val="-4"/>
          <w:w w:val="95"/>
        </w:rPr>
        <w:t xml:space="preserve"> </w:t>
      </w:r>
      <w:r>
        <w:rPr>
          <w:w w:val="95"/>
        </w:rPr>
        <w:t>dataset</w:t>
      </w:r>
      <w:r>
        <w:rPr>
          <w:spacing w:val="-4"/>
          <w:w w:val="95"/>
        </w:rPr>
        <w:t xml:space="preserve"> </w:t>
      </w:r>
      <w:r>
        <w:rPr>
          <w:w w:val="95"/>
        </w:rPr>
        <w:t>which</w:t>
      </w:r>
      <w:r>
        <w:rPr>
          <w:spacing w:val="-2"/>
          <w:w w:val="95"/>
        </w:rPr>
        <w:t xml:space="preserve"> </w:t>
      </w:r>
      <w:r>
        <w:rPr>
          <w:w w:val="95"/>
        </w:rPr>
        <w:t>describes</w:t>
      </w:r>
      <w:r>
        <w:rPr>
          <w:spacing w:val="-2"/>
          <w:w w:val="95"/>
        </w:rPr>
        <w:t xml:space="preserve"> </w:t>
      </w:r>
      <w:r>
        <w:rPr>
          <w:w w:val="95"/>
        </w:rPr>
        <w:t>the</w:t>
      </w:r>
      <w:r>
        <w:rPr>
          <w:spacing w:val="-4"/>
          <w:w w:val="95"/>
        </w:rPr>
        <w:t xml:space="preserve"> </w:t>
      </w:r>
      <w:r>
        <w:rPr>
          <w:w w:val="95"/>
        </w:rPr>
        <w:t>different</w:t>
      </w:r>
      <w:r>
        <w:rPr>
          <w:spacing w:val="-2"/>
          <w:w w:val="95"/>
        </w:rPr>
        <w:t xml:space="preserve"> </w:t>
      </w:r>
      <w:r>
        <w:rPr>
          <w:w w:val="95"/>
        </w:rPr>
        <w:t>components</w:t>
      </w:r>
      <w:r>
        <w:rPr>
          <w:spacing w:val="-5"/>
          <w:w w:val="95"/>
        </w:rPr>
        <w:t xml:space="preserve"> </w:t>
      </w:r>
      <w:r>
        <w:rPr>
          <w:w w:val="95"/>
        </w:rPr>
        <w:t>of</w:t>
      </w:r>
      <w:r>
        <w:rPr>
          <w:spacing w:val="-2"/>
          <w:w w:val="95"/>
        </w:rPr>
        <w:t xml:space="preserve"> </w:t>
      </w:r>
      <w:r>
        <w:rPr>
          <w:w w:val="95"/>
        </w:rPr>
        <w:t>character</w:t>
      </w:r>
      <w:r>
        <w:rPr>
          <w:spacing w:val="-4"/>
          <w:w w:val="95"/>
        </w:rPr>
        <w:t xml:space="preserve"> </w:t>
      </w:r>
      <w:r>
        <w:rPr>
          <w:w w:val="95"/>
        </w:rPr>
        <w:t>from</w:t>
      </w:r>
      <w:r>
        <w:rPr>
          <w:spacing w:val="-71"/>
          <w:w w:val="95"/>
        </w:rPr>
        <w:t xml:space="preserve"> </w:t>
      </w:r>
      <w:r>
        <w:rPr>
          <w:w w:val="95"/>
        </w:rPr>
        <w:t>which</w:t>
      </w:r>
      <w:r>
        <w:rPr>
          <w:spacing w:val="-5"/>
          <w:w w:val="95"/>
        </w:rPr>
        <w:t xml:space="preserve"> </w:t>
      </w:r>
      <w:r>
        <w:rPr>
          <w:w w:val="95"/>
        </w:rPr>
        <w:t>the</w:t>
      </w:r>
      <w:r>
        <w:rPr>
          <w:spacing w:val="-8"/>
          <w:w w:val="95"/>
        </w:rPr>
        <w:t xml:space="preserve"> </w:t>
      </w:r>
      <w:r>
        <w:rPr>
          <w:w w:val="95"/>
        </w:rPr>
        <w:t>unit</w:t>
      </w:r>
      <w:r>
        <w:rPr>
          <w:spacing w:val="-9"/>
          <w:w w:val="95"/>
        </w:rPr>
        <w:t xml:space="preserve"> </w:t>
      </w:r>
      <w:r>
        <w:rPr>
          <w:w w:val="95"/>
        </w:rPr>
        <w:t>was</w:t>
      </w:r>
      <w:r>
        <w:rPr>
          <w:spacing w:val="-10"/>
          <w:w w:val="95"/>
        </w:rPr>
        <w:t xml:space="preserve"> </w:t>
      </w:r>
      <w:r>
        <w:rPr>
          <w:w w:val="95"/>
        </w:rPr>
        <w:t>derived.</w:t>
      </w:r>
      <w:r>
        <w:rPr>
          <w:spacing w:val="-7"/>
          <w:w w:val="95"/>
        </w:rPr>
        <w:t xml:space="preserve"> </w:t>
      </w:r>
      <w:r>
        <w:rPr>
          <w:w w:val="95"/>
        </w:rPr>
        <w:t>LDUs</w:t>
      </w:r>
      <w:r>
        <w:rPr>
          <w:spacing w:val="-7"/>
          <w:w w:val="95"/>
        </w:rPr>
        <w:t xml:space="preserve"> </w:t>
      </w:r>
      <w:r>
        <w:rPr>
          <w:w w:val="95"/>
        </w:rPr>
        <w:t>are</w:t>
      </w:r>
      <w:r>
        <w:rPr>
          <w:spacing w:val="-7"/>
          <w:w w:val="95"/>
        </w:rPr>
        <w:t xml:space="preserve"> </w:t>
      </w:r>
      <w:r>
        <w:rPr>
          <w:w w:val="95"/>
        </w:rPr>
        <w:t>illustrated</w:t>
      </w:r>
      <w:r>
        <w:rPr>
          <w:spacing w:val="-7"/>
          <w:w w:val="95"/>
        </w:rPr>
        <w:t xml:space="preserve"> </w:t>
      </w:r>
      <w:r>
        <w:rPr>
          <w:w w:val="95"/>
        </w:rPr>
        <w:t>on</w:t>
      </w:r>
      <w:r>
        <w:rPr>
          <w:spacing w:val="-9"/>
          <w:w w:val="95"/>
        </w:rPr>
        <w:t xml:space="preserve"> </w:t>
      </w:r>
      <w:r>
        <w:rPr>
          <w:w w:val="95"/>
        </w:rPr>
        <w:t>Figure</w:t>
      </w:r>
      <w:r>
        <w:rPr>
          <w:spacing w:val="-9"/>
          <w:w w:val="95"/>
        </w:rPr>
        <w:t xml:space="preserve"> </w:t>
      </w:r>
      <w:r>
        <w:rPr>
          <w:w w:val="95"/>
        </w:rPr>
        <w:t>13.</w:t>
      </w:r>
    </w:p>
    <w:p w14:paraId="65F7773C" w14:textId="77777777" w:rsidR="002621EA" w:rsidRDefault="002621EA">
      <w:pPr>
        <w:pStyle w:val="BodyText"/>
        <w:spacing w:before="2"/>
      </w:pPr>
    </w:p>
    <w:p w14:paraId="61A61C73" w14:textId="77777777" w:rsidR="002621EA" w:rsidRDefault="00F06925">
      <w:pPr>
        <w:pStyle w:val="Heading2"/>
        <w:spacing w:before="1"/>
      </w:pPr>
      <w:r>
        <w:rPr>
          <w:w w:val="95"/>
        </w:rPr>
        <w:t>Draft</w:t>
      </w:r>
      <w:r>
        <w:rPr>
          <w:spacing w:val="-9"/>
          <w:w w:val="95"/>
        </w:rPr>
        <w:t xml:space="preserve"> </w:t>
      </w:r>
      <w:r>
        <w:rPr>
          <w:w w:val="95"/>
        </w:rPr>
        <w:t>Policy</w:t>
      </w:r>
      <w:r>
        <w:rPr>
          <w:spacing w:val="-9"/>
          <w:w w:val="95"/>
        </w:rPr>
        <w:t xml:space="preserve"> </w:t>
      </w:r>
      <w:r>
        <w:rPr>
          <w:w w:val="95"/>
        </w:rPr>
        <w:t>Zones</w:t>
      </w:r>
    </w:p>
    <w:p w14:paraId="3C9E57F2" w14:textId="77777777" w:rsidR="002621EA" w:rsidRDefault="00F06925">
      <w:pPr>
        <w:pStyle w:val="ListParagraph"/>
        <w:numPr>
          <w:ilvl w:val="1"/>
          <w:numId w:val="52"/>
        </w:numPr>
        <w:tabs>
          <w:tab w:val="left" w:pos="881"/>
        </w:tabs>
        <w:spacing w:before="2"/>
        <w:ind w:right="227" w:hanging="720"/>
        <w:jc w:val="both"/>
      </w:pPr>
      <w:r>
        <w:rPr>
          <w:w w:val="95"/>
        </w:rPr>
        <w:t>A Draft Policy Zone (DPZ) is an individual discrete area of character. It</w:t>
      </w:r>
      <w:r>
        <w:rPr>
          <w:spacing w:val="1"/>
          <w:w w:val="95"/>
        </w:rPr>
        <w:t xml:space="preserve"> </w:t>
      </w:r>
      <w:r>
        <w:rPr>
          <w:w w:val="95"/>
        </w:rPr>
        <w:t>has a unique identity although it shares similar characteristics to other</w:t>
      </w:r>
      <w:r>
        <w:rPr>
          <w:spacing w:val="1"/>
          <w:w w:val="95"/>
        </w:rPr>
        <w:t xml:space="preserve"> </w:t>
      </w:r>
      <w:r>
        <w:rPr>
          <w:w w:val="90"/>
        </w:rPr>
        <w:t>areas within the broader regional area. DPZs are usually an amalgamation</w:t>
      </w:r>
      <w:r>
        <w:rPr>
          <w:spacing w:val="1"/>
          <w:w w:val="90"/>
        </w:rPr>
        <w:t xml:space="preserve"> </w:t>
      </w:r>
      <w:r>
        <w:rPr>
          <w:w w:val="95"/>
        </w:rPr>
        <w:t>of LDUs where 4 or more of the 6 topics used for their identification are</w:t>
      </w:r>
      <w:r>
        <w:rPr>
          <w:spacing w:val="-71"/>
          <w:w w:val="95"/>
        </w:rPr>
        <w:t xml:space="preserve"> </w:t>
      </w:r>
      <w:r>
        <w:rPr>
          <w:w w:val="90"/>
        </w:rPr>
        <w:t>similar</w:t>
      </w:r>
      <w:r>
        <w:rPr>
          <w:spacing w:val="6"/>
          <w:w w:val="90"/>
        </w:rPr>
        <w:t xml:space="preserve"> </w:t>
      </w:r>
      <w:r>
        <w:rPr>
          <w:w w:val="90"/>
        </w:rPr>
        <w:t>and</w:t>
      </w:r>
      <w:r>
        <w:rPr>
          <w:spacing w:val="9"/>
          <w:w w:val="90"/>
        </w:rPr>
        <w:t xml:space="preserve"> </w:t>
      </w:r>
      <w:r>
        <w:rPr>
          <w:w w:val="90"/>
        </w:rPr>
        <w:t>the</w:t>
      </w:r>
      <w:r>
        <w:rPr>
          <w:spacing w:val="7"/>
          <w:w w:val="90"/>
        </w:rPr>
        <w:t xml:space="preserve"> </w:t>
      </w:r>
      <w:r>
        <w:rPr>
          <w:w w:val="90"/>
        </w:rPr>
        <w:t>changes</w:t>
      </w:r>
      <w:r>
        <w:rPr>
          <w:spacing w:val="5"/>
          <w:w w:val="90"/>
        </w:rPr>
        <w:t xml:space="preserve"> </w:t>
      </w:r>
      <w:r>
        <w:rPr>
          <w:w w:val="90"/>
        </w:rPr>
        <w:t>in</w:t>
      </w:r>
      <w:r>
        <w:rPr>
          <w:spacing w:val="6"/>
          <w:w w:val="90"/>
        </w:rPr>
        <w:t xml:space="preserve"> </w:t>
      </w:r>
      <w:r>
        <w:rPr>
          <w:w w:val="90"/>
        </w:rPr>
        <w:t>character</w:t>
      </w:r>
      <w:r>
        <w:rPr>
          <w:spacing w:val="5"/>
          <w:w w:val="90"/>
        </w:rPr>
        <w:t xml:space="preserve"> </w:t>
      </w:r>
      <w:r>
        <w:rPr>
          <w:w w:val="90"/>
        </w:rPr>
        <w:t>are</w:t>
      </w:r>
      <w:r>
        <w:rPr>
          <w:spacing w:val="4"/>
          <w:w w:val="90"/>
        </w:rPr>
        <w:t xml:space="preserve"> </w:t>
      </w:r>
      <w:r>
        <w:rPr>
          <w:w w:val="90"/>
        </w:rPr>
        <w:t>not</w:t>
      </w:r>
      <w:r>
        <w:rPr>
          <w:spacing w:val="5"/>
          <w:w w:val="90"/>
        </w:rPr>
        <w:t xml:space="preserve"> </w:t>
      </w:r>
      <w:r>
        <w:rPr>
          <w:w w:val="90"/>
        </w:rPr>
        <w:t>evident</w:t>
      </w:r>
      <w:r>
        <w:rPr>
          <w:spacing w:val="4"/>
          <w:w w:val="90"/>
        </w:rPr>
        <w:t xml:space="preserve"> </w:t>
      </w:r>
      <w:r>
        <w:rPr>
          <w:w w:val="90"/>
        </w:rPr>
        <w:t>during</w:t>
      </w:r>
      <w:r>
        <w:rPr>
          <w:spacing w:val="6"/>
          <w:w w:val="90"/>
        </w:rPr>
        <w:t xml:space="preserve"> </w:t>
      </w:r>
      <w:r>
        <w:rPr>
          <w:w w:val="90"/>
        </w:rPr>
        <w:t>field</w:t>
      </w:r>
      <w:r>
        <w:rPr>
          <w:spacing w:val="9"/>
          <w:w w:val="90"/>
        </w:rPr>
        <w:t xml:space="preserve"> </w:t>
      </w:r>
      <w:r>
        <w:rPr>
          <w:w w:val="90"/>
        </w:rPr>
        <w:t>study.</w:t>
      </w:r>
    </w:p>
    <w:p w14:paraId="21A0B589" w14:textId="77777777" w:rsidR="002621EA" w:rsidRDefault="002621EA">
      <w:pPr>
        <w:pStyle w:val="BodyText"/>
        <w:spacing w:before="1"/>
      </w:pPr>
    </w:p>
    <w:p w14:paraId="2D60FB59" w14:textId="77777777" w:rsidR="002621EA" w:rsidRDefault="00F06925">
      <w:pPr>
        <w:pStyle w:val="ListParagraph"/>
        <w:numPr>
          <w:ilvl w:val="1"/>
          <w:numId w:val="52"/>
        </w:numPr>
        <w:tabs>
          <w:tab w:val="left" w:pos="881"/>
        </w:tabs>
        <w:ind w:right="227" w:hanging="720"/>
        <w:jc w:val="both"/>
      </w:pPr>
      <w:r>
        <w:rPr>
          <w:spacing w:val="-1"/>
        </w:rPr>
        <w:t xml:space="preserve">Within larger LDUs such as LDU421 </w:t>
      </w:r>
      <w:r>
        <w:t>which extends from Keyworth to</w:t>
      </w:r>
      <w:r>
        <w:rPr>
          <w:spacing w:val="-75"/>
        </w:rPr>
        <w:t xml:space="preserve"> </w:t>
      </w:r>
      <w:proofErr w:type="spellStart"/>
      <w:r>
        <w:rPr>
          <w:w w:val="95"/>
        </w:rPr>
        <w:t>Flintham</w:t>
      </w:r>
      <w:proofErr w:type="spellEnd"/>
      <w:r>
        <w:rPr>
          <w:w w:val="95"/>
        </w:rPr>
        <w:t>,</w:t>
      </w:r>
      <w:r>
        <w:rPr>
          <w:spacing w:val="-3"/>
          <w:w w:val="95"/>
        </w:rPr>
        <w:t xml:space="preserve"> </w:t>
      </w:r>
      <w:r>
        <w:rPr>
          <w:w w:val="95"/>
        </w:rPr>
        <w:t>the</w:t>
      </w:r>
      <w:r>
        <w:rPr>
          <w:spacing w:val="-3"/>
          <w:w w:val="95"/>
        </w:rPr>
        <w:t xml:space="preserve"> </w:t>
      </w:r>
      <w:r>
        <w:rPr>
          <w:w w:val="95"/>
        </w:rPr>
        <w:t>DPZs</w:t>
      </w:r>
      <w:r>
        <w:rPr>
          <w:spacing w:val="-3"/>
          <w:w w:val="95"/>
        </w:rPr>
        <w:t xml:space="preserve"> </w:t>
      </w:r>
      <w:r>
        <w:rPr>
          <w:w w:val="95"/>
        </w:rPr>
        <w:t>are</w:t>
      </w:r>
      <w:r>
        <w:rPr>
          <w:spacing w:val="-4"/>
          <w:w w:val="95"/>
        </w:rPr>
        <w:t xml:space="preserve"> </w:t>
      </w:r>
      <w:r>
        <w:rPr>
          <w:w w:val="95"/>
        </w:rPr>
        <w:t>formed</w:t>
      </w:r>
      <w:r>
        <w:rPr>
          <w:spacing w:val="-3"/>
          <w:w w:val="95"/>
        </w:rPr>
        <w:t xml:space="preserve"> </w:t>
      </w:r>
      <w:r>
        <w:rPr>
          <w:w w:val="95"/>
        </w:rPr>
        <w:t>as</w:t>
      </w:r>
      <w:r>
        <w:rPr>
          <w:spacing w:val="-2"/>
          <w:w w:val="95"/>
        </w:rPr>
        <w:t xml:space="preserve"> </w:t>
      </w:r>
      <w:r>
        <w:rPr>
          <w:w w:val="95"/>
        </w:rPr>
        <w:t>a</w:t>
      </w:r>
      <w:r>
        <w:rPr>
          <w:spacing w:val="-4"/>
          <w:w w:val="95"/>
        </w:rPr>
        <w:t xml:space="preserve"> </w:t>
      </w:r>
      <w:r>
        <w:rPr>
          <w:w w:val="95"/>
        </w:rPr>
        <w:t>sub-division</w:t>
      </w:r>
      <w:r>
        <w:rPr>
          <w:spacing w:val="-4"/>
          <w:w w:val="95"/>
        </w:rPr>
        <w:t xml:space="preserve"> </w:t>
      </w:r>
      <w:r>
        <w:rPr>
          <w:w w:val="95"/>
        </w:rPr>
        <w:t>of</w:t>
      </w:r>
      <w:r>
        <w:rPr>
          <w:spacing w:val="-5"/>
          <w:w w:val="95"/>
        </w:rPr>
        <w:t xml:space="preserve"> </w:t>
      </w:r>
      <w:r>
        <w:rPr>
          <w:w w:val="95"/>
        </w:rPr>
        <w:t>the</w:t>
      </w:r>
      <w:r>
        <w:rPr>
          <w:spacing w:val="-5"/>
          <w:w w:val="95"/>
        </w:rPr>
        <w:t xml:space="preserve"> </w:t>
      </w:r>
      <w:r>
        <w:rPr>
          <w:w w:val="95"/>
        </w:rPr>
        <w:t>wider</w:t>
      </w:r>
      <w:r>
        <w:rPr>
          <w:spacing w:val="-3"/>
          <w:w w:val="95"/>
        </w:rPr>
        <w:t xml:space="preserve"> </w:t>
      </w:r>
      <w:r>
        <w:rPr>
          <w:w w:val="95"/>
        </w:rPr>
        <w:t>LDU</w:t>
      </w:r>
      <w:r>
        <w:rPr>
          <w:spacing w:val="-5"/>
          <w:w w:val="95"/>
        </w:rPr>
        <w:t xml:space="preserve"> </w:t>
      </w:r>
      <w:r>
        <w:rPr>
          <w:w w:val="95"/>
        </w:rPr>
        <w:t>based</w:t>
      </w:r>
      <w:r>
        <w:rPr>
          <w:spacing w:val="-71"/>
          <w:w w:val="95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characteristics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combinations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individual</w:t>
      </w:r>
      <w:r>
        <w:rPr>
          <w:spacing w:val="1"/>
        </w:rPr>
        <w:t xml:space="preserve"> </w:t>
      </w:r>
      <w:r>
        <w:t>landscape</w:t>
      </w:r>
      <w:r>
        <w:rPr>
          <w:spacing w:val="1"/>
        </w:rPr>
        <w:t xml:space="preserve"> </w:t>
      </w:r>
      <w:r>
        <w:rPr>
          <w:w w:val="95"/>
        </w:rPr>
        <w:t>characteristics</w:t>
      </w:r>
      <w:r>
        <w:rPr>
          <w:spacing w:val="-10"/>
          <w:w w:val="95"/>
        </w:rPr>
        <w:t xml:space="preserve"> </w:t>
      </w:r>
      <w:r>
        <w:rPr>
          <w:w w:val="95"/>
        </w:rPr>
        <w:t>identified</w:t>
      </w:r>
      <w:r>
        <w:rPr>
          <w:spacing w:val="-9"/>
          <w:w w:val="95"/>
        </w:rPr>
        <w:t xml:space="preserve"> </w:t>
      </w:r>
      <w:r>
        <w:rPr>
          <w:w w:val="95"/>
        </w:rPr>
        <w:t>within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10"/>
          <w:w w:val="95"/>
        </w:rPr>
        <w:t xml:space="preserve"> </w:t>
      </w:r>
      <w:r>
        <w:rPr>
          <w:w w:val="95"/>
        </w:rPr>
        <w:t>field</w:t>
      </w:r>
      <w:r>
        <w:rPr>
          <w:spacing w:val="-9"/>
          <w:w w:val="95"/>
        </w:rPr>
        <w:t xml:space="preserve"> </w:t>
      </w:r>
      <w:r>
        <w:rPr>
          <w:w w:val="95"/>
        </w:rPr>
        <w:t>study.</w:t>
      </w:r>
      <w:r>
        <w:rPr>
          <w:spacing w:val="-11"/>
          <w:w w:val="95"/>
        </w:rPr>
        <w:t xml:space="preserve"> </w:t>
      </w:r>
      <w:r>
        <w:rPr>
          <w:w w:val="95"/>
        </w:rPr>
        <w:t>The</w:t>
      </w:r>
      <w:r>
        <w:rPr>
          <w:spacing w:val="-10"/>
          <w:w w:val="95"/>
        </w:rPr>
        <w:t xml:space="preserve"> </w:t>
      </w:r>
      <w:r>
        <w:rPr>
          <w:w w:val="95"/>
        </w:rPr>
        <w:t>interpolation</w:t>
      </w:r>
      <w:r>
        <w:rPr>
          <w:spacing w:val="-9"/>
          <w:w w:val="95"/>
        </w:rPr>
        <w:t xml:space="preserve"> </w:t>
      </w:r>
      <w:r>
        <w:rPr>
          <w:w w:val="95"/>
        </w:rPr>
        <w:t>of</w:t>
      </w:r>
      <w:r>
        <w:rPr>
          <w:spacing w:val="-10"/>
          <w:w w:val="95"/>
        </w:rPr>
        <w:t xml:space="preserve"> </w:t>
      </w:r>
      <w:r>
        <w:rPr>
          <w:w w:val="95"/>
        </w:rPr>
        <w:t>LDUs</w:t>
      </w:r>
      <w:r>
        <w:rPr>
          <w:spacing w:val="-71"/>
          <w:w w:val="95"/>
        </w:rPr>
        <w:t xml:space="preserve"> </w:t>
      </w:r>
      <w:r>
        <w:rPr>
          <w:w w:val="95"/>
        </w:rPr>
        <w:t>is illustrated on Figure 14 and DPZ’s are illustrated on Figure 17. Field</w:t>
      </w:r>
      <w:r>
        <w:rPr>
          <w:spacing w:val="1"/>
          <w:w w:val="95"/>
        </w:rPr>
        <w:t xml:space="preserve"> </w:t>
      </w:r>
      <w:r>
        <w:rPr>
          <w:w w:val="95"/>
        </w:rPr>
        <w:t>survey points are illustrated on Figure 15 and Photograph locations are</w:t>
      </w:r>
      <w:r>
        <w:rPr>
          <w:spacing w:val="1"/>
          <w:w w:val="95"/>
        </w:rPr>
        <w:t xml:space="preserve"> </w:t>
      </w:r>
      <w:r>
        <w:t>illustrated</w:t>
      </w:r>
      <w:r>
        <w:rPr>
          <w:spacing w:val="-8"/>
        </w:rPr>
        <w:t xml:space="preserve"> </w:t>
      </w:r>
      <w:r>
        <w:t>on</w:t>
      </w:r>
      <w:r>
        <w:rPr>
          <w:spacing w:val="-5"/>
        </w:rPr>
        <w:t xml:space="preserve"> </w:t>
      </w:r>
      <w:r>
        <w:t>Figure</w:t>
      </w:r>
      <w:r>
        <w:rPr>
          <w:spacing w:val="-9"/>
        </w:rPr>
        <w:t xml:space="preserve"> </w:t>
      </w:r>
      <w:r>
        <w:t>16.</w:t>
      </w:r>
    </w:p>
    <w:p w14:paraId="7C97501B" w14:textId="77777777" w:rsidR="002621EA" w:rsidRDefault="002621EA">
      <w:pPr>
        <w:jc w:val="both"/>
        <w:sectPr w:rsidR="002621EA" w:rsidSect="00786364">
          <w:pgSz w:w="11900" w:h="16840"/>
          <w:pgMar w:top="1340" w:right="1560" w:bottom="960" w:left="1640" w:header="701" w:footer="775" w:gutter="0"/>
          <w:cols w:space="720"/>
        </w:sectPr>
      </w:pPr>
    </w:p>
    <w:p w14:paraId="53E926A6" w14:textId="77777777" w:rsidR="002621EA" w:rsidRDefault="00F06925">
      <w:pPr>
        <w:pStyle w:val="Heading2"/>
        <w:numPr>
          <w:ilvl w:val="1"/>
          <w:numId w:val="51"/>
        </w:numPr>
        <w:tabs>
          <w:tab w:val="left" w:pos="879"/>
          <w:tab w:val="left" w:pos="880"/>
        </w:tabs>
        <w:spacing w:before="88"/>
      </w:pPr>
      <w:r>
        <w:rPr>
          <w:w w:val="95"/>
        </w:rPr>
        <w:lastRenderedPageBreak/>
        <w:t>MONITORING</w:t>
      </w:r>
      <w:r>
        <w:rPr>
          <w:spacing w:val="-10"/>
          <w:w w:val="95"/>
        </w:rPr>
        <w:t xml:space="preserve"> </w:t>
      </w:r>
      <w:r>
        <w:rPr>
          <w:w w:val="95"/>
        </w:rPr>
        <w:t>FRAMEWORK</w:t>
      </w:r>
    </w:p>
    <w:p w14:paraId="327C9E79" w14:textId="77777777" w:rsidR="002621EA" w:rsidRDefault="002621EA">
      <w:pPr>
        <w:pStyle w:val="BodyText"/>
        <w:spacing w:before="3"/>
        <w:rPr>
          <w:rFonts w:ascii="Tahoma"/>
          <w:b/>
        </w:rPr>
      </w:pPr>
    </w:p>
    <w:p w14:paraId="71D85E92" w14:textId="77777777" w:rsidR="002621EA" w:rsidRDefault="00F06925">
      <w:pPr>
        <w:pStyle w:val="ListParagraph"/>
        <w:numPr>
          <w:ilvl w:val="1"/>
          <w:numId w:val="51"/>
        </w:numPr>
        <w:tabs>
          <w:tab w:val="left" w:pos="880"/>
        </w:tabs>
        <w:ind w:right="227"/>
        <w:jc w:val="both"/>
      </w:pPr>
      <w:r>
        <w:rPr>
          <w:w w:val="95"/>
        </w:rPr>
        <w:t>Task MS4 within the brief requires key indicators for monitoring change</w:t>
      </w:r>
      <w:r>
        <w:rPr>
          <w:spacing w:val="-71"/>
          <w:w w:val="95"/>
        </w:rPr>
        <w:t xml:space="preserve"> </w:t>
      </w:r>
      <w:r>
        <w:t>within</w:t>
      </w:r>
      <w:r>
        <w:rPr>
          <w:spacing w:val="-18"/>
        </w:rPr>
        <w:t xml:space="preserve"> </w:t>
      </w:r>
      <w:r>
        <w:t>each</w:t>
      </w:r>
      <w:r>
        <w:rPr>
          <w:spacing w:val="-17"/>
        </w:rPr>
        <w:t xml:space="preserve"> </w:t>
      </w:r>
      <w:r>
        <w:t>landscape</w:t>
      </w:r>
      <w:r>
        <w:rPr>
          <w:spacing w:val="-16"/>
        </w:rPr>
        <w:t xml:space="preserve"> </w:t>
      </w:r>
      <w:r>
        <w:t>character</w:t>
      </w:r>
      <w:r>
        <w:rPr>
          <w:spacing w:val="-17"/>
        </w:rPr>
        <w:t xml:space="preserve"> </w:t>
      </w:r>
      <w:r>
        <w:t>area</w:t>
      </w:r>
      <w:r>
        <w:rPr>
          <w:spacing w:val="-18"/>
        </w:rPr>
        <w:t xml:space="preserve"> </w:t>
      </w:r>
      <w:r>
        <w:t>to</w:t>
      </w:r>
      <w:r>
        <w:rPr>
          <w:spacing w:val="-17"/>
        </w:rPr>
        <w:t xml:space="preserve"> </w:t>
      </w:r>
      <w:r>
        <w:t>be</w:t>
      </w:r>
      <w:r>
        <w:rPr>
          <w:spacing w:val="-18"/>
        </w:rPr>
        <w:t xml:space="preserve"> </w:t>
      </w:r>
      <w:r>
        <w:t>provided.</w:t>
      </w:r>
    </w:p>
    <w:p w14:paraId="14B10658" w14:textId="77777777" w:rsidR="002621EA" w:rsidRDefault="002621EA">
      <w:pPr>
        <w:pStyle w:val="BodyText"/>
      </w:pPr>
    </w:p>
    <w:p w14:paraId="664D28D2" w14:textId="77777777" w:rsidR="002621EA" w:rsidRDefault="00F06925">
      <w:pPr>
        <w:pStyle w:val="ListParagraph"/>
        <w:numPr>
          <w:ilvl w:val="1"/>
          <w:numId w:val="51"/>
        </w:numPr>
        <w:tabs>
          <w:tab w:val="left" w:pos="880"/>
        </w:tabs>
        <w:ind w:left="879" w:right="227"/>
        <w:jc w:val="both"/>
      </w:pPr>
      <w:r>
        <w:rPr>
          <w:w w:val="95"/>
        </w:rPr>
        <w:t xml:space="preserve">The Rural White Paper for England </w:t>
      </w:r>
      <w:proofErr w:type="spellStart"/>
      <w:r>
        <w:rPr>
          <w:w w:val="95"/>
        </w:rPr>
        <w:t>emphasised</w:t>
      </w:r>
      <w:proofErr w:type="spellEnd"/>
      <w:r>
        <w:rPr>
          <w:w w:val="95"/>
        </w:rPr>
        <w:t xml:space="preserve"> the need to have good</w:t>
      </w:r>
      <w:r>
        <w:rPr>
          <w:spacing w:val="1"/>
          <w:w w:val="95"/>
        </w:rPr>
        <w:t xml:space="preserve"> </w:t>
      </w:r>
      <w:r>
        <w:rPr>
          <w:w w:val="95"/>
        </w:rPr>
        <w:t>information about the state of our countryside and how it is changing.</w:t>
      </w:r>
      <w:r>
        <w:rPr>
          <w:spacing w:val="1"/>
          <w:w w:val="95"/>
        </w:rPr>
        <w:t xml:space="preserve"> </w:t>
      </w:r>
      <w:r>
        <w:rPr>
          <w:w w:val="95"/>
        </w:rPr>
        <w:t>The emphasis is on ensuring that criteria-based policies within local</w:t>
      </w:r>
      <w:r>
        <w:rPr>
          <w:spacing w:val="1"/>
          <w:w w:val="95"/>
        </w:rPr>
        <w:t xml:space="preserve"> </w:t>
      </w:r>
      <w:r>
        <w:rPr>
          <w:w w:val="95"/>
        </w:rPr>
        <w:t>planning documents are effective in ensuring that the quality of the</w:t>
      </w:r>
      <w:r>
        <w:rPr>
          <w:spacing w:val="1"/>
          <w:w w:val="95"/>
        </w:rPr>
        <w:t xml:space="preserve"> </w:t>
      </w:r>
      <w:r>
        <w:rPr>
          <w:w w:val="95"/>
        </w:rPr>
        <w:t>countryside is maintained or enhanced. The Rural White Paper set out</w:t>
      </w:r>
      <w:r>
        <w:rPr>
          <w:spacing w:val="1"/>
          <w:w w:val="95"/>
        </w:rPr>
        <w:t xml:space="preserve"> </w:t>
      </w:r>
      <w:r>
        <w:rPr>
          <w:w w:val="90"/>
        </w:rPr>
        <w:t>ambitious aims which committed the government to publishing a measure</w:t>
      </w:r>
      <w:r>
        <w:rPr>
          <w:spacing w:val="1"/>
          <w:w w:val="90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landscape</w:t>
      </w:r>
      <w:r>
        <w:rPr>
          <w:spacing w:val="-12"/>
        </w:rPr>
        <w:t xml:space="preserve"> </w:t>
      </w:r>
      <w:r>
        <w:t>change</w:t>
      </w:r>
      <w:r>
        <w:rPr>
          <w:spacing w:val="-10"/>
        </w:rPr>
        <w:t xml:space="preserve"> </w:t>
      </w:r>
      <w:r>
        <w:t>for</w:t>
      </w:r>
      <w:r>
        <w:rPr>
          <w:spacing w:val="-12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countryside.</w:t>
      </w:r>
    </w:p>
    <w:p w14:paraId="3923EBBD" w14:textId="77777777" w:rsidR="002621EA" w:rsidRDefault="002621EA">
      <w:pPr>
        <w:pStyle w:val="BodyText"/>
        <w:spacing w:before="1"/>
      </w:pPr>
    </w:p>
    <w:p w14:paraId="32177745" w14:textId="77777777" w:rsidR="002621EA" w:rsidRDefault="00F06925">
      <w:pPr>
        <w:pStyle w:val="ListParagraph"/>
        <w:numPr>
          <w:ilvl w:val="1"/>
          <w:numId w:val="51"/>
        </w:numPr>
        <w:tabs>
          <w:tab w:val="left" w:pos="880"/>
        </w:tabs>
        <w:spacing w:before="1"/>
        <w:ind w:left="879" w:right="229"/>
        <w:jc w:val="both"/>
      </w:pPr>
      <w:r>
        <w:rPr>
          <w:w w:val="95"/>
        </w:rPr>
        <w:t>Planning</w:t>
      </w:r>
      <w:r>
        <w:rPr>
          <w:spacing w:val="-11"/>
          <w:w w:val="95"/>
        </w:rPr>
        <w:t xml:space="preserve"> </w:t>
      </w:r>
      <w:r>
        <w:rPr>
          <w:w w:val="95"/>
        </w:rPr>
        <w:t>Policy</w:t>
      </w:r>
      <w:r>
        <w:rPr>
          <w:spacing w:val="-10"/>
          <w:w w:val="95"/>
        </w:rPr>
        <w:t xml:space="preserve"> </w:t>
      </w:r>
      <w:r>
        <w:rPr>
          <w:w w:val="95"/>
        </w:rPr>
        <w:t>Statement</w:t>
      </w:r>
      <w:r>
        <w:rPr>
          <w:spacing w:val="-11"/>
          <w:w w:val="95"/>
        </w:rPr>
        <w:t xml:space="preserve"> </w:t>
      </w:r>
      <w:r>
        <w:rPr>
          <w:w w:val="95"/>
        </w:rPr>
        <w:t>12:</w:t>
      </w:r>
      <w:r>
        <w:rPr>
          <w:spacing w:val="-10"/>
          <w:w w:val="95"/>
        </w:rPr>
        <w:t xml:space="preserve"> </w:t>
      </w:r>
      <w:r>
        <w:rPr>
          <w:w w:val="95"/>
        </w:rPr>
        <w:t>Local</w:t>
      </w:r>
      <w:r>
        <w:rPr>
          <w:spacing w:val="-11"/>
          <w:w w:val="95"/>
        </w:rPr>
        <w:t xml:space="preserve"> </w:t>
      </w:r>
      <w:r>
        <w:rPr>
          <w:w w:val="95"/>
        </w:rPr>
        <w:t>Spatial</w:t>
      </w:r>
      <w:r>
        <w:rPr>
          <w:spacing w:val="-11"/>
          <w:w w:val="95"/>
        </w:rPr>
        <w:t xml:space="preserve"> </w:t>
      </w:r>
      <w:r>
        <w:rPr>
          <w:w w:val="95"/>
        </w:rPr>
        <w:t>Planning</w:t>
      </w:r>
      <w:r>
        <w:rPr>
          <w:spacing w:val="-11"/>
          <w:w w:val="95"/>
        </w:rPr>
        <w:t xml:space="preserve"> </w:t>
      </w:r>
      <w:r>
        <w:rPr>
          <w:w w:val="95"/>
        </w:rPr>
        <w:t>places</w:t>
      </w:r>
      <w:r>
        <w:rPr>
          <w:spacing w:val="-11"/>
          <w:w w:val="95"/>
        </w:rPr>
        <w:t xml:space="preserve"> </w:t>
      </w:r>
      <w:r>
        <w:rPr>
          <w:w w:val="95"/>
        </w:rPr>
        <w:t>emphasis</w:t>
      </w:r>
      <w:r>
        <w:rPr>
          <w:spacing w:val="-12"/>
          <w:w w:val="95"/>
        </w:rPr>
        <w:t xml:space="preserve"> </w:t>
      </w:r>
      <w:r>
        <w:rPr>
          <w:w w:val="95"/>
        </w:rPr>
        <w:t>on</w:t>
      </w:r>
      <w:r>
        <w:rPr>
          <w:spacing w:val="-71"/>
          <w:w w:val="95"/>
        </w:rPr>
        <w:t xml:space="preserve"> </w:t>
      </w:r>
      <w:r>
        <w:rPr>
          <w:w w:val="90"/>
        </w:rPr>
        <w:t>ensuring that core strategies have clear arrangements for monitoring and</w:t>
      </w:r>
      <w:r>
        <w:rPr>
          <w:spacing w:val="1"/>
          <w:w w:val="90"/>
        </w:rPr>
        <w:t xml:space="preserve"> </w:t>
      </w:r>
      <w:r>
        <w:t>reporting.</w:t>
      </w:r>
    </w:p>
    <w:p w14:paraId="49476217" w14:textId="77777777" w:rsidR="002621EA" w:rsidRDefault="002621EA">
      <w:pPr>
        <w:pStyle w:val="BodyText"/>
      </w:pPr>
    </w:p>
    <w:p w14:paraId="528AE5E5" w14:textId="77777777" w:rsidR="002621EA" w:rsidRDefault="00F06925">
      <w:pPr>
        <w:pStyle w:val="ListParagraph"/>
        <w:numPr>
          <w:ilvl w:val="1"/>
          <w:numId w:val="51"/>
        </w:numPr>
        <w:tabs>
          <w:tab w:val="left" w:pos="880"/>
        </w:tabs>
        <w:ind w:right="227"/>
        <w:jc w:val="both"/>
      </w:pPr>
      <w:r>
        <w:rPr>
          <w:w w:val="95"/>
        </w:rPr>
        <w:t>The target of monitoring should be to demonstrate that any change</w:t>
      </w:r>
      <w:r>
        <w:rPr>
          <w:spacing w:val="1"/>
          <w:w w:val="95"/>
        </w:rPr>
        <w:t xml:space="preserve"> </w:t>
      </w:r>
      <w:r>
        <w:rPr>
          <w:w w:val="95"/>
        </w:rPr>
        <w:t>within</w:t>
      </w:r>
      <w:r>
        <w:rPr>
          <w:spacing w:val="-8"/>
          <w:w w:val="95"/>
        </w:rPr>
        <w:t xml:space="preserve"> </w:t>
      </w:r>
      <w:r>
        <w:rPr>
          <w:w w:val="95"/>
        </w:rPr>
        <w:t>a</w:t>
      </w:r>
      <w:r>
        <w:rPr>
          <w:spacing w:val="-8"/>
          <w:w w:val="95"/>
        </w:rPr>
        <w:t xml:space="preserve"> </w:t>
      </w:r>
      <w:r>
        <w:rPr>
          <w:w w:val="95"/>
        </w:rPr>
        <w:t>landscape</w:t>
      </w:r>
      <w:r>
        <w:rPr>
          <w:spacing w:val="-11"/>
          <w:w w:val="95"/>
        </w:rPr>
        <w:t xml:space="preserve"> </w:t>
      </w:r>
      <w:r>
        <w:rPr>
          <w:w w:val="95"/>
        </w:rPr>
        <w:t>does</w:t>
      </w:r>
      <w:r>
        <w:rPr>
          <w:spacing w:val="-7"/>
          <w:w w:val="95"/>
        </w:rPr>
        <w:t xml:space="preserve"> </w:t>
      </w:r>
      <w:r>
        <w:rPr>
          <w:w w:val="95"/>
        </w:rPr>
        <w:t>not</w:t>
      </w:r>
      <w:r>
        <w:rPr>
          <w:spacing w:val="-8"/>
          <w:w w:val="95"/>
        </w:rPr>
        <w:t xml:space="preserve"> </w:t>
      </w:r>
      <w:r>
        <w:rPr>
          <w:w w:val="95"/>
        </w:rPr>
        <w:t>adversely</w:t>
      </w:r>
      <w:r>
        <w:rPr>
          <w:spacing w:val="-7"/>
          <w:w w:val="95"/>
        </w:rPr>
        <w:t xml:space="preserve"> </w:t>
      </w:r>
      <w:r>
        <w:rPr>
          <w:w w:val="95"/>
        </w:rPr>
        <w:t>affect</w:t>
      </w:r>
      <w:r>
        <w:rPr>
          <w:spacing w:val="-8"/>
          <w:w w:val="95"/>
        </w:rPr>
        <w:t xml:space="preserve"> </w:t>
      </w:r>
      <w:r>
        <w:rPr>
          <w:w w:val="95"/>
        </w:rPr>
        <w:t>the</w:t>
      </w:r>
      <w:r>
        <w:rPr>
          <w:spacing w:val="-8"/>
          <w:w w:val="95"/>
        </w:rPr>
        <w:t xml:space="preserve"> </w:t>
      </w:r>
      <w:r>
        <w:rPr>
          <w:w w:val="95"/>
        </w:rPr>
        <w:t>strength</w:t>
      </w:r>
      <w:r>
        <w:rPr>
          <w:spacing w:val="-7"/>
          <w:w w:val="95"/>
        </w:rPr>
        <w:t xml:space="preserve"> </w:t>
      </w:r>
      <w:r>
        <w:rPr>
          <w:w w:val="95"/>
        </w:rPr>
        <w:t>of</w:t>
      </w:r>
      <w:r>
        <w:rPr>
          <w:spacing w:val="-8"/>
          <w:w w:val="95"/>
        </w:rPr>
        <w:t xml:space="preserve"> </w:t>
      </w:r>
      <w:r>
        <w:rPr>
          <w:w w:val="95"/>
        </w:rPr>
        <w:t>character</w:t>
      </w:r>
      <w:r>
        <w:rPr>
          <w:spacing w:val="-8"/>
          <w:w w:val="95"/>
        </w:rPr>
        <w:t xml:space="preserve"> </w:t>
      </w:r>
      <w:r>
        <w:rPr>
          <w:w w:val="95"/>
        </w:rPr>
        <w:t>or</w:t>
      </w:r>
      <w:r>
        <w:rPr>
          <w:spacing w:val="-71"/>
          <w:w w:val="95"/>
        </w:rPr>
        <w:t xml:space="preserve"> </w:t>
      </w:r>
      <w:r>
        <w:rPr>
          <w:w w:val="95"/>
        </w:rPr>
        <w:t>condition of landscape features set out within each landscape character</w:t>
      </w:r>
      <w:r>
        <w:rPr>
          <w:spacing w:val="-71"/>
          <w:w w:val="95"/>
        </w:rPr>
        <w:t xml:space="preserve"> </w:t>
      </w:r>
      <w:r>
        <w:rPr>
          <w:w w:val="95"/>
        </w:rPr>
        <w:t>area. As described within Chapter 12, new sustainable development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should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make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a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positive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contribution</w:t>
      </w:r>
      <w:r>
        <w:rPr>
          <w:spacing w:val="-10"/>
          <w:w w:val="95"/>
        </w:rPr>
        <w:t xml:space="preserve"> </w:t>
      </w:r>
      <w:r>
        <w:rPr>
          <w:spacing w:val="-1"/>
          <w:w w:val="95"/>
        </w:rPr>
        <w:t>to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the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local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distinctiveness</w:t>
      </w:r>
      <w:r>
        <w:rPr>
          <w:spacing w:val="-13"/>
          <w:w w:val="95"/>
        </w:rPr>
        <w:t xml:space="preserve"> </w:t>
      </w:r>
      <w:r>
        <w:rPr>
          <w:w w:val="95"/>
        </w:rPr>
        <w:t>of</w:t>
      </w:r>
      <w:r>
        <w:rPr>
          <w:spacing w:val="-11"/>
          <w:w w:val="95"/>
        </w:rPr>
        <w:t xml:space="preserve"> </w:t>
      </w:r>
      <w:r>
        <w:rPr>
          <w:w w:val="95"/>
        </w:rPr>
        <w:t>an</w:t>
      </w:r>
      <w:r>
        <w:rPr>
          <w:spacing w:val="-11"/>
          <w:w w:val="95"/>
        </w:rPr>
        <w:t xml:space="preserve"> </w:t>
      </w:r>
      <w:r>
        <w:rPr>
          <w:w w:val="95"/>
        </w:rPr>
        <w:t>area</w:t>
      </w:r>
      <w:r>
        <w:rPr>
          <w:spacing w:val="-71"/>
          <w:w w:val="95"/>
        </w:rPr>
        <w:t xml:space="preserve"> </w:t>
      </w:r>
      <w:r>
        <w:rPr>
          <w:w w:val="90"/>
        </w:rPr>
        <w:t>and</w:t>
      </w:r>
      <w:r>
        <w:rPr>
          <w:spacing w:val="5"/>
          <w:w w:val="90"/>
        </w:rPr>
        <w:t xml:space="preserve"> </w:t>
      </w:r>
      <w:r>
        <w:rPr>
          <w:w w:val="90"/>
        </w:rPr>
        <w:t>should</w:t>
      </w:r>
      <w:r>
        <w:rPr>
          <w:spacing w:val="6"/>
          <w:w w:val="90"/>
        </w:rPr>
        <w:t xml:space="preserve"> </w:t>
      </w:r>
      <w:r>
        <w:rPr>
          <w:w w:val="90"/>
        </w:rPr>
        <w:t>conserve</w:t>
      </w:r>
      <w:r>
        <w:rPr>
          <w:spacing w:val="5"/>
          <w:w w:val="90"/>
        </w:rPr>
        <w:t xml:space="preserve"> </w:t>
      </w:r>
      <w:r>
        <w:rPr>
          <w:w w:val="90"/>
        </w:rPr>
        <w:t>or</w:t>
      </w:r>
      <w:r>
        <w:rPr>
          <w:spacing w:val="5"/>
          <w:w w:val="90"/>
        </w:rPr>
        <w:t xml:space="preserve"> </w:t>
      </w:r>
      <w:r>
        <w:rPr>
          <w:w w:val="90"/>
        </w:rPr>
        <w:t>enhance</w:t>
      </w:r>
      <w:r>
        <w:rPr>
          <w:spacing w:val="7"/>
          <w:w w:val="90"/>
        </w:rPr>
        <w:t xml:space="preserve"> </w:t>
      </w:r>
      <w:r>
        <w:rPr>
          <w:w w:val="90"/>
        </w:rPr>
        <w:t>the</w:t>
      </w:r>
      <w:r>
        <w:rPr>
          <w:spacing w:val="5"/>
          <w:w w:val="90"/>
        </w:rPr>
        <w:t xml:space="preserve"> </w:t>
      </w:r>
      <w:r>
        <w:rPr>
          <w:w w:val="90"/>
        </w:rPr>
        <w:t>quality</w:t>
      </w:r>
      <w:r>
        <w:rPr>
          <w:spacing w:val="5"/>
          <w:w w:val="90"/>
        </w:rPr>
        <w:t xml:space="preserve"> </w:t>
      </w:r>
      <w:r>
        <w:rPr>
          <w:w w:val="90"/>
        </w:rPr>
        <w:t>of</w:t>
      </w:r>
      <w:r>
        <w:rPr>
          <w:spacing w:val="8"/>
          <w:w w:val="90"/>
        </w:rPr>
        <w:t xml:space="preserve"> </w:t>
      </w:r>
      <w:r>
        <w:rPr>
          <w:w w:val="90"/>
        </w:rPr>
        <w:t>the</w:t>
      </w:r>
      <w:r>
        <w:rPr>
          <w:spacing w:val="7"/>
          <w:w w:val="90"/>
        </w:rPr>
        <w:t xml:space="preserve"> </w:t>
      </w:r>
      <w:r>
        <w:rPr>
          <w:w w:val="90"/>
        </w:rPr>
        <w:t>rural</w:t>
      </w:r>
      <w:r>
        <w:rPr>
          <w:spacing w:val="8"/>
          <w:w w:val="90"/>
        </w:rPr>
        <w:t xml:space="preserve"> </w:t>
      </w:r>
      <w:r>
        <w:rPr>
          <w:w w:val="90"/>
        </w:rPr>
        <w:t>environment.</w:t>
      </w:r>
    </w:p>
    <w:p w14:paraId="35A25E5B" w14:textId="77777777" w:rsidR="002621EA" w:rsidRDefault="002621EA">
      <w:pPr>
        <w:pStyle w:val="BodyText"/>
        <w:spacing w:before="3"/>
      </w:pPr>
    </w:p>
    <w:p w14:paraId="310A8C92" w14:textId="77777777" w:rsidR="002621EA" w:rsidRDefault="00F06925">
      <w:pPr>
        <w:pStyle w:val="ListParagraph"/>
        <w:numPr>
          <w:ilvl w:val="1"/>
          <w:numId w:val="51"/>
        </w:numPr>
        <w:tabs>
          <w:tab w:val="left" w:pos="880"/>
        </w:tabs>
        <w:ind w:right="225"/>
        <w:jc w:val="both"/>
      </w:pPr>
      <w:r>
        <w:rPr>
          <w:w w:val="95"/>
        </w:rPr>
        <w:t>Policies and development proposals could affect the landscape in two</w:t>
      </w:r>
      <w:r>
        <w:rPr>
          <w:spacing w:val="1"/>
          <w:w w:val="95"/>
        </w:rPr>
        <w:t xml:space="preserve"> </w:t>
      </w:r>
      <w:r>
        <w:rPr>
          <w:w w:val="95"/>
        </w:rPr>
        <w:t>ways: through subtle cumulative effects of small-scale development</w:t>
      </w:r>
      <w:r>
        <w:rPr>
          <w:spacing w:val="1"/>
          <w:w w:val="95"/>
        </w:rPr>
        <w:t xml:space="preserve"> </w:t>
      </w:r>
      <w:r>
        <w:rPr>
          <w:w w:val="95"/>
        </w:rPr>
        <w:t>which</w:t>
      </w:r>
      <w:r>
        <w:rPr>
          <w:spacing w:val="1"/>
          <w:w w:val="95"/>
        </w:rPr>
        <w:t xml:space="preserve"> </w:t>
      </w:r>
      <w:r>
        <w:rPr>
          <w:w w:val="95"/>
        </w:rPr>
        <w:t>overtime</w:t>
      </w:r>
      <w:r>
        <w:rPr>
          <w:spacing w:val="1"/>
          <w:w w:val="95"/>
        </w:rPr>
        <w:t xml:space="preserve"> </w:t>
      </w:r>
      <w:r>
        <w:rPr>
          <w:w w:val="95"/>
        </w:rPr>
        <w:t>changes</w:t>
      </w:r>
      <w:r>
        <w:rPr>
          <w:spacing w:val="1"/>
          <w:w w:val="95"/>
        </w:rPr>
        <w:t xml:space="preserve"> </w:t>
      </w:r>
      <w:r>
        <w:rPr>
          <w:w w:val="95"/>
        </w:rPr>
        <w:t>or</w:t>
      </w:r>
      <w:r>
        <w:rPr>
          <w:spacing w:val="1"/>
          <w:w w:val="95"/>
        </w:rPr>
        <w:t xml:space="preserve"> </w:t>
      </w:r>
      <w:r>
        <w:rPr>
          <w:w w:val="95"/>
        </w:rPr>
        <w:t>alters</w:t>
      </w:r>
      <w:r>
        <w:rPr>
          <w:spacing w:val="1"/>
          <w:w w:val="95"/>
        </w:rPr>
        <w:t xml:space="preserve"> </w:t>
      </w:r>
      <w:r>
        <w:rPr>
          <w:w w:val="95"/>
        </w:rPr>
        <w:t>landscape</w:t>
      </w:r>
      <w:r>
        <w:rPr>
          <w:spacing w:val="1"/>
          <w:w w:val="95"/>
        </w:rPr>
        <w:t xml:space="preserve"> </w:t>
      </w:r>
      <w:r>
        <w:rPr>
          <w:w w:val="95"/>
        </w:rPr>
        <w:t>character;</w:t>
      </w:r>
      <w:r>
        <w:rPr>
          <w:spacing w:val="1"/>
          <w:w w:val="95"/>
        </w:rPr>
        <w:t xml:space="preserve"> </w:t>
      </w:r>
      <w:r>
        <w:rPr>
          <w:w w:val="95"/>
        </w:rPr>
        <w:t>or</w:t>
      </w:r>
      <w:r>
        <w:rPr>
          <w:spacing w:val="1"/>
          <w:w w:val="95"/>
        </w:rPr>
        <w:t xml:space="preserve"> </w:t>
      </w:r>
      <w:r>
        <w:rPr>
          <w:w w:val="95"/>
        </w:rPr>
        <w:t>through</w:t>
      </w:r>
      <w:r>
        <w:rPr>
          <w:spacing w:val="-71"/>
          <w:w w:val="95"/>
        </w:rPr>
        <w:t xml:space="preserve"> </w:t>
      </w:r>
      <w:r>
        <w:t>changes in management or development which cause the loss or</w:t>
      </w:r>
      <w:r>
        <w:rPr>
          <w:spacing w:val="1"/>
        </w:rPr>
        <w:t xml:space="preserve"> </w:t>
      </w:r>
      <w:r>
        <w:t xml:space="preserve">degradation of features which are of </w:t>
      </w:r>
      <w:proofErr w:type="gramStart"/>
      <w:r>
        <w:t>value</w:t>
      </w:r>
      <w:proofErr w:type="gramEnd"/>
      <w:r>
        <w:t xml:space="preserve"> or which define the local</w:t>
      </w:r>
      <w:r>
        <w:rPr>
          <w:spacing w:val="1"/>
        </w:rPr>
        <w:t xml:space="preserve"> </w:t>
      </w:r>
      <w:r>
        <w:rPr>
          <w:w w:val="95"/>
        </w:rPr>
        <w:t>distinctiveness</w:t>
      </w:r>
      <w:r>
        <w:rPr>
          <w:spacing w:val="-13"/>
          <w:w w:val="95"/>
        </w:rPr>
        <w:t xml:space="preserve"> </w:t>
      </w:r>
      <w:r>
        <w:rPr>
          <w:w w:val="95"/>
        </w:rPr>
        <w:t>which</w:t>
      </w:r>
      <w:r>
        <w:rPr>
          <w:spacing w:val="-6"/>
          <w:w w:val="95"/>
        </w:rPr>
        <w:t xml:space="preserve"> </w:t>
      </w:r>
      <w:r>
        <w:rPr>
          <w:w w:val="95"/>
        </w:rPr>
        <w:t>leads</w:t>
      </w:r>
      <w:r>
        <w:rPr>
          <w:spacing w:val="-10"/>
          <w:w w:val="95"/>
        </w:rPr>
        <w:t xml:space="preserve"> </w:t>
      </w:r>
      <w:r>
        <w:rPr>
          <w:w w:val="95"/>
        </w:rPr>
        <w:t>to</w:t>
      </w:r>
      <w:r>
        <w:rPr>
          <w:spacing w:val="-9"/>
          <w:w w:val="95"/>
        </w:rPr>
        <w:t xml:space="preserve"> </w:t>
      </w:r>
      <w:r>
        <w:rPr>
          <w:w w:val="95"/>
        </w:rPr>
        <w:t>a</w:t>
      </w:r>
      <w:r>
        <w:rPr>
          <w:spacing w:val="-9"/>
          <w:w w:val="95"/>
        </w:rPr>
        <w:t xml:space="preserve"> </w:t>
      </w:r>
      <w:r>
        <w:rPr>
          <w:w w:val="95"/>
        </w:rPr>
        <w:t>reduction</w:t>
      </w:r>
      <w:r>
        <w:rPr>
          <w:spacing w:val="-7"/>
          <w:w w:val="95"/>
        </w:rPr>
        <w:t xml:space="preserve"> </w:t>
      </w:r>
      <w:r>
        <w:rPr>
          <w:w w:val="95"/>
        </w:rPr>
        <w:t>in</w:t>
      </w:r>
      <w:r>
        <w:rPr>
          <w:spacing w:val="-9"/>
          <w:w w:val="95"/>
        </w:rPr>
        <w:t xml:space="preserve"> </w:t>
      </w:r>
      <w:r>
        <w:rPr>
          <w:w w:val="95"/>
        </w:rPr>
        <w:t>landscape</w:t>
      </w:r>
      <w:r>
        <w:rPr>
          <w:spacing w:val="-10"/>
          <w:w w:val="95"/>
        </w:rPr>
        <w:t xml:space="preserve"> </w:t>
      </w:r>
      <w:r>
        <w:rPr>
          <w:w w:val="95"/>
        </w:rPr>
        <w:t>quality.</w:t>
      </w:r>
      <w:r>
        <w:rPr>
          <w:w w:val="95"/>
          <w:vertAlign w:val="superscript"/>
        </w:rPr>
        <w:t>5</w:t>
      </w:r>
    </w:p>
    <w:p w14:paraId="7CBF89C3" w14:textId="77777777" w:rsidR="002621EA" w:rsidRDefault="002621EA">
      <w:pPr>
        <w:pStyle w:val="BodyText"/>
      </w:pPr>
    </w:p>
    <w:p w14:paraId="5B14FE0A" w14:textId="77777777" w:rsidR="002621EA" w:rsidRDefault="00F06925">
      <w:pPr>
        <w:pStyle w:val="ListParagraph"/>
        <w:numPr>
          <w:ilvl w:val="1"/>
          <w:numId w:val="51"/>
        </w:numPr>
        <w:tabs>
          <w:tab w:val="left" w:pos="880"/>
        </w:tabs>
        <w:spacing w:before="1"/>
        <w:ind w:right="230"/>
        <w:jc w:val="both"/>
      </w:pPr>
      <w:r>
        <w:rPr>
          <w:w w:val="95"/>
        </w:rPr>
        <w:t>To successfully monitor the effectiveness of criteria-based policies the</w:t>
      </w:r>
      <w:r>
        <w:rPr>
          <w:spacing w:val="1"/>
          <w:w w:val="95"/>
        </w:rPr>
        <w:t xml:space="preserve"> </w:t>
      </w:r>
      <w:r>
        <w:t>key objective is to identify how the policies perform in conserving,</w:t>
      </w:r>
      <w:r>
        <w:rPr>
          <w:spacing w:val="1"/>
        </w:rPr>
        <w:t xml:space="preserve"> </w:t>
      </w:r>
      <w:proofErr w:type="gramStart"/>
      <w:r>
        <w:rPr>
          <w:w w:val="95"/>
        </w:rPr>
        <w:t>enhancing</w:t>
      </w:r>
      <w:proofErr w:type="gramEnd"/>
      <w:r>
        <w:rPr>
          <w:w w:val="95"/>
        </w:rPr>
        <w:t xml:space="preserve"> and restoring landscape elements that contribute to the key</w:t>
      </w:r>
      <w:r>
        <w:rPr>
          <w:spacing w:val="1"/>
          <w:w w:val="95"/>
        </w:rPr>
        <w:t xml:space="preserve"> </w:t>
      </w:r>
      <w:r>
        <w:t>characteristics</w:t>
      </w:r>
      <w:r>
        <w:rPr>
          <w:spacing w:val="-16"/>
        </w:rPr>
        <w:t xml:space="preserve"> </w:t>
      </w:r>
      <w:r>
        <w:t>of</w:t>
      </w:r>
      <w:r>
        <w:rPr>
          <w:spacing w:val="-13"/>
        </w:rPr>
        <w:t xml:space="preserve"> </w:t>
      </w:r>
      <w:r>
        <w:t>each</w:t>
      </w:r>
      <w:r>
        <w:rPr>
          <w:spacing w:val="-12"/>
        </w:rPr>
        <w:t xml:space="preserve"> </w:t>
      </w:r>
      <w:r>
        <w:t>landscape</w:t>
      </w:r>
      <w:r>
        <w:rPr>
          <w:spacing w:val="-16"/>
        </w:rPr>
        <w:t xml:space="preserve"> </w:t>
      </w:r>
      <w:r>
        <w:t>character</w:t>
      </w:r>
      <w:r>
        <w:rPr>
          <w:spacing w:val="-16"/>
        </w:rPr>
        <w:t xml:space="preserve"> </w:t>
      </w:r>
      <w:r>
        <w:t>area.</w:t>
      </w:r>
    </w:p>
    <w:p w14:paraId="4F62BDBE" w14:textId="77777777" w:rsidR="002621EA" w:rsidRDefault="002621EA">
      <w:pPr>
        <w:pStyle w:val="BodyText"/>
        <w:spacing w:before="2"/>
      </w:pPr>
    </w:p>
    <w:p w14:paraId="1A160262" w14:textId="77777777" w:rsidR="002621EA" w:rsidRDefault="00F06925">
      <w:pPr>
        <w:pStyle w:val="ListParagraph"/>
        <w:numPr>
          <w:ilvl w:val="1"/>
          <w:numId w:val="51"/>
        </w:numPr>
        <w:tabs>
          <w:tab w:val="left" w:pos="880"/>
        </w:tabs>
        <w:ind w:left="879" w:right="227"/>
        <w:jc w:val="both"/>
      </w:pPr>
      <w:r>
        <w:rPr>
          <w:w w:val="95"/>
        </w:rPr>
        <w:t>In May 2002, the former Countryside Agency (now Natural England)</w:t>
      </w:r>
      <w:r>
        <w:rPr>
          <w:spacing w:val="1"/>
          <w:w w:val="95"/>
        </w:rPr>
        <w:t xml:space="preserve"> </w:t>
      </w:r>
      <w:r>
        <w:rPr>
          <w:w w:val="95"/>
        </w:rPr>
        <w:t>commissioned the Countryside Quality Counts project (CQC)</w:t>
      </w:r>
      <w:r>
        <w:rPr>
          <w:w w:val="95"/>
          <w:vertAlign w:val="superscript"/>
        </w:rPr>
        <w:t>6</w:t>
      </w:r>
      <w:r>
        <w:rPr>
          <w:w w:val="95"/>
        </w:rPr>
        <w:t xml:space="preserve"> which</w:t>
      </w:r>
      <w:r>
        <w:rPr>
          <w:spacing w:val="1"/>
          <w:w w:val="95"/>
        </w:rPr>
        <w:t xml:space="preserve"> </w:t>
      </w:r>
      <w:r>
        <w:rPr>
          <w:w w:val="95"/>
        </w:rPr>
        <w:t>sought to produce guidance on the most appropriate way of monitoring</w:t>
      </w:r>
      <w:r>
        <w:rPr>
          <w:spacing w:val="-71"/>
          <w:w w:val="95"/>
        </w:rPr>
        <w:t xml:space="preserve"> </w:t>
      </w:r>
      <w:r>
        <w:t>change</w:t>
      </w:r>
      <w:r>
        <w:rPr>
          <w:spacing w:val="-10"/>
        </w:rPr>
        <w:t xml:space="preserve"> </w:t>
      </w:r>
      <w:r>
        <w:t>within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landscape.</w:t>
      </w:r>
    </w:p>
    <w:p w14:paraId="596633B4" w14:textId="77777777" w:rsidR="002621EA" w:rsidRDefault="002621EA">
      <w:pPr>
        <w:pStyle w:val="BodyText"/>
      </w:pPr>
    </w:p>
    <w:p w14:paraId="40DA72E2" w14:textId="77777777" w:rsidR="002621EA" w:rsidRDefault="00F06925">
      <w:pPr>
        <w:pStyle w:val="ListParagraph"/>
        <w:numPr>
          <w:ilvl w:val="1"/>
          <w:numId w:val="51"/>
        </w:numPr>
        <w:tabs>
          <w:tab w:val="left" w:pos="880"/>
        </w:tabs>
        <w:ind w:right="229"/>
        <w:jc w:val="both"/>
      </w:pPr>
      <w:r>
        <w:rPr>
          <w:w w:val="95"/>
        </w:rPr>
        <w:t>The report recommended that a single indicator of change be devised</w:t>
      </w:r>
      <w:r>
        <w:rPr>
          <w:spacing w:val="1"/>
          <w:w w:val="95"/>
        </w:rPr>
        <w:t xml:space="preserve"> </w:t>
      </w:r>
      <w:r>
        <w:rPr>
          <w:w w:val="95"/>
        </w:rPr>
        <w:t>which encompassed both landscape quality and landscape character. It</w:t>
      </w:r>
      <w:r>
        <w:rPr>
          <w:spacing w:val="1"/>
          <w:w w:val="95"/>
        </w:rPr>
        <w:t xml:space="preserve"> </w:t>
      </w:r>
      <w:r>
        <w:t>was</w:t>
      </w:r>
      <w:r>
        <w:rPr>
          <w:spacing w:val="1"/>
        </w:rPr>
        <w:t xml:space="preserve"> </w:t>
      </w:r>
      <w:r>
        <w:t>identified</w:t>
      </w:r>
      <w:r>
        <w:rPr>
          <w:spacing w:val="1"/>
        </w:rPr>
        <w:t xml:space="preserve"> </w:t>
      </w:r>
      <w:r>
        <w:t>through</w:t>
      </w:r>
      <w:r>
        <w:rPr>
          <w:spacing w:val="1"/>
        </w:rPr>
        <w:t xml:space="preserve"> </w:t>
      </w:r>
      <w:r>
        <w:t>extensive</w:t>
      </w:r>
      <w:r>
        <w:rPr>
          <w:spacing w:val="1"/>
        </w:rPr>
        <w:t xml:space="preserve"> </w:t>
      </w:r>
      <w:r>
        <w:t>stakeholder</w:t>
      </w:r>
      <w:r>
        <w:rPr>
          <w:spacing w:val="1"/>
        </w:rPr>
        <w:t xml:space="preserve"> </w:t>
      </w:r>
      <w:r>
        <w:t>research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w w:val="95"/>
        </w:rPr>
        <w:t>contribution landscape character makes to the countryside informs the</w:t>
      </w:r>
      <w:r>
        <w:rPr>
          <w:spacing w:val="1"/>
          <w:w w:val="95"/>
        </w:rPr>
        <w:t xml:space="preserve"> </w:t>
      </w:r>
      <w:r>
        <w:t>overall</w:t>
      </w:r>
      <w:r>
        <w:rPr>
          <w:spacing w:val="-10"/>
        </w:rPr>
        <w:t xml:space="preserve"> </w:t>
      </w:r>
      <w:r>
        <w:t>quality</w:t>
      </w:r>
      <w:r>
        <w:rPr>
          <w:spacing w:val="-9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land.</w:t>
      </w:r>
    </w:p>
    <w:p w14:paraId="1776108F" w14:textId="77777777" w:rsidR="002621EA" w:rsidRDefault="002621EA">
      <w:pPr>
        <w:pStyle w:val="BodyText"/>
        <w:rPr>
          <w:sz w:val="20"/>
        </w:rPr>
      </w:pPr>
    </w:p>
    <w:p w14:paraId="27660A3A" w14:textId="77777777" w:rsidR="002621EA" w:rsidRDefault="002621EA">
      <w:pPr>
        <w:pStyle w:val="BodyText"/>
        <w:rPr>
          <w:sz w:val="20"/>
        </w:rPr>
      </w:pPr>
    </w:p>
    <w:p w14:paraId="10A32977" w14:textId="385241A6" w:rsidR="002621EA" w:rsidRDefault="008A16FF">
      <w:pPr>
        <w:pStyle w:val="BodyText"/>
        <w:spacing w:before="1"/>
        <w:rPr>
          <w:sz w:val="1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0912" behindDoc="1" locked="0" layoutInCell="1" allowOverlap="1" wp14:anchorId="1AE8D382" wp14:editId="01767424">
                <wp:simplePos x="0" y="0"/>
                <wp:positionH relativeFrom="page">
                  <wp:posOffset>1143000</wp:posOffset>
                </wp:positionH>
                <wp:positionV relativeFrom="paragraph">
                  <wp:posOffset>125730</wp:posOffset>
                </wp:positionV>
                <wp:extent cx="1828800" cy="7620"/>
                <wp:effectExtent l="0" t="0" r="0" b="0"/>
                <wp:wrapTopAndBottom/>
                <wp:docPr id="149811604" name="Rectangle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76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2AD025D" id="Rectangle 123" o:spid="_x0000_s1026" style="position:absolute;margin-left:90pt;margin-top:9.9pt;width:2in;height:.6pt;z-index:-157255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" fillcolor="black" stroked="f">
                <w10:wrap type="topAndBottom" anchorx="page"/>
              </v:rect>
            </w:pict>
          </mc:Fallback>
        </mc:AlternateContent>
      </w:r>
    </w:p>
    <w:p w14:paraId="5E7A7E44" w14:textId="77777777" w:rsidR="002621EA" w:rsidRDefault="00F06925">
      <w:pPr>
        <w:pStyle w:val="ListParagraph"/>
        <w:numPr>
          <w:ilvl w:val="0"/>
          <w:numId w:val="50"/>
        </w:numPr>
        <w:tabs>
          <w:tab w:val="left" w:pos="276"/>
        </w:tabs>
        <w:spacing w:before="50" w:line="254" w:lineRule="auto"/>
        <w:ind w:right="346" w:hanging="1"/>
        <w:rPr>
          <w:sz w:val="16"/>
        </w:rPr>
      </w:pPr>
      <w:r>
        <w:rPr>
          <w:w w:val="90"/>
          <w:sz w:val="16"/>
        </w:rPr>
        <w:t>Braintree,</w:t>
      </w:r>
      <w:r>
        <w:rPr>
          <w:spacing w:val="16"/>
          <w:w w:val="90"/>
          <w:sz w:val="16"/>
        </w:rPr>
        <w:t xml:space="preserve"> </w:t>
      </w:r>
      <w:r>
        <w:rPr>
          <w:w w:val="90"/>
          <w:sz w:val="16"/>
        </w:rPr>
        <w:t>Brentwood,</w:t>
      </w:r>
      <w:r>
        <w:rPr>
          <w:spacing w:val="16"/>
          <w:w w:val="90"/>
          <w:sz w:val="16"/>
        </w:rPr>
        <w:t xml:space="preserve"> </w:t>
      </w:r>
      <w:r>
        <w:rPr>
          <w:w w:val="90"/>
          <w:sz w:val="16"/>
        </w:rPr>
        <w:t>Chelmsford,</w:t>
      </w:r>
      <w:r>
        <w:rPr>
          <w:spacing w:val="16"/>
          <w:w w:val="90"/>
          <w:sz w:val="16"/>
        </w:rPr>
        <w:t xml:space="preserve"> </w:t>
      </w:r>
      <w:proofErr w:type="gramStart"/>
      <w:r>
        <w:rPr>
          <w:w w:val="90"/>
          <w:sz w:val="16"/>
        </w:rPr>
        <w:t>Maldon</w:t>
      </w:r>
      <w:proofErr w:type="gramEnd"/>
      <w:r>
        <w:rPr>
          <w:spacing w:val="16"/>
          <w:w w:val="90"/>
          <w:sz w:val="16"/>
        </w:rPr>
        <w:t xml:space="preserve"> </w:t>
      </w:r>
      <w:r>
        <w:rPr>
          <w:w w:val="90"/>
          <w:sz w:val="16"/>
        </w:rPr>
        <w:t>and</w:t>
      </w:r>
      <w:r>
        <w:rPr>
          <w:spacing w:val="16"/>
          <w:w w:val="90"/>
          <w:sz w:val="16"/>
        </w:rPr>
        <w:t xml:space="preserve"> </w:t>
      </w:r>
      <w:r>
        <w:rPr>
          <w:w w:val="90"/>
          <w:sz w:val="16"/>
        </w:rPr>
        <w:t>Uttlesford</w:t>
      </w:r>
      <w:r>
        <w:rPr>
          <w:spacing w:val="17"/>
          <w:w w:val="90"/>
          <w:sz w:val="16"/>
        </w:rPr>
        <w:t xml:space="preserve"> </w:t>
      </w:r>
      <w:r>
        <w:rPr>
          <w:w w:val="90"/>
          <w:sz w:val="16"/>
        </w:rPr>
        <w:t>Landscape</w:t>
      </w:r>
      <w:r>
        <w:rPr>
          <w:spacing w:val="17"/>
          <w:w w:val="90"/>
          <w:sz w:val="16"/>
        </w:rPr>
        <w:t xml:space="preserve"> </w:t>
      </w:r>
      <w:r>
        <w:rPr>
          <w:w w:val="90"/>
          <w:sz w:val="16"/>
        </w:rPr>
        <w:t>Character</w:t>
      </w:r>
      <w:r>
        <w:rPr>
          <w:spacing w:val="15"/>
          <w:w w:val="90"/>
          <w:sz w:val="16"/>
        </w:rPr>
        <w:t xml:space="preserve"> </w:t>
      </w:r>
      <w:r>
        <w:rPr>
          <w:w w:val="90"/>
          <w:sz w:val="16"/>
        </w:rPr>
        <w:t>Assessment.</w:t>
      </w:r>
      <w:r>
        <w:rPr>
          <w:spacing w:val="16"/>
          <w:w w:val="90"/>
          <w:sz w:val="16"/>
        </w:rPr>
        <w:t xml:space="preserve"> </w:t>
      </w:r>
      <w:r>
        <w:rPr>
          <w:w w:val="90"/>
          <w:sz w:val="16"/>
        </w:rPr>
        <w:t>Chris</w:t>
      </w:r>
      <w:r>
        <w:rPr>
          <w:spacing w:val="15"/>
          <w:w w:val="90"/>
          <w:sz w:val="16"/>
        </w:rPr>
        <w:t xml:space="preserve"> </w:t>
      </w:r>
      <w:r>
        <w:rPr>
          <w:w w:val="90"/>
          <w:sz w:val="16"/>
        </w:rPr>
        <w:t>Blandford</w:t>
      </w:r>
      <w:r>
        <w:rPr>
          <w:spacing w:val="1"/>
          <w:w w:val="90"/>
          <w:sz w:val="16"/>
        </w:rPr>
        <w:t xml:space="preserve"> </w:t>
      </w:r>
      <w:r>
        <w:rPr>
          <w:sz w:val="16"/>
        </w:rPr>
        <w:t>Associates:</w:t>
      </w:r>
      <w:r>
        <w:rPr>
          <w:spacing w:val="-6"/>
          <w:sz w:val="16"/>
        </w:rPr>
        <w:t xml:space="preserve"> </w:t>
      </w:r>
      <w:r>
        <w:rPr>
          <w:sz w:val="16"/>
        </w:rPr>
        <w:t>September</w:t>
      </w:r>
      <w:r>
        <w:rPr>
          <w:spacing w:val="-6"/>
          <w:sz w:val="16"/>
        </w:rPr>
        <w:t xml:space="preserve"> </w:t>
      </w:r>
      <w:r>
        <w:rPr>
          <w:sz w:val="16"/>
        </w:rPr>
        <w:t>2006</w:t>
      </w:r>
    </w:p>
    <w:p w14:paraId="1C4ACDD9" w14:textId="77777777" w:rsidR="002621EA" w:rsidRDefault="00F06925">
      <w:pPr>
        <w:pStyle w:val="ListParagraph"/>
        <w:numPr>
          <w:ilvl w:val="0"/>
          <w:numId w:val="50"/>
        </w:numPr>
        <w:tabs>
          <w:tab w:val="left" w:pos="276"/>
        </w:tabs>
        <w:spacing w:before="8" w:line="206" w:lineRule="exact"/>
        <w:ind w:right="449" w:hanging="1"/>
        <w:rPr>
          <w:sz w:val="16"/>
        </w:rPr>
      </w:pPr>
      <w:r>
        <w:rPr>
          <w:w w:val="90"/>
          <w:sz w:val="16"/>
        </w:rPr>
        <w:t>Countryside</w:t>
      </w:r>
      <w:r>
        <w:rPr>
          <w:spacing w:val="14"/>
          <w:w w:val="90"/>
          <w:sz w:val="16"/>
        </w:rPr>
        <w:t xml:space="preserve"> </w:t>
      </w:r>
      <w:r>
        <w:rPr>
          <w:w w:val="90"/>
          <w:sz w:val="16"/>
        </w:rPr>
        <w:t>Quality</w:t>
      </w:r>
      <w:r>
        <w:rPr>
          <w:spacing w:val="13"/>
          <w:w w:val="90"/>
          <w:sz w:val="16"/>
        </w:rPr>
        <w:t xml:space="preserve"> </w:t>
      </w:r>
      <w:r>
        <w:rPr>
          <w:w w:val="90"/>
          <w:sz w:val="16"/>
        </w:rPr>
        <w:t>Counts</w:t>
      </w:r>
      <w:r>
        <w:rPr>
          <w:spacing w:val="12"/>
          <w:w w:val="90"/>
          <w:sz w:val="16"/>
        </w:rPr>
        <w:t xml:space="preserve"> </w:t>
      </w:r>
      <w:r>
        <w:rPr>
          <w:w w:val="90"/>
          <w:sz w:val="16"/>
        </w:rPr>
        <w:t>Tracking</w:t>
      </w:r>
      <w:r>
        <w:rPr>
          <w:spacing w:val="13"/>
          <w:w w:val="90"/>
          <w:sz w:val="16"/>
        </w:rPr>
        <w:t xml:space="preserve"> </w:t>
      </w:r>
      <w:r>
        <w:rPr>
          <w:w w:val="90"/>
          <w:sz w:val="16"/>
        </w:rPr>
        <w:t>change</w:t>
      </w:r>
      <w:r>
        <w:rPr>
          <w:spacing w:val="14"/>
          <w:w w:val="90"/>
          <w:sz w:val="16"/>
        </w:rPr>
        <w:t xml:space="preserve"> </w:t>
      </w:r>
      <w:r>
        <w:rPr>
          <w:w w:val="90"/>
          <w:sz w:val="16"/>
        </w:rPr>
        <w:t>in</w:t>
      </w:r>
      <w:r>
        <w:rPr>
          <w:spacing w:val="13"/>
          <w:w w:val="90"/>
          <w:sz w:val="16"/>
        </w:rPr>
        <w:t xml:space="preserve"> </w:t>
      </w:r>
      <w:r>
        <w:rPr>
          <w:w w:val="90"/>
          <w:sz w:val="16"/>
        </w:rPr>
        <w:t>the</w:t>
      </w:r>
      <w:r>
        <w:rPr>
          <w:spacing w:val="14"/>
          <w:w w:val="90"/>
          <w:sz w:val="16"/>
        </w:rPr>
        <w:t xml:space="preserve"> </w:t>
      </w:r>
      <w:r>
        <w:rPr>
          <w:w w:val="90"/>
          <w:sz w:val="16"/>
        </w:rPr>
        <w:t>English</w:t>
      </w:r>
      <w:r>
        <w:rPr>
          <w:spacing w:val="13"/>
          <w:w w:val="90"/>
          <w:sz w:val="16"/>
        </w:rPr>
        <w:t xml:space="preserve"> </w:t>
      </w:r>
      <w:r>
        <w:rPr>
          <w:w w:val="90"/>
          <w:sz w:val="16"/>
        </w:rPr>
        <w:t>countryside,</w:t>
      </w:r>
      <w:r>
        <w:rPr>
          <w:spacing w:val="13"/>
          <w:w w:val="90"/>
          <w:sz w:val="16"/>
        </w:rPr>
        <w:t xml:space="preserve"> </w:t>
      </w:r>
      <w:r>
        <w:rPr>
          <w:w w:val="90"/>
          <w:sz w:val="16"/>
        </w:rPr>
        <w:t>Nottingham</w:t>
      </w:r>
      <w:r>
        <w:rPr>
          <w:spacing w:val="13"/>
          <w:w w:val="90"/>
          <w:sz w:val="16"/>
        </w:rPr>
        <w:t xml:space="preserve"> </w:t>
      </w:r>
      <w:r>
        <w:rPr>
          <w:w w:val="90"/>
          <w:sz w:val="16"/>
        </w:rPr>
        <w:t>University</w:t>
      </w:r>
      <w:r>
        <w:rPr>
          <w:spacing w:val="13"/>
          <w:w w:val="90"/>
          <w:sz w:val="16"/>
        </w:rPr>
        <w:t xml:space="preserve"> </w:t>
      </w:r>
      <w:r>
        <w:rPr>
          <w:w w:val="90"/>
          <w:sz w:val="16"/>
        </w:rPr>
        <w:t>Consultants</w:t>
      </w:r>
      <w:r>
        <w:rPr>
          <w:spacing w:val="1"/>
          <w:w w:val="90"/>
          <w:sz w:val="16"/>
        </w:rPr>
        <w:t xml:space="preserve"> </w:t>
      </w:r>
      <w:r>
        <w:rPr>
          <w:sz w:val="16"/>
        </w:rPr>
        <w:t>Ltd</w:t>
      </w:r>
      <w:r>
        <w:rPr>
          <w:spacing w:val="-5"/>
          <w:sz w:val="16"/>
        </w:rPr>
        <w:t xml:space="preserve"> </w:t>
      </w:r>
      <w:r>
        <w:rPr>
          <w:sz w:val="16"/>
        </w:rPr>
        <w:t>(June</w:t>
      </w:r>
      <w:r>
        <w:rPr>
          <w:spacing w:val="-4"/>
          <w:sz w:val="16"/>
        </w:rPr>
        <w:t xml:space="preserve"> </w:t>
      </w:r>
      <w:r>
        <w:rPr>
          <w:sz w:val="16"/>
        </w:rPr>
        <w:t>2004)</w:t>
      </w:r>
    </w:p>
    <w:p w14:paraId="7CC7BAD2" w14:textId="77777777" w:rsidR="002621EA" w:rsidRDefault="002621EA">
      <w:pPr>
        <w:spacing w:line="206" w:lineRule="exact"/>
        <w:rPr>
          <w:sz w:val="16"/>
        </w:rPr>
        <w:sectPr w:rsidR="002621EA" w:rsidSect="00786364">
          <w:pgSz w:w="11900" w:h="16840"/>
          <w:pgMar w:top="1340" w:right="1560" w:bottom="960" w:left="1640" w:header="701" w:footer="775" w:gutter="0"/>
          <w:cols w:space="720"/>
        </w:sectPr>
      </w:pPr>
    </w:p>
    <w:p w14:paraId="155704F3" w14:textId="77777777" w:rsidR="002621EA" w:rsidRDefault="00F06925">
      <w:pPr>
        <w:pStyle w:val="ListParagraph"/>
        <w:numPr>
          <w:ilvl w:val="1"/>
          <w:numId w:val="51"/>
        </w:numPr>
        <w:tabs>
          <w:tab w:val="left" w:pos="880"/>
        </w:tabs>
        <w:spacing w:before="87"/>
        <w:ind w:right="228"/>
        <w:jc w:val="both"/>
      </w:pPr>
      <w:r>
        <w:rPr>
          <w:w w:val="95"/>
        </w:rPr>
        <w:lastRenderedPageBreak/>
        <w:t>The CQC report sets out the best practice approach to monitoring. It is</w:t>
      </w:r>
      <w:r>
        <w:rPr>
          <w:spacing w:val="1"/>
          <w:w w:val="95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approach</w:t>
      </w:r>
      <w:r>
        <w:rPr>
          <w:spacing w:val="1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should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used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adapted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suit</w:t>
      </w:r>
      <w:r>
        <w:rPr>
          <w:spacing w:val="1"/>
        </w:rPr>
        <w:t xml:space="preserve"> </w:t>
      </w:r>
      <w:r>
        <w:t>local</w:t>
      </w:r>
      <w:r>
        <w:rPr>
          <w:spacing w:val="-75"/>
        </w:rPr>
        <w:t xml:space="preserve"> </w:t>
      </w:r>
      <w:r>
        <w:rPr>
          <w:w w:val="95"/>
        </w:rPr>
        <w:t>circumstances to monitor change within each landscape character area.</w:t>
      </w:r>
      <w:r>
        <w:rPr>
          <w:spacing w:val="-71"/>
          <w:w w:val="95"/>
        </w:rPr>
        <w:t xml:space="preserve"> </w:t>
      </w:r>
      <w:r>
        <w:t>The document identified the main attributes which contribute to</w:t>
      </w:r>
      <w:r>
        <w:rPr>
          <w:spacing w:val="1"/>
        </w:rPr>
        <w:t xml:space="preserve"> </w:t>
      </w:r>
      <w:r>
        <w:rPr>
          <w:w w:val="95"/>
        </w:rPr>
        <w:t>landscape character and provided guidance on how change within these</w:t>
      </w:r>
      <w:r>
        <w:rPr>
          <w:spacing w:val="-71"/>
          <w:w w:val="95"/>
        </w:rPr>
        <w:t xml:space="preserve"> </w:t>
      </w:r>
      <w:r>
        <w:t>attributes</w:t>
      </w:r>
      <w:r>
        <w:rPr>
          <w:spacing w:val="-9"/>
        </w:rPr>
        <w:t xml:space="preserve"> </w:t>
      </w:r>
      <w:r>
        <w:t>could</w:t>
      </w:r>
      <w:r>
        <w:rPr>
          <w:spacing w:val="-9"/>
        </w:rPr>
        <w:t xml:space="preserve"> </w:t>
      </w:r>
      <w:r>
        <w:t>be</w:t>
      </w:r>
      <w:r>
        <w:rPr>
          <w:spacing w:val="-9"/>
        </w:rPr>
        <w:t xml:space="preserve"> </w:t>
      </w:r>
      <w:r>
        <w:t>assessed.</w:t>
      </w:r>
    </w:p>
    <w:p w14:paraId="46659F17" w14:textId="77777777" w:rsidR="002621EA" w:rsidRDefault="002621EA">
      <w:pPr>
        <w:pStyle w:val="BodyText"/>
      </w:pPr>
    </w:p>
    <w:p w14:paraId="439513C4" w14:textId="77777777" w:rsidR="002621EA" w:rsidRDefault="00F06925">
      <w:pPr>
        <w:pStyle w:val="ListParagraph"/>
        <w:numPr>
          <w:ilvl w:val="1"/>
          <w:numId w:val="51"/>
        </w:numPr>
        <w:tabs>
          <w:tab w:val="left" w:pos="880"/>
        </w:tabs>
        <w:spacing w:before="1"/>
        <w:ind w:right="226"/>
        <w:jc w:val="both"/>
      </w:pPr>
      <w:r>
        <w:rPr>
          <w:w w:val="95"/>
        </w:rPr>
        <w:t>These themes were broadly used as the basis upon which analysis of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change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on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landscape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character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areas</w:t>
      </w:r>
      <w:r>
        <w:rPr>
          <w:spacing w:val="-12"/>
          <w:w w:val="95"/>
        </w:rPr>
        <w:t xml:space="preserve"> </w:t>
      </w:r>
      <w:r>
        <w:rPr>
          <w:w w:val="95"/>
        </w:rPr>
        <w:t>could</w:t>
      </w:r>
      <w:r>
        <w:rPr>
          <w:spacing w:val="-12"/>
          <w:w w:val="95"/>
        </w:rPr>
        <w:t xml:space="preserve"> </w:t>
      </w:r>
      <w:r>
        <w:rPr>
          <w:w w:val="95"/>
        </w:rPr>
        <w:t>be</w:t>
      </w:r>
      <w:r>
        <w:rPr>
          <w:spacing w:val="-15"/>
          <w:w w:val="95"/>
        </w:rPr>
        <w:t xml:space="preserve"> </w:t>
      </w:r>
      <w:r>
        <w:rPr>
          <w:w w:val="95"/>
        </w:rPr>
        <w:t>assessed.</w:t>
      </w:r>
      <w:r>
        <w:rPr>
          <w:spacing w:val="-12"/>
          <w:w w:val="95"/>
        </w:rPr>
        <w:t xml:space="preserve"> </w:t>
      </w:r>
      <w:r>
        <w:rPr>
          <w:w w:val="95"/>
        </w:rPr>
        <w:t>The</w:t>
      </w:r>
      <w:r>
        <w:rPr>
          <w:spacing w:val="-13"/>
          <w:w w:val="95"/>
        </w:rPr>
        <w:t xml:space="preserve"> </w:t>
      </w:r>
      <w:r>
        <w:rPr>
          <w:w w:val="95"/>
        </w:rPr>
        <w:t>assessment</w:t>
      </w:r>
      <w:r>
        <w:rPr>
          <w:spacing w:val="-71"/>
          <w:w w:val="95"/>
        </w:rPr>
        <w:t xml:space="preserve"> </w:t>
      </w:r>
      <w:r>
        <w:rPr>
          <w:w w:val="95"/>
        </w:rPr>
        <w:t>incorporated</w:t>
      </w:r>
      <w:r>
        <w:rPr>
          <w:spacing w:val="-14"/>
          <w:w w:val="95"/>
        </w:rPr>
        <w:t xml:space="preserve"> </w:t>
      </w:r>
      <w:r>
        <w:rPr>
          <w:w w:val="95"/>
        </w:rPr>
        <w:t>these</w:t>
      </w:r>
      <w:r>
        <w:rPr>
          <w:spacing w:val="-14"/>
          <w:w w:val="95"/>
        </w:rPr>
        <w:t xml:space="preserve"> </w:t>
      </w:r>
      <w:r>
        <w:rPr>
          <w:w w:val="95"/>
        </w:rPr>
        <w:t>themes</w:t>
      </w:r>
      <w:r>
        <w:rPr>
          <w:spacing w:val="-12"/>
          <w:w w:val="95"/>
        </w:rPr>
        <w:t xml:space="preserve"> </w:t>
      </w:r>
      <w:r>
        <w:rPr>
          <w:w w:val="95"/>
        </w:rPr>
        <w:t>into</w:t>
      </w:r>
      <w:r>
        <w:rPr>
          <w:spacing w:val="-12"/>
          <w:w w:val="95"/>
        </w:rPr>
        <w:t xml:space="preserve"> </w:t>
      </w:r>
      <w:r>
        <w:rPr>
          <w:w w:val="95"/>
        </w:rPr>
        <w:t>judgements</w:t>
      </w:r>
      <w:r>
        <w:rPr>
          <w:spacing w:val="-13"/>
          <w:w w:val="95"/>
        </w:rPr>
        <w:t xml:space="preserve"> </w:t>
      </w:r>
      <w:r>
        <w:rPr>
          <w:w w:val="95"/>
        </w:rPr>
        <w:t>of</w:t>
      </w:r>
      <w:r>
        <w:rPr>
          <w:spacing w:val="-15"/>
          <w:w w:val="95"/>
        </w:rPr>
        <w:t xml:space="preserve"> </w:t>
      </w:r>
      <w:r>
        <w:rPr>
          <w:w w:val="95"/>
        </w:rPr>
        <w:t>character</w:t>
      </w:r>
      <w:r>
        <w:rPr>
          <w:spacing w:val="-14"/>
          <w:w w:val="95"/>
        </w:rPr>
        <w:t xml:space="preserve"> </w:t>
      </w:r>
      <w:r>
        <w:rPr>
          <w:w w:val="95"/>
        </w:rPr>
        <w:t>change.</w:t>
      </w:r>
    </w:p>
    <w:p w14:paraId="49241AF2" w14:textId="77777777" w:rsidR="002621EA" w:rsidRDefault="002621EA">
      <w:pPr>
        <w:pStyle w:val="BodyText"/>
      </w:pPr>
    </w:p>
    <w:p w14:paraId="092AA077" w14:textId="77777777" w:rsidR="002621EA" w:rsidRDefault="00F06925">
      <w:pPr>
        <w:pStyle w:val="ListParagraph"/>
        <w:numPr>
          <w:ilvl w:val="1"/>
          <w:numId w:val="51"/>
        </w:numPr>
        <w:tabs>
          <w:tab w:val="left" w:pos="880"/>
        </w:tabs>
        <w:ind w:right="224"/>
        <w:jc w:val="both"/>
      </w:pPr>
      <w:r>
        <w:rPr>
          <w:w w:val="95"/>
        </w:rPr>
        <w:t>The CQC report recommended that the analysis should be based on the</w:t>
      </w:r>
      <w:r>
        <w:rPr>
          <w:spacing w:val="-71"/>
          <w:w w:val="95"/>
        </w:rPr>
        <w:t xml:space="preserve"> </w:t>
      </w:r>
      <w:r>
        <w:rPr>
          <w:w w:val="95"/>
        </w:rPr>
        <w:t>key</w:t>
      </w:r>
      <w:r>
        <w:rPr>
          <w:spacing w:val="-10"/>
          <w:w w:val="95"/>
        </w:rPr>
        <w:t xml:space="preserve"> </w:t>
      </w:r>
      <w:r>
        <w:rPr>
          <w:w w:val="95"/>
        </w:rPr>
        <w:t>characteristics</w:t>
      </w:r>
      <w:r>
        <w:rPr>
          <w:spacing w:val="-9"/>
          <w:w w:val="95"/>
        </w:rPr>
        <w:t xml:space="preserve"> </w:t>
      </w:r>
      <w:r>
        <w:rPr>
          <w:w w:val="95"/>
        </w:rPr>
        <w:t>for</w:t>
      </w:r>
      <w:r>
        <w:rPr>
          <w:spacing w:val="-9"/>
          <w:w w:val="95"/>
        </w:rPr>
        <w:t xml:space="preserve"> </w:t>
      </w:r>
      <w:r>
        <w:rPr>
          <w:w w:val="95"/>
        </w:rPr>
        <w:t>each</w:t>
      </w:r>
      <w:r>
        <w:rPr>
          <w:spacing w:val="-9"/>
          <w:w w:val="95"/>
        </w:rPr>
        <w:t xml:space="preserve"> </w:t>
      </w:r>
      <w:r>
        <w:rPr>
          <w:w w:val="95"/>
        </w:rPr>
        <w:t>landscape</w:t>
      </w:r>
      <w:r>
        <w:rPr>
          <w:spacing w:val="-9"/>
          <w:w w:val="95"/>
        </w:rPr>
        <w:t xml:space="preserve"> </w:t>
      </w:r>
      <w:r>
        <w:rPr>
          <w:w w:val="95"/>
        </w:rPr>
        <w:t>character</w:t>
      </w:r>
      <w:r>
        <w:rPr>
          <w:spacing w:val="-10"/>
          <w:w w:val="95"/>
        </w:rPr>
        <w:t xml:space="preserve"> </w:t>
      </w:r>
      <w:r>
        <w:rPr>
          <w:w w:val="95"/>
        </w:rPr>
        <w:t>area.</w:t>
      </w:r>
      <w:r>
        <w:rPr>
          <w:spacing w:val="-8"/>
          <w:w w:val="95"/>
        </w:rPr>
        <w:t xml:space="preserve"> </w:t>
      </w:r>
      <w:r>
        <w:rPr>
          <w:w w:val="95"/>
        </w:rPr>
        <w:t>It</w:t>
      </w:r>
      <w:r>
        <w:rPr>
          <w:spacing w:val="-10"/>
          <w:w w:val="95"/>
        </w:rPr>
        <w:t xml:space="preserve"> </w:t>
      </w:r>
      <w:r>
        <w:rPr>
          <w:w w:val="95"/>
        </w:rPr>
        <w:t>highlighted</w:t>
      </w:r>
      <w:r>
        <w:rPr>
          <w:spacing w:val="-8"/>
          <w:w w:val="95"/>
        </w:rPr>
        <w:t xml:space="preserve"> </w:t>
      </w:r>
      <w:r>
        <w:rPr>
          <w:w w:val="95"/>
        </w:rPr>
        <w:t>that</w:t>
      </w:r>
      <w:r>
        <w:rPr>
          <w:spacing w:val="-72"/>
          <w:w w:val="95"/>
        </w:rPr>
        <w:t xml:space="preserve"> </w:t>
      </w:r>
      <w:r>
        <w:rPr>
          <w:w w:val="95"/>
        </w:rPr>
        <w:t>landscape character is an important part of the general framework for</w:t>
      </w:r>
      <w:r>
        <w:rPr>
          <w:spacing w:val="1"/>
          <w:w w:val="95"/>
        </w:rPr>
        <w:t xml:space="preserve"> </w:t>
      </w:r>
      <w:r>
        <w:rPr>
          <w:w w:val="90"/>
        </w:rPr>
        <w:t>decision-making on environmental issues. It explained that the concept of</w:t>
      </w:r>
      <w:r>
        <w:rPr>
          <w:spacing w:val="1"/>
          <w:w w:val="90"/>
        </w:rPr>
        <w:t xml:space="preserve"> </w:t>
      </w:r>
      <w:r>
        <w:rPr>
          <w:w w:val="95"/>
        </w:rPr>
        <w:t>character provides a robust foundation for the development of a more</w:t>
      </w:r>
      <w:r>
        <w:rPr>
          <w:spacing w:val="1"/>
          <w:w w:val="95"/>
        </w:rPr>
        <w:t xml:space="preserve"> </w:t>
      </w:r>
      <w:r>
        <w:rPr>
          <w:w w:val="95"/>
        </w:rPr>
        <w:t>general indicator of change in countryside quality.</w:t>
      </w:r>
      <w:r>
        <w:rPr>
          <w:spacing w:val="1"/>
          <w:w w:val="95"/>
        </w:rPr>
        <w:t xml:space="preserve"> </w:t>
      </w:r>
      <w:r>
        <w:rPr>
          <w:w w:val="95"/>
        </w:rPr>
        <w:t>The report identified</w:t>
      </w:r>
      <w:r>
        <w:rPr>
          <w:spacing w:val="-71"/>
          <w:w w:val="95"/>
        </w:rPr>
        <w:t xml:space="preserve"> </w:t>
      </w:r>
      <w:r>
        <w:rPr>
          <w:w w:val="95"/>
        </w:rPr>
        <w:t>seven themes which combine to define landscape character and are the</w:t>
      </w:r>
      <w:r>
        <w:rPr>
          <w:spacing w:val="-71"/>
          <w:w w:val="95"/>
        </w:rPr>
        <w:t xml:space="preserve"> </w:t>
      </w:r>
      <w:r>
        <w:rPr>
          <w:w w:val="95"/>
        </w:rPr>
        <w:t>most</w:t>
      </w:r>
      <w:r>
        <w:rPr>
          <w:spacing w:val="-7"/>
          <w:w w:val="95"/>
        </w:rPr>
        <w:t xml:space="preserve"> </w:t>
      </w:r>
      <w:r>
        <w:rPr>
          <w:w w:val="95"/>
        </w:rPr>
        <w:t>appropriate</w:t>
      </w:r>
      <w:r>
        <w:rPr>
          <w:spacing w:val="-10"/>
          <w:w w:val="95"/>
        </w:rPr>
        <w:t xml:space="preserve"> </w:t>
      </w:r>
      <w:r>
        <w:rPr>
          <w:w w:val="95"/>
        </w:rPr>
        <w:t>to</w:t>
      </w:r>
      <w:r>
        <w:rPr>
          <w:spacing w:val="-8"/>
          <w:w w:val="95"/>
        </w:rPr>
        <w:t xml:space="preserve"> </w:t>
      </w:r>
      <w:r>
        <w:rPr>
          <w:w w:val="95"/>
        </w:rPr>
        <w:t>use</w:t>
      </w:r>
      <w:r>
        <w:rPr>
          <w:spacing w:val="-10"/>
          <w:w w:val="95"/>
        </w:rPr>
        <w:t xml:space="preserve"> </w:t>
      </w:r>
      <w:r>
        <w:rPr>
          <w:w w:val="95"/>
        </w:rPr>
        <w:t>for</w:t>
      </w:r>
      <w:r>
        <w:rPr>
          <w:spacing w:val="-9"/>
          <w:w w:val="95"/>
        </w:rPr>
        <w:t xml:space="preserve"> </w:t>
      </w:r>
      <w:r>
        <w:rPr>
          <w:w w:val="95"/>
        </w:rPr>
        <w:t>identifying</w:t>
      </w:r>
      <w:r>
        <w:rPr>
          <w:spacing w:val="-6"/>
          <w:w w:val="95"/>
        </w:rPr>
        <w:t xml:space="preserve"> </w:t>
      </w:r>
      <w:r>
        <w:rPr>
          <w:w w:val="95"/>
        </w:rPr>
        <w:t>landscape</w:t>
      </w:r>
      <w:r>
        <w:rPr>
          <w:spacing w:val="-8"/>
          <w:w w:val="95"/>
        </w:rPr>
        <w:t xml:space="preserve"> </w:t>
      </w:r>
      <w:r>
        <w:rPr>
          <w:w w:val="95"/>
        </w:rPr>
        <w:t>change:</w:t>
      </w:r>
    </w:p>
    <w:p w14:paraId="435AB3F2" w14:textId="77777777" w:rsidR="002621EA" w:rsidRDefault="002621EA">
      <w:pPr>
        <w:pStyle w:val="BodyText"/>
        <w:spacing w:before="8"/>
      </w:pPr>
    </w:p>
    <w:p w14:paraId="09B62608" w14:textId="77777777" w:rsidR="002621EA" w:rsidRDefault="00F06925">
      <w:pPr>
        <w:pStyle w:val="ListParagraph"/>
        <w:numPr>
          <w:ilvl w:val="2"/>
          <w:numId w:val="51"/>
        </w:numPr>
        <w:tabs>
          <w:tab w:val="left" w:pos="1239"/>
          <w:tab w:val="left" w:pos="1241"/>
        </w:tabs>
        <w:spacing w:before="1"/>
        <w:ind w:hanging="361"/>
        <w:jc w:val="left"/>
      </w:pPr>
      <w:proofErr w:type="gramStart"/>
      <w:r>
        <w:t>Woodland;</w:t>
      </w:r>
      <w:proofErr w:type="gramEnd"/>
    </w:p>
    <w:p w14:paraId="2BDDAF97" w14:textId="77777777" w:rsidR="002621EA" w:rsidRDefault="00F06925">
      <w:pPr>
        <w:pStyle w:val="ListParagraph"/>
        <w:numPr>
          <w:ilvl w:val="2"/>
          <w:numId w:val="51"/>
        </w:numPr>
        <w:tabs>
          <w:tab w:val="left" w:pos="1239"/>
          <w:tab w:val="left" w:pos="1241"/>
        </w:tabs>
        <w:spacing w:before="1"/>
        <w:ind w:hanging="361"/>
        <w:jc w:val="left"/>
      </w:pPr>
      <w:r>
        <w:rPr>
          <w:w w:val="90"/>
        </w:rPr>
        <w:t xml:space="preserve">Boundary </w:t>
      </w:r>
      <w:proofErr w:type="gramStart"/>
      <w:r>
        <w:rPr>
          <w:w w:val="90"/>
        </w:rPr>
        <w:t>features;</w:t>
      </w:r>
      <w:proofErr w:type="gramEnd"/>
    </w:p>
    <w:p w14:paraId="72A5ED8C" w14:textId="77777777" w:rsidR="002621EA" w:rsidRDefault="00F06925">
      <w:pPr>
        <w:pStyle w:val="ListParagraph"/>
        <w:numPr>
          <w:ilvl w:val="2"/>
          <w:numId w:val="51"/>
        </w:numPr>
        <w:tabs>
          <w:tab w:val="left" w:pos="1239"/>
          <w:tab w:val="left" w:pos="1241"/>
        </w:tabs>
        <w:spacing w:before="4"/>
        <w:ind w:hanging="361"/>
        <w:jc w:val="left"/>
      </w:pPr>
      <w:proofErr w:type="gramStart"/>
      <w:r>
        <w:t>Agriculture;</w:t>
      </w:r>
      <w:proofErr w:type="gramEnd"/>
    </w:p>
    <w:p w14:paraId="62970ED1" w14:textId="77777777" w:rsidR="002621EA" w:rsidRDefault="00F06925">
      <w:pPr>
        <w:pStyle w:val="ListParagraph"/>
        <w:numPr>
          <w:ilvl w:val="2"/>
          <w:numId w:val="51"/>
        </w:numPr>
        <w:tabs>
          <w:tab w:val="left" w:pos="1239"/>
          <w:tab w:val="left" w:pos="1241"/>
        </w:tabs>
        <w:spacing w:before="2"/>
        <w:ind w:hanging="361"/>
        <w:jc w:val="left"/>
      </w:pPr>
      <w:r>
        <w:rPr>
          <w:w w:val="90"/>
        </w:rPr>
        <w:t>Settlement</w:t>
      </w:r>
      <w:r>
        <w:rPr>
          <w:spacing w:val="3"/>
          <w:w w:val="90"/>
        </w:rPr>
        <w:t xml:space="preserve"> </w:t>
      </w:r>
      <w:proofErr w:type="gramStart"/>
      <w:r>
        <w:rPr>
          <w:w w:val="90"/>
        </w:rPr>
        <w:t>Pattern;</w:t>
      </w:r>
      <w:proofErr w:type="gramEnd"/>
    </w:p>
    <w:p w14:paraId="5820449C" w14:textId="77777777" w:rsidR="002621EA" w:rsidRDefault="00F06925">
      <w:pPr>
        <w:pStyle w:val="ListParagraph"/>
        <w:numPr>
          <w:ilvl w:val="2"/>
          <w:numId w:val="51"/>
        </w:numPr>
        <w:tabs>
          <w:tab w:val="left" w:pos="1239"/>
          <w:tab w:val="left" w:pos="1241"/>
        </w:tabs>
        <w:spacing w:before="4"/>
        <w:ind w:hanging="361"/>
        <w:jc w:val="left"/>
      </w:pPr>
      <w:r>
        <w:rPr>
          <w:spacing w:val="-1"/>
          <w:w w:val="90"/>
        </w:rPr>
        <w:t>Semi-natural</w:t>
      </w:r>
      <w:r>
        <w:rPr>
          <w:spacing w:val="-8"/>
          <w:w w:val="90"/>
        </w:rPr>
        <w:t xml:space="preserve"> </w:t>
      </w:r>
      <w:proofErr w:type="gramStart"/>
      <w:r>
        <w:rPr>
          <w:w w:val="90"/>
        </w:rPr>
        <w:t>habitats;</w:t>
      </w:r>
      <w:proofErr w:type="gramEnd"/>
    </w:p>
    <w:p w14:paraId="68F508F5" w14:textId="77777777" w:rsidR="002621EA" w:rsidRDefault="00F06925">
      <w:pPr>
        <w:pStyle w:val="ListParagraph"/>
        <w:numPr>
          <w:ilvl w:val="2"/>
          <w:numId w:val="51"/>
        </w:numPr>
        <w:tabs>
          <w:tab w:val="left" w:pos="1239"/>
          <w:tab w:val="left" w:pos="1241"/>
        </w:tabs>
        <w:spacing w:before="2"/>
        <w:ind w:hanging="361"/>
        <w:jc w:val="left"/>
      </w:pPr>
      <w:r>
        <w:rPr>
          <w:w w:val="90"/>
        </w:rPr>
        <w:t>Historical</w:t>
      </w:r>
      <w:r>
        <w:rPr>
          <w:spacing w:val="6"/>
          <w:w w:val="90"/>
        </w:rPr>
        <w:t xml:space="preserve"> </w:t>
      </w:r>
      <w:r>
        <w:rPr>
          <w:w w:val="90"/>
        </w:rPr>
        <w:t>Features;</w:t>
      </w:r>
      <w:r>
        <w:rPr>
          <w:spacing w:val="8"/>
          <w:w w:val="90"/>
        </w:rPr>
        <w:t xml:space="preserve"> </w:t>
      </w:r>
      <w:r>
        <w:rPr>
          <w:w w:val="90"/>
        </w:rPr>
        <w:t>and</w:t>
      </w:r>
    </w:p>
    <w:p w14:paraId="1B659B9D" w14:textId="77777777" w:rsidR="002621EA" w:rsidRDefault="00F06925">
      <w:pPr>
        <w:pStyle w:val="ListParagraph"/>
        <w:numPr>
          <w:ilvl w:val="2"/>
          <w:numId w:val="51"/>
        </w:numPr>
        <w:tabs>
          <w:tab w:val="left" w:pos="1239"/>
          <w:tab w:val="left" w:pos="1241"/>
        </w:tabs>
        <w:spacing w:before="4"/>
        <w:ind w:hanging="361"/>
        <w:jc w:val="left"/>
      </w:pPr>
      <w:r>
        <w:rPr>
          <w:w w:val="90"/>
        </w:rPr>
        <w:t>River</w:t>
      </w:r>
      <w:r>
        <w:rPr>
          <w:spacing w:val="10"/>
          <w:w w:val="90"/>
        </w:rPr>
        <w:t xml:space="preserve"> </w:t>
      </w:r>
      <w:r>
        <w:rPr>
          <w:w w:val="90"/>
        </w:rPr>
        <w:t>and</w:t>
      </w:r>
      <w:r>
        <w:rPr>
          <w:spacing w:val="13"/>
          <w:w w:val="90"/>
        </w:rPr>
        <w:t xml:space="preserve"> </w:t>
      </w:r>
      <w:r>
        <w:rPr>
          <w:w w:val="90"/>
        </w:rPr>
        <w:t>Coastal.</w:t>
      </w:r>
    </w:p>
    <w:p w14:paraId="240F8C23" w14:textId="77777777" w:rsidR="002621EA" w:rsidRDefault="002621EA">
      <w:pPr>
        <w:pStyle w:val="BodyText"/>
        <w:spacing w:before="10"/>
        <w:rPr>
          <w:sz w:val="21"/>
        </w:rPr>
      </w:pPr>
    </w:p>
    <w:p w14:paraId="037FD3BD" w14:textId="77777777" w:rsidR="002621EA" w:rsidRDefault="00F06925">
      <w:pPr>
        <w:pStyle w:val="ListParagraph"/>
        <w:numPr>
          <w:ilvl w:val="1"/>
          <w:numId w:val="51"/>
        </w:numPr>
        <w:tabs>
          <w:tab w:val="left" w:pos="881"/>
        </w:tabs>
        <w:ind w:right="226"/>
        <w:jc w:val="both"/>
      </w:pPr>
      <w:r>
        <w:rPr>
          <w:spacing w:val="-1"/>
          <w:w w:val="95"/>
        </w:rPr>
        <w:t>The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Braintree,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Brentwood,</w:t>
      </w:r>
      <w:r>
        <w:rPr>
          <w:spacing w:val="-12"/>
          <w:w w:val="95"/>
        </w:rPr>
        <w:t xml:space="preserve"> </w:t>
      </w:r>
      <w:r>
        <w:rPr>
          <w:w w:val="95"/>
        </w:rPr>
        <w:t>Chelmsford,</w:t>
      </w:r>
      <w:r>
        <w:rPr>
          <w:spacing w:val="-12"/>
          <w:w w:val="95"/>
        </w:rPr>
        <w:t xml:space="preserve"> </w:t>
      </w:r>
      <w:proofErr w:type="gramStart"/>
      <w:r>
        <w:rPr>
          <w:w w:val="95"/>
        </w:rPr>
        <w:t>Maldon</w:t>
      </w:r>
      <w:proofErr w:type="gramEnd"/>
      <w:r>
        <w:rPr>
          <w:spacing w:val="-12"/>
          <w:w w:val="95"/>
        </w:rPr>
        <w:t xml:space="preserve"> </w:t>
      </w:r>
      <w:r>
        <w:rPr>
          <w:w w:val="95"/>
        </w:rPr>
        <w:t>and</w:t>
      </w:r>
      <w:r>
        <w:rPr>
          <w:spacing w:val="-12"/>
          <w:w w:val="95"/>
        </w:rPr>
        <w:t xml:space="preserve"> </w:t>
      </w:r>
      <w:r>
        <w:rPr>
          <w:w w:val="95"/>
        </w:rPr>
        <w:t>Uttlesford</w:t>
      </w:r>
      <w:r>
        <w:rPr>
          <w:spacing w:val="-12"/>
          <w:w w:val="95"/>
        </w:rPr>
        <w:t xml:space="preserve"> </w:t>
      </w:r>
      <w:r>
        <w:rPr>
          <w:w w:val="95"/>
        </w:rPr>
        <w:t>Landscape</w:t>
      </w:r>
      <w:r>
        <w:rPr>
          <w:spacing w:val="-71"/>
          <w:w w:val="95"/>
        </w:rPr>
        <w:t xml:space="preserve"> </w:t>
      </w:r>
      <w:r>
        <w:rPr>
          <w:w w:val="95"/>
        </w:rPr>
        <w:t>Character Assessment recommended an approach based on the CQC</w:t>
      </w:r>
      <w:r>
        <w:rPr>
          <w:spacing w:val="1"/>
          <w:w w:val="95"/>
        </w:rPr>
        <w:t xml:space="preserve"> </w:t>
      </w:r>
      <w:r>
        <w:rPr>
          <w:w w:val="95"/>
        </w:rPr>
        <w:t>project.</w:t>
      </w:r>
      <w:r>
        <w:rPr>
          <w:spacing w:val="-5"/>
          <w:w w:val="95"/>
        </w:rPr>
        <w:t xml:space="preserve"> </w:t>
      </w:r>
      <w:r>
        <w:rPr>
          <w:w w:val="95"/>
        </w:rPr>
        <w:t>It</w:t>
      </w:r>
      <w:r>
        <w:rPr>
          <w:spacing w:val="-6"/>
          <w:w w:val="95"/>
        </w:rPr>
        <w:t xml:space="preserve"> </w:t>
      </w:r>
      <w:r>
        <w:rPr>
          <w:w w:val="95"/>
        </w:rPr>
        <w:t>also</w:t>
      </w:r>
      <w:r>
        <w:rPr>
          <w:spacing w:val="-5"/>
          <w:w w:val="95"/>
        </w:rPr>
        <w:t xml:space="preserve"> </w:t>
      </w:r>
      <w:r>
        <w:rPr>
          <w:w w:val="95"/>
        </w:rPr>
        <w:t>recommended</w:t>
      </w:r>
      <w:r>
        <w:rPr>
          <w:spacing w:val="-5"/>
          <w:w w:val="95"/>
        </w:rPr>
        <w:t xml:space="preserve"> </w:t>
      </w:r>
      <w:r>
        <w:rPr>
          <w:w w:val="95"/>
        </w:rPr>
        <w:t>that</w:t>
      </w:r>
      <w:r>
        <w:rPr>
          <w:spacing w:val="-6"/>
          <w:w w:val="95"/>
        </w:rPr>
        <w:t xml:space="preserve"> </w:t>
      </w:r>
      <w:r>
        <w:rPr>
          <w:w w:val="95"/>
        </w:rPr>
        <w:t>the</w:t>
      </w:r>
      <w:r>
        <w:rPr>
          <w:spacing w:val="-6"/>
          <w:w w:val="95"/>
        </w:rPr>
        <w:t xml:space="preserve"> </w:t>
      </w:r>
      <w:r>
        <w:rPr>
          <w:w w:val="95"/>
        </w:rPr>
        <w:t>key</w:t>
      </w:r>
      <w:r>
        <w:rPr>
          <w:spacing w:val="-5"/>
          <w:w w:val="95"/>
        </w:rPr>
        <w:t xml:space="preserve"> </w:t>
      </w:r>
      <w:r>
        <w:rPr>
          <w:w w:val="95"/>
        </w:rPr>
        <w:t>characteristics</w:t>
      </w:r>
      <w:r>
        <w:rPr>
          <w:spacing w:val="-6"/>
          <w:w w:val="95"/>
        </w:rPr>
        <w:t xml:space="preserve"> </w:t>
      </w:r>
      <w:r>
        <w:rPr>
          <w:w w:val="95"/>
        </w:rPr>
        <w:t>chosen</w:t>
      </w:r>
      <w:r>
        <w:rPr>
          <w:spacing w:val="-5"/>
          <w:w w:val="95"/>
        </w:rPr>
        <w:t xml:space="preserve"> </w:t>
      </w:r>
      <w:r>
        <w:rPr>
          <w:w w:val="95"/>
        </w:rPr>
        <w:t>should</w:t>
      </w:r>
      <w:r>
        <w:rPr>
          <w:spacing w:val="-71"/>
          <w:w w:val="95"/>
        </w:rPr>
        <w:t xml:space="preserve"> </w:t>
      </w:r>
      <w:r>
        <w:t>be:</w:t>
      </w:r>
    </w:p>
    <w:p w14:paraId="59EAB5E7" w14:textId="77777777" w:rsidR="002621EA" w:rsidRDefault="002621EA">
      <w:pPr>
        <w:pStyle w:val="BodyText"/>
        <w:spacing w:before="5"/>
      </w:pPr>
    </w:p>
    <w:p w14:paraId="1C513A42" w14:textId="77777777" w:rsidR="002621EA" w:rsidRDefault="00F06925">
      <w:pPr>
        <w:pStyle w:val="ListParagraph"/>
        <w:numPr>
          <w:ilvl w:val="2"/>
          <w:numId w:val="51"/>
        </w:numPr>
        <w:tabs>
          <w:tab w:val="left" w:pos="1240"/>
          <w:tab w:val="left" w:pos="1241"/>
        </w:tabs>
        <w:ind w:hanging="361"/>
        <w:jc w:val="left"/>
      </w:pPr>
      <w:r>
        <w:rPr>
          <w:w w:val="90"/>
        </w:rPr>
        <w:t>Central</w:t>
      </w:r>
      <w:r>
        <w:rPr>
          <w:spacing w:val="14"/>
          <w:w w:val="90"/>
        </w:rPr>
        <w:t xml:space="preserve"> </w:t>
      </w:r>
      <w:r>
        <w:rPr>
          <w:w w:val="90"/>
        </w:rPr>
        <w:t>to</w:t>
      </w:r>
      <w:r>
        <w:rPr>
          <w:spacing w:val="12"/>
          <w:w w:val="90"/>
        </w:rPr>
        <w:t xml:space="preserve"> </w:t>
      </w:r>
      <w:r>
        <w:rPr>
          <w:w w:val="90"/>
        </w:rPr>
        <w:t>the</w:t>
      </w:r>
      <w:r>
        <w:rPr>
          <w:spacing w:val="12"/>
          <w:w w:val="90"/>
        </w:rPr>
        <w:t xml:space="preserve"> </w:t>
      </w:r>
      <w:r>
        <w:rPr>
          <w:w w:val="90"/>
        </w:rPr>
        <w:t>distinctive</w:t>
      </w:r>
      <w:r>
        <w:rPr>
          <w:spacing w:val="13"/>
          <w:w w:val="90"/>
        </w:rPr>
        <w:t xml:space="preserve"> </w:t>
      </w:r>
      <w:r>
        <w:rPr>
          <w:w w:val="90"/>
        </w:rPr>
        <w:t>character</w:t>
      </w:r>
      <w:r>
        <w:rPr>
          <w:spacing w:val="11"/>
          <w:w w:val="90"/>
        </w:rPr>
        <w:t xml:space="preserve"> </w:t>
      </w:r>
      <w:r>
        <w:rPr>
          <w:w w:val="90"/>
        </w:rPr>
        <w:t>of</w:t>
      </w:r>
      <w:r>
        <w:rPr>
          <w:spacing w:val="12"/>
          <w:w w:val="90"/>
        </w:rPr>
        <w:t xml:space="preserve"> </w:t>
      </w:r>
      <w:r>
        <w:rPr>
          <w:w w:val="90"/>
        </w:rPr>
        <w:t>each</w:t>
      </w:r>
      <w:r>
        <w:rPr>
          <w:spacing w:val="12"/>
          <w:w w:val="90"/>
        </w:rPr>
        <w:t xml:space="preserve"> </w:t>
      </w:r>
      <w:r>
        <w:rPr>
          <w:w w:val="90"/>
        </w:rPr>
        <w:t>landscape</w:t>
      </w:r>
      <w:r>
        <w:rPr>
          <w:spacing w:val="11"/>
          <w:w w:val="90"/>
        </w:rPr>
        <w:t xml:space="preserve"> </w:t>
      </w:r>
      <w:r>
        <w:rPr>
          <w:w w:val="90"/>
        </w:rPr>
        <w:t>character</w:t>
      </w:r>
      <w:r>
        <w:rPr>
          <w:spacing w:val="14"/>
          <w:w w:val="90"/>
        </w:rPr>
        <w:t xml:space="preserve"> </w:t>
      </w:r>
      <w:proofErr w:type="gramStart"/>
      <w:r>
        <w:rPr>
          <w:w w:val="90"/>
        </w:rPr>
        <w:t>area;</w:t>
      </w:r>
      <w:proofErr w:type="gramEnd"/>
    </w:p>
    <w:p w14:paraId="7334B98F" w14:textId="77777777" w:rsidR="002621EA" w:rsidRDefault="00F06925">
      <w:pPr>
        <w:pStyle w:val="ListParagraph"/>
        <w:numPr>
          <w:ilvl w:val="2"/>
          <w:numId w:val="51"/>
        </w:numPr>
        <w:tabs>
          <w:tab w:val="left" w:pos="1240"/>
          <w:tab w:val="left" w:pos="1241"/>
        </w:tabs>
        <w:spacing w:before="4"/>
        <w:ind w:hanging="361"/>
        <w:jc w:val="left"/>
      </w:pPr>
      <w:r>
        <w:rPr>
          <w:w w:val="90"/>
        </w:rPr>
        <w:t>Likely</w:t>
      </w:r>
      <w:r>
        <w:rPr>
          <w:spacing w:val="8"/>
          <w:w w:val="90"/>
        </w:rPr>
        <w:t xml:space="preserve"> </w:t>
      </w:r>
      <w:r>
        <w:rPr>
          <w:w w:val="90"/>
        </w:rPr>
        <w:t>to</w:t>
      </w:r>
      <w:r>
        <w:rPr>
          <w:spacing w:val="10"/>
          <w:w w:val="90"/>
        </w:rPr>
        <w:t xml:space="preserve"> </w:t>
      </w:r>
      <w:r>
        <w:rPr>
          <w:w w:val="90"/>
        </w:rPr>
        <w:t>experience</w:t>
      </w:r>
      <w:r>
        <w:rPr>
          <w:spacing w:val="5"/>
          <w:w w:val="90"/>
        </w:rPr>
        <w:t xml:space="preserve"> </w:t>
      </w:r>
      <w:r>
        <w:rPr>
          <w:w w:val="90"/>
        </w:rPr>
        <w:t>change</w:t>
      </w:r>
      <w:r>
        <w:rPr>
          <w:spacing w:val="5"/>
          <w:w w:val="90"/>
        </w:rPr>
        <w:t xml:space="preserve"> </w:t>
      </w:r>
      <w:r>
        <w:rPr>
          <w:w w:val="90"/>
        </w:rPr>
        <w:t>either</w:t>
      </w:r>
      <w:r>
        <w:rPr>
          <w:spacing w:val="6"/>
          <w:w w:val="90"/>
        </w:rPr>
        <w:t xml:space="preserve"> </w:t>
      </w:r>
      <w:r>
        <w:rPr>
          <w:w w:val="90"/>
        </w:rPr>
        <w:t>in</w:t>
      </w:r>
      <w:r>
        <w:rPr>
          <w:spacing w:val="9"/>
          <w:w w:val="90"/>
        </w:rPr>
        <w:t xml:space="preserve"> </w:t>
      </w:r>
      <w:r>
        <w:rPr>
          <w:w w:val="90"/>
        </w:rPr>
        <w:t>their</w:t>
      </w:r>
      <w:r>
        <w:rPr>
          <w:spacing w:val="8"/>
          <w:w w:val="90"/>
        </w:rPr>
        <w:t xml:space="preserve"> </w:t>
      </w:r>
      <w:r>
        <w:rPr>
          <w:w w:val="90"/>
        </w:rPr>
        <w:t>coverage</w:t>
      </w:r>
      <w:r>
        <w:rPr>
          <w:spacing w:val="5"/>
          <w:w w:val="90"/>
        </w:rPr>
        <w:t xml:space="preserve"> </w:t>
      </w:r>
      <w:r>
        <w:rPr>
          <w:w w:val="90"/>
        </w:rPr>
        <w:t>or</w:t>
      </w:r>
      <w:r>
        <w:rPr>
          <w:spacing w:val="7"/>
          <w:w w:val="90"/>
        </w:rPr>
        <w:t xml:space="preserve"> </w:t>
      </w:r>
      <w:r>
        <w:rPr>
          <w:w w:val="90"/>
        </w:rPr>
        <w:t>condition;</w:t>
      </w:r>
      <w:r>
        <w:rPr>
          <w:spacing w:val="10"/>
          <w:w w:val="90"/>
        </w:rPr>
        <w:t xml:space="preserve"> </w:t>
      </w:r>
      <w:r>
        <w:rPr>
          <w:w w:val="90"/>
        </w:rPr>
        <w:t>and</w:t>
      </w:r>
    </w:p>
    <w:p w14:paraId="48BF9D02" w14:textId="77777777" w:rsidR="002621EA" w:rsidRDefault="00F06925">
      <w:pPr>
        <w:pStyle w:val="ListParagraph"/>
        <w:numPr>
          <w:ilvl w:val="2"/>
          <w:numId w:val="51"/>
        </w:numPr>
        <w:tabs>
          <w:tab w:val="left" w:pos="1240"/>
          <w:tab w:val="left" w:pos="1241"/>
          <w:tab w:val="left" w:pos="2255"/>
          <w:tab w:val="left" w:pos="2663"/>
          <w:tab w:val="left" w:pos="3413"/>
          <w:tab w:val="left" w:pos="4640"/>
          <w:tab w:val="left" w:pos="5572"/>
          <w:tab w:val="left" w:pos="8100"/>
        </w:tabs>
        <w:spacing w:before="2"/>
        <w:ind w:right="231"/>
        <w:jc w:val="left"/>
      </w:pPr>
      <w:r>
        <w:t>Capable</w:t>
      </w:r>
      <w:r>
        <w:tab/>
        <w:t>of</w:t>
      </w:r>
      <w:r>
        <w:tab/>
        <w:t>being</w:t>
      </w:r>
      <w:r>
        <w:tab/>
      </w:r>
      <w:r>
        <w:rPr>
          <w:w w:val="95"/>
        </w:rPr>
        <w:t>monitored</w:t>
      </w:r>
      <w:r>
        <w:rPr>
          <w:w w:val="95"/>
        </w:rPr>
        <w:tab/>
      </w:r>
      <w:r>
        <w:t>against</w:t>
      </w:r>
      <w:r>
        <w:tab/>
      </w:r>
      <w:r>
        <w:rPr>
          <w:w w:val="95"/>
        </w:rPr>
        <w:t>the</w:t>
      </w:r>
      <w:r>
        <w:rPr>
          <w:spacing w:val="67"/>
          <w:w w:val="95"/>
        </w:rPr>
        <w:t xml:space="preserve"> </w:t>
      </w:r>
      <w:r>
        <w:rPr>
          <w:w w:val="95"/>
        </w:rPr>
        <w:t>recommendations</w:t>
      </w:r>
      <w:r>
        <w:rPr>
          <w:w w:val="95"/>
        </w:rPr>
        <w:tab/>
      </w:r>
      <w:r>
        <w:rPr>
          <w:spacing w:val="-2"/>
          <w:w w:val="90"/>
        </w:rPr>
        <w:t>and</w:t>
      </w:r>
      <w:r>
        <w:rPr>
          <w:spacing w:val="-67"/>
          <w:w w:val="90"/>
        </w:rPr>
        <w:t xml:space="preserve"> </w:t>
      </w:r>
      <w:r>
        <w:t>landscape</w:t>
      </w:r>
      <w:r>
        <w:rPr>
          <w:spacing w:val="-19"/>
        </w:rPr>
        <w:t xml:space="preserve"> </w:t>
      </w:r>
      <w:r>
        <w:t>descriptions</w:t>
      </w:r>
      <w:r>
        <w:rPr>
          <w:spacing w:val="-18"/>
        </w:rPr>
        <w:t xml:space="preserve"> </w:t>
      </w:r>
      <w:r>
        <w:t>within</w:t>
      </w:r>
      <w:r>
        <w:rPr>
          <w:spacing w:val="-18"/>
        </w:rPr>
        <w:t xml:space="preserve"> </w:t>
      </w:r>
      <w:r>
        <w:t>each</w:t>
      </w:r>
      <w:r>
        <w:rPr>
          <w:spacing w:val="-17"/>
        </w:rPr>
        <w:t xml:space="preserve"> </w:t>
      </w:r>
      <w:r>
        <w:t>character</w:t>
      </w:r>
      <w:r>
        <w:rPr>
          <w:spacing w:val="-19"/>
        </w:rPr>
        <w:t xml:space="preserve"> </w:t>
      </w:r>
      <w:r>
        <w:t>area.</w:t>
      </w:r>
    </w:p>
    <w:p w14:paraId="79F72B84" w14:textId="77777777" w:rsidR="002621EA" w:rsidRDefault="002621EA">
      <w:pPr>
        <w:pStyle w:val="BodyText"/>
        <w:spacing w:before="11"/>
        <w:rPr>
          <w:sz w:val="21"/>
        </w:rPr>
      </w:pPr>
    </w:p>
    <w:p w14:paraId="1A4D6655" w14:textId="77777777" w:rsidR="002621EA" w:rsidRDefault="00F06925">
      <w:pPr>
        <w:pStyle w:val="ListParagraph"/>
        <w:numPr>
          <w:ilvl w:val="1"/>
          <w:numId w:val="51"/>
        </w:numPr>
        <w:tabs>
          <w:tab w:val="left" w:pos="881"/>
        </w:tabs>
        <w:spacing w:before="1"/>
        <w:ind w:right="228"/>
        <w:jc w:val="both"/>
      </w:pPr>
      <w:r>
        <w:t xml:space="preserve">This </w:t>
      </w:r>
      <w:proofErr w:type="spellStart"/>
      <w:r>
        <w:t>recognised</w:t>
      </w:r>
      <w:proofErr w:type="spellEnd"/>
      <w:r>
        <w:t xml:space="preserve"> that each landscape character area is likely to be</w:t>
      </w:r>
      <w:r>
        <w:rPr>
          <w:spacing w:val="1"/>
        </w:rPr>
        <w:t xml:space="preserve"> </w:t>
      </w:r>
      <w:r>
        <w:rPr>
          <w:w w:val="95"/>
        </w:rPr>
        <w:t xml:space="preserve">different and not </w:t>
      </w:r>
      <w:proofErr w:type="gramStart"/>
      <w:r>
        <w:rPr>
          <w:w w:val="95"/>
        </w:rPr>
        <w:t>all of</w:t>
      </w:r>
      <w:proofErr w:type="gramEnd"/>
      <w:r>
        <w:rPr>
          <w:w w:val="95"/>
        </w:rPr>
        <w:t xml:space="preserve"> the seven themes listed within paragraph 12.11</w:t>
      </w:r>
      <w:r>
        <w:rPr>
          <w:spacing w:val="1"/>
          <w:w w:val="95"/>
        </w:rPr>
        <w:t xml:space="preserve"> </w:t>
      </w:r>
      <w:r>
        <w:rPr>
          <w:w w:val="95"/>
        </w:rPr>
        <w:t>above</w:t>
      </w:r>
      <w:r>
        <w:rPr>
          <w:spacing w:val="-12"/>
          <w:w w:val="95"/>
        </w:rPr>
        <w:t xml:space="preserve"> </w:t>
      </w:r>
      <w:r>
        <w:rPr>
          <w:w w:val="95"/>
        </w:rPr>
        <w:t>may</w:t>
      </w:r>
      <w:r>
        <w:rPr>
          <w:spacing w:val="-10"/>
          <w:w w:val="95"/>
        </w:rPr>
        <w:t xml:space="preserve"> </w:t>
      </w:r>
      <w:r>
        <w:rPr>
          <w:w w:val="95"/>
        </w:rPr>
        <w:t>be</w:t>
      </w:r>
      <w:r>
        <w:rPr>
          <w:spacing w:val="-7"/>
          <w:w w:val="95"/>
        </w:rPr>
        <w:t xml:space="preserve"> </w:t>
      </w:r>
      <w:r>
        <w:rPr>
          <w:w w:val="95"/>
        </w:rPr>
        <w:t>relevant</w:t>
      </w:r>
      <w:r>
        <w:rPr>
          <w:spacing w:val="-9"/>
          <w:w w:val="95"/>
        </w:rPr>
        <w:t xml:space="preserve"> </w:t>
      </w:r>
      <w:r>
        <w:rPr>
          <w:w w:val="95"/>
        </w:rPr>
        <w:t>in</w:t>
      </w:r>
      <w:r>
        <w:rPr>
          <w:spacing w:val="-6"/>
          <w:w w:val="95"/>
        </w:rPr>
        <w:t xml:space="preserve"> </w:t>
      </w:r>
      <w:r>
        <w:rPr>
          <w:w w:val="95"/>
        </w:rPr>
        <w:t>an</w:t>
      </w:r>
      <w:r>
        <w:rPr>
          <w:spacing w:val="-6"/>
          <w:w w:val="95"/>
        </w:rPr>
        <w:t xml:space="preserve"> </w:t>
      </w:r>
      <w:r>
        <w:rPr>
          <w:w w:val="95"/>
        </w:rPr>
        <w:t>individual</w:t>
      </w:r>
      <w:r>
        <w:rPr>
          <w:spacing w:val="-9"/>
          <w:w w:val="95"/>
        </w:rPr>
        <w:t xml:space="preserve"> </w:t>
      </w:r>
      <w:r>
        <w:rPr>
          <w:w w:val="95"/>
        </w:rPr>
        <w:t>character</w:t>
      </w:r>
      <w:r>
        <w:rPr>
          <w:spacing w:val="-7"/>
          <w:w w:val="95"/>
        </w:rPr>
        <w:t xml:space="preserve"> </w:t>
      </w:r>
      <w:r>
        <w:rPr>
          <w:w w:val="95"/>
        </w:rPr>
        <w:t>area.</w:t>
      </w:r>
    </w:p>
    <w:p w14:paraId="265B9CA1" w14:textId="77777777" w:rsidR="002621EA" w:rsidRDefault="002621EA">
      <w:pPr>
        <w:pStyle w:val="BodyText"/>
      </w:pPr>
    </w:p>
    <w:p w14:paraId="2394867C" w14:textId="77777777" w:rsidR="002621EA" w:rsidRDefault="00F06925">
      <w:pPr>
        <w:pStyle w:val="ListParagraph"/>
        <w:numPr>
          <w:ilvl w:val="1"/>
          <w:numId w:val="51"/>
        </w:numPr>
        <w:tabs>
          <w:tab w:val="left" w:pos="881"/>
        </w:tabs>
        <w:spacing w:before="1"/>
        <w:ind w:right="226"/>
        <w:jc w:val="both"/>
      </w:pPr>
      <w:r>
        <w:rPr>
          <w:w w:val="95"/>
        </w:rPr>
        <w:t>To</w:t>
      </w:r>
      <w:r>
        <w:rPr>
          <w:spacing w:val="-4"/>
          <w:w w:val="95"/>
        </w:rPr>
        <w:t xml:space="preserve"> </w:t>
      </w:r>
      <w:r>
        <w:rPr>
          <w:w w:val="95"/>
        </w:rPr>
        <w:t>be</w:t>
      </w:r>
      <w:r>
        <w:rPr>
          <w:spacing w:val="-2"/>
          <w:w w:val="95"/>
        </w:rPr>
        <w:t xml:space="preserve"> </w:t>
      </w:r>
      <w:r>
        <w:rPr>
          <w:w w:val="95"/>
        </w:rPr>
        <w:t>able</w:t>
      </w:r>
      <w:r>
        <w:rPr>
          <w:spacing w:val="-5"/>
          <w:w w:val="95"/>
        </w:rPr>
        <w:t xml:space="preserve"> </w:t>
      </w:r>
      <w:r>
        <w:rPr>
          <w:w w:val="95"/>
        </w:rPr>
        <w:t>to</w:t>
      </w:r>
      <w:r>
        <w:rPr>
          <w:spacing w:val="-4"/>
          <w:w w:val="95"/>
        </w:rPr>
        <w:t xml:space="preserve"> </w:t>
      </w:r>
      <w:r>
        <w:rPr>
          <w:w w:val="95"/>
        </w:rPr>
        <w:t>usefully</w:t>
      </w:r>
      <w:r>
        <w:rPr>
          <w:spacing w:val="-5"/>
          <w:w w:val="95"/>
        </w:rPr>
        <w:t xml:space="preserve"> </w:t>
      </w:r>
      <w:r>
        <w:rPr>
          <w:w w:val="95"/>
        </w:rPr>
        <w:t>use</w:t>
      </w:r>
      <w:r>
        <w:rPr>
          <w:spacing w:val="-3"/>
          <w:w w:val="95"/>
        </w:rPr>
        <w:t xml:space="preserve"> </w:t>
      </w:r>
      <w:r>
        <w:rPr>
          <w:w w:val="95"/>
        </w:rPr>
        <w:t>characteristics</w:t>
      </w:r>
      <w:r>
        <w:rPr>
          <w:spacing w:val="-3"/>
          <w:w w:val="95"/>
        </w:rPr>
        <w:t xml:space="preserve"> </w:t>
      </w:r>
      <w:r>
        <w:rPr>
          <w:w w:val="95"/>
        </w:rPr>
        <w:t>as</w:t>
      </w:r>
      <w:r>
        <w:rPr>
          <w:spacing w:val="-2"/>
          <w:w w:val="95"/>
        </w:rPr>
        <w:t xml:space="preserve"> </w:t>
      </w:r>
      <w:r>
        <w:rPr>
          <w:w w:val="95"/>
        </w:rPr>
        <w:t>key</w:t>
      </w:r>
      <w:r>
        <w:rPr>
          <w:spacing w:val="-3"/>
          <w:w w:val="95"/>
        </w:rPr>
        <w:t xml:space="preserve"> </w:t>
      </w:r>
      <w:r>
        <w:rPr>
          <w:w w:val="95"/>
        </w:rPr>
        <w:t>indicators,</w:t>
      </w:r>
      <w:r>
        <w:rPr>
          <w:spacing w:val="-1"/>
          <w:w w:val="95"/>
        </w:rPr>
        <w:t xml:space="preserve"> </w:t>
      </w:r>
      <w:r>
        <w:rPr>
          <w:w w:val="95"/>
        </w:rPr>
        <w:t>they</w:t>
      </w:r>
      <w:r>
        <w:rPr>
          <w:spacing w:val="-5"/>
          <w:w w:val="95"/>
        </w:rPr>
        <w:t xml:space="preserve"> </w:t>
      </w:r>
      <w:r>
        <w:rPr>
          <w:w w:val="95"/>
        </w:rPr>
        <w:t>need</w:t>
      </w:r>
      <w:r>
        <w:rPr>
          <w:spacing w:val="-1"/>
          <w:w w:val="95"/>
        </w:rPr>
        <w:t xml:space="preserve"> </w:t>
      </w:r>
      <w:r>
        <w:rPr>
          <w:w w:val="95"/>
        </w:rPr>
        <w:t>to</w:t>
      </w:r>
      <w:r>
        <w:rPr>
          <w:spacing w:val="-71"/>
          <w:w w:val="95"/>
        </w:rPr>
        <w:t xml:space="preserve"> </w:t>
      </w:r>
      <w:r>
        <w:rPr>
          <w:w w:val="95"/>
        </w:rPr>
        <w:t>be expressed in terms of desired trends and the desired direction of the</w:t>
      </w:r>
      <w:r>
        <w:rPr>
          <w:spacing w:val="-71"/>
          <w:w w:val="95"/>
        </w:rPr>
        <w:t xml:space="preserve"> </w:t>
      </w:r>
      <w:r>
        <w:rPr>
          <w:w w:val="95"/>
        </w:rPr>
        <w:t>chosen indicator must be known. The report recommended seeking</w:t>
      </w:r>
      <w:r>
        <w:rPr>
          <w:spacing w:val="1"/>
          <w:w w:val="95"/>
        </w:rPr>
        <w:t xml:space="preserve"> </w:t>
      </w:r>
      <w:r>
        <w:rPr>
          <w:w w:val="95"/>
        </w:rPr>
        <w:t>assistance</w:t>
      </w:r>
      <w:r>
        <w:rPr>
          <w:spacing w:val="-5"/>
          <w:w w:val="95"/>
        </w:rPr>
        <w:t xml:space="preserve"> </w:t>
      </w:r>
      <w:r>
        <w:rPr>
          <w:w w:val="95"/>
        </w:rPr>
        <w:t>from</w:t>
      </w:r>
      <w:r>
        <w:rPr>
          <w:spacing w:val="-4"/>
          <w:w w:val="95"/>
        </w:rPr>
        <w:t xml:space="preserve"> </w:t>
      </w:r>
      <w:r>
        <w:rPr>
          <w:w w:val="95"/>
        </w:rPr>
        <w:t>local</w:t>
      </w:r>
      <w:r>
        <w:rPr>
          <w:spacing w:val="-5"/>
          <w:w w:val="95"/>
        </w:rPr>
        <w:t xml:space="preserve"> </w:t>
      </w:r>
      <w:r>
        <w:rPr>
          <w:w w:val="95"/>
        </w:rPr>
        <w:t>stakeholders</w:t>
      </w:r>
      <w:r>
        <w:rPr>
          <w:spacing w:val="-4"/>
          <w:w w:val="95"/>
        </w:rPr>
        <w:t xml:space="preserve"> </w:t>
      </w:r>
      <w:r>
        <w:rPr>
          <w:w w:val="95"/>
        </w:rPr>
        <w:t>to</w:t>
      </w:r>
      <w:r>
        <w:rPr>
          <w:spacing w:val="-4"/>
          <w:w w:val="95"/>
        </w:rPr>
        <w:t xml:space="preserve"> </w:t>
      </w:r>
      <w:r>
        <w:rPr>
          <w:w w:val="95"/>
        </w:rPr>
        <w:t>play</w:t>
      </w:r>
      <w:r>
        <w:rPr>
          <w:spacing w:val="-4"/>
          <w:w w:val="95"/>
        </w:rPr>
        <w:t xml:space="preserve"> </w:t>
      </w:r>
      <w:r>
        <w:rPr>
          <w:w w:val="95"/>
        </w:rPr>
        <w:t>a</w:t>
      </w:r>
      <w:r>
        <w:rPr>
          <w:spacing w:val="-5"/>
          <w:w w:val="95"/>
        </w:rPr>
        <w:t xml:space="preserve"> </w:t>
      </w:r>
      <w:r>
        <w:rPr>
          <w:w w:val="95"/>
        </w:rPr>
        <w:t>role</w:t>
      </w:r>
      <w:r>
        <w:rPr>
          <w:spacing w:val="-5"/>
          <w:w w:val="95"/>
        </w:rPr>
        <w:t xml:space="preserve"> </w:t>
      </w:r>
      <w:r>
        <w:rPr>
          <w:w w:val="95"/>
        </w:rPr>
        <w:t>in</w:t>
      </w:r>
      <w:r>
        <w:rPr>
          <w:spacing w:val="-4"/>
          <w:w w:val="95"/>
        </w:rPr>
        <w:t xml:space="preserve"> </w:t>
      </w:r>
      <w:r>
        <w:rPr>
          <w:w w:val="95"/>
        </w:rPr>
        <w:t>choosing</w:t>
      </w:r>
      <w:r>
        <w:rPr>
          <w:spacing w:val="-3"/>
          <w:w w:val="95"/>
        </w:rPr>
        <w:t xml:space="preserve"> </w:t>
      </w:r>
      <w:r>
        <w:rPr>
          <w:w w:val="95"/>
        </w:rPr>
        <w:t>appropriate</w:t>
      </w:r>
      <w:r>
        <w:rPr>
          <w:spacing w:val="-72"/>
          <w:w w:val="95"/>
        </w:rPr>
        <w:t xml:space="preserve"> </w:t>
      </w:r>
      <w:r>
        <w:t>indicators</w:t>
      </w:r>
      <w:r>
        <w:rPr>
          <w:spacing w:val="-18"/>
        </w:rPr>
        <w:t xml:space="preserve"> </w:t>
      </w:r>
      <w:r>
        <w:t>and</w:t>
      </w:r>
      <w:r>
        <w:rPr>
          <w:spacing w:val="-17"/>
        </w:rPr>
        <w:t xml:space="preserve"> </w:t>
      </w:r>
      <w:r>
        <w:t>to</w:t>
      </w:r>
      <w:r>
        <w:rPr>
          <w:spacing w:val="-17"/>
        </w:rPr>
        <w:t xml:space="preserve"> </w:t>
      </w:r>
      <w:r>
        <w:t>potentially</w:t>
      </w:r>
      <w:r>
        <w:rPr>
          <w:spacing w:val="-15"/>
        </w:rPr>
        <w:t xml:space="preserve"> </w:t>
      </w:r>
      <w:r>
        <w:t>help</w:t>
      </w:r>
      <w:r>
        <w:rPr>
          <w:spacing w:val="-17"/>
        </w:rPr>
        <w:t xml:space="preserve"> </w:t>
      </w:r>
      <w:r>
        <w:t>to</w:t>
      </w:r>
      <w:r>
        <w:rPr>
          <w:spacing w:val="-19"/>
        </w:rPr>
        <w:t xml:space="preserve"> </w:t>
      </w:r>
      <w:r>
        <w:t>monitor</w:t>
      </w:r>
      <w:r>
        <w:rPr>
          <w:spacing w:val="-18"/>
        </w:rPr>
        <w:t xml:space="preserve"> </w:t>
      </w:r>
      <w:r>
        <w:t>change.</w:t>
      </w:r>
    </w:p>
    <w:p w14:paraId="13F80D27" w14:textId="77777777" w:rsidR="002621EA" w:rsidRDefault="002621EA">
      <w:pPr>
        <w:jc w:val="both"/>
        <w:sectPr w:rsidR="002621EA" w:rsidSect="00786364">
          <w:pgSz w:w="11900" w:h="16840"/>
          <w:pgMar w:top="1340" w:right="1560" w:bottom="960" w:left="1640" w:header="701" w:footer="775" w:gutter="0"/>
          <w:cols w:space="720"/>
        </w:sectPr>
      </w:pPr>
    </w:p>
    <w:p w14:paraId="2E1D5D4C" w14:textId="77777777" w:rsidR="002621EA" w:rsidRDefault="00F06925">
      <w:pPr>
        <w:pStyle w:val="ListParagraph"/>
        <w:numPr>
          <w:ilvl w:val="1"/>
          <w:numId w:val="51"/>
        </w:numPr>
        <w:tabs>
          <w:tab w:val="left" w:pos="880"/>
        </w:tabs>
        <w:spacing w:before="87"/>
        <w:ind w:right="230"/>
      </w:pPr>
      <w:r>
        <w:rPr>
          <w:w w:val="95"/>
        </w:rPr>
        <w:lastRenderedPageBreak/>
        <w:t>The</w:t>
      </w:r>
      <w:r>
        <w:rPr>
          <w:spacing w:val="10"/>
          <w:w w:val="95"/>
        </w:rPr>
        <w:t xml:space="preserve"> </w:t>
      </w:r>
      <w:r>
        <w:rPr>
          <w:w w:val="95"/>
        </w:rPr>
        <w:t>key</w:t>
      </w:r>
      <w:r>
        <w:rPr>
          <w:spacing w:val="12"/>
          <w:w w:val="95"/>
        </w:rPr>
        <w:t xml:space="preserve"> </w:t>
      </w:r>
      <w:r>
        <w:rPr>
          <w:w w:val="95"/>
        </w:rPr>
        <w:t>characteristics</w:t>
      </w:r>
      <w:r>
        <w:rPr>
          <w:spacing w:val="9"/>
          <w:w w:val="95"/>
        </w:rPr>
        <w:t xml:space="preserve"> </w:t>
      </w:r>
      <w:r>
        <w:rPr>
          <w:w w:val="95"/>
        </w:rPr>
        <w:t>within</w:t>
      </w:r>
      <w:r>
        <w:rPr>
          <w:spacing w:val="13"/>
          <w:w w:val="95"/>
        </w:rPr>
        <w:t xml:space="preserve"> </w:t>
      </w:r>
      <w:r>
        <w:rPr>
          <w:w w:val="95"/>
        </w:rPr>
        <w:t>each</w:t>
      </w:r>
      <w:r>
        <w:rPr>
          <w:spacing w:val="12"/>
          <w:w w:val="95"/>
        </w:rPr>
        <w:t xml:space="preserve"> </w:t>
      </w:r>
      <w:r>
        <w:rPr>
          <w:w w:val="95"/>
        </w:rPr>
        <w:t>character</w:t>
      </w:r>
      <w:r>
        <w:rPr>
          <w:spacing w:val="9"/>
          <w:w w:val="95"/>
        </w:rPr>
        <w:t xml:space="preserve"> </w:t>
      </w:r>
      <w:r>
        <w:rPr>
          <w:w w:val="95"/>
        </w:rPr>
        <w:t>area</w:t>
      </w:r>
      <w:r>
        <w:rPr>
          <w:spacing w:val="8"/>
          <w:w w:val="95"/>
        </w:rPr>
        <w:t xml:space="preserve"> </w:t>
      </w:r>
      <w:r>
        <w:rPr>
          <w:w w:val="95"/>
        </w:rPr>
        <w:t>should</w:t>
      </w:r>
      <w:r>
        <w:rPr>
          <w:spacing w:val="13"/>
          <w:w w:val="95"/>
        </w:rPr>
        <w:t xml:space="preserve"> </w:t>
      </w:r>
      <w:r>
        <w:rPr>
          <w:w w:val="95"/>
        </w:rPr>
        <w:t>be</w:t>
      </w:r>
      <w:r>
        <w:rPr>
          <w:spacing w:val="10"/>
          <w:w w:val="95"/>
        </w:rPr>
        <w:t xml:space="preserve"> </w:t>
      </w:r>
      <w:r>
        <w:rPr>
          <w:w w:val="95"/>
        </w:rPr>
        <w:t>evaluated</w:t>
      </w:r>
      <w:r>
        <w:rPr>
          <w:spacing w:val="-70"/>
          <w:w w:val="95"/>
        </w:rPr>
        <w:t xml:space="preserve"> </w:t>
      </w:r>
      <w:r>
        <w:t>based</w:t>
      </w:r>
      <w:r>
        <w:rPr>
          <w:spacing w:val="-10"/>
        </w:rPr>
        <w:t xml:space="preserve"> </w:t>
      </w:r>
      <w:r>
        <w:t>on</w:t>
      </w:r>
      <w:r>
        <w:rPr>
          <w:spacing w:val="-8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following</w:t>
      </w:r>
      <w:r>
        <w:rPr>
          <w:vertAlign w:val="superscript"/>
        </w:rPr>
        <w:t>7</w:t>
      </w:r>
      <w:r>
        <w:t>:</w:t>
      </w:r>
    </w:p>
    <w:p w14:paraId="3790F511" w14:textId="77777777" w:rsidR="002621EA" w:rsidRDefault="00F06925">
      <w:pPr>
        <w:pStyle w:val="ListParagraph"/>
        <w:numPr>
          <w:ilvl w:val="2"/>
          <w:numId w:val="51"/>
        </w:numPr>
        <w:tabs>
          <w:tab w:val="left" w:pos="1239"/>
          <w:tab w:val="left" w:pos="1240"/>
        </w:tabs>
        <w:spacing w:before="5"/>
        <w:ind w:hanging="361"/>
        <w:jc w:val="left"/>
      </w:pPr>
      <w:r>
        <w:rPr>
          <w:w w:val="90"/>
        </w:rPr>
        <w:t>The</w:t>
      </w:r>
      <w:r>
        <w:rPr>
          <w:spacing w:val="15"/>
          <w:w w:val="90"/>
        </w:rPr>
        <w:t xml:space="preserve"> </w:t>
      </w:r>
      <w:r>
        <w:rPr>
          <w:w w:val="90"/>
        </w:rPr>
        <w:t>extent</w:t>
      </w:r>
      <w:r>
        <w:rPr>
          <w:spacing w:val="15"/>
          <w:w w:val="90"/>
        </w:rPr>
        <w:t xml:space="preserve"> </w:t>
      </w:r>
      <w:r>
        <w:rPr>
          <w:w w:val="90"/>
        </w:rPr>
        <w:t>or</w:t>
      </w:r>
      <w:r>
        <w:rPr>
          <w:spacing w:val="15"/>
          <w:w w:val="90"/>
        </w:rPr>
        <w:t xml:space="preserve"> </w:t>
      </w:r>
      <w:r>
        <w:rPr>
          <w:w w:val="90"/>
        </w:rPr>
        <w:t>stock</w:t>
      </w:r>
      <w:r>
        <w:rPr>
          <w:spacing w:val="15"/>
          <w:w w:val="90"/>
        </w:rPr>
        <w:t xml:space="preserve"> </w:t>
      </w:r>
      <w:r>
        <w:rPr>
          <w:w w:val="90"/>
        </w:rPr>
        <w:t>of</w:t>
      </w:r>
      <w:r>
        <w:rPr>
          <w:spacing w:val="15"/>
          <w:w w:val="90"/>
        </w:rPr>
        <w:t xml:space="preserve"> </w:t>
      </w:r>
      <w:r>
        <w:rPr>
          <w:w w:val="90"/>
        </w:rPr>
        <w:t>characteristic</w:t>
      </w:r>
      <w:r>
        <w:rPr>
          <w:spacing w:val="16"/>
          <w:w w:val="90"/>
        </w:rPr>
        <w:t xml:space="preserve"> </w:t>
      </w:r>
      <w:proofErr w:type="gramStart"/>
      <w:r>
        <w:rPr>
          <w:w w:val="90"/>
        </w:rPr>
        <w:t>elements;</w:t>
      </w:r>
      <w:proofErr w:type="gramEnd"/>
    </w:p>
    <w:p w14:paraId="4F165974" w14:textId="77777777" w:rsidR="002621EA" w:rsidRDefault="00F06925">
      <w:pPr>
        <w:pStyle w:val="ListParagraph"/>
        <w:numPr>
          <w:ilvl w:val="2"/>
          <w:numId w:val="51"/>
        </w:numPr>
        <w:tabs>
          <w:tab w:val="left" w:pos="1239"/>
          <w:tab w:val="left" w:pos="1240"/>
        </w:tabs>
        <w:spacing w:before="2"/>
        <w:ind w:right="225"/>
        <w:jc w:val="left"/>
      </w:pPr>
      <w:r>
        <w:rPr>
          <w:w w:val="95"/>
        </w:rPr>
        <w:t>A</w:t>
      </w:r>
      <w:r>
        <w:rPr>
          <w:spacing w:val="2"/>
          <w:w w:val="95"/>
        </w:rPr>
        <w:t xml:space="preserve"> </w:t>
      </w:r>
      <w:r>
        <w:rPr>
          <w:w w:val="95"/>
        </w:rPr>
        <w:t>measure</w:t>
      </w:r>
      <w:r>
        <w:rPr>
          <w:spacing w:val="1"/>
          <w:w w:val="95"/>
        </w:rPr>
        <w:t xml:space="preserve"> </w:t>
      </w:r>
      <w:r>
        <w:rPr>
          <w:w w:val="95"/>
        </w:rPr>
        <w:t>of</w:t>
      </w:r>
      <w:r>
        <w:rPr>
          <w:spacing w:val="1"/>
          <w:w w:val="95"/>
        </w:rPr>
        <w:t xml:space="preserve"> </w:t>
      </w:r>
      <w:r>
        <w:rPr>
          <w:w w:val="95"/>
        </w:rPr>
        <w:t>whether</w:t>
      </w:r>
      <w:r>
        <w:rPr>
          <w:spacing w:val="3"/>
          <w:w w:val="95"/>
        </w:rPr>
        <w:t xml:space="preserve"> </w:t>
      </w:r>
      <w:r>
        <w:rPr>
          <w:w w:val="95"/>
        </w:rPr>
        <w:t>these</w:t>
      </w:r>
      <w:r>
        <w:rPr>
          <w:spacing w:val="3"/>
          <w:w w:val="95"/>
        </w:rPr>
        <w:t xml:space="preserve"> </w:t>
      </w:r>
      <w:r>
        <w:rPr>
          <w:w w:val="95"/>
        </w:rPr>
        <w:t>are</w:t>
      </w:r>
      <w:r>
        <w:rPr>
          <w:spacing w:val="2"/>
          <w:w w:val="95"/>
        </w:rPr>
        <w:t xml:space="preserve"> </w:t>
      </w:r>
      <w:r>
        <w:rPr>
          <w:w w:val="95"/>
        </w:rPr>
        <w:t>in</w:t>
      </w:r>
      <w:r>
        <w:rPr>
          <w:spacing w:val="3"/>
          <w:w w:val="95"/>
        </w:rPr>
        <w:t xml:space="preserve"> </w:t>
      </w:r>
      <w:r>
        <w:rPr>
          <w:w w:val="95"/>
        </w:rPr>
        <w:t>good</w:t>
      </w:r>
      <w:r>
        <w:rPr>
          <w:spacing w:val="2"/>
          <w:w w:val="95"/>
        </w:rPr>
        <w:t xml:space="preserve"> </w:t>
      </w:r>
      <w:r>
        <w:rPr>
          <w:w w:val="95"/>
        </w:rPr>
        <w:t>condition</w:t>
      </w:r>
      <w:r>
        <w:rPr>
          <w:spacing w:val="3"/>
          <w:w w:val="95"/>
        </w:rPr>
        <w:t xml:space="preserve"> </w:t>
      </w:r>
      <w:r>
        <w:rPr>
          <w:w w:val="95"/>
        </w:rPr>
        <w:t>and</w:t>
      </w:r>
      <w:r>
        <w:rPr>
          <w:spacing w:val="4"/>
          <w:w w:val="95"/>
        </w:rPr>
        <w:t xml:space="preserve"> </w:t>
      </w:r>
      <w:r>
        <w:rPr>
          <w:w w:val="95"/>
        </w:rPr>
        <w:t>appropriately</w:t>
      </w:r>
      <w:r>
        <w:rPr>
          <w:spacing w:val="-70"/>
          <w:w w:val="95"/>
        </w:rPr>
        <w:t xml:space="preserve"> </w:t>
      </w:r>
      <w:proofErr w:type="gramStart"/>
      <w:r>
        <w:t>managed;</w:t>
      </w:r>
      <w:proofErr w:type="gramEnd"/>
    </w:p>
    <w:p w14:paraId="27728D89" w14:textId="77777777" w:rsidR="002621EA" w:rsidRDefault="00F06925">
      <w:pPr>
        <w:pStyle w:val="ListParagraph"/>
        <w:numPr>
          <w:ilvl w:val="2"/>
          <w:numId w:val="51"/>
        </w:numPr>
        <w:tabs>
          <w:tab w:val="left" w:pos="1239"/>
          <w:tab w:val="left" w:pos="1240"/>
        </w:tabs>
        <w:spacing w:before="6"/>
        <w:jc w:val="left"/>
      </w:pPr>
      <w:r>
        <w:rPr>
          <w:w w:val="90"/>
        </w:rPr>
        <w:t>The</w:t>
      </w:r>
      <w:r>
        <w:rPr>
          <w:spacing w:val="12"/>
          <w:w w:val="90"/>
        </w:rPr>
        <w:t xml:space="preserve"> </w:t>
      </w:r>
      <w:r>
        <w:rPr>
          <w:w w:val="90"/>
        </w:rPr>
        <w:t>extent</w:t>
      </w:r>
      <w:r>
        <w:rPr>
          <w:spacing w:val="16"/>
          <w:w w:val="90"/>
        </w:rPr>
        <w:t xml:space="preserve"> </w:t>
      </w:r>
      <w:r>
        <w:rPr>
          <w:w w:val="90"/>
        </w:rPr>
        <w:t>and</w:t>
      </w:r>
      <w:r>
        <w:rPr>
          <w:spacing w:val="17"/>
          <w:w w:val="90"/>
        </w:rPr>
        <w:t xml:space="preserve"> </w:t>
      </w:r>
      <w:r>
        <w:rPr>
          <w:w w:val="90"/>
        </w:rPr>
        <w:t>form</w:t>
      </w:r>
      <w:r>
        <w:rPr>
          <w:spacing w:val="11"/>
          <w:w w:val="90"/>
        </w:rPr>
        <w:t xml:space="preserve"> </w:t>
      </w:r>
      <w:r>
        <w:rPr>
          <w:w w:val="90"/>
        </w:rPr>
        <w:t>of</w:t>
      </w:r>
      <w:r>
        <w:rPr>
          <w:spacing w:val="12"/>
          <w:w w:val="90"/>
        </w:rPr>
        <w:t xml:space="preserve"> </w:t>
      </w:r>
      <w:r>
        <w:rPr>
          <w:w w:val="90"/>
        </w:rPr>
        <w:t>new</w:t>
      </w:r>
      <w:r>
        <w:rPr>
          <w:spacing w:val="13"/>
          <w:w w:val="90"/>
        </w:rPr>
        <w:t xml:space="preserve"> </w:t>
      </w:r>
      <w:r>
        <w:rPr>
          <w:w w:val="90"/>
        </w:rPr>
        <w:t>elements</w:t>
      </w:r>
      <w:r>
        <w:rPr>
          <w:spacing w:val="14"/>
          <w:w w:val="90"/>
        </w:rPr>
        <w:t xml:space="preserve"> </w:t>
      </w:r>
      <w:r>
        <w:rPr>
          <w:w w:val="90"/>
        </w:rPr>
        <w:t>within</w:t>
      </w:r>
      <w:r>
        <w:rPr>
          <w:spacing w:val="13"/>
          <w:w w:val="90"/>
        </w:rPr>
        <w:t xml:space="preserve"> </w:t>
      </w:r>
      <w:r>
        <w:rPr>
          <w:w w:val="90"/>
        </w:rPr>
        <w:t>the</w:t>
      </w:r>
      <w:r>
        <w:rPr>
          <w:spacing w:val="15"/>
          <w:w w:val="90"/>
        </w:rPr>
        <w:t xml:space="preserve"> </w:t>
      </w:r>
      <w:r>
        <w:rPr>
          <w:w w:val="90"/>
        </w:rPr>
        <w:t>countryside;</w:t>
      </w:r>
      <w:r>
        <w:rPr>
          <w:spacing w:val="14"/>
          <w:w w:val="90"/>
        </w:rPr>
        <w:t xml:space="preserve"> </w:t>
      </w:r>
      <w:r>
        <w:rPr>
          <w:w w:val="90"/>
        </w:rPr>
        <w:t>and</w:t>
      </w:r>
    </w:p>
    <w:p w14:paraId="70AC84CD" w14:textId="77777777" w:rsidR="002621EA" w:rsidRDefault="00F06925">
      <w:pPr>
        <w:pStyle w:val="ListParagraph"/>
        <w:numPr>
          <w:ilvl w:val="2"/>
          <w:numId w:val="51"/>
        </w:numPr>
        <w:tabs>
          <w:tab w:val="left" w:pos="1239"/>
          <w:tab w:val="left" w:pos="1241"/>
        </w:tabs>
        <w:spacing w:before="1"/>
        <w:ind w:hanging="361"/>
        <w:jc w:val="left"/>
      </w:pPr>
      <w:r>
        <w:rPr>
          <w:spacing w:val="-1"/>
          <w:w w:val="95"/>
        </w:rPr>
        <w:t>A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measure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of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key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factors</w:t>
      </w:r>
      <w:r>
        <w:rPr>
          <w:spacing w:val="-10"/>
          <w:w w:val="95"/>
        </w:rPr>
        <w:t xml:space="preserve"> </w:t>
      </w:r>
      <w:r>
        <w:rPr>
          <w:spacing w:val="-1"/>
          <w:w w:val="95"/>
        </w:rPr>
        <w:t>affecting</w:t>
      </w:r>
      <w:r>
        <w:rPr>
          <w:spacing w:val="-10"/>
          <w:w w:val="95"/>
        </w:rPr>
        <w:t xml:space="preserve"> </w:t>
      </w:r>
      <w:r>
        <w:rPr>
          <w:spacing w:val="-1"/>
          <w:w w:val="95"/>
        </w:rPr>
        <w:t>the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‘countryside</w:t>
      </w:r>
      <w:r>
        <w:rPr>
          <w:spacing w:val="-14"/>
          <w:w w:val="95"/>
        </w:rPr>
        <w:t xml:space="preserve"> </w:t>
      </w:r>
      <w:r>
        <w:rPr>
          <w:w w:val="95"/>
        </w:rPr>
        <w:t>experience’.</w:t>
      </w:r>
    </w:p>
    <w:p w14:paraId="256FA9FB" w14:textId="77777777" w:rsidR="002621EA" w:rsidRDefault="002621EA">
      <w:pPr>
        <w:pStyle w:val="BodyText"/>
        <w:spacing w:before="11"/>
        <w:rPr>
          <w:sz w:val="21"/>
        </w:rPr>
      </w:pPr>
    </w:p>
    <w:p w14:paraId="47D8BF40" w14:textId="77777777" w:rsidR="002621EA" w:rsidRDefault="00F06925">
      <w:pPr>
        <w:pStyle w:val="ListParagraph"/>
        <w:numPr>
          <w:ilvl w:val="1"/>
          <w:numId w:val="51"/>
        </w:numPr>
        <w:tabs>
          <w:tab w:val="left" w:pos="880"/>
        </w:tabs>
        <w:ind w:left="879" w:right="227"/>
        <w:jc w:val="both"/>
      </w:pPr>
      <w:r>
        <w:rPr>
          <w:w w:val="95"/>
        </w:rPr>
        <w:t>The first two have been covered within each landscape character area’s</w:t>
      </w:r>
      <w:r>
        <w:rPr>
          <w:spacing w:val="-71"/>
          <w:w w:val="95"/>
        </w:rPr>
        <w:t xml:space="preserve"> </w:t>
      </w:r>
      <w:r>
        <w:rPr>
          <w:w w:val="95"/>
        </w:rPr>
        <w:t>description and highlighted within the landscape capacity description.</w:t>
      </w:r>
      <w:r>
        <w:rPr>
          <w:spacing w:val="1"/>
          <w:w w:val="95"/>
        </w:rPr>
        <w:t xml:space="preserve"> </w:t>
      </w:r>
      <w:r>
        <w:rPr>
          <w:w w:val="95"/>
        </w:rPr>
        <w:t>These should be evaluated during the monitoring process to determine</w:t>
      </w:r>
      <w:r>
        <w:rPr>
          <w:spacing w:val="1"/>
          <w:w w:val="95"/>
        </w:rPr>
        <w:t xml:space="preserve"> </w:t>
      </w:r>
      <w:r>
        <w:rPr>
          <w:w w:val="95"/>
        </w:rPr>
        <w:t>whether they are still fundamental to the character of the area. The</w:t>
      </w:r>
      <w:r>
        <w:rPr>
          <w:spacing w:val="1"/>
          <w:w w:val="95"/>
        </w:rPr>
        <w:t xml:space="preserve"> </w:t>
      </w:r>
      <w:r>
        <w:rPr>
          <w:w w:val="95"/>
        </w:rPr>
        <w:t>judgements on strength of character and condition for each landscape</w:t>
      </w:r>
      <w:r>
        <w:rPr>
          <w:spacing w:val="1"/>
          <w:w w:val="95"/>
        </w:rPr>
        <w:t xml:space="preserve"> </w:t>
      </w:r>
      <w:r>
        <w:rPr>
          <w:w w:val="95"/>
        </w:rPr>
        <w:t>character area should also be reviewed. It is important to note how the</w:t>
      </w:r>
      <w:r>
        <w:rPr>
          <w:spacing w:val="-71"/>
          <w:w w:val="95"/>
        </w:rPr>
        <w:t xml:space="preserve"> </w:t>
      </w:r>
      <w:r>
        <w:rPr>
          <w:spacing w:val="-1"/>
        </w:rPr>
        <w:t xml:space="preserve">features have changed and whether it has reinforced </w:t>
      </w:r>
      <w:r>
        <w:t>or weakened</w:t>
      </w:r>
      <w:r>
        <w:rPr>
          <w:spacing w:val="1"/>
        </w:rPr>
        <w:t xml:space="preserve"> </w:t>
      </w:r>
      <w:r>
        <w:rPr>
          <w:spacing w:val="-1"/>
          <w:w w:val="95"/>
        </w:rPr>
        <w:t>landscape</w:t>
      </w:r>
      <w:r>
        <w:rPr>
          <w:spacing w:val="-14"/>
          <w:w w:val="95"/>
        </w:rPr>
        <w:t xml:space="preserve"> </w:t>
      </w:r>
      <w:r>
        <w:rPr>
          <w:w w:val="95"/>
        </w:rPr>
        <w:t>character</w:t>
      </w:r>
      <w:r>
        <w:rPr>
          <w:spacing w:val="-13"/>
          <w:w w:val="95"/>
        </w:rPr>
        <w:t xml:space="preserve"> </w:t>
      </w:r>
      <w:r>
        <w:rPr>
          <w:w w:val="95"/>
        </w:rPr>
        <w:t>or</w:t>
      </w:r>
      <w:r>
        <w:rPr>
          <w:spacing w:val="-15"/>
          <w:w w:val="95"/>
        </w:rPr>
        <w:t xml:space="preserve"> </w:t>
      </w:r>
      <w:r>
        <w:rPr>
          <w:w w:val="95"/>
        </w:rPr>
        <w:t>quality.</w:t>
      </w:r>
      <w:r>
        <w:rPr>
          <w:spacing w:val="-14"/>
          <w:w w:val="95"/>
        </w:rPr>
        <w:t xml:space="preserve"> </w:t>
      </w:r>
      <w:r>
        <w:rPr>
          <w:w w:val="95"/>
        </w:rPr>
        <w:t>Baseline</w:t>
      </w:r>
      <w:r>
        <w:rPr>
          <w:spacing w:val="-13"/>
          <w:w w:val="95"/>
        </w:rPr>
        <w:t xml:space="preserve"> </w:t>
      </w:r>
      <w:r>
        <w:rPr>
          <w:w w:val="95"/>
        </w:rPr>
        <w:t>photographs</w:t>
      </w:r>
      <w:r>
        <w:rPr>
          <w:spacing w:val="-12"/>
          <w:w w:val="95"/>
        </w:rPr>
        <w:t xml:space="preserve"> </w:t>
      </w:r>
      <w:r>
        <w:rPr>
          <w:w w:val="95"/>
        </w:rPr>
        <w:t>provided</w:t>
      </w:r>
      <w:r>
        <w:rPr>
          <w:spacing w:val="-14"/>
          <w:w w:val="95"/>
        </w:rPr>
        <w:t xml:space="preserve"> </w:t>
      </w:r>
      <w:r>
        <w:rPr>
          <w:w w:val="95"/>
        </w:rPr>
        <w:t>within</w:t>
      </w:r>
      <w:r>
        <w:rPr>
          <w:spacing w:val="-14"/>
          <w:w w:val="95"/>
        </w:rPr>
        <w:t xml:space="preserve"> </w:t>
      </w:r>
      <w:r>
        <w:rPr>
          <w:w w:val="95"/>
        </w:rPr>
        <w:t>the</w:t>
      </w:r>
      <w:r>
        <w:rPr>
          <w:spacing w:val="-71"/>
          <w:w w:val="95"/>
        </w:rPr>
        <w:t xml:space="preserve"> </w:t>
      </w:r>
      <w:r>
        <w:rPr>
          <w:w w:val="95"/>
        </w:rPr>
        <w:t>character area sheets can be used to provide the baseline character.</w:t>
      </w:r>
      <w:r>
        <w:rPr>
          <w:spacing w:val="1"/>
          <w:w w:val="95"/>
        </w:rPr>
        <w:t xml:space="preserve"> </w:t>
      </w:r>
      <w:r>
        <w:rPr>
          <w:w w:val="95"/>
        </w:rPr>
        <w:t>Judgements</w:t>
      </w:r>
      <w:r>
        <w:rPr>
          <w:spacing w:val="-11"/>
          <w:w w:val="95"/>
        </w:rPr>
        <w:t xml:space="preserve"> </w:t>
      </w:r>
      <w:r>
        <w:rPr>
          <w:w w:val="95"/>
        </w:rPr>
        <w:t>can</w:t>
      </w:r>
      <w:r>
        <w:rPr>
          <w:spacing w:val="-13"/>
          <w:w w:val="95"/>
        </w:rPr>
        <w:t xml:space="preserve"> </w:t>
      </w:r>
      <w:r>
        <w:rPr>
          <w:w w:val="95"/>
        </w:rPr>
        <w:t>then</w:t>
      </w:r>
      <w:r>
        <w:rPr>
          <w:spacing w:val="-12"/>
          <w:w w:val="95"/>
        </w:rPr>
        <w:t xml:space="preserve"> </w:t>
      </w:r>
      <w:proofErr w:type="gramStart"/>
      <w:r>
        <w:rPr>
          <w:w w:val="95"/>
        </w:rPr>
        <w:t>grouped</w:t>
      </w:r>
      <w:proofErr w:type="gramEnd"/>
      <w:r>
        <w:rPr>
          <w:spacing w:val="-13"/>
          <w:w w:val="95"/>
        </w:rPr>
        <w:t xml:space="preserve"> </w:t>
      </w:r>
      <w:r>
        <w:rPr>
          <w:w w:val="95"/>
        </w:rPr>
        <w:t>into</w:t>
      </w:r>
      <w:r>
        <w:rPr>
          <w:spacing w:val="-12"/>
          <w:w w:val="95"/>
        </w:rPr>
        <w:t xml:space="preserve"> </w:t>
      </w:r>
      <w:r>
        <w:rPr>
          <w:w w:val="95"/>
        </w:rPr>
        <w:t>the</w:t>
      </w:r>
      <w:r>
        <w:rPr>
          <w:spacing w:val="-13"/>
          <w:w w:val="95"/>
        </w:rPr>
        <w:t xml:space="preserve"> </w:t>
      </w:r>
      <w:r>
        <w:rPr>
          <w:w w:val="95"/>
        </w:rPr>
        <w:t>following</w:t>
      </w:r>
      <w:r>
        <w:rPr>
          <w:spacing w:val="-10"/>
          <w:w w:val="95"/>
        </w:rPr>
        <w:t xml:space="preserve"> </w:t>
      </w:r>
      <w:r>
        <w:rPr>
          <w:w w:val="95"/>
        </w:rPr>
        <w:t>three</w:t>
      </w:r>
      <w:r>
        <w:rPr>
          <w:spacing w:val="-12"/>
          <w:w w:val="95"/>
        </w:rPr>
        <w:t xml:space="preserve"> </w:t>
      </w:r>
      <w:r>
        <w:rPr>
          <w:w w:val="95"/>
        </w:rPr>
        <w:t>categories:</w:t>
      </w:r>
    </w:p>
    <w:p w14:paraId="612DD583" w14:textId="77777777" w:rsidR="002621EA" w:rsidRDefault="002621EA">
      <w:pPr>
        <w:pStyle w:val="BodyText"/>
        <w:spacing w:before="6"/>
      </w:pPr>
    </w:p>
    <w:p w14:paraId="3664E592" w14:textId="77777777" w:rsidR="002621EA" w:rsidRDefault="00F06925">
      <w:pPr>
        <w:pStyle w:val="ListParagraph"/>
        <w:numPr>
          <w:ilvl w:val="2"/>
          <w:numId w:val="51"/>
        </w:numPr>
        <w:tabs>
          <w:tab w:val="left" w:pos="1241"/>
        </w:tabs>
        <w:ind w:right="227"/>
      </w:pPr>
      <w:r>
        <w:t>Category A: character areas which show that change has been</w:t>
      </w:r>
      <w:r>
        <w:rPr>
          <w:spacing w:val="1"/>
        </w:rPr>
        <w:t xml:space="preserve"> </w:t>
      </w:r>
      <w:r>
        <w:rPr>
          <w:w w:val="95"/>
        </w:rPr>
        <w:t>consistent with conserving or enhancing landscape character. Some</w:t>
      </w:r>
      <w:r>
        <w:rPr>
          <w:spacing w:val="1"/>
          <w:w w:val="95"/>
        </w:rPr>
        <w:t xml:space="preserve"> </w:t>
      </w:r>
      <w:r>
        <w:rPr>
          <w:w w:val="95"/>
        </w:rPr>
        <w:t>of</w:t>
      </w:r>
      <w:r>
        <w:rPr>
          <w:spacing w:val="-8"/>
          <w:w w:val="95"/>
        </w:rPr>
        <w:t xml:space="preserve"> </w:t>
      </w:r>
      <w:r>
        <w:rPr>
          <w:w w:val="95"/>
        </w:rPr>
        <w:t>the</w:t>
      </w:r>
      <w:r>
        <w:rPr>
          <w:spacing w:val="-7"/>
          <w:w w:val="95"/>
        </w:rPr>
        <w:t xml:space="preserve"> </w:t>
      </w:r>
      <w:r>
        <w:rPr>
          <w:w w:val="95"/>
        </w:rPr>
        <w:t>key</w:t>
      </w:r>
      <w:r>
        <w:rPr>
          <w:spacing w:val="-8"/>
          <w:w w:val="95"/>
        </w:rPr>
        <w:t xml:space="preserve"> </w:t>
      </w:r>
      <w:r>
        <w:rPr>
          <w:w w:val="95"/>
        </w:rPr>
        <w:t>features</w:t>
      </w:r>
      <w:r>
        <w:rPr>
          <w:spacing w:val="-7"/>
          <w:w w:val="95"/>
        </w:rPr>
        <w:t xml:space="preserve"> </w:t>
      </w:r>
      <w:r>
        <w:rPr>
          <w:w w:val="95"/>
        </w:rPr>
        <w:t>may</w:t>
      </w:r>
      <w:r>
        <w:rPr>
          <w:spacing w:val="-9"/>
          <w:w w:val="95"/>
        </w:rPr>
        <w:t xml:space="preserve"> </w:t>
      </w:r>
      <w:r>
        <w:rPr>
          <w:w w:val="95"/>
        </w:rPr>
        <w:t>show</w:t>
      </w:r>
      <w:r>
        <w:rPr>
          <w:spacing w:val="-7"/>
          <w:w w:val="95"/>
        </w:rPr>
        <w:t xml:space="preserve"> </w:t>
      </w:r>
      <w:r>
        <w:rPr>
          <w:w w:val="95"/>
        </w:rPr>
        <w:t>change</w:t>
      </w:r>
      <w:r>
        <w:rPr>
          <w:spacing w:val="-7"/>
          <w:w w:val="95"/>
        </w:rPr>
        <w:t xml:space="preserve"> </w:t>
      </w:r>
      <w:r>
        <w:rPr>
          <w:w w:val="95"/>
        </w:rPr>
        <w:t>which</w:t>
      </w:r>
      <w:r>
        <w:rPr>
          <w:spacing w:val="-7"/>
          <w:w w:val="95"/>
        </w:rPr>
        <w:t xml:space="preserve"> </w:t>
      </w:r>
      <w:r>
        <w:rPr>
          <w:w w:val="95"/>
        </w:rPr>
        <w:t>is</w:t>
      </w:r>
      <w:r>
        <w:rPr>
          <w:spacing w:val="-7"/>
          <w:w w:val="95"/>
        </w:rPr>
        <w:t xml:space="preserve"> </w:t>
      </w:r>
      <w:proofErr w:type="gramStart"/>
      <w:r>
        <w:rPr>
          <w:w w:val="95"/>
        </w:rPr>
        <w:t>inconsistent</w:t>
      </w:r>
      <w:proofErr w:type="gramEnd"/>
      <w:r>
        <w:rPr>
          <w:spacing w:val="-9"/>
          <w:w w:val="95"/>
        </w:rPr>
        <w:t xml:space="preserve"> </w:t>
      </w:r>
      <w:r>
        <w:rPr>
          <w:w w:val="95"/>
        </w:rPr>
        <w:t>but</w:t>
      </w:r>
      <w:r>
        <w:rPr>
          <w:spacing w:val="-8"/>
          <w:w w:val="95"/>
        </w:rPr>
        <w:t xml:space="preserve"> </w:t>
      </w:r>
      <w:r>
        <w:rPr>
          <w:w w:val="95"/>
        </w:rPr>
        <w:t>which</w:t>
      </w:r>
      <w:r>
        <w:rPr>
          <w:spacing w:val="-71"/>
          <w:w w:val="95"/>
        </w:rPr>
        <w:t xml:space="preserve"> </w:t>
      </w:r>
      <w:r>
        <w:rPr>
          <w:w w:val="95"/>
        </w:rPr>
        <w:t>could</w:t>
      </w:r>
      <w:r>
        <w:rPr>
          <w:spacing w:val="-12"/>
          <w:w w:val="95"/>
        </w:rPr>
        <w:t xml:space="preserve"> </w:t>
      </w:r>
      <w:r>
        <w:rPr>
          <w:w w:val="95"/>
        </w:rPr>
        <w:t>be</w:t>
      </w:r>
      <w:r>
        <w:rPr>
          <w:spacing w:val="-11"/>
          <w:w w:val="95"/>
        </w:rPr>
        <w:t xml:space="preserve"> </w:t>
      </w:r>
      <w:r>
        <w:rPr>
          <w:w w:val="95"/>
        </w:rPr>
        <w:t>judged</w:t>
      </w:r>
      <w:r>
        <w:rPr>
          <w:spacing w:val="-12"/>
          <w:w w:val="95"/>
        </w:rPr>
        <w:t xml:space="preserve"> </w:t>
      </w:r>
      <w:r>
        <w:rPr>
          <w:w w:val="95"/>
        </w:rPr>
        <w:t>to</w:t>
      </w:r>
      <w:r>
        <w:rPr>
          <w:spacing w:val="-12"/>
          <w:w w:val="95"/>
        </w:rPr>
        <w:t xml:space="preserve"> </w:t>
      </w:r>
      <w:r>
        <w:rPr>
          <w:w w:val="95"/>
        </w:rPr>
        <w:t>have</w:t>
      </w:r>
      <w:r>
        <w:rPr>
          <w:spacing w:val="-13"/>
          <w:w w:val="95"/>
        </w:rPr>
        <w:t xml:space="preserve"> </w:t>
      </w:r>
      <w:r>
        <w:rPr>
          <w:w w:val="95"/>
        </w:rPr>
        <w:t>not</w:t>
      </w:r>
      <w:r>
        <w:rPr>
          <w:spacing w:val="-10"/>
          <w:w w:val="95"/>
        </w:rPr>
        <w:t xml:space="preserve"> </w:t>
      </w:r>
      <w:r>
        <w:rPr>
          <w:w w:val="95"/>
        </w:rPr>
        <w:t>affected</w:t>
      </w:r>
      <w:r>
        <w:rPr>
          <w:spacing w:val="-9"/>
          <w:w w:val="95"/>
        </w:rPr>
        <w:t xml:space="preserve"> </w:t>
      </w:r>
      <w:r>
        <w:rPr>
          <w:w w:val="95"/>
        </w:rPr>
        <w:t>the</w:t>
      </w:r>
      <w:r>
        <w:rPr>
          <w:spacing w:val="-13"/>
          <w:w w:val="95"/>
        </w:rPr>
        <w:t xml:space="preserve"> </w:t>
      </w:r>
      <w:r>
        <w:rPr>
          <w:w w:val="95"/>
        </w:rPr>
        <w:t>strength</w:t>
      </w:r>
      <w:r>
        <w:rPr>
          <w:spacing w:val="-12"/>
          <w:w w:val="95"/>
        </w:rPr>
        <w:t xml:space="preserve"> </w:t>
      </w:r>
      <w:r>
        <w:rPr>
          <w:w w:val="95"/>
        </w:rPr>
        <w:t>of</w:t>
      </w:r>
      <w:r>
        <w:rPr>
          <w:spacing w:val="-12"/>
          <w:w w:val="95"/>
        </w:rPr>
        <w:t xml:space="preserve"> </w:t>
      </w:r>
      <w:r>
        <w:rPr>
          <w:w w:val="95"/>
        </w:rPr>
        <w:t>character;</w:t>
      </w:r>
    </w:p>
    <w:p w14:paraId="57C7E9DB" w14:textId="77777777" w:rsidR="002621EA" w:rsidRDefault="00F06925">
      <w:pPr>
        <w:pStyle w:val="ListParagraph"/>
        <w:numPr>
          <w:ilvl w:val="2"/>
          <w:numId w:val="51"/>
        </w:numPr>
        <w:tabs>
          <w:tab w:val="left" w:pos="1241"/>
        </w:tabs>
        <w:spacing w:before="3"/>
        <w:ind w:right="229"/>
      </w:pPr>
      <w:r>
        <w:t>Category B: Character areas which show some change which is</w:t>
      </w:r>
      <w:r>
        <w:rPr>
          <w:spacing w:val="1"/>
        </w:rPr>
        <w:t xml:space="preserve"> </w:t>
      </w:r>
      <w:r>
        <w:rPr>
          <w:spacing w:val="-1"/>
        </w:rPr>
        <w:t xml:space="preserve">inconsistent with character. More </w:t>
      </w:r>
      <w:r>
        <w:t>than one of the key features of</w:t>
      </w:r>
      <w:r>
        <w:rPr>
          <w:spacing w:val="-75"/>
        </w:rPr>
        <w:t xml:space="preserve"> </w:t>
      </w:r>
      <w:r>
        <w:rPr>
          <w:w w:val="90"/>
        </w:rPr>
        <w:t>change is inconsistent with the published character description. These</w:t>
      </w:r>
      <w:r>
        <w:rPr>
          <w:spacing w:val="1"/>
          <w:w w:val="90"/>
        </w:rPr>
        <w:t xml:space="preserve"> </w:t>
      </w:r>
      <w:r>
        <w:rPr>
          <w:w w:val="95"/>
        </w:rPr>
        <w:t>are</w:t>
      </w:r>
      <w:r>
        <w:rPr>
          <w:spacing w:val="-11"/>
          <w:w w:val="95"/>
        </w:rPr>
        <w:t xml:space="preserve"> </w:t>
      </w:r>
      <w:r>
        <w:rPr>
          <w:w w:val="95"/>
        </w:rPr>
        <w:t>judged</w:t>
      </w:r>
      <w:r>
        <w:rPr>
          <w:spacing w:val="-8"/>
          <w:w w:val="95"/>
        </w:rPr>
        <w:t xml:space="preserve"> </w:t>
      </w:r>
      <w:r>
        <w:rPr>
          <w:w w:val="95"/>
        </w:rPr>
        <w:t>as</w:t>
      </w:r>
      <w:r>
        <w:rPr>
          <w:spacing w:val="-11"/>
          <w:w w:val="95"/>
        </w:rPr>
        <w:t xml:space="preserve"> </w:t>
      </w:r>
      <w:r>
        <w:rPr>
          <w:w w:val="95"/>
        </w:rPr>
        <w:t>having</w:t>
      </w:r>
      <w:r>
        <w:rPr>
          <w:spacing w:val="-11"/>
          <w:w w:val="95"/>
        </w:rPr>
        <w:t xml:space="preserve"> </w:t>
      </w:r>
      <w:r>
        <w:rPr>
          <w:w w:val="95"/>
        </w:rPr>
        <w:t>altered</w:t>
      </w:r>
      <w:r>
        <w:rPr>
          <w:spacing w:val="-8"/>
          <w:w w:val="95"/>
        </w:rPr>
        <w:t xml:space="preserve"> </w:t>
      </w:r>
      <w:r>
        <w:rPr>
          <w:w w:val="95"/>
        </w:rPr>
        <w:t>the</w:t>
      </w:r>
      <w:r>
        <w:rPr>
          <w:spacing w:val="-10"/>
          <w:w w:val="95"/>
        </w:rPr>
        <w:t xml:space="preserve"> </w:t>
      </w:r>
      <w:r>
        <w:rPr>
          <w:w w:val="95"/>
        </w:rPr>
        <w:t>existing</w:t>
      </w:r>
      <w:r>
        <w:rPr>
          <w:spacing w:val="-11"/>
          <w:w w:val="95"/>
        </w:rPr>
        <w:t xml:space="preserve"> </w:t>
      </w:r>
      <w:r>
        <w:rPr>
          <w:w w:val="95"/>
        </w:rPr>
        <w:t>character;</w:t>
      </w:r>
      <w:r>
        <w:rPr>
          <w:spacing w:val="-11"/>
          <w:w w:val="95"/>
        </w:rPr>
        <w:t xml:space="preserve"> </w:t>
      </w:r>
      <w:r>
        <w:rPr>
          <w:w w:val="95"/>
        </w:rPr>
        <w:t>and</w:t>
      </w:r>
    </w:p>
    <w:p w14:paraId="2B634BE7" w14:textId="77777777" w:rsidR="002621EA" w:rsidRDefault="00F06925">
      <w:pPr>
        <w:pStyle w:val="ListParagraph"/>
        <w:numPr>
          <w:ilvl w:val="2"/>
          <w:numId w:val="51"/>
        </w:numPr>
        <w:tabs>
          <w:tab w:val="left" w:pos="1241"/>
        </w:tabs>
        <w:spacing w:before="4"/>
        <w:ind w:right="226"/>
      </w:pPr>
      <w:r>
        <w:rPr>
          <w:w w:val="95"/>
        </w:rPr>
        <w:t>Category C: A character area which shows a marked change in the</w:t>
      </w:r>
      <w:r>
        <w:rPr>
          <w:spacing w:val="1"/>
          <w:w w:val="95"/>
        </w:rPr>
        <w:t xml:space="preserve"> </w:t>
      </w:r>
      <w:r>
        <w:rPr>
          <w:w w:val="95"/>
        </w:rPr>
        <w:t>key characteristics which contribute to the character and that the</w:t>
      </w:r>
      <w:r>
        <w:rPr>
          <w:spacing w:val="1"/>
          <w:w w:val="95"/>
        </w:rPr>
        <w:t xml:space="preserve"> </w:t>
      </w:r>
      <w:r>
        <w:rPr>
          <w:w w:val="95"/>
        </w:rPr>
        <w:t>change</w:t>
      </w:r>
      <w:r>
        <w:rPr>
          <w:spacing w:val="-4"/>
          <w:w w:val="95"/>
        </w:rPr>
        <w:t xml:space="preserve"> </w:t>
      </w:r>
      <w:r>
        <w:rPr>
          <w:w w:val="95"/>
        </w:rPr>
        <w:t>is</w:t>
      </w:r>
      <w:r>
        <w:rPr>
          <w:spacing w:val="-6"/>
          <w:w w:val="95"/>
        </w:rPr>
        <w:t xml:space="preserve"> </w:t>
      </w:r>
      <w:r>
        <w:rPr>
          <w:w w:val="95"/>
        </w:rPr>
        <w:t>different</w:t>
      </w:r>
      <w:r>
        <w:rPr>
          <w:spacing w:val="-3"/>
          <w:w w:val="95"/>
        </w:rPr>
        <w:t xml:space="preserve"> </w:t>
      </w:r>
      <w:r>
        <w:rPr>
          <w:w w:val="95"/>
        </w:rPr>
        <w:t>to</w:t>
      </w:r>
      <w:r>
        <w:rPr>
          <w:spacing w:val="-4"/>
          <w:w w:val="95"/>
        </w:rPr>
        <w:t xml:space="preserve"> </w:t>
      </w:r>
      <w:r>
        <w:rPr>
          <w:w w:val="95"/>
        </w:rPr>
        <w:t>what</w:t>
      </w:r>
      <w:r>
        <w:rPr>
          <w:spacing w:val="-3"/>
          <w:w w:val="95"/>
        </w:rPr>
        <w:t xml:space="preserve"> </w:t>
      </w:r>
      <w:r>
        <w:rPr>
          <w:w w:val="95"/>
        </w:rPr>
        <w:t>is</w:t>
      </w:r>
      <w:r>
        <w:rPr>
          <w:spacing w:val="-3"/>
          <w:w w:val="95"/>
        </w:rPr>
        <w:t xml:space="preserve"> </w:t>
      </w:r>
      <w:r>
        <w:rPr>
          <w:w w:val="95"/>
        </w:rPr>
        <w:t>recommended</w:t>
      </w:r>
      <w:r>
        <w:rPr>
          <w:spacing w:val="-5"/>
          <w:w w:val="95"/>
        </w:rPr>
        <w:t xml:space="preserve"> </w:t>
      </w:r>
      <w:r>
        <w:rPr>
          <w:w w:val="95"/>
        </w:rPr>
        <w:t>to</w:t>
      </w:r>
      <w:r>
        <w:rPr>
          <w:spacing w:val="-3"/>
          <w:w w:val="95"/>
        </w:rPr>
        <w:t xml:space="preserve"> </w:t>
      </w:r>
      <w:r>
        <w:rPr>
          <w:w w:val="95"/>
        </w:rPr>
        <w:t>conserve,</w:t>
      </w:r>
      <w:r>
        <w:rPr>
          <w:spacing w:val="-3"/>
          <w:w w:val="95"/>
        </w:rPr>
        <w:t xml:space="preserve"> </w:t>
      </w:r>
      <w:proofErr w:type="gramStart"/>
      <w:r>
        <w:rPr>
          <w:w w:val="95"/>
        </w:rPr>
        <w:t>enhance</w:t>
      </w:r>
      <w:proofErr w:type="gramEnd"/>
      <w:r>
        <w:rPr>
          <w:spacing w:val="-3"/>
          <w:w w:val="95"/>
        </w:rPr>
        <w:t xml:space="preserve"> </w:t>
      </w:r>
      <w:r>
        <w:rPr>
          <w:w w:val="95"/>
        </w:rPr>
        <w:t>or</w:t>
      </w:r>
      <w:r>
        <w:rPr>
          <w:spacing w:val="-72"/>
          <w:w w:val="95"/>
        </w:rPr>
        <w:t xml:space="preserve"> </w:t>
      </w:r>
      <w:r>
        <w:rPr>
          <w:spacing w:val="-1"/>
        </w:rPr>
        <w:t xml:space="preserve">restore landscape character. </w:t>
      </w:r>
      <w:r>
        <w:t>This may include areas which are</w:t>
      </w:r>
      <w:r>
        <w:rPr>
          <w:spacing w:val="1"/>
        </w:rPr>
        <w:t xml:space="preserve"> </w:t>
      </w:r>
      <w:r>
        <w:rPr>
          <w:w w:val="95"/>
        </w:rPr>
        <w:t>currently</w:t>
      </w:r>
      <w:r>
        <w:rPr>
          <w:spacing w:val="-12"/>
          <w:w w:val="95"/>
        </w:rPr>
        <w:t xml:space="preserve"> </w:t>
      </w:r>
      <w:r>
        <w:rPr>
          <w:w w:val="95"/>
        </w:rPr>
        <w:t>in</w:t>
      </w:r>
      <w:r>
        <w:rPr>
          <w:spacing w:val="-10"/>
          <w:w w:val="95"/>
        </w:rPr>
        <w:t xml:space="preserve"> </w:t>
      </w:r>
      <w:r>
        <w:rPr>
          <w:w w:val="95"/>
        </w:rPr>
        <w:t>a</w:t>
      </w:r>
      <w:r>
        <w:rPr>
          <w:spacing w:val="-12"/>
          <w:w w:val="95"/>
        </w:rPr>
        <w:t xml:space="preserve"> </w:t>
      </w:r>
      <w:r>
        <w:rPr>
          <w:w w:val="95"/>
        </w:rPr>
        <w:t>degraded</w:t>
      </w:r>
      <w:r>
        <w:rPr>
          <w:spacing w:val="-12"/>
          <w:w w:val="95"/>
        </w:rPr>
        <w:t xml:space="preserve"> </w:t>
      </w:r>
      <w:r>
        <w:rPr>
          <w:w w:val="95"/>
        </w:rPr>
        <w:t>state</w:t>
      </w:r>
      <w:r>
        <w:rPr>
          <w:spacing w:val="-12"/>
          <w:w w:val="95"/>
        </w:rPr>
        <w:t xml:space="preserve"> </w:t>
      </w:r>
      <w:r>
        <w:rPr>
          <w:w w:val="95"/>
        </w:rPr>
        <w:t>which</w:t>
      </w:r>
      <w:r>
        <w:rPr>
          <w:spacing w:val="-10"/>
          <w:w w:val="95"/>
        </w:rPr>
        <w:t xml:space="preserve"> </w:t>
      </w:r>
      <w:r>
        <w:rPr>
          <w:w w:val="95"/>
        </w:rPr>
        <w:t>have</w:t>
      </w:r>
      <w:r>
        <w:rPr>
          <w:spacing w:val="-10"/>
          <w:w w:val="95"/>
        </w:rPr>
        <w:t xml:space="preserve"> </w:t>
      </w:r>
      <w:r>
        <w:rPr>
          <w:w w:val="95"/>
        </w:rPr>
        <w:t>been</w:t>
      </w:r>
      <w:r>
        <w:rPr>
          <w:spacing w:val="-11"/>
          <w:w w:val="95"/>
        </w:rPr>
        <w:t xml:space="preserve"> </w:t>
      </w:r>
      <w:r>
        <w:rPr>
          <w:w w:val="95"/>
        </w:rPr>
        <w:t>positively</w:t>
      </w:r>
      <w:r>
        <w:rPr>
          <w:spacing w:val="-12"/>
          <w:w w:val="95"/>
        </w:rPr>
        <w:t xml:space="preserve"> </w:t>
      </w:r>
      <w:r>
        <w:rPr>
          <w:w w:val="95"/>
        </w:rPr>
        <w:t>restored</w:t>
      </w:r>
      <w:r>
        <w:rPr>
          <w:spacing w:val="-11"/>
          <w:w w:val="95"/>
        </w:rPr>
        <w:t xml:space="preserve"> </w:t>
      </w:r>
      <w:r>
        <w:rPr>
          <w:w w:val="95"/>
        </w:rPr>
        <w:t>but</w:t>
      </w:r>
      <w:r>
        <w:rPr>
          <w:spacing w:val="-71"/>
          <w:w w:val="95"/>
        </w:rPr>
        <w:t xml:space="preserve"> </w:t>
      </w:r>
      <w:r>
        <w:rPr>
          <w:spacing w:val="-1"/>
          <w:w w:val="95"/>
        </w:rPr>
        <w:t>that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restoration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has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altered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the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nature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and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character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of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the</w:t>
      </w:r>
      <w:r>
        <w:rPr>
          <w:spacing w:val="-12"/>
          <w:w w:val="95"/>
        </w:rPr>
        <w:t xml:space="preserve"> </w:t>
      </w:r>
      <w:r>
        <w:rPr>
          <w:w w:val="95"/>
        </w:rPr>
        <w:t>land.</w:t>
      </w:r>
    </w:p>
    <w:p w14:paraId="1B63B27D" w14:textId="77777777" w:rsidR="002621EA" w:rsidRDefault="002621EA">
      <w:pPr>
        <w:pStyle w:val="BodyText"/>
      </w:pPr>
    </w:p>
    <w:p w14:paraId="5AC32985" w14:textId="77777777" w:rsidR="002621EA" w:rsidRDefault="00F06925">
      <w:pPr>
        <w:pStyle w:val="ListParagraph"/>
        <w:numPr>
          <w:ilvl w:val="1"/>
          <w:numId w:val="51"/>
        </w:numPr>
        <w:tabs>
          <w:tab w:val="left" w:pos="880"/>
        </w:tabs>
        <w:spacing w:before="1"/>
        <w:ind w:right="228"/>
        <w:jc w:val="both"/>
      </w:pPr>
      <w:r>
        <w:rPr>
          <w:w w:val="95"/>
        </w:rPr>
        <w:t xml:space="preserve">In </w:t>
      </w:r>
      <w:proofErr w:type="gramStart"/>
      <w:r>
        <w:rPr>
          <w:w w:val="95"/>
        </w:rPr>
        <w:t>addition</w:t>
      </w:r>
      <w:proofErr w:type="gramEnd"/>
      <w:r>
        <w:rPr>
          <w:w w:val="95"/>
        </w:rPr>
        <w:t xml:space="preserve"> process indicators which could be used to monitor change</w:t>
      </w:r>
      <w:r>
        <w:rPr>
          <w:spacing w:val="1"/>
          <w:w w:val="95"/>
        </w:rPr>
        <w:t xml:space="preserve"> </w:t>
      </w:r>
      <w:r>
        <w:t>could</w:t>
      </w:r>
      <w:r>
        <w:rPr>
          <w:spacing w:val="-4"/>
        </w:rPr>
        <w:t xml:space="preserve"> </w:t>
      </w:r>
      <w:r>
        <w:t>include</w:t>
      </w:r>
      <w:r>
        <w:rPr>
          <w:vertAlign w:val="superscript"/>
        </w:rPr>
        <w:t>8</w:t>
      </w:r>
      <w:r>
        <w:t>:</w:t>
      </w:r>
    </w:p>
    <w:p w14:paraId="0C1CB16E" w14:textId="77777777" w:rsidR="002621EA" w:rsidRDefault="00F06925">
      <w:pPr>
        <w:pStyle w:val="ListParagraph"/>
        <w:numPr>
          <w:ilvl w:val="2"/>
          <w:numId w:val="51"/>
        </w:numPr>
        <w:tabs>
          <w:tab w:val="left" w:pos="1240"/>
        </w:tabs>
        <w:spacing w:before="7" w:line="237" w:lineRule="auto"/>
        <w:ind w:left="1239" w:right="229" w:hanging="361"/>
      </w:pPr>
      <w:r>
        <w:rPr>
          <w:w w:val="95"/>
        </w:rPr>
        <w:t>Identification and monitoring of change within uptake/coverage of</w:t>
      </w:r>
      <w:r>
        <w:rPr>
          <w:spacing w:val="1"/>
          <w:w w:val="95"/>
        </w:rPr>
        <w:t xml:space="preserve"> </w:t>
      </w:r>
      <w:r>
        <w:t>landscape</w:t>
      </w:r>
      <w:r>
        <w:rPr>
          <w:spacing w:val="-12"/>
        </w:rPr>
        <w:t xml:space="preserve"> </w:t>
      </w:r>
      <w:r>
        <w:t>enhancement</w:t>
      </w:r>
      <w:r>
        <w:rPr>
          <w:spacing w:val="-12"/>
        </w:rPr>
        <w:t xml:space="preserve"> </w:t>
      </w:r>
      <w:proofErr w:type="gramStart"/>
      <w:r>
        <w:t>schemes;</w:t>
      </w:r>
      <w:proofErr w:type="gramEnd"/>
    </w:p>
    <w:p w14:paraId="43CF81D5" w14:textId="77777777" w:rsidR="002621EA" w:rsidRDefault="00F06925">
      <w:pPr>
        <w:pStyle w:val="ListParagraph"/>
        <w:numPr>
          <w:ilvl w:val="2"/>
          <w:numId w:val="51"/>
        </w:numPr>
        <w:tabs>
          <w:tab w:val="left" w:pos="1240"/>
        </w:tabs>
        <w:spacing w:before="6"/>
        <w:ind w:left="1239" w:right="228"/>
      </w:pPr>
      <w:r>
        <w:rPr>
          <w:w w:val="95"/>
        </w:rPr>
        <w:t>Quality and coverage of landscape in design and access statements.</w:t>
      </w:r>
      <w:r>
        <w:rPr>
          <w:spacing w:val="-71"/>
          <w:w w:val="95"/>
        </w:rPr>
        <w:t xml:space="preserve"> </w:t>
      </w:r>
      <w:r>
        <w:rPr>
          <w:w w:val="95"/>
        </w:rPr>
        <w:t>These should demonstrate how a proposal positively contributes to</w:t>
      </w:r>
      <w:r>
        <w:rPr>
          <w:spacing w:val="1"/>
          <w:w w:val="95"/>
        </w:rPr>
        <w:t xml:space="preserve"> </w:t>
      </w:r>
      <w:r>
        <w:t>landscape</w:t>
      </w:r>
      <w:r>
        <w:rPr>
          <w:spacing w:val="-11"/>
        </w:rPr>
        <w:t xml:space="preserve"> </w:t>
      </w:r>
      <w:r>
        <w:t>character</w:t>
      </w:r>
      <w:r>
        <w:rPr>
          <w:spacing w:val="-11"/>
        </w:rPr>
        <w:t xml:space="preserve"> </w:t>
      </w:r>
      <w:r>
        <w:t>of</w:t>
      </w:r>
      <w:r>
        <w:rPr>
          <w:spacing w:val="-13"/>
        </w:rPr>
        <w:t xml:space="preserve"> </w:t>
      </w:r>
      <w:r>
        <w:t>an</w:t>
      </w:r>
      <w:r>
        <w:rPr>
          <w:spacing w:val="-7"/>
        </w:rPr>
        <w:t xml:space="preserve"> </w:t>
      </w:r>
      <w:proofErr w:type="gramStart"/>
      <w:r>
        <w:t>area;</w:t>
      </w:r>
      <w:proofErr w:type="gramEnd"/>
    </w:p>
    <w:p w14:paraId="0AB49D0D" w14:textId="77777777" w:rsidR="002621EA" w:rsidRDefault="00F06925">
      <w:pPr>
        <w:pStyle w:val="ListParagraph"/>
        <w:numPr>
          <w:ilvl w:val="2"/>
          <w:numId w:val="51"/>
        </w:numPr>
        <w:tabs>
          <w:tab w:val="left" w:pos="1240"/>
        </w:tabs>
        <w:spacing w:before="2"/>
        <w:ind w:left="1239" w:right="229"/>
      </w:pPr>
      <w:r>
        <w:rPr>
          <w:spacing w:val="-1"/>
          <w:w w:val="95"/>
        </w:rPr>
        <w:t xml:space="preserve">Change in the coverage/completion </w:t>
      </w:r>
      <w:r>
        <w:rPr>
          <w:w w:val="95"/>
        </w:rPr>
        <w:t>of landscape-scale management</w:t>
      </w:r>
      <w:r>
        <w:rPr>
          <w:spacing w:val="-71"/>
          <w:w w:val="95"/>
        </w:rPr>
        <w:t xml:space="preserve"> </w:t>
      </w:r>
      <w:r>
        <w:t>plans</w:t>
      </w:r>
      <w:r>
        <w:rPr>
          <w:spacing w:val="1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make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positive</w:t>
      </w:r>
      <w:r>
        <w:rPr>
          <w:spacing w:val="1"/>
        </w:rPr>
        <w:t xml:space="preserve"> </w:t>
      </w:r>
      <w:r>
        <w:t>contribution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achieving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w w:val="95"/>
        </w:rPr>
        <w:t>recommendations</w:t>
      </w:r>
      <w:r>
        <w:rPr>
          <w:spacing w:val="-12"/>
          <w:w w:val="95"/>
        </w:rPr>
        <w:t xml:space="preserve"> </w:t>
      </w:r>
      <w:r>
        <w:rPr>
          <w:w w:val="95"/>
        </w:rPr>
        <w:t>provided</w:t>
      </w:r>
      <w:r>
        <w:rPr>
          <w:spacing w:val="-10"/>
          <w:w w:val="95"/>
        </w:rPr>
        <w:t xml:space="preserve"> </w:t>
      </w:r>
      <w:r>
        <w:rPr>
          <w:w w:val="95"/>
        </w:rPr>
        <w:t>within</w:t>
      </w:r>
      <w:r>
        <w:rPr>
          <w:spacing w:val="-6"/>
          <w:w w:val="95"/>
        </w:rPr>
        <w:t xml:space="preserve"> </w:t>
      </w:r>
      <w:r>
        <w:rPr>
          <w:w w:val="95"/>
        </w:rPr>
        <w:t>each</w:t>
      </w:r>
      <w:r>
        <w:rPr>
          <w:spacing w:val="-7"/>
          <w:w w:val="95"/>
        </w:rPr>
        <w:t xml:space="preserve"> </w:t>
      </w:r>
      <w:r>
        <w:rPr>
          <w:w w:val="95"/>
        </w:rPr>
        <w:t>character</w:t>
      </w:r>
      <w:r>
        <w:rPr>
          <w:spacing w:val="-8"/>
          <w:w w:val="95"/>
        </w:rPr>
        <w:t xml:space="preserve"> </w:t>
      </w:r>
      <w:r>
        <w:rPr>
          <w:w w:val="95"/>
        </w:rPr>
        <w:t>area.</w:t>
      </w:r>
    </w:p>
    <w:p w14:paraId="4DF9B8F0" w14:textId="77777777" w:rsidR="002621EA" w:rsidRDefault="002621EA">
      <w:pPr>
        <w:pStyle w:val="BodyText"/>
        <w:rPr>
          <w:sz w:val="20"/>
        </w:rPr>
      </w:pPr>
    </w:p>
    <w:p w14:paraId="0038B864" w14:textId="77777777" w:rsidR="002621EA" w:rsidRDefault="002621EA">
      <w:pPr>
        <w:pStyle w:val="BodyText"/>
        <w:rPr>
          <w:sz w:val="20"/>
        </w:rPr>
      </w:pPr>
    </w:p>
    <w:p w14:paraId="1B0688B5" w14:textId="77777777" w:rsidR="002621EA" w:rsidRDefault="002621EA">
      <w:pPr>
        <w:pStyle w:val="BodyText"/>
        <w:rPr>
          <w:sz w:val="20"/>
        </w:rPr>
      </w:pPr>
    </w:p>
    <w:p w14:paraId="64B739F5" w14:textId="77777777" w:rsidR="002621EA" w:rsidRDefault="002621EA">
      <w:pPr>
        <w:pStyle w:val="BodyText"/>
        <w:rPr>
          <w:sz w:val="20"/>
        </w:rPr>
      </w:pPr>
    </w:p>
    <w:p w14:paraId="643748B0" w14:textId="7FF55A4C" w:rsidR="002621EA" w:rsidRDefault="008A16FF">
      <w:pPr>
        <w:pStyle w:val="BodyText"/>
        <w:rPr>
          <w:sz w:val="1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1424" behindDoc="1" locked="0" layoutInCell="1" allowOverlap="1" wp14:anchorId="7106D267" wp14:editId="446208B8">
                <wp:simplePos x="0" y="0"/>
                <wp:positionH relativeFrom="page">
                  <wp:posOffset>1143000</wp:posOffset>
                </wp:positionH>
                <wp:positionV relativeFrom="paragraph">
                  <wp:posOffset>125095</wp:posOffset>
                </wp:positionV>
                <wp:extent cx="1828800" cy="7620"/>
                <wp:effectExtent l="0" t="0" r="0" b="0"/>
                <wp:wrapTopAndBottom/>
                <wp:docPr id="923909024" name="Rectangle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76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0225BAB" id="Rectangle 122" o:spid="_x0000_s1026" style="position:absolute;margin-left:90pt;margin-top:9.85pt;width:2in;height:.6pt;z-index:-157250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" fillcolor="black" stroked="f">
                <w10:wrap type="topAndBottom" anchorx="page"/>
              </v:rect>
            </w:pict>
          </mc:Fallback>
        </mc:AlternateContent>
      </w:r>
    </w:p>
    <w:p w14:paraId="37EC7C3A" w14:textId="77777777" w:rsidR="002621EA" w:rsidRDefault="00F06925">
      <w:pPr>
        <w:pStyle w:val="ListParagraph"/>
        <w:numPr>
          <w:ilvl w:val="0"/>
          <w:numId w:val="50"/>
        </w:numPr>
        <w:tabs>
          <w:tab w:val="left" w:pos="276"/>
        </w:tabs>
        <w:spacing w:before="50" w:line="254" w:lineRule="auto"/>
        <w:ind w:right="449" w:hanging="1"/>
        <w:rPr>
          <w:sz w:val="16"/>
        </w:rPr>
      </w:pPr>
      <w:r>
        <w:rPr>
          <w:w w:val="90"/>
          <w:sz w:val="16"/>
        </w:rPr>
        <w:t>Countryside</w:t>
      </w:r>
      <w:r>
        <w:rPr>
          <w:spacing w:val="14"/>
          <w:w w:val="90"/>
          <w:sz w:val="16"/>
        </w:rPr>
        <w:t xml:space="preserve"> </w:t>
      </w:r>
      <w:r>
        <w:rPr>
          <w:w w:val="90"/>
          <w:sz w:val="16"/>
        </w:rPr>
        <w:t>Quality</w:t>
      </w:r>
      <w:r>
        <w:rPr>
          <w:spacing w:val="13"/>
          <w:w w:val="90"/>
          <w:sz w:val="16"/>
        </w:rPr>
        <w:t xml:space="preserve"> </w:t>
      </w:r>
      <w:r>
        <w:rPr>
          <w:w w:val="90"/>
          <w:sz w:val="16"/>
        </w:rPr>
        <w:t>Counts</w:t>
      </w:r>
      <w:r>
        <w:rPr>
          <w:spacing w:val="12"/>
          <w:w w:val="90"/>
          <w:sz w:val="16"/>
        </w:rPr>
        <w:t xml:space="preserve"> </w:t>
      </w:r>
      <w:r>
        <w:rPr>
          <w:w w:val="90"/>
          <w:sz w:val="16"/>
        </w:rPr>
        <w:t>Tracking</w:t>
      </w:r>
      <w:r>
        <w:rPr>
          <w:spacing w:val="13"/>
          <w:w w:val="90"/>
          <w:sz w:val="16"/>
        </w:rPr>
        <w:t xml:space="preserve"> </w:t>
      </w:r>
      <w:r>
        <w:rPr>
          <w:w w:val="90"/>
          <w:sz w:val="16"/>
        </w:rPr>
        <w:t>change</w:t>
      </w:r>
      <w:r>
        <w:rPr>
          <w:spacing w:val="14"/>
          <w:w w:val="90"/>
          <w:sz w:val="16"/>
        </w:rPr>
        <w:t xml:space="preserve"> </w:t>
      </w:r>
      <w:r>
        <w:rPr>
          <w:w w:val="90"/>
          <w:sz w:val="16"/>
        </w:rPr>
        <w:t>in</w:t>
      </w:r>
      <w:r>
        <w:rPr>
          <w:spacing w:val="13"/>
          <w:w w:val="90"/>
          <w:sz w:val="16"/>
        </w:rPr>
        <w:t xml:space="preserve"> </w:t>
      </w:r>
      <w:r>
        <w:rPr>
          <w:w w:val="90"/>
          <w:sz w:val="16"/>
        </w:rPr>
        <w:t>the</w:t>
      </w:r>
      <w:r>
        <w:rPr>
          <w:spacing w:val="14"/>
          <w:w w:val="90"/>
          <w:sz w:val="16"/>
        </w:rPr>
        <w:t xml:space="preserve"> </w:t>
      </w:r>
      <w:r>
        <w:rPr>
          <w:w w:val="90"/>
          <w:sz w:val="16"/>
        </w:rPr>
        <w:t>English</w:t>
      </w:r>
      <w:r>
        <w:rPr>
          <w:spacing w:val="13"/>
          <w:w w:val="90"/>
          <w:sz w:val="16"/>
        </w:rPr>
        <w:t xml:space="preserve"> </w:t>
      </w:r>
      <w:r>
        <w:rPr>
          <w:w w:val="90"/>
          <w:sz w:val="16"/>
        </w:rPr>
        <w:t>countryside,</w:t>
      </w:r>
      <w:r>
        <w:rPr>
          <w:spacing w:val="13"/>
          <w:w w:val="90"/>
          <w:sz w:val="16"/>
        </w:rPr>
        <w:t xml:space="preserve"> </w:t>
      </w:r>
      <w:r>
        <w:rPr>
          <w:w w:val="90"/>
          <w:sz w:val="16"/>
        </w:rPr>
        <w:t>Nottingham</w:t>
      </w:r>
      <w:r>
        <w:rPr>
          <w:spacing w:val="13"/>
          <w:w w:val="90"/>
          <w:sz w:val="16"/>
        </w:rPr>
        <w:t xml:space="preserve"> </w:t>
      </w:r>
      <w:r>
        <w:rPr>
          <w:w w:val="90"/>
          <w:sz w:val="16"/>
        </w:rPr>
        <w:t>University</w:t>
      </w:r>
      <w:r>
        <w:rPr>
          <w:spacing w:val="13"/>
          <w:w w:val="90"/>
          <w:sz w:val="16"/>
        </w:rPr>
        <w:t xml:space="preserve"> </w:t>
      </w:r>
      <w:r>
        <w:rPr>
          <w:w w:val="90"/>
          <w:sz w:val="16"/>
        </w:rPr>
        <w:t>Consultants</w:t>
      </w:r>
      <w:r>
        <w:rPr>
          <w:spacing w:val="1"/>
          <w:w w:val="90"/>
          <w:sz w:val="16"/>
        </w:rPr>
        <w:t xml:space="preserve"> </w:t>
      </w:r>
      <w:r>
        <w:rPr>
          <w:sz w:val="16"/>
        </w:rPr>
        <w:t>Ltd</w:t>
      </w:r>
      <w:r>
        <w:rPr>
          <w:spacing w:val="-5"/>
          <w:sz w:val="16"/>
        </w:rPr>
        <w:t xml:space="preserve"> </w:t>
      </w:r>
      <w:r>
        <w:rPr>
          <w:sz w:val="16"/>
        </w:rPr>
        <w:t>(June</w:t>
      </w:r>
      <w:r>
        <w:rPr>
          <w:spacing w:val="-4"/>
          <w:sz w:val="16"/>
        </w:rPr>
        <w:t xml:space="preserve"> </w:t>
      </w:r>
      <w:r>
        <w:rPr>
          <w:sz w:val="16"/>
        </w:rPr>
        <w:t>2004)</w:t>
      </w:r>
    </w:p>
    <w:p w14:paraId="06669351" w14:textId="77777777" w:rsidR="002621EA" w:rsidRDefault="00F06925">
      <w:pPr>
        <w:pStyle w:val="ListParagraph"/>
        <w:numPr>
          <w:ilvl w:val="0"/>
          <w:numId w:val="50"/>
        </w:numPr>
        <w:tabs>
          <w:tab w:val="left" w:pos="276"/>
        </w:tabs>
        <w:spacing w:before="8" w:line="206" w:lineRule="exact"/>
        <w:ind w:right="346" w:hanging="1"/>
        <w:rPr>
          <w:sz w:val="16"/>
        </w:rPr>
      </w:pPr>
      <w:r>
        <w:rPr>
          <w:w w:val="90"/>
          <w:sz w:val="16"/>
        </w:rPr>
        <w:t>Braintree,</w:t>
      </w:r>
      <w:r>
        <w:rPr>
          <w:spacing w:val="16"/>
          <w:w w:val="90"/>
          <w:sz w:val="16"/>
        </w:rPr>
        <w:t xml:space="preserve"> </w:t>
      </w:r>
      <w:r>
        <w:rPr>
          <w:w w:val="90"/>
          <w:sz w:val="16"/>
        </w:rPr>
        <w:t>Brentwood,</w:t>
      </w:r>
      <w:r>
        <w:rPr>
          <w:spacing w:val="16"/>
          <w:w w:val="90"/>
          <w:sz w:val="16"/>
        </w:rPr>
        <w:t xml:space="preserve"> </w:t>
      </w:r>
      <w:r>
        <w:rPr>
          <w:w w:val="90"/>
          <w:sz w:val="16"/>
        </w:rPr>
        <w:t>Chelmsford,</w:t>
      </w:r>
      <w:r>
        <w:rPr>
          <w:spacing w:val="16"/>
          <w:w w:val="90"/>
          <w:sz w:val="16"/>
        </w:rPr>
        <w:t xml:space="preserve"> </w:t>
      </w:r>
      <w:proofErr w:type="gramStart"/>
      <w:r>
        <w:rPr>
          <w:w w:val="90"/>
          <w:sz w:val="16"/>
        </w:rPr>
        <w:t>Maldon</w:t>
      </w:r>
      <w:proofErr w:type="gramEnd"/>
      <w:r>
        <w:rPr>
          <w:spacing w:val="16"/>
          <w:w w:val="90"/>
          <w:sz w:val="16"/>
        </w:rPr>
        <w:t xml:space="preserve"> </w:t>
      </w:r>
      <w:r>
        <w:rPr>
          <w:w w:val="90"/>
          <w:sz w:val="16"/>
        </w:rPr>
        <w:t>and</w:t>
      </w:r>
      <w:r>
        <w:rPr>
          <w:spacing w:val="16"/>
          <w:w w:val="90"/>
          <w:sz w:val="16"/>
        </w:rPr>
        <w:t xml:space="preserve"> </w:t>
      </w:r>
      <w:r>
        <w:rPr>
          <w:w w:val="90"/>
          <w:sz w:val="16"/>
        </w:rPr>
        <w:t>Uttlesford</w:t>
      </w:r>
      <w:r>
        <w:rPr>
          <w:spacing w:val="17"/>
          <w:w w:val="90"/>
          <w:sz w:val="16"/>
        </w:rPr>
        <w:t xml:space="preserve"> </w:t>
      </w:r>
      <w:r>
        <w:rPr>
          <w:w w:val="90"/>
          <w:sz w:val="16"/>
        </w:rPr>
        <w:t>Landscape</w:t>
      </w:r>
      <w:r>
        <w:rPr>
          <w:spacing w:val="17"/>
          <w:w w:val="90"/>
          <w:sz w:val="16"/>
        </w:rPr>
        <w:t xml:space="preserve"> </w:t>
      </w:r>
      <w:r>
        <w:rPr>
          <w:w w:val="90"/>
          <w:sz w:val="16"/>
        </w:rPr>
        <w:t>Character</w:t>
      </w:r>
      <w:r>
        <w:rPr>
          <w:spacing w:val="15"/>
          <w:w w:val="90"/>
          <w:sz w:val="16"/>
        </w:rPr>
        <w:t xml:space="preserve"> </w:t>
      </w:r>
      <w:r>
        <w:rPr>
          <w:w w:val="90"/>
          <w:sz w:val="16"/>
        </w:rPr>
        <w:t>Assessment.</w:t>
      </w:r>
      <w:r>
        <w:rPr>
          <w:spacing w:val="16"/>
          <w:w w:val="90"/>
          <w:sz w:val="16"/>
        </w:rPr>
        <w:t xml:space="preserve"> </w:t>
      </w:r>
      <w:r>
        <w:rPr>
          <w:w w:val="90"/>
          <w:sz w:val="16"/>
        </w:rPr>
        <w:t>Chris</w:t>
      </w:r>
      <w:r>
        <w:rPr>
          <w:spacing w:val="15"/>
          <w:w w:val="90"/>
          <w:sz w:val="16"/>
        </w:rPr>
        <w:t xml:space="preserve"> </w:t>
      </w:r>
      <w:r>
        <w:rPr>
          <w:w w:val="90"/>
          <w:sz w:val="16"/>
        </w:rPr>
        <w:t>Blandford</w:t>
      </w:r>
      <w:r>
        <w:rPr>
          <w:spacing w:val="1"/>
          <w:w w:val="90"/>
          <w:sz w:val="16"/>
        </w:rPr>
        <w:t xml:space="preserve"> </w:t>
      </w:r>
      <w:r>
        <w:rPr>
          <w:sz w:val="16"/>
        </w:rPr>
        <w:t>Associates:</w:t>
      </w:r>
      <w:r>
        <w:rPr>
          <w:spacing w:val="-6"/>
          <w:sz w:val="16"/>
        </w:rPr>
        <w:t xml:space="preserve"> </w:t>
      </w:r>
      <w:r>
        <w:rPr>
          <w:sz w:val="16"/>
        </w:rPr>
        <w:t>September</w:t>
      </w:r>
      <w:r>
        <w:rPr>
          <w:spacing w:val="-6"/>
          <w:sz w:val="16"/>
        </w:rPr>
        <w:t xml:space="preserve"> </w:t>
      </w:r>
      <w:r>
        <w:rPr>
          <w:sz w:val="16"/>
        </w:rPr>
        <w:t>2006</w:t>
      </w:r>
    </w:p>
    <w:p w14:paraId="282E4087" w14:textId="77777777" w:rsidR="002621EA" w:rsidRDefault="002621EA">
      <w:pPr>
        <w:spacing w:line="206" w:lineRule="exact"/>
        <w:rPr>
          <w:sz w:val="16"/>
        </w:rPr>
        <w:sectPr w:rsidR="002621EA" w:rsidSect="00786364">
          <w:pgSz w:w="11900" w:h="16840"/>
          <w:pgMar w:top="1340" w:right="1560" w:bottom="960" w:left="1640" w:header="701" w:footer="775" w:gutter="0"/>
          <w:cols w:space="720"/>
        </w:sectPr>
      </w:pPr>
    </w:p>
    <w:p w14:paraId="116E3411" w14:textId="77777777" w:rsidR="002621EA" w:rsidRDefault="00F06925">
      <w:pPr>
        <w:pStyle w:val="ListParagraph"/>
        <w:numPr>
          <w:ilvl w:val="1"/>
          <w:numId w:val="51"/>
        </w:numPr>
        <w:tabs>
          <w:tab w:val="left" w:pos="880"/>
        </w:tabs>
        <w:spacing w:before="87"/>
        <w:ind w:right="224"/>
        <w:jc w:val="both"/>
      </w:pPr>
      <w:r>
        <w:rPr>
          <w:w w:val="95"/>
        </w:rPr>
        <w:lastRenderedPageBreak/>
        <w:t>The</w:t>
      </w:r>
      <w:r>
        <w:rPr>
          <w:spacing w:val="-8"/>
          <w:w w:val="95"/>
        </w:rPr>
        <w:t xml:space="preserve"> </w:t>
      </w:r>
      <w:r>
        <w:rPr>
          <w:w w:val="95"/>
        </w:rPr>
        <w:t>CQC</w:t>
      </w:r>
      <w:r>
        <w:rPr>
          <w:spacing w:val="-8"/>
          <w:w w:val="95"/>
        </w:rPr>
        <w:t xml:space="preserve"> </w:t>
      </w:r>
      <w:r>
        <w:rPr>
          <w:w w:val="95"/>
        </w:rPr>
        <w:t>report</w:t>
      </w:r>
      <w:r>
        <w:rPr>
          <w:spacing w:val="-6"/>
          <w:w w:val="95"/>
        </w:rPr>
        <w:t xml:space="preserve"> </w:t>
      </w:r>
      <w:r>
        <w:rPr>
          <w:w w:val="95"/>
        </w:rPr>
        <w:t>identified</w:t>
      </w:r>
      <w:r>
        <w:rPr>
          <w:spacing w:val="-7"/>
          <w:w w:val="95"/>
        </w:rPr>
        <w:t xml:space="preserve"> </w:t>
      </w:r>
      <w:r>
        <w:rPr>
          <w:w w:val="95"/>
        </w:rPr>
        <w:t>that</w:t>
      </w:r>
      <w:r>
        <w:rPr>
          <w:spacing w:val="-6"/>
          <w:w w:val="95"/>
        </w:rPr>
        <w:t xml:space="preserve"> </w:t>
      </w:r>
      <w:r>
        <w:rPr>
          <w:w w:val="95"/>
        </w:rPr>
        <w:t>the</w:t>
      </w:r>
      <w:r>
        <w:rPr>
          <w:spacing w:val="-9"/>
          <w:w w:val="95"/>
        </w:rPr>
        <w:t xml:space="preserve"> </w:t>
      </w:r>
      <w:r>
        <w:rPr>
          <w:w w:val="95"/>
        </w:rPr>
        <w:t>national</w:t>
      </w:r>
      <w:r>
        <w:rPr>
          <w:spacing w:val="-7"/>
          <w:w w:val="95"/>
        </w:rPr>
        <w:t xml:space="preserve"> </w:t>
      </w:r>
      <w:r>
        <w:rPr>
          <w:w w:val="95"/>
        </w:rPr>
        <w:t>review</w:t>
      </w:r>
      <w:r>
        <w:rPr>
          <w:spacing w:val="-9"/>
          <w:w w:val="95"/>
        </w:rPr>
        <w:t xml:space="preserve"> </w:t>
      </w:r>
      <w:r>
        <w:rPr>
          <w:w w:val="95"/>
        </w:rPr>
        <w:t>of</w:t>
      </w:r>
      <w:r>
        <w:rPr>
          <w:spacing w:val="-6"/>
          <w:w w:val="95"/>
        </w:rPr>
        <w:t xml:space="preserve"> </w:t>
      </w:r>
      <w:r>
        <w:rPr>
          <w:w w:val="95"/>
        </w:rPr>
        <w:t>countryside</w:t>
      </w:r>
      <w:r>
        <w:rPr>
          <w:spacing w:val="-8"/>
          <w:w w:val="95"/>
        </w:rPr>
        <w:t xml:space="preserve"> </w:t>
      </w:r>
      <w:r>
        <w:rPr>
          <w:w w:val="95"/>
        </w:rPr>
        <w:t>change</w:t>
      </w:r>
      <w:r>
        <w:rPr>
          <w:spacing w:val="-71"/>
          <w:w w:val="95"/>
        </w:rPr>
        <w:t xml:space="preserve"> </w:t>
      </w:r>
      <w:r>
        <w:rPr>
          <w:w w:val="95"/>
        </w:rPr>
        <w:t>should be undertaken every 5 years. It is proposed that the review and</w:t>
      </w:r>
      <w:r>
        <w:rPr>
          <w:spacing w:val="-71"/>
          <w:w w:val="95"/>
        </w:rPr>
        <w:t xml:space="preserve"> </w:t>
      </w:r>
      <w:r>
        <w:rPr>
          <w:w w:val="95"/>
        </w:rPr>
        <w:t>monitoring at a local scale be undertaken after the publication of the</w:t>
      </w:r>
      <w:r>
        <w:rPr>
          <w:spacing w:val="1"/>
          <w:w w:val="95"/>
        </w:rPr>
        <w:t xml:space="preserve"> </w:t>
      </w:r>
      <w:r>
        <w:rPr>
          <w:w w:val="95"/>
        </w:rPr>
        <w:t>national</w:t>
      </w:r>
      <w:r>
        <w:rPr>
          <w:spacing w:val="-4"/>
          <w:w w:val="95"/>
        </w:rPr>
        <w:t xml:space="preserve"> </w:t>
      </w:r>
      <w:r>
        <w:rPr>
          <w:w w:val="95"/>
        </w:rPr>
        <w:t>review</w:t>
      </w:r>
      <w:r>
        <w:rPr>
          <w:spacing w:val="-3"/>
          <w:w w:val="95"/>
        </w:rPr>
        <w:t xml:space="preserve"> </w:t>
      </w:r>
      <w:r>
        <w:rPr>
          <w:w w:val="95"/>
        </w:rPr>
        <w:t>of</w:t>
      </w:r>
      <w:r>
        <w:rPr>
          <w:spacing w:val="-3"/>
          <w:w w:val="95"/>
        </w:rPr>
        <w:t xml:space="preserve"> </w:t>
      </w:r>
      <w:r>
        <w:rPr>
          <w:w w:val="95"/>
        </w:rPr>
        <w:t>countryside</w:t>
      </w:r>
      <w:r>
        <w:rPr>
          <w:spacing w:val="-4"/>
          <w:w w:val="95"/>
        </w:rPr>
        <w:t xml:space="preserve"> </w:t>
      </w:r>
      <w:r>
        <w:rPr>
          <w:w w:val="95"/>
        </w:rPr>
        <w:t>change.</w:t>
      </w:r>
      <w:r>
        <w:rPr>
          <w:spacing w:val="-3"/>
          <w:w w:val="95"/>
        </w:rPr>
        <w:t xml:space="preserve"> </w:t>
      </w:r>
      <w:r>
        <w:rPr>
          <w:w w:val="95"/>
        </w:rPr>
        <w:t>However,</w:t>
      </w:r>
      <w:r>
        <w:rPr>
          <w:spacing w:val="-3"/>
          <w:w w:val="95"/>
        </w:rPr>
        <w:t xml:space="preserve"> </w:t>
      </w:r>
      <w:r>
        <w:rPr>
          <w:w w:val="95"/>
        </w:rPr>
        <w:t>to</w:t>
      </w:r>
      <w:r>
        <w:rPr>
          <w:spacing w:val="-5"/>
          <w:w w:val="95"/>
        </w:rPr>
        <w:t xml:space="preserve"> </w:t>
      </w:r>
      <w:r>
        <w:rPr>
          <w:w w:val="95"/>
        </w:rPr>
        <w:t>undertake</w:t>
      </w:r>
      <w:r>
        <w:rPr>
          <w:spacing w:val="-4"/>
          <w:w w:val="95"/>
        </w:rPr>
        <w:t xml:space="preserve"> </w:t>
      </w:r>
      <w:r>
        <w:rPr>
          <w:w w:val="95"/>
        </w:rPr>
        <w:t>the</w:t>
      </w:r>
      <w:r>
        <w:rPr>
          <w:spacing w:val="-4"/>
          <w:w w:val="95"/>
        </w:rPr>
        <w:t xml:space="preserve"> </w:t>
      </w:r>
      <w:r>
        <w:rPr>
          <w:w w:val="95"/>
        </w:rPr>
        <w:t>same</w:t>
      </w:r>
      <w:r>
        <w:rPr>
          <w:spacing w:val="-71"/>
          <w:w w:val="95"/>
        </w:rPr>
        <w:t xml:space="preserve"> </w:t>
      </w:r>
      <w:r>
        <w:rPr>
          <w:spacing w:val="-1"/>
        </w:rPr>
        <w:t xml:space="preserve">level of monitoring at a local level is likely </w:t>
      </w:r>
      <w:r>
        <w:t>to be a resource intensive</w:t>
      </w:r>
      <w:r>
        <w:rPr>
          <w:spacing w:val="-75"/>
        </w:rPr>
        <w:t xml:space="preserve"> </w:t>
      </w:r>
      <w:r>
        <w:rPr>
          <w:w w:val="90"/>
        </w:rPr>
        <w:t>process. It is recommended that a brief field-based assessment be carried</w:t>
      </w:r>
      <w:r>
        <w:rPr>
          <w:spacing w:val="1"/>
          <w:w w:val="90"/>
        </w:rPr>
        <w:t xml:space="preserve"> </w:t>
      </w:r>
      <w:r>
        <w:rPr>
          <w:w w:val="95"/>
        </w:rPr>
        <w:t>out to determine whether key characteristics and descriptions remain</w:t>
      </w:r>
      <w:r>
        <w:rPr>
          <w:spacing w:val="1"/>
          <w:w w:val="95"/>
        </w:rPr>
        <w:t xml:space="preserve"> </w:t>
      </w:r>
      <w:r>
        <w:rPr>
          <w:w w:val="95"/>
        </w:rPr>
        <w:t>valid for each area, particularly along character area boundaries. This</w:t>
      </w:r>
      <w:r>
        <w:rPr>
          <w:spacing w:val="1"/>
          <w:w w:val="95"/>
        </w:rPr>
        <w:t xml:space="preserve"> </w:t>
      </w:r>
      <w:r>
        <w:rPr>
          <w:w w:val="95"/>
        </w:rPr>
        <w:t>should be done in combination with the process indicators to assess the</w:t>
      </w:r>
      <w:r>
        <w:rPr>
          <w:spacing w:val="-71"/>
          <w:w w:val="95"/>
        </w:rPr>
        <w:t xml:space="preserve"> </w:t>
      </w:r>
      <w:r>
        <w:t>effectiveness of landscape character policies in maintaining local</w:t>
      </w:r>
      <w:r>
        <w:rPr>
          <w:spacing w:val="1"/>
        </w:rPr>
        <w:t xml:space="preserve"> </w:t>
      </w:r>
      <w:r>
        <w:rPr>
          <w:spacing w:val="-1"/>
          <w:w w:val="95"/>
        </w:rPr>
        <w:t>countryside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character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and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distinctiveness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within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each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character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area.</w:t>
      </w:r>
    </w:p>
    <w:p w14:paraId="4BD02C6B" w14:textId="77777777" w:rsidR="002621EA" w:rsidRDefault="002621EA">
      <w:pPr>
        <w:pStyle w:val="BodyText"/>
        <w:spacing w:before="3"/>
      </w:pPr>
    </w:p>
    <w:p w14:paraId="0C44E036" w14:textId="77777777" w:rsidR="002621EA" w:rsidRDefault="00F06925">
      <w:pPr>
        <w:pStyle w:val="ListParagraph"/>
        <w:numPr>
          <w:ilvl w:val="1"/>
          <w:numId w:val="51"/>
        </w:numPr>
        <w:tabs>
          <w:tab w:val="left" w:pos="880"/>
        </w:tabs>
        <w:ind w:right="226"/>
        <w:jc w:val="both"/>
      </w:pPr>
      <w:r>
        <w:rPr>
          <w:w w:val="90"/>
        </w:rPr>
        <w:t>There may also be scope to include some monitoring during determination</w:t>
      </w:r>
      <w:r>
        <w:rPr>
          <w:spacing w:val="1"/>
          <w:w w:val="90"/>
        </w:rPr>
        <w:t xml:space="preserve"> </w:t>
      </w:r>
      <w:r>
        <w:rPr>
          <w:w w:val="95"/>
        </w:rPr>
        <w:t>of</w:t>
      </w:r>
      <w:r>
        <w:rPr>
          <w:spacing w:val="-14"/>
          <w:w w:val="95"/>
        </w:rPr>
        <w:t xml:space="preserve"> </w:t>
      </w:r>
      <w:r>
        <w:rPr>
          <w:w w:val="95"/>
        </w:rPr>
        <w:t>planning</w:t>
      </w:r>
      <w:r>
        <w:rPr>
          <w:spacing w:val="-11"/>
          <w:w w:val="95"/>
        </w:rPr>
        <w:t xml:space="preserve"> </w:t>
      </w:r>
      <w:r>
        <w:rPr>
          <w:w w:val="95"/>
        </w:rPr>
        <w:t>applications,</w:t>
      </w:r>
      <w:r>
        <w:rPr>
          <w:spacing w:val="-11"/>
          <w:w w:val="95"/>
        </w:rPr>
        <w:t xml:space="preserve"> </w:t>
      </w:r>
      <w:r>
        <w:rPr>
          <w:w w:val="95"/>
        </w:rPr>
        <w:t>for</w:t>
      </w:r>
      <w:r>
        <w:rPr>
          <w:spacing w:val="-12"/>
          <w:w w:val="95"/>
        </w:rPr>
        <w:t xml:space="preserve"> </w:t>
      </w:r>
      <w:r>
        <w:rPr>
          <w:w w:val="95"/>
        </w:rPr>
        <w:t>example</w:t>
      </w:r>
      <w:r>
        <w:rPr>
          <w:spacing w:val="-14"/>
          <w:w w:val="95"/>
        </w:rPr>
        <w:t xml:space="preserve"> </w:t>
      </w:r>
      <w:r>
        <w:rPr>
          <w:w w:val="95"/>
        </w:rPr>
        <w:t>during</w:t>
      </w:r>
      <w:r>
        <w:rPr>
          <w:spacing w:val="-13"/>
          <w:w w:val="95"/>
        </w:rPr>
        <w:t xml:space="preserve"> </w:t>
      </w:r>
      <w:r>
        <w:rPr>
          <w:w w:val="95"/>
        </w:rPr>
        <w:t>review</w:t>
      </w:r>
      <w:r>
        <w:rPr>
          <w:spacing w:val="-15"/>
          <w:w w:val="95"/>
        </w:rPr>
        <w:t xml:space="preserve"> </w:t>
      </w:r>
      <w:r>
        <w:rPr>
          <w:w w:val="95"/>
        </w:rPr>
        <w:t>of</w:t>
      </w:r>
      <w:r>
        <w:rPr>
          <w:spacing w:val="-12"/>
          <w:w w:val="95"/>
        </w:rPr>
        <w:t xml:space="preserve"> </w:t>
      </w:r>
      <w:r>
        <w:rPr>
          <w:w w:val="95"/>
        </w:rPr>
        <w:t>Design</w:t>
      </w:r>
      <w:r>
        <w:rPr>
          <w:spacing w:val="-11"/>
          <w:w w:val="95"/>
        </w:rPr>
        <w:t xml:space="preserve"> </w:t>
      </w:r>
      <w:r>
        <w:rPr>
          <w:w w:val="95"/>
        </w:rPr>
        <w:t>and</w:t>
      </w:r>
      <w:r>
        <w:rPr>
          <w:spacing w:val="-12"/>
          <w:w w:val="95"/>
        </w:rPr>
        <w:t xml:space="preserve"> </w:t>
      </w:r>
      <w:r>
        <w:rPr>
          <w:w w:val="95"/>
        </w:rPr>
        <w:t>Access</w:t>
      </w:r>
      <w:r>
        <w:rPr>
          <w:spacing w:val="-71"/>
          <w:w w:val="95"/>
        </w:rPr>
        <w:t xml:space="preserve"> </w:t>
      </w:r>
      <w:r>
        <w:t>Statements.</w:t>
      </w:r>
      <w:r>
        <w:rPr>
          <w:spacing w:val="1"/>
        </w:rPr>
        <w:t xml:space="preserve"> </w:t>
      </w:r>
      <w:r>
        <w:t>A simple record of whether landscape issues were</w:t>
      </w:r>
      <w:r>
        <w:rPr>
          <w:spacing w:val="1"/>
        </w:rPr>
        <w:t xml:space="preserve"> </w:t>
      </w:r>
      <w:r>
        <w:rPr>
          <w:w w:val="95"/>
        </w:rPr>
        <w:t>presented</w:t>
      </w:r>
      <w:r>
        <w:rPr>
          <w:spacing w:val="-3"/>
          <w:w w:val="95"/>
        </w:rPr>
        <w:t xml:space="preserve"> </w:t>
      </w:r>
      <w:r>
        <w:rPr>
          <w:w w:val="95"/>
        </w:rPr>
        <w:t>may</w:t>
      </w:r>
      <w:r>
        <w:rPr>
          <w:spacing w:val="-4"/>
          <w:w w:val="95"/>
        </w:rPr>
        <w:t xml:space="preserve"> </w:t>
      </w:r>
      <w:r>
        <w:rPr>
          <w:w w:val="95"/>
        </w:rPr>
        <w:t>be</w:t>
      </w:r>
      <w:r>
        <w:rPr>
          <w:spacing w:val="-3"/>
          <w:w w:val="95"/>
        </w:rPr>
        <w:t xml:space="preserve"> </w:t>
      </w:r>
      <w:r>
        <w:rPr>
          <w:w w:val="95"/>
        </w:rPr>
        <w:t>made</w:t>
      </w:r>
      <w:r>
        <w:rPr>
          <w:spacing w:val="-4"/>
          <w:w w:val="95"/>
        </w:rPr>
        <w:t xml:space="preserve"> </w:t>
      </w:r>
      <w:r>
        <w:rPr>
          <w:w w:val="95"/>
        </w:rPr>
        <w:t>by</w:t>
      </w:r>
      <w:r>
        <w:rPr>
          <w:spacing w:val="-3"/>
          <w:w w:val="95"/>
        </w:rPr>
        <w:t xml:space="preserve"> </w:t>
      </w:r>
      <w:r>
        <w:rPr>
          <w:w w:val="95"/>
        </w:rPr>
        <w:t>a</w:t>
      </w:r>
      <w:r>
        <w:rPr>
          <w:spacing w:val="-4"/>
          <w:w w:val="95"/>
        </w:rPr>
        <w:t xml:space="preserve"> </w:t>
      </w:r>
      <w:r>
        <w:rPr>
          <w:w w:val="95"/>
        </w:rPr>
        <w:t>short</w:t>
      </w:r>
      <w:r>
        <w:rPr>
          <w:spacing w:val="-2"/>
          <w:w w:val="95"/>
        </w:rPr>
        <w:t xml:space="preserve"> </w:t>
      </w:r>
      <w:r>
        <w:rPr>
          <w:w w:val="95"/>
        </w:rPr>
        <w:t>scoring</w:t>
      </w:r>
      <w:r>
        <w:rPr>
          <w:spacing w:val="-3"/>
          <w:w w:val="95"/>
        </w:rPr>
        <w:t xml:space="preserve"> </w:t>
      </w:r>
      <w:r>
        <w:rPr>
          <w:w w:val="95"/>
        </w:rPr>
        <w:t>system</w:t>
      </w:r>
      <w:r>
        <w:rPr>
          <w:spacing w:val="-3"/>
          <w:w w:val="95"/>
        </w:rPr>
        <w:t xml:space="preserve"> </w:t>
      </w:r>
      <w:r>
        <w:rPr>
          <w:w w:val="95"/>
        </w:rPr>
        <w:t>(such</w:t>
      </w:r>
      <w:r>
        <w:rPr>
          <w:spacing w:val="-2"/>
          <w:w w:val="95"/>
        </w:rPr>
        <w:t xml:space="preserve"> </w:t>
      </w:r>
      <w:r>
        <w:rPr>
          <w:w w:val="95"/>
        </w:rPr>
        <w:t>as</w:t>
      </w:r>
      <w:r>
        <w:rPr>
          <w:spacing w:val="-3"/>
          <w:w w:val="95"/>
        </w:rPr>
        <w:t xml:space="preserve"> </w:t>
      </w:r>
      <w:r>
        <w:rPr>
          <w:w w:val="95"/>
        </w:rPr>
        <w:t>zero</w:t>
      </w:r>
      <w:r>
        <w:rPr>
          <w:spacing w:val="-3"/>
          <w:w w:val="95"/>
        </w:rPr>
        <w:t xml:space="preserve"> </w:t>
      </w:r>
      <w:r>
        <w:rPr>
          <w:w w:val="95"/>
        </w:rPr>
        <w:t>for</w:t>
      </w:r>
      <w:r>
        <w:rPr>
          <w:spacing w:val="-6"/>
          <w:w w:val="95"/>
        </w:rPr>
        <w:t xml:space="preserve"> </w:t>
      </w:r>
      <w:r>
        <w:rPr>
          <w:w w:val="95"/>
        </w:rPr>
        <w:t>not</w:t>
      </w:r>
      <w:r>
        <w:rPr>
          <w:spacing w:val="-71"/>
          <w:w w:val="95"/>
        </w:rPr>
        <w:t xml:space="preserve"> </w:t>
      </w:r>
      <w:r>
        <w:rPr>
          <w:w w:val="95"/>
        </w:rPr>
        <w:t>relevant; 1 for acceptable; 2 for good; and 3 for excellent).</w:t>
      </w:r>
      <w:r>
        <w:rPr>
          <w:spacing w:val="1"/>
          <w:w w:val="95"/>
        </w:rPr>
        <w:t xml:space="preserve"> </w:t>
      </w:r>
      <w:r>
        <w:rPr>
          <w:w w:val="95"/>
        </w:rPr>
        <w:t>Trends in</w:t>
      </w:r>
      <w:r>
        <w:rPr>
          <w:spacing w:val="1"/>
          <w:w w:val="95"/>
        </w:rPr>
        <w:t xml:space="preserve"> </w:t>
      </w:r>
      <w:r>
        <w:rPr>
          <w:w w:val="95"/>
        </w:rPr>
        <w:t>coverage of landscape matters could then be reviewed over periods of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time.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This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form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of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monitoring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involves</w:t>
      </w:r>
      <w:r>
        <w:rPr>
          <w:spacing w:val="-12"/>
          <w:w w:val="95"/>
        </w:rPr>
        <w:t xml:space="preserve"> </w:t>
      </w:r>
      <w:r>
        <w:rPr>
          <w:w w:val="95"/>
        </w:rPr>
        <w:t>greater</w:t>
      </w:r>
      <w:r>
        <w:rPr>
          <w:spacing w:val="-15"/>
          <w:w w:val="95"/>
        </w:rPr>
        <w:t xml:space="preserve"> </w:t>
      </w:r>
      <w:r>
        <w:rPr>
          <w:w w:val="95"/>
        </w:rPr>
        <w:t>officer</w:t>
      </w:r>
      <w:r>
        <w:rPr>
          <w:spacing w:val="-13"/>
          <w:w w:val="95"/>
        </w:rPr>
        <w:t xml:space="preserve"> </w:t>
      </w:r>
      <w:r>
        <w:rPr>
          <w:w w:val="95"/>
        </w:rPr>
        <w:t>time</w:t>
      </w:r>
      <w:r>
        <w:rPr>
          <w:spacing w:val="-14"/>
          <w:w w:val="95"/>
        </w:rPr>
        <w:t xml:space="preserve"> </w:t>
      </w:r>
      <w:r>
        <w:rPr>
          <w:w w:val="95"/>
        </w:rPr>
        <w:t>but</w:t>
      </w:r>
      <w:r>
        <w:rPr>
          <w:spacing w:val="-14"/>
          <w:w w:val="95"/>
        </w:rPr>
        <w:t xml:space="preserve"> </w:t>
      </w:r>
      <w:r>
        <w:rPr>
          <w:w w:val="95"/>
        </w:rPr>
        <w:t>provided</w:t>
      </w:r>
      <w:r>
        <w:rPr>
          <w:spacing w:val="-12"/>
          <w:w w:val="95"/>
        </w:rPr>
        <w:t xml:space="preserve"> </w:t>
      </w:r>
      <w:r>
        <w:rPr>
          <w:w w:val="95"/>
        </w:rPr>
        <w:t>it</w:t>
      </w:r>
      <w:r>
        <w:rPr>
          <w:spacing w:val="-71"/>
          <w:w w:val="95"/>
        </w:rPr>
        <w:t xml:space="preserve"> </w:t>
      </w:r>
      <w:r>
        <w:rPr>
          <w:w w:val="95"/>
        </w:rPr>
        <w:t>is kept simple and as part of the overall determination process may be</w:t>
      </w:r>
      <w:r>
        <w:rPr>
          <w:spacing w:val="1"/>
          <w:w w:val="95"/>
        </w:rPr>
        <w:t xml:space="preserve"> </w:t>
      </w:r>
      <w:r>
        <w:t>able</w:t>
      </w:r>
      <w:r>
        <w:rPr>
          <w:spacing w:val="-12"/>
        </w:rPr>
        <w:t xml:space="preserve"> </w:t>
      </w:r>
      <w:r>
        <w:t>to</w:t>
      </w:r>
      <w:r>
        <w:rPr>
          <w:spacing w:val="-13"/>
        </w:rPr>
        <w:t xml:space="preserve"> </w:t>
      </w:r>
      <w:r>
        <w:t>be</w:t>
      </w:r>
      <w:r>
        <w:rPr>
          <w:spacing w:val="-14"/>
        </w:rPr>
        <w:t xml:space="preserve"> </w:t>
      </w:r>
      <w:r>
        <w:t>accommodated</w:t>
      </w:r>
      <w:r>
        <w:rPr>
          <w:spacing w:val="-10"/>
        </w:rPr>
        <w:t xml:space="preserve"> </w:t>
      </w:r>
      <w:r>
        <w:t>relatively</w:t>
      </w:r>
      <w:r>
        <w:rPr>
          <w:spacing w:val="-11"/>
        </w:rPr>
        <w:t xml:space="preserve"> </w:t>
      </w:r>
      <w:r>
        <w:t>easily.</w:t>
      </w:r>
    </w:p>
    <w:p w14:paraId="495A3B34" w14:textId="77777777" w:rsidR="002621EA" w:rsidRDefault="002621EA">
      <w:pPr>
        <w:jc w:val="both"/>
        <w:sectPr w:rsidR="002621EA" w:rsidSect="00786364">
          <w:pgSz w:w="11900" w:h="16840"/>
          <w:pgMar w:top="1340" w:right="1560" w:bottom="960" w:left="1640" w:header="701" w:footer="775" w:gutter="0"/>
          <w:cols w:space="720"/>
        </w:sectPr>
      </w:pPr>
    </w:p>
    <w:p w14:paraId="259E0D96" w14:textId="77777777" w:rsidR="002621EA" w:rsidRDefault="00F06925">
      <w:pPr>
        <w:pStyle w:val="Heading2"/>
        <w:numPr>
          <w:ilvl w:val="1"/>
          <w:numId w:val="49"/>
        </w:numPr>
        <w:tabs>
          <w:tab w:val="left" w:pos="879"/>
          <w:tab w:val="left" w:pos="881"/>
        </w:tabs>
        <w:spacing w:before="88"/>
      </w:pPr>
      <w:r>
        <w:lastRenderedPageBreak/>
        <w:t>CONCLUSIONS</w:t>
      </w:r>
    </w:p>
    <w:p w14:paraId="3B7C0936" w14:textId="77777777" w:rsidR="002621EA" w:rsidRDefault="002621EA">
      <w:pPr>
        <w:pStyle w:val="BodyText"/>
        <w:spacing w:before="3"/>
        <w:rPr>
          <w:rFonts w:ascii="Tahoma"/>
          <w:b/>
        </w:rPr>
      </w:pPr>
    </w:p>
    <w:p w14:paraId="207A2EAA" w14:textId="77777777" w:rsidR="002621EA" w:rsidRDefault="00F06925">
      <w:pPr>
        <w:pStyle w:val="ListParagraph"/>
        <w:numPr>
          <w:ilvl w:val="1"/>
          <w:numId w:val="49"/>
        </w:numPr>
        <w:tabs>
          <w:tab w:val="left" w:pos="880"/>
        </w:tabs>
        <w:ind w:right="227" w:hanging="720"/>
        <w:jc w:val="both"/>
      </w:pPr>
      <w:r>
        <w:t>This study was undertaken to provide evidence to inform Greater</w:t>
      </w:r>
      <w:r>
        <w:rPr>
          <w:spacing w:val="1"/>
        </w:rPr>
        <w:t xml:space="preserve"> </w:t>
      </w:r>
      <w:r>
        <w:rPr>
          <w:w w:val="95"/>
        </w:rPr>
        <w:t>Nottingham’s aligned Local Development Framework (LDF). It is also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intended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to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help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development</w:t>
      </w:r>
      <w:r>
        <w:rPr>
          <w:spacing w:val="-11"/>
          <w:w w:val="95"/>
        </w:rPr>
        <w:t xml:space="preserve"> </w:t>
      </w:r>
      <w:r>
        <w:rPr>
          <w:w w:val="95"/>
        </w:rPr>
        <w:t>control</w:t>
      </w:r>
      <w:r>
        <w:rPr>
          <w:spacing w:val="-12"/>
          <w:w w:val="95"/>
        </w:rPr>
        <w:t xml:space="preserve"> </w:t>
      </w:r>
      <w:r>
        <w:rPr>
          <w:w w:val="95"/>
        </w:rPr>
        <w:t>decisions</w:t>
      </w:r>
      <w:r>
        <w:rPr>
          <w:spacing w:val="-11"/>
          <w:w w:val="95"/>
        </w:rPr>
        <w:t xml:space="preserve"> </w:t>
      </w:r>
      <w:r>
        <w:rPr>
          <w:w w:val="95"/>
        </w:rPr>
        <w:t>on</w:t>
      </w:r>
      <w:r>
        <w:rPr>
          <w:spacing w:val="-11"/>
          <w:w w:val="95"/>
        </w:rPr>
        <w:t xml:space="preserve"> </w:t>
      </w:r>
      <w:r>
        <w:rPr>
          <w:w w:val="95"/>
        </w:rPr>
        <w:t>planning</w:t>
      </w:r>
      <w:r>
        <w:rPr>
          <w:spacing w:val="-11"/>
          <w:w w:val="95"/>
        </w:rPr>
        <w:t xml:space="preserve"> </w:t>
      </w:r>
      <w:r>
        <w:rPr>
          <w:w w:val="95"/>
        </w:rPr>
        <w:t>applications;</w:t>
      </w:r>
      <w:r>
        <w:rPr>
          <w:spacing w:val="-71"/>
          <w:w w:val="95"/>
        </w:rPr>
        <w:t xml:space="preserve"> </w:t>
      </w:r>
      <w:r>
        <w:rPr>
          <w:w w:val="95"/>
        </w:rPr>
        <w:t>to inform negotiation of planning obligations; and to guide actions on</w:t>
      </w:r>
      <w:r>
        <w:rPr>
          <w:spacing w:val="1"/>
          <w:w w:val="95"/>
        </w:rPr>
        <w:t xml:space="preserve"> </w:t>
      </w:r>
      <w:r>
        <w:t>landscape</w:t>
      </w:r>
      <w:r>
        <w:rPr>
          <w:spacing w:val="-16"/>
        </w:rPr>
        <w:t xml:space="preserve"> </w:t>
      </w:r>
      <w:r>
        <w:t>enhancement</w:t>
      </w:r>
      <w:r>
        <w:rPr>
          <w:spacing w:val="-16"/>
        </w:rPr>
        <w:t xml:space="preserve"> </w:t>
      </w:r>
      <w:r>
        <w:t>where</w:t>
      </w:r>
      <w:r>
        <w:rPr>
          <w:spacing w:val="-13"/>
        </w:rPr>
        <w:t xml:space="preserve"> </w:t>
      </w:r>
      <w:r>
        <w:t>resources</w:t>
      </w:r>
      <w:r>
        <w:rPr>
          <w:spacing w:val="-13"/>
        </w:rPr>
        <w:t xml:space="preserve"> </w:t>
      </w:r>
      <w:r>
        <w:t>allow.</w:t>
      </w:r>
    </w:p>
    <w:p w14:paraId="0A5D05A1" w14:textId="77777777" w:rsidR="002621EA" w:rsidRDefault="002621EA">
      <w:pPr>
        <w:pStyle w:val="BodyText"/>
        <w:spacing w:before="1"/>
      </w:pPr>
    </w:p>
    <w:p w14:paraId="2DADAB1C" w14:textId="77777777" w:rsidR="002621EA" w:rsidRDefault="00F06925">
      <w:pPr>
        <w:pStyle w:val="ListParagraph"/>
        <w:numPr>
          <w:ilvl w:val="1"/>
          <w:numId w:val="49"/>
        </w:numPr>
        <w:tabs>
          <w:tab w:val="left" w:pos="880"/>
        </w:tabs>
        <w:spacing w:before="1"/>
        <w:ind w:right="226" w:hanging="720"/>
        <w:jc w:val="both"/>
      </w:pPr>
      <w:r>
        <w:t>The study has demonstrated that there is a wealth of distinctive</w:t>
      </w:r>
      <w:r>
        <w:rPr>
          <w:spacing w:val="1"/>
        </w:rPr>
        <w:t xml:space="preserve"> </w:t>
      </w:r>
      <w:r>
        <w:rPr>
          <w:w w:val="95"/>
        </w:rPr>
        <w:t>landscapes in Greater Nottingham offering a diversity of experience to</w:t>
      </w:r>
      <w:r>
        <w:rPr>
          <w:spacing w:val="1"/>
          <w:w w:val="95"/>
        </w:rPr>
        <w:t xml:space="preserve"> </w:t>
      </w:r>
      <w:r>
        <w:rPr>
          <w:w w:val="90"/>
        </w:rPr>
        <w:t>stakeholders who clearly express the value they place on landscapes. The</w:t>
      </w:r>
      <w:r>
        <w:rPr>
          <w:spacing w:val="1"/>
          <w:w w:val="90"/>
        </w:rPr>
        <w:t xml:space="preserve"> </w:t>
      </w:r>
      <w:r>
        <w:rPr>
          <w:w w:val="95"/>
        </w:rPr>
        <w:t>study</w:t>
      </w:r>
      <w:r>
        <w:rPr>
          <w:spacing w:val="-9"/>
          <w:w w:val="95"/>
        </w:rPr>
        <w:t xml:space="preserve"> </w:t>
      </w:r>
      <w:r>
        <w:rPr>
          <w:w w:val="95"/>
        </w:rPr>
        <w:t>builds</w:t>
      </w:r>
      <w:r>
        <w:rPr>
          <w:spacing w:val="-8"/>
          <w:w w:val="95"/>
        </w:rPr>
        <w:t xml:space="preserve"> </w:t>
      </w:r>
      <w:r>
        <w:rPr>
          <w:w w:val="95"/>
        </w:rPr>
        <w:t>upon</w:t>
      </w:r>
      <w:r>
        <w:rPr>
          <w:spacing w:val="-8"/>
          <w:w w:val="95"/>
        </w:rPr>
        <w:t xml:space="preserve"> </w:t>
      </w:r>
      <w:r>
        <w:rPr>
          <w:w w:val="95"/>
        </w:rPr>
        <w:t>the</w:t>
      </w:r>
      <w:r>
        <w:rPr>
          <w:spacing w:val="-9"/>
          <w:w w:val="95"/>
        </w:rPr>
        <w:t xml:space="preserve"> </w:t>
      </w:r>
      <w:r>
        <w:rPr>
          <w:w w:val="95"/>
        </w:rPr>
        <w:t>long-standing</w:t>
      </w:r>
      <w:r>
        <w:rPr>
          <w:spacing w:val="-8"/>
          <w:w w:val="95"/>
        </w:rPr>
        <w:t xml:space="preserve"> </w:t>
      </w:r>
      <w:r>
        <w:rPr>
          <w:w w:val="95"/>
        </w:rPr>
        <w:t>excellence</w:t>
      </w:r>
      <w:r>
        <w:rPr>
          <w:spacing w:val="-9"/>
          <w:w w:val="95"/>
        </w:rPr>
        <w:t xml:space="preserve"> </w:t>
      </w:r>
      <w:r>
        <w:rPr>
          <w:w w:val="95"/>
        </w:rPr>
        <w:t>of</w:t>
      </w:r>
      <w:r>
        <w:rPr>
          <w:spacing w:val="-8"/>
          <w:w w:val="95"/>
        </w:rPr>
        <w:t xml:space="preserve"> </w:t>
      </w:r>
      <w:r>
        <w:rPr>
          <w:w w:val="95"/>
        </w:rPr>
        <w:t>landscape</w:t>
      </w:r>
      <w:r>
        <w:rPr>
          <w:spacing w:val="-9"/>
          <w:w w:val="95"/>
        </w:rPr>
        <w:t xml:space="preserve"> </w:t>
      </w:r>
      <w:r>
        <w:rPr>
          <w:w w:val="95"/>
        </w:rPr>
        <w:t>assessment</w:t>
      </w:r>
      <w:r>
        <w:rPr>
          <w:spacing w:val="-71"/>
          <w:w w:val="95"/>
        </w:rPr>
        <w:t xml:space="preserve"> </w:t>
      </w:r>
      <w:r>
        <w:rPr>
          <w:w w:val="95"/>
        </w:rPr>
        <w:t>in Nottinghamshire and the resulting character assessment provides a</w:t>
      </w:r>
      <w:r>
        <w:rPr>
          <w:spacing w:val="1"/>
          <w:w w:val="95"/>
        </w:rPr>
        <w:t xml:space="preserve"> </w:t>
      </w:r>
      <w:r>
        <w:rPr>
          <w:w w:val="95"/>
        </w:rPr>
        <w:t>strong</w:t>
      </w:r>
      <w:r>
        <w:rPr>
          <w:spacing w:val="-8"/>
          <w:w w:val="95"/>
        </w:rPr>
        <w:t xml:space="preserve"> </w:t>
      </w:r>
      <w:r>
        <w:rPr>
          <w:w w:val="95"/>
        </w:rPr>
        <w:t>basis</w:t>
      </w:r>
      <w:r>
        <w:rPr>
          <w:spacing w:val="-8"/>
          <w:w w:val="95"/>
        </w:rPr>
        <w:t xml:space="preserve"> </w:t>
      </w:r>
      <w:r>
        <w:rPr>
          <w:w w:val="95"/>
        </w:rPr>
        <w:t>for</w:t>
      </w:r>
      <w:r>
        <w:rPr>
          <w:spacing w:val="-8"/>
          <w:w w:val="95"/>
        </w:rPr>
        <w:t xml:space="preserve"> </w:t>
      </w:r>
      <w:r>
        <w:rPr>
          <w:w w:val="95"/>
        </w:rPr>
        <w:t>planning</w:t>
      </w:r>
      <w:r>
        <w:rPr>
          <w:spacing w:val="-5"/>
          <w:w w:val="95"/>
        </w:rPr>
        <w:t xml:space="preserve"> </w:t>
      </w:r>
      <w:r>
        <w:rPr>
          <w:w w:val="95"/>
        </w:rPr>
        <w:t>and</w:t>
      </w:r>
      <w:r>
        <w:rPr>
          <w:spacing w:val="-8"/>
          <w:w w:val="95"/>
        </w:rPr>
        <w:t xml:space="preserve"> </w:t>
      </w:r>
      <w:r>
        <w:rPr>
          <w:w w:val="95"/>
        </w:rPr>
        <w:t>landscape</w:t>
      </w:r>
      <w:r>
        <w:rPr>
          <w:spacing w:val="-8"/>
          <w:w w:val="95"/>
        </w:rPr>
        <w:t xml:space="preserve"> </w:t>
      </w:r>
      <w:r>
        <w:rPr>
          <w:w w:val="95"/>
        </w:rPr>
        <w:t>management.</w:t>
      </w:r>
    </w:p>
    <w:p w14:paraId="7A8A1ECB" w14:textId="77777777" w:rsidR="002621EA" w:rsidRDefault="002621EA">
      <w:pPr>
        <w:pStyle w:val="BodyText"/>
      </w:pPr>
    </w:p>
    <w:p w14:paraId="1FCC58D8" w14:textId="77777777" w:rsidR="002621EA" w:rsidRDefault="00F06925">
      <w:pPr>
        <w:pStyle w:val="ListParagraph"/>
        <w:numPr>
          <w:ilvl w:val="1"/>
          <w:numId w:val="49"/>
        </w:numPr>
        <w:tabs>
          <w:tab w:val="left" w:pos="881"/>
        </w:tabs>
        <w:ind w:right="224" w:hanging="720"/>
        <w:jc w:val="both"/>
      </w:pPr>
      <w:r>
        <w:rPr>
          <w:w w:val="95"/>
        </w:rPr>
        <w:t>The</w:t>
      </w:r>
      <w:r>
        <w:rPr>
          <w:spacing w:val="-16"/>
          <w:w w:val="95"/>
        </w:rPr>
        <w:t xml:space="preserve"> </w:t>
      </w:r>
      <w:r>
        <w:rPr>
          <w:w w:val="95"/>
        </w:rPr>
        <w:t>desk-based</w:t>
      </w:r>
      <w:r>
        <w:rPr>
          <w:spacing w:val="-14"/>
          <w:w w:val="95"/>
        </w:rPr>
        <w:t xml:space="preserve"> </w:t>
      </w:r>
      <w:r>
        <w:rPr>
          <w:w w:val="95"/>
        </w:rPr>
        <w:t>aspect</w:t>
      </w:r>
      <w:r>
        <w:rPr>
          <w:spacing w:val="-14"/>
          <w:w w:val="95"/>
        </w:rPr>
        <w:t xml:space="preserve"> </w:t>
      </w:r>
      <w:r>
        <w:rPr>
          <w:w w:val="95"/>
        </w:rPr>
        <w:t>of</w:t>
      </w:r>
      <w:r>
        <w:rPr>
          <w:spacing w:val="-13"/>
          <w:w w:val="95"/>
        </w:rPr>
        <w:t xml:space="preserve"> </w:t>
      </w:r>
      <w:r>
        <w:rPr>
          <w:w w:val="95"/>
        </w:rPr>
        <w:t>this</w:t>
      </w:r>
      <w:r>
        <w:rPr>
          <w:spacing w:val="-15"/>
          <w:w w:val="95"/>
        </w:rPr>
        <w:t xml:space="preserve"> </w:t>
      </w:r>
      <w:r>
        <w:rPr>
          <w:w w:val="95"/>
        </w:rPr>
        <w:t>study</w:t>
      </w:r>
      <w:r>
        <w:rPr>
          <w:spacing w:val="-13"/>
          <w:w w:val="95"/>
        </w:rPr>
        <w:t xml:space="preserve"> </w:t>
      </w:r>
      <w:proofErr w:type="spellStart"/>
      <w:r>
        <w:rPr>
          <w:w w:val="95"/>
        </w:rPr>
        <w:t>analysed</w:t>
      </w:r>
      <w:proofErr w:type="spellEnd"/>
      <w:r>
        <w:rPr>
          <w:spacing w:val="-14"/>
          <w:w w:val="95"/>
        </w:rPr>
        <w:t xml:space="preserve"> </w:t>
      </w:r>
      <w:r>
        <w:rPr>
          <w:w w:val="95"/>
        </w:rPr>
        <w:t>available</w:t>
      </w:r>
      <w:r>
        <w:rPr>
          <w:spacing w:val="-15"/>
          <w:w w:val="95"/>
        </w:rPr>
        <w:t xml:space="preserve"> </w:t>
      </w:r>
      <w:r>
        <w:rPr>
          <w:w w:val="95"/>
        </w:rPr>
        <w:t>GIS</w:t>
      </w:r>
      <w:r>
        <w:rPr>
          <w:spacing w:val="-14"/>
          <w:w w:val="95"/>
        </w:rPr>
        <w:t xml:space="preserve"> </w:t>
      </w:r>
      <w:r>
        <w:rPr>
          <w:w w:val="95"/>
        </w:rPr>
        <w:t>mapped</w:t>
      </w:r>
      <w:r>
        <w:rPr>
          <w:spacing w:val="-14"/>
          <w:w w:val="95"/>
        </w:rPr>
        <w:t xml:space="preserve"> </w:t>
      </w:r>
      <w:r>
        <w:rPr>
          <w:w w:val="95"/>
        </w:rPr>
        <w:t>data</w:t>
      </w:r>
      <w:r>
        <w:rPr>
          <w:spacing w:val="-71"/>
          <w:w w:val="95"/>
        </w:rPr>
        <w:t xml:space="preserve"> </w:t>
      </w:r>
      <w:r>
        <w:rPr>
          <w:w w:val="95"/>
        </w:rPr>
        <w:t>and</w:t>
      </w:r>
      <w:r>
        <w:rPr>
          <w:spacing w:val="-13"/>
          <w:w w:val="95"/>
        </w:rPr>
        <w:t xml:space="preserve"> </w:t>
      </w:r>
      <w:r>
        <w:rPr>
          <w:w w:val="95"/>
        </w:rPr>
        <w:t>published</w:t>
      </w:r>
      <w:r>
        <w:rPr>
          <w:spacing w:val="-11"/>
          <w:w w:val="95"/>
        </w:rPr>
        <w:t xml:space="preserve"> </w:t>
      </w:r>
      <w:r>
        <w:rPr>
          <w:w w:val="95"/>
        </w:rPr>
        <w:t>documents</w:t>
      </w:r>
      <w:r>
        <w:rPr>
          <w:spacing w:val="-10"/>
          <w:w w:val="95"/>
        </w:rPr>
        <w:t xml:space="preserve"> </w:t>
      </w:r>
      <w:r>
        <w:rPr>
          <w:w w:val="95"/>
        </w:rPr>
        <w:t>to</w:t>
      </w:r>
      <w:r>
        <w:rPr>
          <w:spacing w:val="-11"/>
          <w:w w:val="95"/>
        </w:rPr>
        <w:t xml:space="preserve"> </w:t>
      </w:r>
      <w:r>
        <w:rPr>
          <w:w w:val="95"/>
        </w:rPr>
        <w:t>establish</w:t>
      </w:r>
      <w:r>
        <w:rPr>
          <w:spacing w:val="-11"/>
          <w:w w:val="95"/>
        </w:rPr>
        <w:t xml:space="preserve"> </w:t>
      </w:r>
      <w:r>
        <w:rPr>
          <w:w w:val="95"/>
        </w:rPr>
        <w:t>the</w:t>
      </w:r>
      <w:r>
        <w:rPr>
          <w:spacing w:val="-12"/>
          <w:w w:val="95"/>
        </w:rPr>
        <w:t xml:space="preserve"> </w:t>
      </w:r>
      <w:r>
        <w:rPr>
          <w:w w:val="95"/>
        </w:rPr>
        <w:t>landscape</w:t>
      </w:r>
      <w:r>
        <w:rPr>
          <w:spacing w:val="-13"/>
          <w:w w:val="95"/>
        </w:rPr>
        <w:t xml:space="preserve"> </w:t>
      </w:r>
      <w:r>
        <w:rPr>
          <w:w w:val="95"/>
        </w:rPr>
        <w:t>context</w:t>
      </w:r>
      <w:r>
        <w:rPr>
          <w:spacing w:val="-13"/>
          <w:w w:val="95"/>
        </w:rPr>
        <w:t xml:space="preserve"> </w:t>
      </w:r>
      <w:r>
        <w:rPr>
          <w:w w:val="95"/>
        </w:rPr>
        <w:t>of</w:t>
      </w:r>
      <w:r>
        <w:rPr>
          <w:spacing w:val="-11"/>
          <w:w w:val="95"/>
        </w:rPr>
        <w:t xml:space="preserve"> </w:t>
      </w:r>
      <w:r>
        <w:rPr>
          <w:w w:val="95"/>
        </w:rPr>
        <w:t>the</w:t>
      </w:r>
      <w:r>
        <w:rPr>
          <w:spacing w:val="-11"/>
          <w:w w:val="95"/>
        </w:rPr>
        <w:t xml:space="preserve"> </w:t>
      </w:r>
      <w:r>
        <w:rPr>
          <w:w w:val="95"/>
        </w:rPr>
        <w:t>study</w:t>
      </w:r>
      <w:r>
        <w:rPr>
          <w:spacing w:val="-71"/>
          <w:w w:val="95"/>
        </w:rPr>
        <w:t xml:space="preserve"> </w:t>
      </w:r>
      <w:r>
        <w:rPr>
          <w:w w:val="95"/>
        </w:rPr>
        <w:t>area</w:t>
      </w:r>
      <w:r>
        <w:rPr>
          <w:spacing w:val="-2"/>
          <w:w w:val="95"/>
        </w:rPr>
        <w:t xml:space="preserve"> </w:t>
      </w:r>
      <w:r>
        <w:rPr>
          <w:w w:val="95"/>
        </w:rPr>
        <w:t>and</w:t>
      </w:r>
      <w:r>
        <w:rPr>
          <w:spacing w:val="-2"/>
          <w:w w:val="95"/>
        </w:rPr>
        <w:t xml:space="preserve"> </w:t>
      </w:r>
      <w:r>
        <w:rPr>
          <w:w w:val="95"/>
        </w:rPr>
        <w:t>identify</w:t>
      </w:r>
      <w:r>
        <w:rPr>
          <w:spacing w:val="-3"/>
          <w:w w:val="95"/>
        </w:rPr>
        <w:t xml:space="preserve"> </w:t>
      </w:r>
      <w:r>
        <w:rPr>
          <w:w w:val="95"/>
        </w:rPr>
        <w:t>elements</w:t>
      </w:r>
      <w:r>
        <w:rPr>
          <w:spacing w:val="-1"/>
          <w:w w:val="95"/>
        </w:rPr>
        <w:t xml:space="preserve"> </w:t>
      </w:r>
      <w:r>
        <w:rPr>
          <w:w w:val="95"/>
        </w:rPr>
        <w:t>considered</w:t>
      </w:r>
      <w:r>
        <w:rPr>
          <w:spacing w:val="-2"/>
          <w:w w:val="95"/>
        </w:rPr>
        <w:t xml:space="preserve"> </w:t>
      </w:r>
      <w:r>
        <w:rPr>
          <w:w w:val="95"/>
        </w:rPr>
        <w:t>of</w:t>
      </w:r>
      <w:r>
        <w:rPr>
          <w:spacing w:val="-3"/>
          <w:w w:val="95"/>
        </w:rPr>
        <w:t xml:space="preserve"> </w:t>
      </w:r>
      <w:r>
        <w:rPr>
          <w:w w:val="95"/>
        </w:rPr>
        <w:t>value. GIS</w:t>
      </w:r>
      <w:r>
        <w:rPr>
          <w:spacing w:val="-4"/>
          <w:w w:val="95"/>
        </w:rPr>
        <w:t xml:space="preserve"> </w:t>
      </w:r>
      <w:r>
        <w:rPr>
          <w:w w:val="95"/>
        </w:rPr>
        <w:t>interpolation</w:t>
      </w:r>
      <w:r>
        <w:rPr>
          <w:spacing w:val="-2"/>
          <w:w w:val="95"/>
        </w:rPr>
        <w:t xml:space="preserve"> </w:t>
      </w:r>
      <w:r>
        <w:rPr>
          <w:w w:val="95"/>
        </w:rPr>
        <w:t>of</w:t>
      </w:r>
      <w:r>
        <w:rPr>
          <w:spacing w:val="-2"/>
          <w:w w:val="95"/>
        </w:rPr>
        <w:t xml:space="preserve"> </w:t>
      </w:r>
      <w:r>
        <w:rPr>
          <w:w w:val="95"/>
        </w:rPr>
        <w:t>this</w:t>
      </w:r>
      <w:r>
        <w:rPr>
          <w:spacing w:val="-71"/>
          <w:w w:val="95"/>
        </w:rPr>
        <w:t xml:space="preserve"> </w:t>
      </w:r>
      <w:r>
        <w:rPr>
          <w:w w:val="95"/>
        </w:rPr>
        <w:t xml:space="preserve">information was carried out to identify any </w:t>
      </w:r>
      <w:proofErr w:type="spellStart"/>
      <w:r>
        <w:rPr>
          <w:w w:val="95"/>
        </w:rPr>
        <w:t>recognisable</w:t>
      </w:r>
      <w:proofErr w:type="spellEnd"/>
      <w:r>
        <w:rPr>
          <w:w w:val="95"/>
        </w:rPr>
        <w:t xml:space="preserve"> patterns of</w:t>
      </w:r>
      <w:r>
        <w:rPr>
          <w:spacing w:val="1"/>
          <w:w w:val="95"/>
        </w:rPr>
        <w:t xml:space="preserve"> </w:t>
      </w:r>
      <w:r>
        <w:rPr>
          <w:w w:val="95"/>
        </w:rPr>
        <w:t>similar character across the study area under the themes of geology,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landform,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soils,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settlement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pattern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and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form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and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vegetation</w:t>
      </w:r>
      <w:r>
        <w:rPr>
          <w:spacing w:val="-13"/>
          <w:w w:val="95"/>
        </w:rPr>
        <w:t xml:space="preserve"> </w:t>
      </w:r>
      <w:r>
        <w:rPr>
          <w:w w:val="95"/>
        </w:rPr>
        <w:t>pattern.</w:t>
      </w:r>
      <w:r>
        <w:rPr>
          <w:spacing w:val="-13"/>
          <w:w w:val="95"/>
        </w:rPr>
        <w:t xml:space="preserve"> </w:t>
      </w:r>
      <w:r>
        <w:rPr>
          <w:w w:val="95"/>
        </w:rPr>
        <w:t>This</w:t>
      </w:r>
      <w:r>
        <w:rPr>
          <w:spacing w:val="-71"/>
          <w:w w:val="95"/>
        </w:rPr>
        <w:t xml:space="preserve"> </w:t>
      </w:r>
      <w:r>
        <w:rPr>
          <w:w w:val="95"/>
        </w:rPr>
        <w:t>identified Landscape Description Units which show detailed variations in</w:t>
      </w:r>
      <w:r>
        <w:rPr>
          <w:spacing w:val="-71"/>
          <w:w w:val="95"/>
        </w:rPr>
        <w:t xml:space="preserve"> </w:t>
      </w:r>
      <w:r>
        <w:rPr>
          <w:w w:val="95"/>
        </w:rPr>
        <w:t>character often not readily identifiable within field surveys. Where 4 or</w:t>
      </w:r>
      <w:r>
        <w:rPr>
          <w:spacing w:val="1"/>
          <w:w w:val="95"/>
        </w:rPr>
        <w:t xml:space="preserve"> </w:t>
      </w:r>
      <w:r>
        <w:rPr>
          <w:w w:val="95"/>
        </w:rPr>
        <w:t>more attributes within landscape description units where similar they</w:t>
      </w:r>
      <w:r>
        <w:rPr>
          <w:spacing w:val="1"/>
          <w:w w:val="95"/>
        </w:rPr>
        <w:t xml:space="preserve"> </w:t>
      </w:r>
      <w:r>
        <w:rPr>
          <w:w w:val="90"/>
        </w:rPr>
        <w:t>were</w:t>
      </w:r>
      <w:r>
        <w:rPr>
          <w:spacing w:val="11"/>
          <w:w w:val="90"/>
        </w:rPr>
        <w:t xml:space="preserve"> </w:t>
      </w:r>
      <w:r>
        <w:rPr>
          <w:w w:val="90"/>
        </w:rPr>
        <w:t>amalgamated.</w:t>
      </w:r>
      <w:r>
        <w:rPr>
          <w:spacing w:val="10"/>
          <w:w w:val="90"/>
        </w:rPr>
        <w:t xml:space="preserve"> </w:t>
      </w:r>
      <w:r>
        <w:rPr>
          <w:w w:val="90"/>
        </w:rPr>
        <w:t>Draft</w:t>
      </w:r>
      <w:r>
        <w:rPr>
          <w:spacing w:val="13"/>
          <w:w w:val="90"/>
        </w:rPr>
        <w:t xml:space="preserve"> </w:t>
      </w:r>
      <w:r>
        <w:rPr>
          <w:w w:val="90"/>
        </w:rPr>
        <w:t>Policy</w:t>
      </w:r>
      <w:r>
        <w:rPr>
          <w:spacing w:val="9"/>
          <w:w w:val="90"/>
        </w:rPr>
        <w:t xml:space="preserve"> </w:t>
      </w:r>
      <w:r>
        <w:rPr>
          <w:w w:val="90"/>
        </w:rPr>
        <w:t>Zones</w:t>
      </w:r>
      <w:r>
        <w:rPr>
          <w:spacing w:val="11"/>
          <w:w w:val="90"/>
        </w:rPr>
        <w:t xml:space="preserve"> </w:t>
      </w:r>
      <w:r>
        <w:rPr>
          <w:w w:val="90"/>
        </w:rPr>
        <w:t>(DPZs)</w:t>
      </w:r>
      <w:r>
        <w:rPr>
          <w:spacing w:val="8"/>
          <w:w w:val="90"/>
        </w:rPr>
        <w:t xml:space="preserve"> </w:t>
      </w:r>
      <w:r>
        <w:rPr>
          <w:w w:val="90"/>
        </w:rPr>
        <w:t>were</w:t>
      </w:r>
      <w:r>
        <w:rPr>
          <w:spacing w:val="9"/>
          <w:w w:val="90"/>
        </w:rPr>
        <w:t xml:space="preserve"> </w:t>
      </w:r>
      <w:r>
        <w:rPr>
          <w:w w:val="90"/>
        </w:rPr>
        <w:t>produced</w:t>
      </w:r>
      <w:r>
        <w:rPr>
          <w:spacing w:val="14"/>
          <w:w w:val="90"/>
        </w:rPr>
        <w:t xml:space="preserve"> </w:t>
      </w:r>
      <w:r>
        <w:rPr>
          <w:w w:val="90"/>
        </w:rPr>
        <w:t>from</w:t>
      </w:r>
      <w:r>
        <w:rPr>
          <w:spacing w:val="10"/>
          <w:w w:val="90"/>
        </w:rPr>
        <w:t xml:space="preserve"> </w:t>
      </w:r>
      <w:r>
        <w:rPr>
          <w:w w:val="90"/>
        </w:rPr>
        <w:t>this.</w:t>
      </w:r>
    </w:p>
    <w:p w14:paraId="7D791D1F" w14:textId="77777777" w:rsidR="002621EA" w:rsidRDefault="002621EA">
      <w:pPr>
        <w:pStyle w:val="BodyText"/>
        <w:spacing w:before="4"/>
      </w:pPr>
    </w:p>
    <w:p w14:paraId="2A5F397B" w14:textId="77777777" w:rsidR="002621EA" w:rsidRDefault="00F06925">
      <w:pPr>
        <w:pStyle w:val="ListParagraph"/>
        <w:numPr>
          <w:ilvl w:val="1"/>
          <w:numId w:val="49"/>
        </w:numPr>
        <w:tabs>
          <w:tab w:val="left" w:pos="881"/>
        </w:tabs>
        <w:ind w:right="227" w:hanging="720"/>
        <w:jc w:val="both"/>
      </w:pPr>
      <w:r>
        <w:rPr>
          <w:w w:val="90"/>
        </w:rPr>
        <w:t>Field surveys have been used to verify these findings and to enable minor</w:t>
      </w:r>
      <w:r>
        <w:rPr>
          <w:spacing w:val="1"/>
          <w:w w:val="90"/>
        </w:rPr>
        <w:t xml:space="preserve"> </w:t>
      </w:r>
      <w:r>
        <w:rPr>
          <w:w w:val="95"/>
        </w:rPr>
        <w:t>adjustments to DPZ boundaries to be made based on aesthetic aspects</w:t>
      </w:r>
      <w:r>
        <w:rPr>
          <w:spacing w:val="1"/>
          <w:w w:val="95"/>
        </w:rPr>
        <w:t xml:space="preserve"> </w:t>
      </w:r>
      <w:r>
        <w:rPr>
          <w:w w:val="95"/>
        </w:rPr>
        <w:t>and the visual interaction between landscape features which were not</w:t>
      </w:r>
      <w:r>
        <w:rPr>
          <w:spacing w:val="1"/>
          <w:w w:val="95"/>
        </w:rPr>
        <w:t xml:space="preserve"> </w:t>
      </w:r>
      <w:r>
        <w:t>evident</w:t>
      </w:r>
      <w:r>
        <w:rPr>
          <w:spacing w:val="-9"/>
        </w:rPr>
        <w:t xml:space="preserve"> </w:t>
      </w:r>
      <w:r>
        <w:t>from</w:t>
      </w:r>
      <w:r>
        <w:rPr>
          <w:spacing w:val="-10"/>
        </w:rPr>
        <w:t xml:space="preserve"> </w:t>
      </w:r>
      <w:r>
        <w:t>the</w:t>
      </w:r>
      <w:r>
        <w:rPr>
          <w:spacing w:val="-11"/>
        </w:rPr>
        <w:t xml:space="preserve"> </w:t>
      </w:r>
      <w:proofErr w:type="gramStart"/>
      <w:r>
        <w:t>desk</w:t>
      </w:r>
      <w:r>
        <w:rPr>
          <w:spacing w:val="-11"/>
        </w:rPr>
        <w:t xml:space="preserve"> </w:t>
      </w:r>
      <w:r>
        <w:t>based</w:t>
      </w:r>
      <w:proofErr w:type="gramEnd"/>
      <w:r>
        <w:rPr>
          <w:spacing w:val="-10"/>
        </w:rPr>
        <w:t xml:space="preserve"> </w:t>
      </w:r>
      <w:r>
        <w:t>study.</w:t>
      </w:r>
    </w:p>
    <w:p w14:paraId="222CEA0B" w14:textId="77777777" w:rsidR="002621EA" w:rsidRDefault="002621EA">
      <w:pPr>
        <w:pStyle w:val="BodyText"/>
        <w:spacing w:before="12"/>
        <w:rPr>
          <w:sz w:val="21"/>
        </w:rPr>
      </w:pPr>
    </w:p>
    <w:p w14:paraId="301B70FA" w14:textId="77777777" w:rsidR="002621EA" w:rsidRDefault="00F06925">
      <w:pPr>
        <w:pStyle w:val="ListParagraph"/>
        <w:numPr>
          <w:ilvl w:val="1"/>
          <w:numId w:val="49"/>
        </w:numPr>
        <w:tabs>
          <w:tab w:val="left" w:pos="881"/>
        </w:tabs>
        <w:ind w:right="229" w:hanging="720"/>
        <w:jc w:val="both"/>
      </w:pPr>
      <w:r>
        <w:rPr>
          <w:spacing w:val="-1"/>
        </w:rPr>
        <w:t xml:space="preserve">The assessment has </w:t>
      </w:r>
      <w:r>
        <w:t>identified 79 DPZs which all have a unique and</w:t>
      </w:r>
      <w:r>
        <w:rPr>
          <w:spacing w:val="1"/>
        </w:rPr>
        <w:t xml:space="preserve"> </w:t>
      </w:r>
      <w:r>
        <w:t>distinctive</w:t>
      </w:r>
      <w:r>
        <w:rPr>
          <w:spacing w:val="-9"/>
        </w:rPr>
        <w:t xml:space="preserve"> </w:t>
      </w:r>
      <w:r>
        <w:t>character.</w:t>
      </w:r>
    </w:p>
    <w:p w14:paraId="27C9FD84" w14:textId="77777777" w:rsidR="002621EA" w:rsidRDefault="002621EA">
      <w:pPr>
        <w:pStyle w:val="BodyText"/>
        <w:spacing w:before="1"/>
      </w:pPr>
    </w:p>
    <w:p w14:paraId="0B0F6A80" w14:textId="77777777" w:rsidR="002621EA" w:rsidRDefault="00F06925">
      <w:pPr>
        <w:pStyle w:val="ListParagraph"/>
        <w:numPr>
          <w:ilvl w:val="1"/>
          <w:numId w:val="49"/>
        </w:numPr>
        <w:tabs>
          <w:tab w:val="left" w:pos="881"/>
        </w:tabs>
        <w:spacing w:before="1"/>
        <w:ind w:right="226" w:hanging="720"/>
        <w:jc w:val="both"/>
      </w:pPr>
      <w:r>
        <w:rPr>
          <w:w w:val="95"/>
        </w:rPr>
        <w:t>Each DPZ identifies and lists the key features which make it special and</w:t>
      </w:r>
      <w:r>
        <w:rPr>
          <w:spacing w:val="-71"/>
          <w:w w:val="95"/>
        </w:rPr>
        <w:t xml:space="preserve"> </w:t>
      </w:r>
      <w:r>
        <w:rPr>
          <w:w w:val="95"/>
        </w:rPr>
        <w:t>provides</w:t>
      </w:r>
      <w:r>
        <w:rPr>
          <w:spacing w:val="-4"/>
          <w:w w:val="95"/>
        </w:rPr>
        <w:t xml:space="preserve"> </w:t>
      </w:r>
      <w:r>
        <w:rPr>
          <w:w w:val="95"/>
        </w:rPr>
        <w:t>a</w:t>
      </w:r>
      <w:r>
        <w:rPr>
          <w:spacing w:val="-4"/>
          <w:w w:val="95"/>
        </w:rPr>
        <w:t xml:space="preserve"> </w:t>
      </w:r>
      <w:r>
        <w:rPr>
          <w:w w:val="95"/>
        </w:rPr>
        <w:t>judgement</w:t>
      </w:r>
      <w:r>
        <w:rPr>
          <w:spacing w:val="-3"/>
          <w:w w:val="95"/>
        </w:rPr>
        <w:t xml:space="preserve"> </w:t>
      </w:r>
      <w:r>
        <w:rPr>
          <w:w w:val="95"/>
        </w:rPr>
        <w:t>on</w:t>
      </w:r>
      <w:r>
        <w:rPr>
          <w:spacing w:val="-3"/>
          <w:w w:val="95"/>
        </w:rPr>
        <w:t xml:space="preserve"> </w:t>
      </w:r>
      <w:r>
        <w:rPr>
          <w:w w:val="95"/>
        </w:rPr>
        <w:t>the</w:t>
      </w:r>
      <w:r>
        <w:rPr>
          <w:spacing w:val="-4"/>
          <w:w w:val="95"/>
        </w:rPr>
        <w:t xml:space="preserve"> </w:t>
      </w:r>
      <w:r>
        <w:rPr>
          <w:w w:val="95"/>
        </w:rPr>
        <w:t>condition</w:t>
      </w:r>
      <w:r>
        <w:rPr>
          <w:spacing w:val="-2"/>
          <w:w w:val="95"/>
        </w:rPr>
        <w:t xml:space="preserve"> </w:t>
      </w:r>
      <w:r>
        <w:rPr>
          <w:w w:val="95"/>
        </w:rPr>
        <w:t>of</w:t>
      </w:r>
      <w:r>
        <w:rPr>
          <w:spacing w:val="-3"/>
          <w:w w:val="95"/>
        </w:rPr>
        <w:t xml:space="preserve"> </w:t>
      </w:r>
      <w:r>
        <w:rPr>
          <w:w w:val="95"/>
        </w:rPr>
        <w:t>the</w:t>
      </w:r>
      <w:r>
        <w:rPr>
          <w:spacing w:val="-4"/>
          <w:w w:val="95"/>
        </w:rPr>
        <w:t xml:space="preserve"> </w:t>
      </w:r>
      <w:r>
        <w:rPr>
          <w:w w:val="95"/>
        </w:rPr>
        <w:t>landscape</w:t>
      </w:r>
      <w:r>
        <w:rPr>
          <w:spacing w:val="-4"/>
          <w:w w:val="95"/>
        </w:rPr>
        <w:t xml:space="preserve"> </w:t>
      </w:r>
      <w:r>
        <w:rPr>
          <w:w w:val="95"/>
        </w:rPr>
        <w:t>and</w:t>
      </w:r>
      <w:r>
        <w:rPr>
          <w:spacing w:val="-3"/>
          <w:w w:val="95"/>
        </w:rPr>
        <w:t xml:space="preserve"> </w:t>
      </w:r>
      <w:r>
        <w:rPr>
          <w:w w:val="95"/>
        </w:rPr>
        <w:t>its</w:t>
      </w:r>
      <w:r>
        <w:rPr>
          <w:spacing w:val="-3"/>
          <w:w w:val="95"/>
        </w:rPr>
        <w:t xml:space="preserve"> </w:t>
      </w:r>
      <w:r>
        <w:rPr>
          <w:w w:val="95"/>
        </w:rPr>
        <w:t>strength</w:t>
      </w:r>
      <w:r>
        <w:rPr>
          <w:spacing w:val="-71"/>
          <w:w w:val="95"/>
        </w:rPr>
        <w:t xml:space="preserve"> </w:t>
      </w:r>
      <w:r>
        <w:rPr>
          <w:w w:val="95"/>
        </w:rPr>
        <w:t>of character. These enable judgements to be made regarding what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landscape actions are required to conserve, enhance, </w:t>
      </w:r>
      <w:proofErr w:type="gramStart"/>
      <w:r>
        <w:rPr>
          <w:w w:val="95"/>
        </w:rPr>
        <w:t>restore</w:t>
      </w:r>
      <w:proofErr w:type="gramEnd"/>
      <w:r>
        <w:rPr>
          <w:w w:val="95"/>
        </w:rPr>
        <w:t xml:space="preserve"> or create</w:t>
      </w:r>
      <w:r>
        <w:rPr>
          <w:spacing w:val="1"/>
          <w:w w:val="95"/>
        </w:rPr>
        <w:t xml:space="preserve"> </w:t>
      </w:r>
      <w:r>
        <w:t>distinctiveness</w:t>
      </w:r>
      <w:r>
        <w:rPr>
          <w:spacing w:val="-12"/>
        </w:rPr>
        <w:t xml:space="preserve"> </w:t>
      </w:r>
      <w:r>
        <w:t>within</w:t>
      </w:r>
      <w:r>
        <w:rPr>
          <w:spacing w:val="-9"/>
        </w:rPr>
        <w:t xml:space="preserve"> </w:t>
      </w:r>
      <w:r>
        <w:t>each</w:t>
      </w:r>
      <w:r>
        <w:rPr>
          <w:spacing w:val="-6"/>
        </w:rPr>
        <w:t xml:space="preserve"> </w:t>
      </w:r>
      <w:r>
        <w:t>DPZ.</w:t>
      </w:r>
    </w:p>
    <w:p w14:paraId="69757728" w14:textId="77777777" w:rsidR="002621EA" w:rsidRDefault="002621EA">
      <w:pPr>
        <w:pStyle w:val="BodyText"/>
        <w:spacing w:before="1"/>
      </w:pPr>
    </w:p>
    <w:p w14:paraId="5A691E62" w14:textId="77777777" w:rsidR="002621EA" w:rsidRDefault="00F06925">
      <w:pPr>
        <w:pStyle w:val="ListParagraph"/>
        <w:numPr>
          <w:ilvl w:val="1"/>
          <w:numId w:val="49"/>
        </w:numPr>
        <w:tabs>
          <w:tab w:val="left" w:pos="881"/>
        </w:tabs>
        <w:ind w:right="228" w:hanging="720"/>
        <w:jc w:val="both"/>
      </w:pPr>
      <w:r>
        <w:rPr>
          <w:w w:val="90"/>
        </w:rPr>
        <w:t>A stakeholder engagement workshop was undertaken to gain wider views</w:t>
      </w:r>
      <w:r>
        <w:rPr>
          <w:spacing w:val="1"/>
          <w:w w:val="90"/>
        </w:rPr>
        <w:t xml:space="preserve"> </w:t>
      </w:r>
      <w:r>
        <w:rPr>
          <w:w w:val="95"/>
        </w:rPr>
        <w:t>on landscape change within Greater Nottingham over the past and next</w:t>
      </w:r>
      <w:r>
        <w:rPr>
          <w:spacing w:val="-71"/>
          <w:w w:val="95"/>
        </w:rPr>
        <w:t xml:space="preserve"> </w:t>
      </w:r>
      <w:r>
        <w:rPr>
          <w:spacing w:val="-1"/>
          <w:w w:val="95"/>
        </w:rPr>
        <w:t>20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years.</w:t>
      </w:r>
      <w:r>
        <w:rPr>
          <w:spacing w:val="-12"/>
          <w:w w:val="95"/>
        </w:rPr>
        <w:t xml:space="preserve"> </w:t>
      </w:r>
      <w:r>
        <w:rPr>
          <w:w w:val="95"/>
        </w:rPr>
        <w:t>Comments</w:t>
      </w:r>
      <w:r>
        <w:rPr>
          <w:spacing w:val="-13"/>
          <w:w w:val="95"/>
        </w:rPr>
        <w:t xml:space="preserve"> </w:t>
      </w:r>
      <w:r>
        <w:rPr>
          <w:w w:val="95"/>
        </w:rPr>
        <w:t>regarding</w:t>
      </w:r>
      <w:r>
        <w:rPr>
          <w:spacing w:val="-12"/>
          <w:w w:val="95"/>
        </w:rPr>
        <w:t xml:space="preserve"> </w:t>
      </w:r>
      <w:r>
        <w:rPr>
          <w:w w:val="95"/>
        </w:rPr>
        <w:t>the</w:t>
      </w:r>
      <w:r>
        <w:rPr>
          <w:spacing w:val="-14"/>
          <w:w w:val="95"/>
        </w:rPr>
        <w:t xml:space="preserve"> </w:t>
      </w:r>
      <w:r>
        <w:rPr>
          <w:w w:val="95"/>
        </w:rPr>
        <w:t>character</w:t>
      </w:r>
      <w:r>
        <w:rPr>
          <w:spacing w:val="-14"/>
          <w:w w:val="95"/>
        </w:rPr>
        <w:t xml:space="preserve"> </w:t>
      </w:r>
      <w:r>
        <w:rPr>
          <w:w w:val="95"/>
        </w:rPr>
        <w:t>of</w:t>
      </w:r>
      <w:r>
        <w:rPr>
          <w:spacing w:val="-13"/>
          <w:w w:val="95"/>
        </w:rPr>
        <w:t xml:space="preserve"> </w:t>
      </w:r>
      <w:r>
        <w:rPr>
          <w:w w:val="95"/>
        </w:rPr>
        <w:t>the</w:t>
      </w:r>
      <w:r>
        <w:rPr>
          <w:spacing w:val="-14"/>
          <w:w w:val="95"/>
        </w:rPr>
        <w:t xml:space="preserve"> </w:t>
      </w:r>
      <w:r>
        <w:rPr>
          <w:w w:val="95"/>
        </w:rPr>
        <w:t>landscape</w:t>
      </w:r>
      <w:r>
        <w:rPr>
          <w:spacing w:val="-14"/>
          <w:w w:val="95"/>
        </w:rPr>
        <w:t xml:space="preserve"> </w:t>
      </w:r>
      <w:r>
        <w:rPr>
          <w:w w:val="95"/>
        </w:rPr>
        <w:t>have</w:t>
      </w:r>
      <w:r>
        <w:rPr>
          <w:spacing w:val="-15"/>
          <w:w w:val="95"/>
        </w:rPr>
        <w:t xml:space="preserve"> </w:t>
      </w:r>
      <w:r>
        <w:rPr>
          <w:w w:val="95"/>
        </w:rPr>
        <w:t>been</w:t>
      </w:r>
      <w:r>
        <w:rPr>
          <w:spacing w:val="-71"/>
          <w:w w:val="95"/>
        </w:rPr>
        <w:t xml:space="preserve"> </w:t>
      </w:r>
      <w:r>
        <w:t>incorporated</w:t>
      </w:r>
      <w:r>
        <w:rPr>
          <w:spacing w:val="-9"/>
        </w:rPr>
        <w:t xml:space="preserve"> </w:t>
      </w:r>
      <w:r>
        <w:t>into</w:t>
      </w:r>
      <w:r>
        <w:rPr>
          <w:spacing w:val="-11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DPZ</w:t>
      </w:r>
      <w:r>
        <w:rPr>
          <w:spacing w:val="-10"/>
        </w:rPr>
        <w:t xml:space="preserve"> </w:t>
      </w:r>
      <w:r>
        <w:t>descriptions.</w:t>
      </w:r>
    </w:p>
    <w:p w14:paraId="0DBF822D" w14:textId="77777777" w:rsidR="002621EA" w:rsidRDefault="002621EA">
      <w:pPr>
        <w:pStyle w:val="BodyText"/>
      </w:pPr>
    </w:p>
    <w:p w14:paraId="06F1B365" w14:textId="77777777" w:rsidR="002621EA" w:rsidRDefault="00F06925">
      <w:pPr>
        <w:pStyle w:val="ListParagraph"/>
        <w:numPr>
          <w:ilvl w:val="1"/>
          <w:numId w:val="49"/>
        </w:numPr>
        <w:tabs>
          <w:tab w:val="left" w:pos="881"/>
        </w:tabs>
        <w:ind w:right="228" w:hanging="720"/>
        <w:jc w:val="both"/>
      </w:pPr>
      <w:r>
        <w:rPr>
          <w:w w:val="95"/>
        </w:rPr>
        <w:t>A</w:t>
      </w:r>
      <w:r>
        <w:rPr>
          <w:spacing w:val="-9"/>
          <w:w w:val="95"/>
        </w:rPr>
        <w:t xml:space="preserve"> </w:t>
      </w:r>
      <w:r>
        <w:rPr>
          <w:w w:val="95"/>
        </w:rPr>
        <w:t>monitoring</w:t>
      </w:r>
      <w:r>
        <w:rPr>
          <w:spacing w:val="-9"/>
          <w:w w:val="95"/>
        </w:rPr>
        <w:t xml:space="preserve"> </w:t>
      </w:r>
      <w:r>
        <w:rPr>
          <w:w w:val="95"/>
        </w:rPr>
        <w:t>framework</w:t>
      </w:r>
      <w:r>
        <w:rPr>
          <w:spacing w:val="-10"/>
          <w:w w:val="95"/>
        </w:rPr>
        <w:t xml:space="preserve"> </w:t>
      </w:r>
      <w:r>
        <w:rPr>
          <w:w w:val="95"/>
        </w:rPr>
        <w:t>has</w:t>
      </w:r>
      <w:r>
        <w:rPr>
          <w:spacing w:val="-9"/>
          <w:w w:val="95"/>
        </w:rPr>
        <w:t xml:space="preserve"> </w:t>
      </w:r>
      <w:r>
        <w:rPr>
          <w:w w:val="95"/>
        </w:rPr>
        <w:t>been</w:t>
      </w:r>
      <w:r>
        <w:rPr>
          <w:spacing w:val="-8"/>
          <w:w w:val="95"/>
        </w:rPr>
        <w:t xml:space="preserve"> </w:t>
      </w:r>
      <w:r>
        <w:rPr>
          <w:w w:val="95"/>
        </w:rPr>
        <w:t>recommended</w:t>
      </w:r>
      <w:r>
        <w:rPr>
          <w:spacing w:val="-8"/>
          <w:w w:val="95"/>
        </w:rPr>
        <w:t xml:space="preserve"> </w:t>
      </w:r>
      <w:r>
        <w:rPr>
          <w:w w:val="95"/>
        </w:rPr>
        <w:t>to</w:t>
      </w:r>
      <w:r>
        <w:rPr>
          <w:spacing w:val="-8"/>
          <w:w w:val="95"/>
        </w:rPr>
        <w:t xml:space="preserve"> </w:t>
      </w:r>
      <w:r>
        <w:rPr>
          <w:w w:val="95"/>
        </w:rPr>
        <w:t>ensure</w:t>
      </w:r>
      <w:r>
        <w:rPr>
          <w:spacing w:val="-10"/>
          <w:w w:val="95"/>
        </w:rPr>
        <w:t xml:space="preserve"> </w:t>
      </w:r>
      <w:r>
        <w:rPr>
          <w:w w:val="95"/>
        </w:rPr>
        <w:t>that</w:t>
      </w:r>
      <w:r>
        <w:rPr>
          <w:spacing w:val="-9"/>
          <w:w w:val="95"/>
        </w:rPr>
        <w:t xml:space="preserve"> </w:t>
      </w:r>
      <w:r>
        <w:rPr>
          <w:w w:val="95"/>
        </w:rPr>
        <w:t>changes</w:t>
      </w:r>
      <w:r>
        <w:rPr>
          <w:spacing w:val="-71"/>
          <w:w w:val="95"/>
        </w:rPr>
        <w:t xml:space="preserve"> </w:t>
      </w:r>
      <w:r>
        <w:rPr>
          <w:w w:val="90"/>
        </w:rPr>
        <w:t>over</w:t>
      </w:r>
      <w:r>
        <w:rPr>
          <w:spacing w:val="20"/>
          <w:w w:val="90"/>
        </w:rPr>
        <w:t xml:space="preserve"> </w:t>
      </w:r>
      <w:r>
        <w:rPr>
          <w:w w:val="90"/>
        </w:rPr>
        <w:t>time</w:t>
      </w:r>
      <w:r>
        <w:rPr>
          <w:spacing w:val="20"/>
          <w:w w:val="90"/>
        </w:rPr>
        <w:t xml:space="preserve"> </w:t>
      </w:r>
      <w:r>
        <w:rPr>
          <w:w w:val="90"/>
        </w:rPr>
        <w:t>can</w:t>
      </w:r>
      <w:r>
        <w:rPr>
          <w:spacing w:val="20"/>
          <w:w w:val="90"/>
        </w:rPr>
        <w:t xml:space="preserve"> </w:t>
      </w:r>
      <w:r>
        <w:rPr>
          <w:w w:val="90"/>
        </w:rPr>
        <w:t>be</w:t>
      </w:r>
      <w:r>
        <w:rPr>
          <w:spacing w:val="20"/>
          <w:w w:val="90"/>
        </w:rPr>
        <w:t xml:space="preserve"> </w:t>
      </w:r>
      <w:r>
        <w:rPr>
          <w:w w:val="90"/>
        </w:rPr>
        <w:t>properly</w:t>
      </w:r>
      <w:r>
        <w:rPr>
          <w:spacing w:val="22"/>
          <w:w w:val="90"/>
        </w:rPr>
        <w:t xml:space="preserve"> </w:t>
      </w:r>
      <w:r>
        <w:rPr>
          <w:w w:val="90"/>
        </w:rPr>
        <w:t>assessed</w:t>
      </w:r>
      <w:r>
        <w:rPr>
          <w:spacing w:val="22"/>
          <w:w w:val="90"/>
        </w:rPr>
        <w:t xml:space="preserve"> </w:t>
      </w:r>
      <w:r>
        <w:rPr>
          <w:w w:val="90"/>
        </w:rPr>
        <w:t>against</w:t>
      </w:r>
      <w:r>
        <w:rPr>
          <w:spacing w:val="21"/>
          <w:w w:val="90"/>
        </w:rPr>
        <w:t xml:space="preserve"> </w:t>
      </w:r>
      <w:r>
        <w:rPr>
          <w:w w:val="90"/>
        </w:rPr>
        <w:t>the</w:t>
      </w:r>
      <w:r>
        <w:rPr>
          <w:spacing w:val="21"/>
          <w:w w:val="90"/>
        </w:rPr>
        <w:t xml:space="preserve"> </w:t>
      </w:r>
      <w:r>
        <w:rPr>
          <w:w w:val="90"/>
        </w:rPr>
        <w:t>DPZ</w:t>
      </w:r>
      <w:r>
        <w:rPr>
          <w:spacing w:val="19"/>
          <w:w w:val="90"/>
        </w:rPr>
        <w:t xml:space="preserve"> </w:t>
      </w:r>
      <w:r>
        <w:rPr>
          <w:w w:val="90"/>
        </w:rPr>
        <w:t>descriptions</w:t>
      </w:r>
      <w:r>
        <w:rPr>
          <w:spacing w:val="21"/>
          <w:w w:val="90"/>
        </w:rPr>
        <w:t xml:space="preserve"> </w:t>
      </w:r>
      <w:r>
        <w:rPr>
          <w:w w:val="90"/>
        </w:rPr>
        <w:t>included</w:t>
      </w:r>
      <w:r>
        <w:rPr>
          <w:spacing w:val="-67"/>
          <w:w w:val="90"/>
        </w:rPr>
        <w:t xml:space="preserve"> </w:t>
      </w:r>
      <w:r>
        <w:t>at</w:t>
      </w:r>
      <w:r>
        <w:rPr>
          <w:spacing w:val="-8"/>
        </w:rPr>
        <w:t xml:space="preserve"> </w:t>
      </w:r>
      <w:r>
        <w:t>Appendix</w:t>
      </w:r>
      <w:r>
        <w:rPr>
          <w:spacing w:val="-10"/>
        </w:rPr>
        <w:t xml:space="preserve"> </w:t>
      </w:r>
      <w:r>
        <w:t>9</w:t>
      </w:r>
      <w:r>
        <w:rPr>
          <w:spacing w:val="-7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10</w:t>
      </w:r>
      <w:r>
        <w:rPr>
          <w:spacing w:val="-9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this</w:t>
      </w:r>
      <w:r>
        <w:rPr>
          <w:spacing w:val="-7"/>
        </w:rPr>
        <w:t xml:space="preserve"> </w:t>
      </w:r>
      <w:r>
        <w:t>report.</w:t>
      </w:r>
    </w:p>
    <w:p w14:paraId="017BE244" w14:textId="77777777" w:rsidR="002621EA" w:rsidRDefault="002621EA">
      <w:pPr>
        <w:jc w:val="both"/>
        <w:sectPr w:rsidR="002621EA" w:rsidSect="00786364">
          <w:pgSz w:w="11900" w:h="16840"/>
          <w:pgMar w:top="1340" w:right="1560" w:bottom="960" w:left="1640" w:header="701" w:footer="775" w:gutter="0"/>
          <w:cols w:space="720"/>
        </w:sectPr>
      </w:pPr>
    </w:p>
    <w:p w14:paraId="08A40381" w14:textId="77777777" w:rsidR="002621EA" w:rsidRDefault="002621EA">
      <w:pPr>
        <w:pStyle w:val="BodyText"/>
        <w:rPr>
          <w:sz w:val="26"/>
        </w:rPr>
      </w:pPr>
    </w:p>
    <w:p w14:paraId="17271334" w14:textId="77777777" w:rsidR="002621EA" w:rsidRDefault="002621EA">
      <w:pPr>
        <w:pStyle w:val="BodyText"/>
        <w:spacing w:before="7"/>
        <w:rPr>
          <w:sz w:val="30"/>
        </w:rPr>
      </w:pPr>
    </w:p>
    <w:p w14:paraId="51187EBB" w14:textId="77777777" w:rsidR="002621EA" w:rsidRDefault="00F06925">
      <w:pPr>
        <w:ind w:left="3314"/>
        <w:rPr>
          <w:rFonts w:ascii="Arial MT"/>
          <w:sz w:val="24"/>
        </w:rPr>
      </w:pPr>
      <w:r>
        <w:rPr>
          <w:rFonts w:ascii="Arial MT"/>
          <w:color w:val="231F20"/>
          <w:sz w:val="24"/>
        </w:rPr>
        <w:t>ML022</w:t>
      </w:r>
    </w:p>
    <w:p w14:paraId="33C29D0B" w14:textId="77777777" w:rsidR="002621EA" w:rsidRDefault="002621EA">
      <w:pPr>
        <w:pStyle w:val="BodyText"/>
        <w:rPr>
          <w:rFonts w:ascii="Arial MT"/>
          <w:sz w:val="26"/>
        </w:rPr>
      </w:pPr>
    </w:p>
    <w:p w14:paraId="4C0F8DB4" w14:textId="77777777" w:rsidR="002621EA" w:rsidRDefault="002621EA">
      <w:pPr>
        <w:pStyle w:val="BodyText"/>
        <w:spacing w:before="2"/>
        <w:rPr>
          <w:rFonts w:ascii="Arial MT"/>
        </w:rPr>
      </w:pPr>
    </w:p>
    <w:p w14:paraId="0BBC2303" w14:textId="77777777" w:rsidR="002621EA" w:rsidRDefault="00F06925">
      <w:pPr>
        <w:tabs>
          <w:tab w:val="left" w:pos="4459"/>
        </w:tabs>
        <w:ind w:left="2054"/>
        <w:rPr>
          <w:rFonts w:ascii="Arial MT"/>
          <w:sz w:val="24"/>
        </w:rPr>
      </w:pPr>
      <w:r>
        <w:rPr>
          <w:rFonts w:ascii="Arial MT"/>
          <w:color w:val="231F20"/>
          <w:sz w:val="24"/>
        </w:rPr>
        <w:t>NC08</w:t>
      </w:r>
      <w:r>
        <w:rPr>
          <w:rFonts w:ascii="Arial MT"/>
          <w:color w:val="231F20"/>
          <w:sz w:val="24"/>
        </w:rPr>
        <w:tab/>
      </w:r>
      <w:r>
        <w:rPr>
          <w:rFonts w:ascii="Arial MT"/>
          <w:color w:val="231F20"/>
          <w:spacing w:val="-2"/>
          <w:position w:val="-15"/>
          <w:sz w:val="24"/>
        </w:rPr>
        <w:t>NC07</w:t>
      </w:r>
    </w:p>
    <w:p w14:paraId="4B97DDCA" w14:textId="77777777" w:rsidR="002621EA" w:rsidRDefault="00F06925">
      <w:pPr>
        <w:pStyle w:val="BodyText"/>
        <w:rPr>
          <w:rFonts w:ascii="Arial MT"/>
          <w:sz w:val="26"/>
        </w:rPr>
      </w:pPr>
      <w:r>
        <w:br w:type="column"/>
      </w:r>
    </w:p>
    <w:p w14:paraId="1C2474F6" w14:textId="77777777" w:rsidR="002621EA" w:rsidRDefault="002621EA">
      <w:pPr>
        <w:pStyle w:val="BodyText"/>
        <w:rPr>
          <w:rFonts w:ascii="Arial MT"/>
          <w:sz w:val="26"/>
        </w:rPr>
      </w:pPr>
    </w:p>
    <w:p w14:paraId="3DA7CE65" w14:textId="77777777" w:rsidR="002621EA" w:rsidRDefault="002621EA">
      <w:pPr>
        <w:pStyle w:val="BodyText"/>
        <w:rPr>
          <w:rFonts w:ascii="Arial MT"/>
          <w:sz w:val="26"/>
        </w:rPr>
      </w:pPr>
    </w:p>
    <w:p w14:paraId="69A5C80A" w14:textId="77777777" w:rsidR="002621EA" w:rsidRDefault="002621EA">
      <w:pPr>
        <w:pStyle w:val="BodyText"/>
        <w:rPr>
          <w:rFonts w:ascii="Arial MT"/>
          <w:sz w:val="26"/>
        </w:rPr>
      </w:pPr>
    </w:p>
    <w:p w14:paraId="17F80F30" w14:textId="77777777" w:rsidR="002621EA" w:rsidRDefault="002621EA">
      <w:pPr>
        <w:pStyle w:val="BodyText"/>
        <w:rPr>
          <w:rFonts w:ascii="Arial MT"/>
          <w:sz w:val="26"/>
        </w:rPr>
      </w:pPr>
    </w:p>
    <w:p w14:paraId="226B58F7" w14:textId="77777777" w:rsidR="002621EA" w:rsidRDefault="002621EA">
      <w:pPr>
        <w:pStyle w:val="BodyText"/>
        <w:rPr>
          <w:rFonts w:ascii="Arial MT"/>
          <w:sz w:val="26"/>
        </w:rPr>
      </w:pPr>
    </w:p>
    <w:p w14:paraId="0B40BBDF" w14:textId="77777777" w:rsidR="002621EA" w:rsidRDefault="002621EA">
      <w:pPr>
        <w:pStyle w:val="BodyText"/>
        <w:spacing w:before="9"/>
        <w:rPr>
          <w:rFonts w:ascii="Arial MT"/>
          <w:sz w:val="23"/>
        </w:rPr>
      </w:pPr>
    </w:p>
    <w:p w14:paraId="4D742012" w14:textId="77777777" w:rsidR="002621EA" w:rsidRDefault="00F06925">
      <w:pPr>
        <w:ind w:left="346"/>
        <w:rPr>
          <w:rFonts w:ascii="Arial MT"/>
          <w:sz w:val="24"/>
        </w:rPr>
      </w:pPr>
      <w:r>
        <w:rPr>
          <w:rFonts w:ascii="Arial MT"/>
          <w:color w:val="231F20"/>
          <w:sz w:val="24"/>
        </w:rPr>
        <w:t>ML023</w:t>
      </w:r>
    </w:p>
    <w:p w14:paraId="7AFF2602" w14:textId="77777777" w:rsidR="002621EA" w:rsidRDefault="00F06925">
      <w:pPr>
        <w:spacing w:before="75"/>
        <w:ind w:left="1386"/>
        <w:rPr>
          <w:rFonts w:ascii="Arial MT"/>
          <w:sz w:val="36"/>
        </w:rPr>
      </w:pPr>
      <w:r>
        <w:br w:type="column"/>
      </w:r>
      <w:r>
        <w:rPr>
          <w:rFonts w:ascii="Arial MT"/>
          <w:color w:val="231F20"/>
          <w:sz w:val="36"/>
        </w:rPr>
        <w:t>Draft</w:t>
      </w:r>
      <w:r>
        <w:rPr>
          <w:rFonts w:ascii="Arial MT"/>
          <w:color w:val="231F20"/>
          <w:spacing w:val="-1"/>
          <w:sz w:val="36"/>
        </w:rPr>
        <w:t xml:space="preserve"> </w:t>
      </w:r>
      <w:r>
        <w:rPr>
          <w:rFonts w:ascii="Arial MT"/>
          <w:color w:val="231F20"/>
          <w:sz w:val="36"/>
        </w:rPr>
        <w:t>Policy Zones</w:t>
      </w:r>
    </w:p>
    <w:p w14:paraId="296201E8" w14:textId="77777777" w:rsidR="002621EA" w:rsidRDefault="002621EA">
      <w:pPr>
        <w:rPr>
          <w:rFonts w:ascii="Arial MT"/>
          <w:sz w:val="36"/>
        </w:rPr>
        <w:sectPr w:rsidR="002621EA" w:rsidSect="00786364">
          <w:headerReference w:type="default" r:id="rId15"/>
          <w:footerReference w:type="default" r:id="rId16"/>
          <w:pgSz w:w="11910" w:h="16840"/>
          <w:pgMar w:top="1020" w:right="380" w:bottom="280" w:left="860" w:header="0" w:footer="0" w:gutter="0"/>
          <w:cols w:num="3" w:space="720" w:equalWidth="0">
            <w:col w:w="5074" w:space="40"/>
            <w:col w:w="1081" w:space="39"/>
            <w:col w:w="4436"/>
          </w:cols>
        </w:sectPr>
      </w:pPr>
    </w:p>
    <w:p w14:paraId="2FEFD967" w14:textId="77777777" w:rsidR="002621EA" w:rsidRDefault="002621EA">
      <w:pPr>
        <w:pStyle w:val="BodyText"/>
        <w:rPr>
          <w:rFonts w:ascii="Arial MT"/>
          <w:sz w:val="20"/>
        </w:rPr>
      </w:pPr>
    </w:p>
    <w:p w14:paraId="1F742022" w14:textId="77777777" w:rsidR="002621EA" w:rsidRDefault="002621EA">
      <w:pPr>
        <w:pStyle w:val="BodyText"/>
        <w:rPr>
          <w:rFonts w:ascii="Arial MT"/>
          <w:sz w:val="20"/>
        </w:rPr>
      </w:pPr>
    </w:p>
    <w:p w14:paraId="4501786A" w14:textId="77777777" w:rsidR="002621EA" w:rsidRDefault="002621EA">
      <w:pPr>
        <w:pStyle w:val="BodyText"/>
        <w:rPr>
          <w:rFonts w:ascii="Arial MT"/>
          <w:sz w:val="20"/>
        </w:rPr>
      </w:pPr>
    </w:p>
    <w:p w14:paraId="64755FF5" w14:textId="77777777" w:rsidR="002621EA" w:rsidRDefault="002621EA">
      <w:pPr>
        <w:pStyle w:val="BodyText"/>
        <w:spacing w:before="2"/>
        <w:rPr>
          <w:rFonts w:ascii="Arial MT"/>
          <w:sz w:val="17"/>
        </w:rPr>
      </w:pPr>
    </w:p>
    <w:p w14:paraId="05EF37F6" w14:textId="77777777" w:rsidR="002621EA" w:rsidRDefault="00F06925">
      <w:pPr>
        <w:spacing w:before="92"/>
        <w:ind w:left="3114"/>
        <w:rPr>
          <w:rFonts w:ascii="Arial MT"/>
          <w:sz w:val="24"/>
        </w:rPr>
      </w:pPr>
      <w:r>
        <w:rPr>
          <w:rFonts w:ascii="Arial MT"/>
          <w:color w:val="231F20"/>
          <w:sz w:val="24"/>
        </w:rPr>
        <w:t>ML021</w:t>
      </w:r>
    </w:p>
    <w:p w14:paraId="454298CE" w14:textId="77777777" w:rsidR="002621EA" w:rsidRDefault="002621EA">
      <w:pPr>
        <w:pStyle w:val="BodyText"/>
        <w:rPr>
          <w:rFonts w:ascii="Arial MT"/>
          <w:sz w:val="26"/>
        </w:rPr>
      </w:pPr>
    </w:p>
    <w:p w14:paraId="26ECF8C5" w14:textId="77777777" w:rsidR="002621EA" w:rsidRDefault="002621EA">
      <w:pPr>
        <w:pStyle w:val="BodyText"/>
        <w:rPr>
          <w:rFonts w:ascii="Arial MT"/>
          <w:sz w:val="30"/>
        </w:rPr>
      </w:pPr>
    </w:p>
    <w:p w14:paraId="6C10608D" w14:textId="2620BE4E" w:rsidR="002621EA" w:rsidRDefault="008A16FF">
      <w:pPr>
        <w:ind w:left="3109"/>
        <w:rPr>
          <w:rFonts w:ascii="Arial MT"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3248" behindDoc="0" locked="0" layoutInCell="1" allowOverlap="1" wp14:anchorId="2DC2B1C1" wp14:editId="4170F982">
                <wp:simplePos x="0" y="0"/>
                <wp:positionH relativeFrom="page">
                  <wp:posOffset>5165090</wp:posOffset>
                </wp:positionH>
                <wp:positionV relativeFrom="paragraph">
                  <wp:posOffset>622300</wp:posOffset>
                </wp:positionV>
                <wp:extent cx="382905" cy="152400"/>
                <wp:effectExtent l="0" t="0" r="0" b="0"/>
                <wp:wrapNone/>
                <wp:docPr id="383948014" name="WordArt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580000">
                          <a:off x="0" y="0"/>
                          <a:ext cx="382905" cy="1524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6035F10" w14:textId="77777777" w:rsidR="008A16FF" w:rsidRDefault="008A16FF" w:rsidP="008A16FF">
                            <w:pPr>
                              <w:jc w:val="center"/>
                              <w:rPr>
                                <w:rFonts w:ascii="Arial MT" w:hAnsi="Arial MT"/>
                                <w:color w:val="231F2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31F20"/>
                              </w:rPr>
                              <w:t>SH47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DC2B1C1" id="_x0000_t202" coordsize="21600,21600" o:spt="202" path="m,l,21600r21600,l21600,xe">
                <v:stroke joinstyle="miter"/>
                <v:path gradientshapeok="t" o:connecttype="rect"/>
              </v:shapetype>
              <v:shape id="WordArt 121" o:spid="_x0000_s1026" type="#_x0000_t202" style="position:absolute;left:0;text-align:left;margin-left:406.7pt;margin-top:49pt;width:30.15pt;height:12pt;rotation:43;z-index:15733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" filled="f" stroked="f">
                <v:stroke joinstyle="round"/>
                <o:lock v:ext="edit" shapetype="t"/>
                <v:textbox style="mso-fit-shape-to-text:t">
                  <w:txbxContent>
                    <w:p w14:paraId="16035F10" w14:textId="77777777" w:rsidR="008A16FF" w:rsidRDefault="008A16FF" w:rsidP="008A16FF">
                      <w:pPr>
                        <w:jc w:val="center"/>
                        <w:rPr>
                          <w:rFonts w:ascii="Arial MT" w:hAnsi="Arial MT"/>
                          <w:color w:val="231F20"/>
                          <w:sz w:val="24"/>
                          <w:szCs w:val="24"/>
                        </w:rPr>
                      </w:pPr>
                      <w:r>
                        <w:rPr>
                          <w:rFonts w:ascii="Arial MT" w:hAnsi="Arial MT"/>
                          <w:color w:val="231F20"/>
                        </w:rPr>
                        <w:t>SH47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 MT"/>
          <w:color w:val="231F20"/>
          <w:sz w:val="24"/>
        </w:rPr>
        <w:t>NC06</w:t>
      </w:r>
    </w:p>
    <w:p w14:paraId="4B54E9E6" w14:textId="77777777" w:rsidR="002621EA" w:rsidRDefault="002621EA">
      <w:pPr>
        <w:pStyle w:val="BodyText"/>
        <w:rPr>
          <w:rFonts w:ascii="Arial MT"/>
          <w:sz w:val="20"/>
        </w:rPr>
      </w:pPr>
    </w:p>
    <w:p w14:paraId="139DECF5" w14:textId="77777777" w:rsidR="002621EA" w:rsidRDefault="002621EA">
      <w:pPr>
        <w:pStyle w:val="BodyText"/>
        <w:rPr>
          <w:rFonts w:ascii="Arial MT"/>
          <w:sz w:val="20"/>
        </w:rPr>
      </w:pPr>
    </w:p>
    <w:p w14:paraId="2C9822A9" w14:textId="77777777" w:rsidR="002621EA" w:rsidRDefault="002621EA">
      <w:pPr>
        <w:pStyle w:val="BodyText"/>
        <w:rPr>
          <w:rFonts w:ascii="Arial MT"/>
          <w:sz w:val="20"/>
        </w:rPr>
      </w:pPr>
    </w:p>
    <w:p w14:paraId="637674F3" w14:textId="77777777" w:rsidR="002621EA" w:rsidRDefault="002621EA">
      <w:pPr>
        <w:pStyle w:val="BodyText"/>
        <w:rPr>
          <w:rFonts w:ascii="Arial MT"/>
          <w:sz w:val="20"/>
        </w:rPr>
      </w:pPr>
    </w:p>
    <w:p w14:paraId="52717A06" w14:textId="77777777" w:rsidR="002621EA" w:rsidRDefault="002621EA">
      <w:pPr>
        <w:pStyle w:val="BodyText"/>
        <w:rPr>
          <w:rFonts w:ascii="Arial MT"/>
          <w:sz w:val="20"/>
        </w:rPr>
      </w:pPr>
    </w:p>
    <w:p w14:paraId="666319A9" w14:textId="77777777" w:rsidR="002621EA" w:rsidRDefault="002621EA">
      <w:pPr>
        <w:pStyle w:val="BodyText"/>
        <w:spacing w:before="6"/>
        <w:rPr>
          <w:rFonts w:ascii="Arial MT"/>
          <w:sz w:val="27"/>
        </w:rPr>
      </w:pPr>
    </w:p>
    <w:p w14:paraId="02DC4E4D" w14:textId="77777777" w:rsidR="002621EA" w:rsidRDefault="002621EA">
      <w:pPr>
        <w:rPr>
          <w:rFonts w:ascii="Arial MT"/>
          <w:sz w:val="27"/>
        </w:rPr>
        <w:sectPr w:rsidR="002621EA" w:rsidSect="00786364">
          <w:type w:val="continuous"/>
          <w:pgSz w:w="11910" w:h="16840"/>
          <w:pgMar w:top="1340" w:right="380" w:bottom="920" w:left="860" w:header="720" w:footer="720" w:gutter="0"/>
          <w:cols w:space="720"/>
        </w:sectPr>
      </w:pPr>
    </w:p>
    <w:p w14:paraId="58B494A5" w14:textId="77777777" w:rsidR="002621EA" w:rsidRDefault="002621EA">
      <w:pPr>
        <w:pStyle w:val="BodyText"/>
        <w:rPr>
          <w:rFonts w:ascii="Arial MT"/>
          <w:sz w:val="26"/>
        </w:rPr>
      </w:pPr>
    </w:p>
    <w:p w14:paraId="22B77262" w14:textId="77777777" w:rsidR="002621EA" w:rsidRDefault="002621EA">
      <w:pPr>
        <w:pStyle w:val="BodyText"/>
        <w:spacing w:before="6"/>
        <w:rPr>
          <w:rFonts w:ascii="Arial MT"/>
          <w:sz w:val="28"/>
        </w:rPr>
      </w:pPr>
    </w:p>
    <w:p w14:paraId="72ABEE6B" w14:textId="2C99FCD9" w:rsidR="002621EA" w:rsidRDefault="008A16FF">
      <w:pPr>
        <w:spacing w:before="1"/>
        <w:ind w:right="38"/>
        <w:jc w:val="right"/>
        <w:rPr>
          <w:rFonts w:ascii="Arial MT"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3760" behindDoc="0" locked="0" layoutInCell="1" allowOverlap="1" wp14:anchorId="212A082A" wp14:editId="62A9F146">
                <wp:simplePos x="0" y="0"/>
                <wp:positionH relativeFrom="page">
                  <wp:posOffset>2930525</wp:posOffset>
                </wp:positionH>
                <wp:positionV relativeFrom="paragraph">
                  <wp:posOffset>-608965</wp:posOffset>
                </wp:positionV>
                <wp:extent cx="466725" cy="152400"/>
                <wp:effectExtent l="0" t="0" r="0" b="0"/>
                <wp:wrapNone/>
                <wp:docPr id="1652613958" name="WordArt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6320000">
                          <a:off x="0" y="0"/>
                          <a:ext cx="466725" cy="1524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A1070AB" w14:textId="77777777" w:rsidR="008A16FF" w:rsidRDefault="008A16FF" w:rsidP="008A16FF">
                            <w:pPr>
                              <w:jc w:val="center"/>
                              <w:rPr>
                                <w:rFonts w:ascii="Arial MT" w:hAnsi="Arial MT"/>
                                <w:color w:val="231F2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31F20"/>
                              </w:rPr>
                              <w:t>ML020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2A082A" id="WordArt 120" o:spid="_x0000_s1027" type="#_x0000_t202" style="position:absolute;left:0;text-align:left;margin-left:230.75pt;margin-top:-47.95pt;width:36.75pt;height:12pt;rotation:-88;z-index:15733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" filled="f" stroked="f">
                <v:stroke joinstyle="round"/>
                <o:lock v:ext="edit" shapetype="t"/>
                <v:textbox style="mso-fit-shape-to-text:t">
                  <w:txbxContent>
                    <w:p w14:paraId="5A1070AB" w14:textId="77777777" w:rsidR="008A16FF" w:rsidRDefault="008A16FF" w:rsidP="008A16FF">
                      <w:pPr>
                        <w:jc w:val="center"/>
                        <w:rPr>
                          <w:rFonts w:ascii="Arial MT" w:hAnsi="Arial MT"/>
                          <w:color w:val="231F20"/>
                          <w:sz w:val="24"/>
                          <w:szCs w:val="24"/>
                        </w:rPr>
                      </w:pPr>
                      <w:r>
                        <w:rPr>
                          <w:rFonts w:ascii="Arial MT" w:hAnsi="Arial MT"/>
                          <w:color w:val="231F20"/>
                        </w:rPr>
                        <w:t>ML020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 MT"/>
          <w:color w:val="231F20"/>
          <w:sz w:val="24"/>
        </w:rPr>
        <w:t>NC05</w:t>
      </w:r>
    </w:p>
    <w:p w14:paraId="48E67063" w14:textId="77777777" w:rsidR="002621EA" w:rsidRDefault="00F06925">
      <w:pPr>
        <w:spacing w:before="92"/>
        <w:ind w:left="2797" w:right="2089"/>
        <w:jc w:val="center"/>
        <w:rPr>
          <w:rFonts w:ascii="Arial MT"/>
          <w:sz w:val="24"/>
        </w:rPr>
      </w:pPr>
      <w:r>
        <w:br w:type="column"/>
      </w:r>
      <w:r>
        <w:rPr>
          <w:rFonts w:ascii="Arial MT"/>
          <w:color w:val="231F20"/>
          <w:sz w:val="24"/>
        </w:rPr>
        <w:t>SH11</w:t>
      </w:r>
    </w:p>
    <w:p w14:paraId="4B7266FF" w14:textId="77777777" w:rsidR="002621EA" w:rsidRDefault="002621EA">
      <w:pPr>
        <w:pStyle w:val="BodyText"/>
        <w:rPr>
          <w:rFonts w:ascii="Arial MT"/>
          <w:sz w:val="26"/>
        </w:rPr>
      </w:pPr>
    </w:p>
    <w:p w14:paraId="7EE62717" w14:textId="77777777" w:rsidR="002621EA" w:rsidRDefault="002621EA">
      <w:pPr>
        <w:pStyle w:val="BodyText"/>
        <w:spacing w:before="7"/>
        <w:rPr>
          <w:rFonts w:ascii="Arial MT"/>
          <w:sz w:val="28"/>
        </w:rPr>
      </w:pPr>
    </w:p>
    <w:p w14:paraId="5E76911E" w14:textId="77777777" w:rsidR="002621EA" w:rsidRDefault="00F06925">
      <w:pPr>
        <w:ind w:left="2790" w:right="2096"/>
        <w:jc w:val="center"/>
        <w:rPr>
          <w:rFonts w:ascii="Arial MT"/>
          <w:sz w:val="24"/>
        </w:rPr>
      </w:pPr>
      <w:r>
        <w:rPr>
          <w:rFonts w:ascii="Arial MT"/>
          <w:color w:val="231F20"/>
          <w:sz w:val="24"/>
        </w:rPr>
        <w:t>SH05</w:t>
      </w:r>
    </w:p>
    <w:p w14:paraId="05AA1E2B" w14:textId="77777777" w:rsidR="002621EA" w:rsidRDefault="002621EA">
      <w:pPr>
        <w:jc w:val="center"/>
        <w:rPr>
          <w:rFonts w:ascii="Arial MT"/>
          <w:sz w:val="24"/>
        </w:rPr>
        <w:sectPr w:rsidR="002621EA" w:rsidSect="00786364">
          <w:type w:val="continuous"/>
          <w:pgSz w:w="11910" w:h="16840"/>
          <w:pgMar w:top="1340" w:right="380" w:bottom="920" w:left="860" w:header="720" w:footer="720" w:gutter="0"/>
          <w:cols w:num="2" w:space="720" w:equalWidth="0">
            <w:col w:w="3469" w:space="1660"/>
            <w:col w:w="5541"/>
          </w:cols>
        </w:sectPr>
      </w:pPr>
    </w:p>
    <w:p w14:paraId="6A540B2B" w14:textId="77777777" w:rsidR="002621EA" w:rsidRDefault="002621EA">
      <w:pPr>
        <w:pStyle w:val="BodyText"/>
        <w:rPr>
          <w:rFonts w:ascii="Arial MT"/>
          <w:sz w:val="20"/>
        </w:rPr>
      </w:pPr>
    </w:p>
    <w:p w14:paraId="353D6FA0" w14:textId="77777777" w:rsidR="002621EA" w:rsidRDefault="002621EA">
      <w:pPr>
        <w:pStyle w:val="BodyText"/>
        <w:spacing w:before="4"/>
        <w:rPr>
          <w:rFonts w:ascii="Arial MT"/>
          <w:sz w:val="16"/>
        </w:rPr>
      </w:pPr>
    </w:p>
    <w:p w14:paraId="10F02266" w14:textId="77777777" w:rsidR="002621EA" w:rsidRDefault="00F06925">
      <w:pPr>
        <w:spacing w:before="92"/>
        <w:ind w:left="6589"/>
        <w:rPr>
          <w:rFonts w:ascii="Arial MT"/>
          <w:sz w:val="24"/>
        </w:rPr>
      </w:pPr>
      <w:r>
        <w:rPr>
          <w:rFonts w:ascii="Arial MT"/>
          <w:color w:val="231F20"/>
          <w:sz w:val="24"/>
        </w:rPr>
        <w:t>SH45</w:t>
      </w:r>
    </w:p>
    <w:p w14:paraId="67644B4A" w14:textId="77777777" w:rsidR="002621EA" w:rsidRDefault="00F06925">
      <w:pPr>
        <w:spacing w:before="205"/>
        <w:ind w:left="1398" w:right="3837"/>
        <w:jc w:val="center"/>
        <w:rPr>
          <w:rFonts w:ascii="Arial MT"/>
          <w:sz w:val="24"/>
        </w:rPr>
      </w:pPr>
      <w:r>
        <w:rPr>
          <w:rFonts w:ascii="Arial MT"/>
          <w:color w:val="231F20"/>
          <w:sz w:val="24"/>
        </w:rPr>
        <w:t>ML019</w:t>
      </w:r>
    </w:p>
    <w:p w14:paraId="0DA9447B" w14:textId="77777777" w:rsidR="002621EA" w:rsidRDefault="002621EA">
      <w:pPr>
        <w:pStyle w:val="BodyText"/>
        <w:spacing w:before="10"/>
        <w:rPr>
          <w:rFonts w:ascii="Arial MT"/>
          <w:sz w:val="14"/>
        </w:rPr>
      </w:pPr>
    </w:p>
    <w:p w14:paraId="31B4DA0F" w14:textId="77777777" w:rsidR="002621EA" w:rsidRDefault="00F06925">
      <w:pPr>
        <w:spacing w:before="93"/>
        <w:ind w:left="119"/>
        <w:rPr>
          <w:rFonts w:ascii="Arial MT"/>
          <w:sz w:val="24"/>
        </w:rPr>
      </w:pPr>
      <w:r>
        <w:rPr>
          <w:rFonts w:ascii="Arial MT"/>
          <w:color w:val="231F20"/>
          <w:sz w:val="24"/>
        </w:rPr>
        <w:t>NC01</w:t>
      </w:r>
    </w:p>
    <w:p w14:paraId="021E2DD8" w14:textId="77777777" w:rsidR="002621EA" w:rsidRDefault="002621EA">
      <w:pPr>
        <w:pStyle w:val="BodyText"/>
        <w:spacing w:before="8"/>
        <w:rPr>
          <w:rFonts w:ascii="Arial MT"/>
          <w:sz w:val="19"/>
        </w:rPr>
      </w:pPr>
    </w:p>
    <w:p w14:paraId="5AD17A61" w14:textId="77777777" w:rsidR="002621EA" w:rsidRDefault="00F06925">
      <w:pPr>
        <w:spacing w:before="92"/>
        <w:ind w:left="3728" w:right="1373"/>
        <w:jc w:val="center"/>
        <w:rPr>
          <w:rFonts w:ascii="Arial MT"/>
          <w:sz w:val="24"/>
        </w:rPr>
      </w:pPr>
      <w:r>
        <w:rPr>
          <w:rFonts w:ascii="Arial MT"/>
          <w:color w:val="231F20"/>
          <w:sz w:val="24"/>
        </w:rPr>
        <w:t>SH16</w:t>
      </w:r>
    </w:p>
    <w:p w14:paraId="3150BCF3" w14:textId="77777777" w:rsidR="002621EA" w:rsidRDefault="00F06925">
      <w:pPr>
        <w:spacing w:before="9"/>
        <w:ind w:left="1623" w:right="8392"/>
        <w:jc w:val="center"/>
        <w:rPr>
          <w:rFonts w:ascii="Arial MT"/>
          <w:sz w:val="24"/>
        </w:rPr>
      </w:pPr>
      <w:r>
        <w:rPr>
          <w:rFonts w:ascii="Arial MT"/>
          <w:color w:val="231F20"/>
          <w:sz w:val="24"/>
        </w:rPr>
        <w:t>NC03</w:t>
      </w:r>
    </w:p>
    <w:p w14:paraId="016D7B5E" w14:textId="77777777" w:rsidR="002621EA" w:rsidRDefault="002621EA">
      <w:pPr>
        <w:pStyle w:val="BodyText"/>
        <w:rPr>
          <w:rFonts w:ascii="Arial MT"/>
          <w:sz w:val="20"/>
        </w:rPr>
      </w:pPr>
    </w:p>
    <w:p w14:paraId="60226464" w14:textId="77777777" w:rsidR="002621EA" w:rsidRDefault="002621EA">
      <w:pPr>
        <w:pStyle w:val="BodyText"/>
        <w:rPr>
          <w:rFonts w:ascii="Arial MT"/>
          <w:sz w:val="20"/>
        </w:rPr>
      </w:pPr>
    </w:p>
    <w:p w14:paraId="227246B8" w14:textId="77777777" w:rsidR="002621EA" w:rsidRDefault="002621EA">
      <w:pPr>
        <w:pStyle w:val="BodyText"/>
        <w:spacing w:before="8"/>
        <w:rPr>
          <w:rFonts w:ascii="Arial MT"/>
          <w:sz w:val="19"/>
        </w:rPr>
      </w:pPr>
    </w:p>
    <w:p w14:paraId="150FBF7D" w14:textId="77777777" w:rsidR="002621EA" w:rsidRDefault="00F06925">
      <w:pPr>
        <w:spacing w:before="93"/>
        <w:ind w:left="2028" w:right="3837"/>
        <w:jc w:val="center"/>
        <w:rPr>
          <w:rFonts w:ascii="Arial MT"/>
          <w:sz w:val="24"/>
        </w:rPr>
      </w:pPr>
      <w:r>
        <w:rPr>
          <w:rFonts w:ascii="Arial MT"/>
          <w:color w:val="231F20"/>
          <w:sz w:val="24"/>
        </w:rPr>
        <w:t>NC04</w:t>
      </w:r>
    </w:p>
    <w:p w14:paraId="1831CC32" w14:textId="77777777" w:rsidR="002621EA" w:rsidRDefault="002621EA">
      <w:pPr>
        <w:pStyle w:val="BodyText"/>
        <w:spacing w:before="2"/>
        <w:rPr>
          <w:rFonts w:ascii="Arial MT"/>
          <w:sz w:val="20"/>
        </w:rPr>
      </w:pPr>
    </w:p>
    <w:p w14:paraId="49734CF7" w14:textId="77777777" w:rsidR="002621EA" w:rsidRDefault="002621EA">
      <w:pPr>
        <w:rPr>
          <w:rFonts w:ascii="Arial MT"/>
          <w:sz w:val="20"/>
        </w:rPr>
        <w:sectPr w:rsidR="002621EA" w:rsidSect="00786364">
          <w:type w:val="continuous"/>
          <w:pgSz w:w="11910" w:h="16840"/>
          <w:pgMar w:top="1340" w:right="380" w:bottom="920" w:left="860" w:header="720" w:footer="720" w:gutter="0"/>
          <w:cols w:space="720"/>
        </w:sectPr>
      </w:pPr>
    </w:p>
    <w:p w14:paraId="675C7F69" w14:textId="77777777" w:rsidR="002621EA" w:rsidRDefault="002621EA">
      <w:pPr>
        <w:pStyle w:val="BodyText"/>
        <w:rPr>
          <w:rFonts w:ascii="Arial MT"/>
          <w:sz w:val="26"/>
        </w:rPr>
      </w:pPr>
    </w:p>
    <w:p w14:paraId="6290DD9F" w14:textId="77777777" w:rsidR="002621EA" w:rsidRDefault="002621EA">
      <w:pPr>
        <w:pStyle w:val="BodyText"/>
        <w:spacing w:before="1"/>
        <w:rPr>
          <w:rFonts w:ascii="Arial MT"/>
          <w:sz w:val="38"/>
        </w:rPr>
      </w:pPr>
    </w:p>
    <w:p w14:paraId="6A930DFA" w14:textId="77777777" w:rsidR="002621EA" w:rsidRDefault="00F06925">
      <w:pPr>
        <w:jc w:val="right"/>
        <w:rPr>
          <w:rFonts w:ascii="Arial MT"/>
          <w:sz w:val="24"/>
        </w:rPr>
      </w:pPr>
      <w:r>
        <w:rPr>
          <w:rFonts w:ascii="Arial MT"/>
          <w:color w:val="231F20"/>
          <w:sz w:val="24"/>
        </w:rPr>
        <w:t>ML016</w:t>
      </w:r>
    </w:p>
    <w:p w14:paraId="268C1B45" w14:textId="77777777" w:rsidR="002621EA" w:rsidRDefault="00F06925">
      <w:pPr>
        <w:pStyle w:val="BodyText"/>
        <w:rPr>
          <w:rFonts w:ascii="Arial MT"/>
          <w:sz w:val="26"/>
        </w:rPr>
      </w:pPr>
      <w:r>
        <w:br w:type="column"/>
      </w:r>
    </w:p>
    <w:p w14:paraId="67FEEBAC" w14:textId="77777777" w:rsidR="002621EA" w:rsidRDefault="002621EA">
      <w:pPr>
        <w:pStyle w:val="BodyText"/>
        <w:rPr>
          <w:rFonts w:ascii="Arial MT"/>
          <w:sz w:val="26"/>
        </w:rPr>
      </w:pPr>
    </w:p>
    <w:p w14:paraId="39A41BDF" w14:textId="77777777" w:rsidR="002621EA" w:rsidRDefault="002621EA">
      <w:pPr>
        <w:pStyle w:val="BodyText"/>
        <w:rPr>
          <w:rFonts w:ascii="Arial MT"/>
          <w:sz w:val="26"/>
        </w:rPr>
      </w:pPr>
    </w:p>
    <w:p w14:paraId="67CE138D" w14:textId="77777777" w:rsidR="002621EA" w:rsidRDefault="002621EA">
      <w:pPr>
        <w:pStyle w:val="BodyText"/>
        <w:spacing w:before="4"/>
        <w:rPr>
          <w:rFonts w:ascii="Arial MT"/>
          <w:sz w:val="27"/>
        </w:rPr>
      </w:pPr>
    </w:p>
    <w:p w14:paraId="67D0E462" w14:textId="77777777" w:rsidR="002621EA" w:rsidRDefault="00F06925">
      <w:pPr>
        <w:spacing w:before="1"/>
        <w:ind w:left="626"/>
        <w:rPr>
          <w:rFonts w:ascii="Arial MT"/>
          <w:sz w:val="24"/>
        </w:rPr>
      </w:pPr>
      <w:r>
        <w:rPr>
          <w:rFonts w:ascii="Arial MT"/>
          <w:color w:val="231F20"/>
          <w:sz w:val="24"/>
        </w:rPr>
        <w:t>SH52</w:t>
      </w:r>
    </w:p>
    <w:p w14:paraId="53D66D79" w14:textId="77777777" w:rsidR="002621EA" w:rsidRDefault="00F06925">
      <w:pPr>
        <w:pStyle w:val="BodyText"/>
        <w:spacing w:before="2"/>
        <w:rPr>
          <w:rFonts w:ascii="Arial MT"/>
          <w:sz w:val="30"/>
        </w:rPr>
      </w:pPr>
      <w:r>
        <w:br w:type="column"/>
      </w:r>
    </w:p>
    <w:p w14:paraId="6432AE0C" w14:textId="77777777" w:rsidR="002621EA" w:rsidRDefault="00F06925">
      <w:pPr>
        <w:ind w:left="19"/>
        <w:rPr>
          <w:rFonts w:ascii="Arial MT"/>
          <w:sz w:val="24"/>
        </w:rPr>
      </w:pPr>
      <w:r>
        <w:rPr>
          <w:rFonts w:ascii="Arial MT"/>
          <w:color w:val="231F20"/>
          <w:sz w:val="24"/>
        </w:rPr>
        <w:t>ML017</w:t>
      </w:r>
    </w:p>
    <w:p w14:paraId="074BDC34" w14:textId="77777777" w:rsidR="002621EA" w:rsidRDefault="00F06925">
      <w:pPr>
        <w:spacing w:before="92"/>
        <w:ind w:left="451"/>
        <w:rPr>
          <w:rFonts w:ascii="Arial MT"/>
          <w:sz w:val="24"/>
        </w:rPr>
      </w:pPr>
      <w:r>
        <w:br w:type="column"/>
      </w:r>
      <w:r>
        <w:rPr>
          <w:rFonts w:ascii="Arial MT"/>
          <w:color w:val="231F20"/>
          <w:sz w:val="24"/>
        </w:rPr>
        <w:t>ML017</w:t>
      </w:r>
    </w:p>
    <w:p w14:paraId="044B6234" w14:textId="77777777" w:rsidR="002621EA" w:rsidRDefault="002621EA">
      <w:pPr>
        <w:rPr>
          <w:rFonts w:ascii="Arial MT"/>
          <w:sz w:val="24"/>
        </w:rPr>
        <w:sectPr w:rsidR="002621EA" w:rsidSect="00786364">
          <w:type w:val="continuous"/>
          <w:pgSz w:w="11910" w:h="16840"/>
          <w:pgMar w:top="1340" w:right="380" w:bottom="920" w:left="860" w:header="720" w:footer="720" w:gutter="0"/>
          <w:cols w:num="4" w:space="720" w:equalWidth="0">
            <w:col w:w="5354" w:space="40"/>
            <w:col w:w="1227" w:space="39"/>
            <w:col w:w="754" w:space="39"/>
            <w:col w:w="3217"/>
          </w:cols>
        </w:sectPr>
      </w:pPr>
    </w:p>
    <w:p w14:paraId="5B0317EA" w14:textId="7738CC2F" w:rsidR="002621EA" w:rsidRDefault="008A16FF">
      <w:pPr>
        <w:pStyle w:val="BodyText"/>
        <w:rPr>
          <w:rFonts w:ascii="Arial MT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4740096" behindDoc="1" locked="0" layoutInCell="1" allowOverlap="1" wp14:anchorId="6487FEEF" wp14:editId="2E831E93">
                <wp:simplePos x="0" y="0"/>
                <wp:positionH relativeFrom="page">
                  <wp:posOffset>0</wp:posOffset>
                </wp:positionH>
                <wp:positionV relativeFrom="page">
                  <wp:posOffset>192405</wp:posOffset>
                </wp:positionV>
                <wp:extent cx="7559040" cy="10500995"/>
                <wp:effectExtent l="0" t="0" r="0" b="0"/>
                <wp:wrapNone/>
                <wp:docPr id="501924991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9040" cy="10500995"/>
                          <a:chOff x="0" y="303"/>
                          <a:chExt cx="11904" cy="16537"/>
                        </a:xfrm>
                      </wpg:grpSpPr>
                      <pic:pic xmlns:pic="http://schemas.openxmlformats.org/drawingml/2006/picture">
                        <pic:nvPicPr>
                          <pic:cNvPr id="1764375077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03"/>
                            <a:ext cx="11904" cy="16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8617149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83" y="9401"/>
                            <a:ext cx="1398" cy="4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58797324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78" y="13226"/>
                            <a:ext cx="112" cy="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0156837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89" y="11386"/>
                            <a:ext cx="701" cy="1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5388807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40" y="4451"/>
                            <a:ext cx="2775" cy="2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6200840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07" y="5391"/>
                            <a:ext cx="1997" cy="2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7088921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06" y="6963"/>
                            <a:ext cx="2808" cy="18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3210874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07" y="7592"/>
                            <a:ext cx="384" cy="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1421099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14" y="8089"/>
                            <a:ext cx="1962" cy="1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2803836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26" y="9202"/>
                            <a:ext cx="281" cy="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6747638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31" y="9202"/>
                            <a:ext cx="577" cy="1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3751201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62" y="9817"/>
                            <a:ext cx="177" cy="4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1287658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42" y="4348"/>
                            <a:ext cx="1081" cy="1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1227671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15" y="5855"/>
                            <a:ext cx="542" cy="1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7616457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70" y="6308"/>
                            <a:ext cx="352" cy="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3252494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50" y="8436"/>
                            <a:ext cx="2334" cy="1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1370304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06" y="13130"/>
                            <a:ext cx="1274" cy="1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5070022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9" y="9047"/>
                            <a:ext cx="1169" cy="1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9643971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2" y="9019"/>
                            <a:ext cx="347" cy="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5738457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0" y="10399"/>
                            <a:ext cx="630" cy="2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607536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21" y="13351"/>
                            <a:ext cx="108" cy="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03235503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3" y="11856"/>
                            <a:ext cx="636" cy="4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3693848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2" y="15177"/>
                            <a:ext cx="633" cy="1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2162971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2" y="14766"/>
                            <a:ext cx="11" cy="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5924272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7" y="16051"/>
                            <a:ext cx="636" cy="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7091737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6" y="16642"/>
                            <a:ext cx="501" cy="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2358696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94" y="12863"/>
                            <a:ext cx="2022" cy="2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1475459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9" y="14234"/>
                            <a:ext cx="681" cy="2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1366958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3" y="15404"/>
                            <a:ext cx="1243" cy="1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711315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83" y="16223"/>
                            <a:ext cx="521" cy="6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4775346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52" y="16681"/>
                            <a:ext cx="564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4473635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97" y="13040"/>
                            <a:ext cx="706" cy="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9975839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97" y="13041"/>
                            <a:ext cx="164" cy="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9263989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97" y="13041"/>
                            <a:ext cx="108" cy="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321140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22" y="13041"/>
                            <a:ext cx="213" cy="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4985776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89" y="13012"/>
                            <a:ext cx="221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7216732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78" y="13343"/>
                            <a:ext cx="23" cy="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3646661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96" y="13134"/>
                            <a:ext cx="6" cy="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980851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32" y="14206"/>
                            <a:ext cx="21" cy="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2286905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61" y="8903"/>
                            <a:ext cx="2554" cy="2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86307769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9" y="9683"/>
                            <a:ext cx="639" cy="2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3289154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8" y="9945"/>
                            <a:ext cx="270" cy="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8041653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8" y="10784"/>
                            <a:ext cx="642" cy="16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9997391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43" y="10996"/>
                            <a:ext cx="128" cy="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18513127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61" y="11705"/>
                            <a:ext cx="2554" cy="2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0231042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8" y="14185"/>
                            <a:ext cx="642" cy="2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72339017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49" y="14512"/>
                            <a:ext cx="2166" cy="1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282813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43" y="14753"/>
                            <a:ext cx="645" cy="2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7521857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76" y="15914"/>
                            <a:ext cx="1539" cy="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4322618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82" y="15983"/>
                            <a:ext cx="640" cy="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293100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8" y="16822"/>
                            <a:ext cx="7" cy="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5116952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08" y="16617"/>
                            <a:ext cx="282" cy="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6536735" name="Freeform 67"/>
                        <wps:cNvSpPr>
                          <a:spLocks/>
                        </wps:cNvSpPr>
                        <wps:spPr bwMode="auto">
                          <a:xfrm>
                            <a:off x="6157" y="15962"/>
                            <a:ext cx="2" cy="5"/>
                          </a:xfrm>
                          <a:custGeom>
                            <a:avLst/>
                            <a:gdLst>
                              <a:gd name="T0" fmla="+- 0 6159 6158"/>
                              <a:gd name="T1" fmla="*/ T0 w 2"/>
                              <a:gd name="T2" fmla="+- 0 15963 15963"/>
                              <a:gd name="T3" fmla="*/ 15963 h 5"/>
                              <a:gd name="T4" fmla="+- 0 6158 6158"/>
                              <a:gd name="T5" fmla="*/ T4 w 2"/>
                              <a:gd name="T6" fmla="+- 0 15966 15963"/>
                              <a:gd name="T7" fmla="*/ 15966 h 5"/>
                              <a:gd name="T8" fmla="+- 0 6159 6158"/>
                              <a:gd name="T9" fmla="*/ T8 w 2"/>
                              <a:gd name="T10" fmla="+- 0 15967 15963"/>
                              <a:gd name="T11" fmla="*/ 15967 h 5"/>
                              <a:gd name="T12" fmla="+- 0 6159 6158"/>
                              <a:gd name="T13" fmla="*/ T12 w 2"/>
                              <a:gd name="T14" fmla="+- 0 15963 15963"/>
                              <a:gd name="T15" fmla="*/ 1596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" h="5">
                                <a:moveTo>
                                  <a:pt x="1" y="0"/>
                                </a:moveTo>
                                <a:lnTo>
                                  <a:pt x="0" y="3"/>
                                </a:lnTo>
                                <a:lnTo>
                                  <a:pt x="1" y="4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A29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097101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7" y="10377"/>
                            <a:ext cx="1442" cy="2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6185447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39" y="11065"/>
                            <a:ext cx="726" cy="46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0694458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22" y="11711"/>
                            <a:ext cx="724" cy="27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7757422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7" y="14398"/>
                            <a:ext cx="726" cy="17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460842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7" y="13314"/>
                            <a:ext cx="556" cy="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8315525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76" y="14428"/>
                            <a:ext cx="359" cy="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8164723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84" y="12687"/>
                            <a:ext cx="68" cy="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2166725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00" y="14392"/>
                            <a:ext cx="629" cy="4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4553096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62" y="12900"/>
                            <a:ext cx="45" cy="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11554394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3" y="15783"/>
                            <a:ext cx="186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4330115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49" y="11139"/>
                            <a:ext cx="23" cy="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4551185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13" y="8832"/>
                            <a:ext cx="2092" cy="3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83647402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99" y="10132"/>
                            <a:ext cx="700" cy="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36924574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21" y="11714"/>
                            <a:ext cx="699" cy="1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4578626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13" y="12805"/>
                            <a:ext cx="813" cy="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1082702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99" y="12805"/>
                            <a:ext cx="296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384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57" y="12805"/>
                            <a:ext cx="174" cy="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2561946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30" y="9384"/>
                            <a:ext cx="79" cy="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57117384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04" y="11599"/>
                            <a:ext cx="1991" cy="1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5632139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89" y="13591"/>
                            <a:ext cx="1189" cy="1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5498282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88" y="14439"/>
                            <a:ext cx="2108" cy="1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7543228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89" y="14923"/>
                            <a:ext cx="681" cy="1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846277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88" y="15827"/>
                            <a:ext cx="6" cy="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5633157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11" y="15564"/>
                            <a:ext cx="57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767222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67" y="15407"/>
                            <a:ext cx="6" cy="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9107466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67" y="15306"/>
                            <a:ext cx="12" cy="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3880202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22" y="15155"/>
                            <a:ext cx="12" cy="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7419351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16" y="15031"/>
                            <a:ext cx="6" cy="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0369951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68" y="14874"/>
                            <a:ext cx="12" cy="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5940861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66" y="10579"/>
                            <a:ext cx="907" cy="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6423968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66" y="9523"/>
                            <a:ext cx="1366" cy="1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6995307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66" y="7879"/>
                            <a:ext cx="1350" cy="1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8398894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03" y="8679"/>
                            <a:ext cx="1370" cy="2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5566936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23" y="9209"/>
                            <a:ext cx="687" cy="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9201024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62" y="10600"/>
                            <a:ext cx="48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783759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88" y="6294"/>
                            <a:ext cx="741" cy="14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2145461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67" y="5077"/>
                            <a:ext cx="1251" cy="1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55940308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3" y="6374"/>
                            <a:ext cx="1917" cy="3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2177966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83" y="7363"/>
                            <a:ext cx="645" cy="1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103347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22" y="7674"/>
                            <a:ext cx="643" cy="1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125211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05" y="7717"/>
                            <a:ext cx="6" cy="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9274218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76" y="3854"/>
                            <a:ext cx="1980" cy="9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7628821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62" y="871"/>
                            <a:ext cx="2042" cy="1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4600609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75" y="523"/>
                            <a:ext cx="1700" cy="1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962447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66" y="1784"/>
                            <a:ext cx="1219" cy="2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58663195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50" y="2632"/>
                            <a:ext cx="1223" cy="16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4791956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7" y="3551"/>
                            <a:ext cx="611" cy="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7373754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60" y="1458"/>
                            <a:ext cx="1796" cy="3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360358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49" y="2099"/>
                            <a:ext cx="600" cy="1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1466212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85" y="2307"/>
                            <a:ext cx="1256" cy="1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4078242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4" y="847"/>
                            <a:ext cx="10306" cy="15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B77EAC" id="Group 15" o:spid="_x0000_s1026" style="position:absolute;margin-left:0;margin-top:15.15pt;width:595.2pt;height:826.85pt;z-index:-18576384;mso-position-horizontal-relative:page;mso-position-vertical-relative:page" coordorigin=",303" coordsize="11904,165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9" o:spid="_x0000_s1027" type="#_x0000_t75" style="position:absolute;top:303;width:11904;height:16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">
                  <v:imagedata r:id="rId117" o:title=""/>
                </v:shape>
                <v:shape id="Picture 118" o:spid="_x0000_s1028" type="#_x0000_t75" style="position:absolute;left:6583;top:9401;width:1398;height:4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">
                  <v:imagedata r:id="rId118" o:title=""/>
                </v:shape>
                <v:shape id="Picture 117" o:spid="_x0000_s1029" type="#_x0000_t75" style="position:absolute;left:6478;top:13226;width:112;height: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">
                  <v:imagedata r:id="rId119" o:title=""/>
                </v:shape>
                <v:shape id="Picture 116" o:spid="_x0000_s1030" type="#_x0000_t75" style="position:absolute;left:5889;top:11386;width:701;height:17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">
                  <v:imagedata r:id="rId120" o:title=""/>
                </v:shape>
                <v:shape id="Picture 115" o:spid="_x0000_s1031" type="#_x0000_t75" style="position:absolute;left:7140;top:4451;width:2775;height:2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">
                  <v:imagedata r:id="rId121" o:title=""/>
                </v:shape>
                <v:shape id="Picture 114" o:spid="_x0000_s1032" type="#_x0000_t75" style="position:absolute;left:9907;top:5391;width:1997;height:2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">
                  <v:imagedata r:id="rId122" o:title=""/>
                </v:shape>
                <v:shape id="Picture 113" o:spid="_x0000_s1033" type="#_x0000_t75" style="position:absolute;left:7106;top:6963;width:2808;height:1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">
                  <v:imagedata r:id="rId123" o:title=""/>
                </v:shape>
                <v:shape id="Picture 112" o:spid="_x0000_s1034" type="#_x0000_t75" style="position:absolute;left:9907;top:7592;width:384;height: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">
                  <v:imagedata r:id="rId124" o:title=""/>
                </v:shape>
                <v:shape id="Picture 111" o:spid="_x0000_s1035" type="#_x0000_t75" style="position:absolute;left:9114;top:8089;width:1962;height:1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">
                  <v:imagedata r:id="rId125" o:title=""/>
                </v:shape>
                <v:shape id="Picture 110" o:spid="_x0000_s1036" type="#_x0000_t75" style="position:absolute;left:9226;top:9202;width:281;height: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">
                  <v:imagedata r:id="rId126" o:title=""/>
                </v:shape>
                <v:shape id="Picture 109" o:spid="_x0000_s1037" type="#_x0000_t75" style="position:absolute;left:10831;top:9202;width:577;height:1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">
                  <v:imagedata r:id="rId127" o:title=""/>
                </v:shape>
                <v:shape id="Picture 108" o:spid="_x0000_s1038" type="#_x0000_t75" style="position:absolute;left:10662;top:9817;width:177;height:4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">
                  <v:imagedata r:id="rId128" o:title=""/>
                </v:shape>
                <v:shape id="Picture 107" o:spid="_x0000_s1039" type="#_x0000_t75" style="position:absolute;left:7342;top:4348;width:1081;height:19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">
                  <v:imagedata r:id="rId129" o:title=""/>
                </v:shape>
                <v:shape id="Picture 106" o:spid="_x0000_s1040" type="#_x0000_t75" style="position:absolute;left:8415;top:5855;width:542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">
                  <v:imagedata r:id="rId130" o:title=""/>
                </v:shape>
                <v:shape id="Picture 105" o:spid="_x0000_s1041" type="#_x0000_t75" style="position:absolute;left:8070;top:6308;width:352;height:4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">
                  <v:imagedata r:id="rId131" o:title=""/>
                </v:shape>
                <v:shape id="Picture 104" o:spid="_x0000_s1042" type="#_x0000_t75" style="position:absolute;left:7050;top:8436;width:2334;height:1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">
                  <v:imagedata r:id="rId132" o:title=""/>
                </v:shape>
                <v:shape id="Picture 103" o:spid="_x0000_s1043" type="#_x0000_t75" style="position:absolute;left:6506;top:13130;width:1274;height:13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">
                  <v:imagedata r:id="rId133" o:title=""/>
                </v:shape>
                <v:shape id="Picture 102" o:spid="_x0000_s1044" type="#_x0000_t75" style="position:absolute;left:1189;top:9047;width:1169;height:1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">
                  <v:imagedata r:id="rId134" o:title=""/>
                </v:shape>
                <v:shape id="Picture 101" o:spid="_x0000_s1045" type="#_x0000_t75" style="position:absolute;left:2352;top:9019;width:347;height: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">
                  <v:imagedata r:id="rId135" o:title=""/>
                </v:shape>
                <v:shape id="Picture 100" o:spid="_x0000_s1046" type="#_x0000_t75" style="position:absolute;left:1100;top:10399;width:630;height:28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">
                  <v:imagedata r:id="rId136" o:title=""/>
                </v:shape>
                <v:shape id="Picture 99" o:spid="_x0000_s1047" type="#_x0000_t75" style="position:absolute;left:1621;top:13351;width:108;height:5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">
                  <v:imagedata r:id="rId137" o:title=""/>
                </v:shape>
                <v:shape id="Picture 98" o:spid="_x0000_s1048" type="#_x0000_t75" style="position:absolute;left:1723;top:11856;width:636;height:4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">
                  <v:imagedata r:id="rId138" o:title=""/>
                </v:shape>
                <v:shape id="Picture 97" o:spid="_x0000_s1049" type="#_x0000_t75" style="position:absolute;left:2352;top:15177;width:633;height:15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">
                  <v:imagedata r:id="rId139" o:title=""/>
                </v:shape>
                <v:shape id="Picture 96" o:spid="_x0000_s1050" type="#_x0000_t75" style="position:absolute;left:2352;top:14766;width:11;height:1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">
                  <v:imagedata r:id="rId140" o:title=""/>
                </v:shape>
                <v:shape id="Picture 95" o:spid="_x0000_s1051" type="#_x0000_t75" style="position:absolute;left:2977;top:16051;width:636;height: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">
                  <v:imagedata r:id="rId141" o:title=""/>
                </v:shape>
                <v:shape id="Picture 94" o:spid="_x0000_s1052" type="#_x0000_t75" style="position:absolute;left:3606;top:16642;width:501;height: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">
                  <v:imagedata r:id="rId142" o:title=""/>
                </v:shape>
                <v:shape id="Picture 93" o:spid="_x0000_s1053" type="#_x0000_t75" style="position:absolute;left:5194;top:12863;width:2022;height:25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">
                  <v:imagedata r:id="rId143" o:title=""/>
                </v:shape>
                <v:shape id="Picture 92" o:spid="_x0000_s1054" type="#_x0000_t75" style="position:absolute;left:7209;top:14234;width:681;height:26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">
                  <v:imagedata r:id="rId144" o:title=""/>
                </v:shape>
                <v:shape id="Picture 91" o:spid="_x0000_s1055" type="#_x0000_t75" style="position:absolute;left:5973;top:15404;width:1243;height:1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">
                  <v:imagedata r:id="rId145" o:title=""/>
                </v:shape>
                <v:shape id="Picture 90" o:spid="_x0000_s1056" type="#_x0000_t75" style="position:absolute;left:7883;top:16223;width:521;height: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">
                  <v:imagedata r:id="rId146" o:title=""/>
                </v:shape>
                <v:shape id="Picture 89" o:spid="_x0000_s1057" type="#_x0000_t75" style="position:absolute;left:6652;top:16681;width:564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">
                  <v:imagedata r:id="rId147" o:title=""/>
                </v:shape>
                <v:shape id="Picture 88" o:spid="_x0000_s1058" type="#_x0000_t75" style="position:absolute;left:5497;top:13040;width:706;height: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">
                  <v:imagedata r:id="rId148" o:title=""/>
                </v:shape>
                <v:shape id="Picture 87" o:spid="_x0000_s1059" type="#_x0000_t75" style="position:absolute;left:5497;top:13041;width:164;height: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">
                  <v:imagedata r:id="rId149" o:title=""/>
                </v:shape>
                <v:shape id="Picture 86" o:spid="_x0000_s1060" type="#_x0000_t75" style="position:absolute;left:5697;top:13041;width:108;height: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">
                  <v:imagedata r:id="rId150" o:title=""/>
                </v:shape>
                <v:shape id="Picture 85" o:spid="_x0000_s1061" type="#_x0000_t75" style="position:absolute;left:5822;top:13041;width:213;height: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">
                  <v:imagedata r:id="rId151" o:title=""/>
                </v:shape>
                <v:shape id="Picture 84" o:spid="_x0000_s1062" type="#_x0000_t75" style="position:absolute;left:6089;top:13012;width:221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">
                  <v:imagedata r:id="rId152" o:title=""/>
                </v:shape>
                <v:shape id="Picture 83" o:spid="_x0000_s1063" type="#_x0000_t75" style="position:absolute;left:6478;top:13343;width:23;height:1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">
                  <v:imagedata r:id="rId153" o:title=""/>
                </v:shape>
                <v:shape id="Picture 82" o:spid="_x0000_s1064" type="#_x0000_t75" style="position:absolute;left:6596;top:13134;width:6;height: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">
                  <v:imagedata r:id="rId154" o:title=""/>
                </v:shape>
                <v:shape id="Picture 81" o:spid="_x0000_s1065" type="#_x0000_t75" style="position:absolute;left:7132;top:14206;width:21;height: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">
                  <v:imagedata r:id="rId155" o:title=""/>
                </v:shape>
                <v:shape id="Picture 80" o:spid="_x0000_s1066" type="#_x0000_t75" style="position:absolute;left:1861;top:8903;width:2554;height:2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">
                  <v:imagedata r:id="rId156" o:title=""/>
                </v:shape>
                <v:shape id="Picture 79" o:spid="_x0000_s1067" type="#_x0000_t75" style="position:absolute;left:1229;top:9683;width:639;height:2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">
                  <v:imagedata r:id="rId157" o:title=""/>
                </v:shape>
                <v:shape id="Picture 78" o:spid="_x0000_s1068" type="#_x0000_t75" style="position:absolute;left:4408;top:9945;width:270;height:3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">
                  <v:imagedata r:id="rId158" o:title=""/>
                </v:shape>
                <v:shape id="Picture 77" o:spid="_x0000_s1069" type="#_x0000_t75" style="position:absolute;left:4408;top:10784;width:642;height:16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">
                  <v:imagedata r:id="rId159" o:title=""/>
                </v:shape>
                <v:shape id="Picture 76" o:spid="_x0000_s1070" type="#_x0000_t75" style="position:absolute;left:5043;top:10996;width:128;height: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">
                  <v:imagedata r:id="rId160" o:title=""/>
                </v:shape>
                <v:shape id="Picture 75" o:spid="_x0000_s1071" type="#_x0000_t75" style="position:absolute;left:1861;top:11705;width:2554;height:28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">
                  <v:imagedata r:id="rId161" o:title=""/>
                </v:shape>
                <v:shape id="Picture 74" o:spid="_x0000_s1072" type="#_x0000_t75" style="position:absolute;left:4408;top:14185;width:642;height:2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">
                  <v:imagedata r:id="rId162" o:title=""/>
                </v:shape>
                <v:shape id="Picture 73" o:spid="_x0000_s1073" type="#_x0000_t75" style="position:absolute;left:2249;top:14512;width:2166;height:1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">
                  <v:imagedata r:id="rId163" o:title=""/>
                </v:shape>
                <v:shape id="Picture 72" o:spid="_x0000_s1074" type="#_x0000_t75" style="position:absolute;left:5043;top:14753;width:645;height:20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">
                  <v:imagedata r:id="rId164" o:title=""/>
                </v:shape>
                <v:shape id="Picture 71" o:spid="_x0000_s1075" type="#_x0000_t75" style="position:absolute;left:2876;top:15914;width:1539;height: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">
                  <v:imagedata r:id="rId165" o:title=""/>
                </v:shape>
                <v:shape id="Picture 70" o:spid="_x0000_s1076" type="#_x0000_t75" style="position:absolute;left:5682;top:15983;width:640;height: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">
                  <v:imagedata r:id="rId166" o:title=""/>
                </v:shape>
                <v:shape id="Picture 69" o:spid="_x0000_s1077" type="#_x0000_t75" style="position:absolute;left:4408;top:16822;width:7;height: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">
                  <v:imagedata r:id="rId167" o:title=""/>
                </v:shape>
                <v:shape id="Picture 68" o:spid="_x0000_s1078" type="#_x0000_t75" style="position:absolute;left:4008;top:16617;width:282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">
                  <v:imagedata r:id="rId168" o:title=""/>
                </v:shape>
                <v:shape id="Freeform 67" o:spid="_x0000_s1079" style="position:absolute;left:6157;top:15962;width:2;height:5;visibility:visible;mso-wrap-style:square;v-text-anchor:top" coordsize="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" path="m1,l,3,1,4,1,xe" fillcolor="#aea29c" stroked="f">
                  <v:path arrowok="t" o:connecttype="custom" o:connectlocs="1,15963;0,15966;1,15967;1,15963" o:connectangles="0,0,0,0"/>
                </v:shape>
                <v:shape id="Picture 66" o:spid="_x0000_s1080" type="#_x0000_t75" style="position:absolute;left:5457;top:10377;width:1442;height:2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">
                  <v:imagedata r:id="rId169" o:title=""/>
                </v:shape>
                <v:shape id="Picture 65" o:spid="_x0000_s1081" type="#_x0000_t75" style="position:absolute;left:4739;top:11065;width:726;height:46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">
                  <v:imagedata r:id="rId170" o:title=""/>
                </v:shape>
                <v:shape id="Picture 64" o:spid="_x0000_s1082" type="#_x0000_t75" style="position:absolute;left:4022;top:11711;width:724;height:2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">
                  <v:imagedata r:id="rId171" o:title=""/>
                </v:shape>
                <v:shape id="Picture 63" o:spid="_x0000_s1083" type="#_x0000_t75" style="position:absolute;left:5457;top:14398;width:726;height:1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">
                  <v:imagedata r:id="rId172" o:title=""/>
                </v:shape>
                <v:shape id="Picture 62" o:spid="_x0000_s1084" type="#_x0000_t75" style="position:absolute;left:5457;top:13314;width:556;height:8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">
                  <v:imagedata r:id="rId173" o:title=""/>
                </v:shape>
                <v:shape id="Picture 61" o:spid="_x0000_s1085" type="#_x0000_t75" style="position:absolute;left:6176;top:14428;width:359;height: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">
                  <v:imagedata r:id="rId174" o:title=""/>
                </v:shape>
                <v:shape id="Picture 60" o:spid="_x0000_s1086" type="#_x0000_t75" style="position:absolute;left:5884;top:12687;width:68;height: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">
                  <v:imagedata r:id="rId175" o:title=""/>
                </v:shape>
                <v:shape id="Picture 59" o:spid="_x0000_s1087" type="#_x0000_t75" style="position:absolute;left:5900;top:14392;width:629;height:4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">
                  <v:imagedata r:id="rId176" o:title=""/>
                </v:shape>
                <v:shape id="Picture 58" o:spid="_x0000_s1088" type="#_x0000_t75" style="position:absolute;left:5362;top:12900;width:45;height:3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">
                  <v:imagedata r:id="rId177" o:title=""/>
                </v:shape>
                <v:shape id="Picture 57" o:spid="_x0000_s1089" type="#_x0000_t75" style="position:absolute;left:5973;top:15783;width:186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">
                  <v:imagedata r:id="rId178" o:title=""/>
                </v:shape>
                <v:shape id="Picture 56" o:spid="_x0000_s1090" type="#_x0000_t75" style="position:absolute;left:5149;top:11139;width:23;height: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">
                  <v:imagedata r:id="rId179" o:title=""/>
                </v:shape>
                <v:shape id="Picture 55" o:spid="_x0000_s1091" type="#_x0000_t75" style="position:absolute;left:7613;top:8832;width:2092;height:39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">
                  <v:imagedata r:id="rId180" o:title=""/>
                </v:shape>
                <v:shape id="Picture 54" o:spid="_x0000_s1092" type="#_x0000_t75" style="position:absolute;left:9699;top:10132;width:700;height:2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">
                  <v:imagedata r:id="rId181" o:title=""/>
                </v:shape>
                <v:shape id="Picture 53" o:spid="_x0000_s1093" type="#_x0000_t75" style="position:absolute;left:6921;top:11714;width:699;height: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">
                  <v:imagedata r:id="rId182" o:title=""/>
                </v:shape>
                <v:shape id="Picture 52" o:spid="_x0000_s1094" type="#_x0000_t75" style="position:absolute;left:7613;top:12805;width:813;height: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">
                  <v:imagedata r:id="rId183" o:title=""/>
                </v:shape>
                <v:shape id="Picture 51" o:spid="_x0000_s1095" type="#_x0000_t75" style="position:absolute;left:8899;top:12805;width:296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">
                  <v:imagedata r:id="rId184" o:title=""/>
                </v:shape>
                <v:shape id="Picture 50" o:spid="_x0000_s1096" type="#_x0000_t75" style="position:absolute;left:9357;top:12805;width:174;height: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">
                  <v:imagedata r:id="rId185" o:title=""/>
                </v:shape>
                <v:shape id="Picture 49" o:spid="_x0000_s1097" type="#_x0000_t75" style="position:absolute;left:7830;top:9384;width:79;height: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">
                  <v:imagedata r:id="rId186" o:title=""/>
                </v:shape>
                <v:shape id="Picture 48" o:spid="_x0000_s1098" type="#_x0000_t75" style="position:absolute;left:9804;top:11599;width:1991;height:1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">
                  <v:imagedata r:id="rId187" o:title=""/>
                </v:shape>
                <v:shape id="Picture 47" o:spid="_x0000_s1099" type="#_x0000_t75" style="position:absolute;left:9689;top:13591;width:1189;height:1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">
                  <v:imagedata r:id="rId188" o:title=""/>
                </v:shape>
                <v:shape id="Picture 46" o:spid="_x0000_s1100" type="#_x0000_t75" style="position:absolute;left:7588;top:14439;width:2108;height:18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">
                  <v:imagedata r:id="rId189" o:title=""/>
                </v:shape>
                <v:shape id="Picture 45" o:spid="_x0000_s1101" type="#_x0000_t75" style="position:absolute;left:9689;top:14923;width:681;height:1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">
                  <v:imagedata r:id="rId190" o:title=""/>
                </v:shape>
                <v:shape id="Picture 44" o:spid="_x0000_s1102" type="#_x0000_t75" style="position:absolute;left:7588;top:15827;width:6;height: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">
                  <v:imagedata r:id="rId191" o:title=""/>
                </v:shape>
                <v:shape id="Picture 43" o:spid="_x0000_s1103" type="#_x0000_t75" style="position:absolute;left:7611;top:15564;width:57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">
                  <v:imagedata r:id="rId192" o:title=""/>
                </v:shape>
                <v:shape id="Picture 42" o:spid="_x0000_s1104" type="#_x0000_t75" style="position:absolute;left:7667;top:15407;width:6;height: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">
                  <v:imagedata r:id="rId193" o:title=""/>
                </v:shape>
                <v:shape id="Picture 41" o:spid="_x0000_s1105" type="#_x0000_t75" style="position:absolute;left:7667;top:15306;width:12;height: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">
                  <v:imagedata r:id="rId194" o:title=""/>
                </v:shape>
                <v:shape id="Picture 40" o:spid="_x0000_s1106" type="#_x0000_t75" style="position:absolute;left:7622;top:15155;width:12;height: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">
                  <v:imagedata r:id="rId193" o:title=""/>
                </v:shape>
                <v:shape id="Picture 39" o:spid="_x0000_s1107" type="#_x0000_t75" style="position:absolute;left:7616;top:15031;width:6;height: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">
                  <v:imagedata r:id="rId191" o:title=""/>
                </v:shape>
                <v:shape id="Picture 38" o:spid="_x0000_s1108" type="#_x0000_t75" style="position:absolute;left:7768;top:14874;width:12;height: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">
                  <v:imagedata r:id="rId193" o:title=""/>
                </v:shape>
                <v:shape id="Picture 37" o:spid="_x0000_s1109" type="#_x0000_t75" style="position:absolute;left:5566;top:10579;width:907;height: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">
                  <v:imagedata r:id="rId195" o:title=""/>
                </v:shape>
                <v:shape id="Picture 36" o:spid="_x0000_s1110" type="#_x0000_t75" style="position:absolute;left:5566;top:9523;width:1366;height:1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">
                  <v:imagedata r:id="rId196" o:title=""/>
                </v:shape>
                <v:shape id="Picture 35" o:spid="_x0000_s1111" type="#_x0000_t75" style="position:absolute;left:5566;top:7879;width:1350;height:1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">
                  <v:imagedata r:id="rId197" o:title=""/>
                </v:shape>
                <v:shape id="Picture 34" o:spid="_x0000_s1112" type="#_x0000_t75" style="position:absolute;left:4203;top:8679;width:1370;height:2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">
                  <v:imagedata r:id="rId198" o:title=""/>
                </v:shape>
                <v:shape id="Picture 33" o:spid="_x0000_s1113" type="#_x0000_t75" style="position:absolute;left:3523;top:9209;width:687;height: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">
                  <v:imagedata r:id="rId199" o:title=""/>
                </v:shape>
                <v:shape id="Picture 32" o:spid="_x0000_s1114" type="#_x0000_t75" style="position:absolute;left:4162;top:10600;width:48;height: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">
                  <v:imagedata r:id="rId200" o:title=""/>
                </v:shape>
                <v:shape id="Picture 31" o:spid="_x0000_s1115" type="#_x0000_t75" style="position:absolute;left:4588;top:6294;width:741;height:14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">
                  <v:imagedata r:id="rId201" o:title=""/>
                </v:shape>
                <v:shape id="Picture 30" o:spid="_x0000_s1116" type="#_x0000_t75" style="position:absolute;left:3567;top:5077;width:1251;height:1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">
                  <v:imagedata r:id="rId202" o:title=""/>
                </v:shape>
                <v:shape id="Picture 29" o:spid="_x0000_s1117" type="#_x0000_t75" style="position:absolute;left:2973;top:6374;width:1917;height:30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">
                  <v:imagedata r:id="rId203" o:title=""/>
                </v:shape>
                <v:shape id="Picture 28" o:spid="_x0000_s1118" type="#_x0000_t75" style="position:absolute;left:4883;top:7363;width:645;height:15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">
                  <v:imagedata r:id="rId204" o:title=""/>
                </v:shape>
                <v:shape id="Picture 27" o:spid="_x0000_s1119" type="#_x0000_t75" style="position:absolute;left:5522;top:7674;width:643;height:10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">
                  <v:imagedata r:id="rId205" o:title=""/>
                </v:shape>
                <v:shape id="Picture 26" o:spid="_x0000_s1120" type="#_x0000_t75" style="position:absolute;left:5205;top:7717;width:6;height: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">
                  <v:imagedata r:id="rId206" o:title=""/>
                </v:shape>
                <v:shape id="Picture 25" o:spid="_x0000_s1121" type="#_x0000_t75" style="position:absolute;left:3276;top:3854;width:1980;height: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">
                  <v:imagedata r:id="rId207" o:title=""/>
                </v:shape>
                <v:shape id="Picture 24" o:spid="_x0000_s1122" type="#_x0000_t75" style="position:absolute;left:3562;top:871;width:2042;height:1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">
                  <v:imagedata r:id="rId208" o:title=""/>
                </v:shape>
                <v:shape id="Picture 23" o:spid="_x0000_s1123" type="#_x0000_t75" style="position:absolute;left:4375;top:523;width:1700;height:12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">
                  <v:imagedata r:id="rId209" o:title=""/>
                </v:shape>
                <v:shape id="Picture 22" o:spid="_x0000_s1124" type="#_x0000_t75" style="position:absolute;left:4966;top:1784;width:1219;height:25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">
                  <v:imagedata r:id="rId210" o:title=""/>
                </v:shape>
                <v:shape id="Picture 21" o:spid="_x0000_s1125" type="#_x0000_t75" style="position:absolute;left:3750;top:2632;width:1223;height:1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">
                  <v:imagedata r:id="rId211" o:title=""/>
                </v:shape>
                <v:shape id="Picture 20" o:spid="_x0000_s1126" type="#_x0000_t75" style="position:absolute;left:3147;top:3551;width:611;height: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">
                  <v:imagedata r:id="rId212" o:title=""/>
                </v:shape>
                <v:shape id="Picture 19" o:spid="_x0000_s1127" type="#_x0000_t75" style="position:absolute;left:2160;top:1458;width:1796;height:3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">
                  <v:imagedata r:id="rId213" o:title=""/>
                </v:shape>
                <v:shape id="Picture 18" o:spid="_x0000_s1128" type="#_x0000_t75" style="position:absolute;left:3949;top:2099;width:600;height:1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">
                  <v:imagedata r:id="rId214" o:title=""/>
                </v:shape>
                <v:shape id="Picture 17" o:spid="_x0000_s1129" type="#_x0000_t75" style="position:absolute;left:6085;top:2307;width:1256;height:1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">
                  <v:imagedata r:id="rId215" o:title=""/>
                </v:shape>
                <v:shape id="Picture 16" o:spid="_x0000_s1130" type="#_x0000_t75" style="position:absolute;left:1134;top:847;width:10306;height:15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">
                  <v:imagedata r:id="rId216" o:title=""/>
                </v:shape>
                <w10:wrap anchorx="page" anchory="page"/>
              </v:group>
            </w:pict>
          </mc:Fallback>
        </mc:AlternateContent>
      </w:r>
    </w:p>
    <w:p w14:paraId="20B96099" w14:textId="77777777" w:rsidR="002621EA" w:rsidRDefault="002621EA">
      <w:pPr>
        <w:pStyle w:val="BodyText"/>
        <w:rPr>
          <w:rFonts w:ascii="Arial MT"/>
          <w:sz w:val="20"/>
        </w:rPr>
      </w:pPr>
    </w:p>
    <w:p w14:paraId="02BB9957" w14:textId="77777777" w:rsidR="002621EA" w:rsidRDefault="002621EA">
      <w:pPr>
        <w:pStyle w:val="BodyText"/>
        <w:rPr>
          <w:rFonts w:ascii="Arial MT"/>
          <w:sz w:val="20"/>
        </w:rPr>
      </w:pPr>
    </w:p>
    <w:p w14:paraId="71F64437" w14:textId="77777777" w:rsidR="002621EA" w:rsidRDefault="002621EA">
      <w:pPr>
        <w:pStyle w:val="BodyText"/>
        <w:spacing w:before="2"/>
        <w:rPr>
          <w:rFonts w:ascii="Arial MT"/>
          <w:sz w:val="23"/>
        </w:rPr>
      </w:pPr>
    </w:p>
    <w:p w14:paraId="0FA3F93B" w14:textId="77777777" w:rsidR="002621EA" w:rsidRDefault="00F06925">
      <w:pPr>
        <w:spacing w:before="92"/>
        <w:ind w:right="1509"/>
        <w:jc w:val="right"/>
        <w:rPr>
          <w:rFonts w:ascii="Arial MT"/>
          <w:sz w:val="24"/>
        </w:rPr>
      </w:pPr>
      <w:r>
        <w:rPr>
          <w:rFonts w:ascii="Arial MT"/>
          <w:color w:val="231F20"/>
          <w:sz w:val="24"/>
        </w:rPr>
        <w:t>ML018</w:t>
      </w:r>
    </w:p>
    <w:p w14:paraId="209D1198" w14:textId="77777777" w:rsidR="002621EA" w:rsidRDefault="002621EA">
      <w:pPr>
        <w:pStyle w:val="BodyText"/>
        <w:rPr>
          <w:rFonts w:ascii="Arial MT"/>
          <w:sz w:val="20"/>
        </w:rPr>
      </w:pPr>
    </w:p>
    <w:p w14:paraId="44B8C0CC" w14:textId="77777777" w:rsidR="002621EA" w:rsidRDefault="002621EA">
      <w:pPr>
        <w:pStyle w:val="BodyText"/>
        <w:rPr>
          <w:rFonts w:ascii="Arial MT"/>
          <w:sz w:val="20"/>
        </w:rPr>
      </w:pPr>
    </w:p>
    <w:p w14:paraId="7EC91E02" w14:textId="77777777" w:rsidR="002621EA" w:rsidRDefault="002621EA">
      <w:pPr>
        <w:pStyle w:val="BodyText"/>
        <w:spacing w:before="10"/>
        <w:rPr>
          <w:rFonts w:ascii="Arial MT"/>
          <w:sz w:val="21"/>
        </w:rPr>
      </w:pPr>
    </w:p>
    <w:p w14:paraId="04913302" w14:textId="77777777" w:rsidR="002621EA" w:rsidRDefault="00F06925">
      <w:pPr>
        <w:spacing w:before="93"/>
        <w:ind w:left="399"/>
        <w:rPr>
          <w:rFonts w:ascii="Arial MT" w:hAnsi="Arial MT"/>
          <w:sz w:val="24"/>
        </w:rPr>
      </w:pPr>
      <w:r>
        <w:rPr>
          <w:rFonts w:ascii="Arial MT" w:hAnsi="Arial MT"/>
          <w:color w:val="231F20"/>
          <w:sz w:val="24"/>
        </w:rPr>
        <w:lastRenderedPageBreak/>
        <w:t>©</w:t>
      </w:r>
      <w:r>
        <w:rPr>
          <w:rFonts w:ascii="Arial MT" w:hAnsi="Arial MT"/>
          <w:color w:val="231F20"/>
          <w:spacing w:val="-1"/>
          <w:sz w:val="24"/>
        </w:rPr>
        <w:t xml:space="preserve"> </w:t>
      </w:r>
      <w:r>
        <w:rPr>
          <w:rFonts w:ascii="Arial MT" w:hAnsi="Arial MT"/>
          <w:color w:val="231F20"/>
          <w:sz w:val="24"/>
        </w:rPr>
        <w:t>Crown copyright</w:t>
      </w:r>
      <w:r>
        <w:rPr>
          <w:rFonts w:ascii="Arial MT" w:hAnsi="Arial MT"/>
          <w:color w:val="231F20"/>
          <w:spacing w:val="-14"/>
          <w:sz w:val="24"/>
        </w:rPr>
        <w:t xml:space="preserve"> </w:t>
      </w:r>
      <w:r>
        <w:rPr>
          <w:rFonts w:ascii="Arial MT" w:hAnsi="Arial MT"/>
          <w:color w:val="231F20"/>
          <w:sz w:val="24"/>
        </w:rPr>
        <w:t>All rights reserved 100018975 (2009)</w:t>
      </w:r>
    </w:p>
    <w:p w14:paraId="515E8601" w14:textId="77777777" w:rsidR="002621EA" w:rsidRDefault="002621EA">
      <w:pPr>
        <w:rPr>
          <w:rFonts w:ascii="Arial MT" w:hAnsi="Arial MT"/>
          <w:sz w:val="24"/>
        </w:rPr>
        <w:sectPr w:rsidR="002621EA" w:rsidSect="00786364">
          <w:type w:val="continuous"/>
          <w:pgSz w:w="11910" w:h="16840"/>
          <w:pgMar w:top="1340" w:right="380" w:bottom="920" w:left="860" w:header="720" w:footer="720" w:gutter="0"/>
          <w:cols w:space="720"/>
        </w:sectPr>
      </w:pPr>
    </w:p>
    <w:p w14:paraId="3247A9A2" w14:textId="77777777" w:rsidR="002621EA" w:rsidRDefault="002621EA">
      <w:pPr>
        <w:pStyle w:val="BodyText"/>
        <w:spacing w:before="1" w:after="1"/>
        <w:rPr>
          <w:rFonts w:ascii="Arial MT"/>
          <w:sz w:val="16"/>
        </w:rPr>
      </w:pPr>
    </w:p>
    <w:p w14:paraId="02437A75" w14:textId="77777777" w:rsidR="002621EA" w:rsidRDefault="00F06925">
      <w:pPr>
        <w:pStyle w:val="BodyText"/>
        <w:ind w:left="1900"/>
        <w:rPr>
          <w:rFonts w:ascii="Arial MT"/>
          <w:sz w:val="20"/>
        </w:rPr>
      </w:pPr>
      <w:r>
        <w:rPr>
          <w:rFonts w:ascii="Arial MT"/>
          <w:noProof/>
          <w:sz w:val="20"/>
        </w:rPr>
        <w:drawing>
          <wp:inline distT="0" distB="0" distL="0" distR="0" wp14:anchorId="504C0232" wp14:editId="0EFD1D2C">
            <wp:extent cx="4854321" cy="4854321"/>
            <wp:effectExtent l="0" t="0" r="0" b="0"/>
            <wp:docPr id="3" name="image1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02.jpe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4321" cy="4854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BD7C5E" w14:textId="77777777" w:rsidR="002621EA" w:rsidRDefault="002621EA">
      <w:pPr>
        <w:pStyle w:val="BodyText"/>
        <w:spacing w:before="6"/>
        <w:rPr>
          <w:rFonts w:ascii="Arial MT"/>
          <w:sz w:val="14"/>
        </w:rPr>
      </w:pPr>
    </w:p>
    <w:p w14:paraId="0D592641" w14:textId="77777777" w:rsidR="002621EA" w:rsidRDefault="00F06925">
      <w:pPr>
        <w:spacing w:before="96"/>
        <w:ind w:left="1900"/>
        <w:rPr>
          <w:rFonts w:ascii="Tahoma"/>
          <w:b/>
          <w:sz w:val="24"/>
        </w:rPr>
      </w:pPr>
      <w:r>
        <w:rPr>
          <w:rFonts w:ascii="Tahoma"/>
          <w:b/>
          <w:w w:val="90"/>
          <w:sz w:val="24"/>
        </w:rPr>
        <w:t>DPZ</w:t>
      </w:r>
      <w:r>
        <w:rPr>
          <w:rFonts w:ascii="Tahoma"/>
          <w:b/>
          <w:spacing w:val="20"/>
          <w:w w:val="90"/>
          <w:sz w:val="24"/>
        </w:rPr>
        <w:t xml:space="preserve"> </w:t>
      </w:r>
      <w:r>
        <w:rPr>
          <w:rFonts w:ascii="Tahoma"/>
          <w:b/>
          <w:w w:val="90"/>
          <w:sz w:val="24"/>
        </w:rPr>
        <w:t>within</w:t>
      </w:r>
      <w:r>
        <w:rPr>
          <w:rFonts w:ascii="Tahoma"/>
          <w:b/>
          <w:spacing w:val="20"/>
          <w:w w:val="90"/>
          <w:sz w:val="24"/>
        </w:rPr>
        <w:t xml:space="preserve"> </w:t>
      </w:r>
      <w:r>
        <w:rPr>
          <w:rFonts w:ascii="Tahoma"/>
          <w:b/>
          <w:w w:val="90"/>
          <w:sz w:val="24"/>
        </w:rPr>
        <w:t>this</w:t>
      </w:r>
      <w:r>
        <w:rPr>
          <w:rFonts w:ascii="Tahoma"/>
          <w:b/>
          <w:spacing w:val="21"/>
          <w:w w:val="90"/>
          <w:sz w:val="24"/>
        </w:rPr>
        <w:t xml:space="preserve"> </w:t>
      </w:r>
      <w:r>
        <w:rPr>
          <w:rFonts w:ascii="Tahoma"/>
          <w:b/>
          <w:w w:val="90"/>
          <w:sz w:val="24"/>
        </w:rPr>
        <w:t>Regional</w:t>
      </w:r>
      <w:r>
        <w:rPr>
          <w:rFonts w:ascii="Tahoma"/>
          <w:b/>
          <w:spacing w:val="20"/>
          <w:w w:val="90"/>
          <w:sz w:val="24"/>
        </w:rPr>
        <w:t xml:space="preserve"> </w:t>
      </w:r>
      <w:r>
        <w:rPr>
          <w:rFonts w:ascii="Tahoma"/>
          <w:b/>
          <w:w w:val="90"/>
          <w:sz w:val="24"/>
        </w:rPr>
        <w:t>Character</w:t>
      </w:r>
      <w:r>
        <w:rPr>
          <w:rFonts w:ascii="Tahoma"/>
          <w:b/>
          <w:spacing w:val="21"/>
          <w:w w:val="90"/>
          <w:sz w:val="24"/>
        </w:rPr>
        <w:t xml:space="preserve"> </w:t>
      </w:r>
      <w:r>
        <w:rPr>
          <w:rFonts w:ascii="Tahoma"/>
          <w:b/>
          <w:w w:val="90"/>
          <w:sz w:val="24"/>
        </w:rPr>
        <w:t>Area:</w:t>
      </w:r>
    </w:p>
    <w:p w14:paraId="301D38A6" w14:textId="77777777" w:rsidR="002621EA" w:rsidRDefault="002621EA">
      <w:pPr>
        <w:pStyle w:val="BodyText"/>
        <w:spacing w:before="3"/>
        <w:rPr>
          <w:rFonts w:ascii="Tahoma"/>
          <w:b/>
          <w:sz w:val="24"/>
        </w:rPr>
      </w:pPr>
    </w:p>
    <w:p w14:paraId="6C12F226" w14:textId="77777777" w:rsidR="002621EA" w:rsidRDefault="00F06925">
      <w:pPr>
        <w:tabs>
          <w:tab w:val="left" w:pos="3339"/>
        </w:tabs>
        <w:ind w:left="1900"/>
        <w:rPr>
          <w:rFonts w:ascii="Tahoma"/>
          <w:b/>
          <w:sz w:val="24"/>
        </w:rPr>
      </w:pPr>
      <w:r>
        <w:rPr>
          <w:rFonts w:ascii="Tahoma"/>
          <w:b/>
          <w:sz w:val="24"/>
        </w:rPr>
        <w:t>ML015</w:t>
      </w:r>
      <w:r>
        <w:rPr>
          <w:rFonts w:ascii="Tahoma"/>
          <w:b/>
          <w:sz w:val="24"/>
        </w:rPr>
        <w:tab/>
      </w:r>
      <w:proofErr w:type="spellStart"/>
      <w:r>
        <w:rPr>
          <w:rFonts w:ascii="Tahoma"/>
          <w:b/>
          <w:w w:val="90"/>
          <w:sz w:val="24"/>
        </w:rPr>
        <w:t>Strelley</w:t>
      </w:r>
      <w:proofErr w:type="spellEnd"/>
      <w:r>
        <w:rPr>
          <w:rFonts w:ascii="Tahoma"/>
          <w:b/>
          <w:spacing w:val="7"/>
          <w:w w:val="90"/>
          <w:sz w:val="24"/>
        </w:rPr>
        <w:t xml:space="preserve"> </w:t>
      </w:r>
      <w:r>
        <w:rPr>
          <w:rFonts w:ascii="Tahoma"/>
          <w:b/>
          <w:w w:val="90"/>
          <w:sz w:val="24"/>
        </w:rPr>
        <w:t>Plateau</w:t>
      </w:r>
    </w:p>
    <w:p w14:paraId="2DE07E56" w14:textId="77777777" w:rsidR="002621EA" w:rsidRDefault="00F06925">
      <w:pPr>
        <w:tabs>
          <w:tab w:val="left" w:pos="3339"/>
        </w:tabs>
        <w:spacing w:before="126" w:line="340" w:lineRule="auto"/>
        <w:ind w:left="1899" w:right="4870"/>
        <w:rPr>
          <w:rFonts w:ascii="Tahoma"/>
          <w:b/>
          <w:sz w:val="24"/>
        </w:rPr>
      </w:pPr>
      <w:r>
        <w:rPr>
          <w:rFonts w:ascii="Tahoma"/>
          <w:b/>
          <w:sz w:val="24"/>
        </w:rPr>
        <w:t>ML016</w:t>
      </w:r>
      <w:r>
        <w:rPr>
          <w:rFonts w:ascii="Tahoma"/>
          <w:b/>
          <w:sz w:val="24"/>
        </w:rPr>
        <w:tab/>
      </w:r>
      <w:proofErr w:type="spellStart"/>
      <w:r>
        <w:rPr>
          <w:rFonts w:ascii="Tahoma"/>
          <w:b/>
          <w:w w:val="90"/>
          <w:sz w:val="24"/>
        </w:rPr>
        <w:t>Nuthall</w:t>
      </w:r>
      <w:proofErr w:type="spellEnd"/>
      <w:r>
        <w:rPr>
          <w:rFonts w:ascii="Tahoma"/>
          <w:b/>
          <w:spacing w:val="13"/>
          <w:w w:val="90"/>
          <w:sz w:val="24"/>
        </w:rPr>
        <w:t xml:space="preserve"> </w:t>
      </w:r>
      <w:r>
        <w:rPr>
          <w:rFonts w:ascii="Tahoma"/>
          <w:b/>
          <w:w w:val="90"/>
          <w:sz w:val="24"/>
        </w:rPr>
        <w:t>Wooded</w:t>
      </w:r>
      <w:r>
        <w:rPr>
          <w:rFonts w:ascii="Tahoma"/>
          <w:b/>
          <w:spacing w:val="14"/>
          <w:w w:val="90"/>
          <w:sz w:val="24"/>
        </w:rPr>
        <w:t xml:space="preserve"> </w:t>
      </w:r>
      <w:r>
        <w:rPr>
          <w:rFonts w:ascii="Tahoma"/>
          <w:b/>
          <w:w w:val="90"/>
          <w:sz w:val="24"/>
        </w:rPr>
        <w:t>Farmland</w:t>
      </w:r>
      <w:r>
        <w:rPr>
          <w:rFonts w:ascii="Tahoma"/>
          <w:b/>
          <w:spacing w:val="-60"/>
          <w:w w:val="90"/>
          <w:sz w:val="24"/>
        </w:rPr>
        <w:t xml:space="preserve"> </w:t>
      </w:r>
      <w:r>
        <w:rPr>
          <w:rFonts w:ascii="Tahoma"/>
          <w:b/>
          <w:sz w:val="24"/>
        </w:rPr>
        <w:t>ML017</w:t>
      </w:r>
      <w:r>
        <w:rPr>
          <w:rFonts w:ascii="Tahoma"/>
          <w:b/>
          <w:sz w:val="24"/>
        </w:rPr>
        <w:tab/>
      </w:r>
      <w:proofErr w:type="spellStart"/>
      <w:r>
        <w:rPr>
          <w:rFonts w:ascii="Tahoma"/>
          <w:b/>
          <w:spacing w:val="-1"/>
          <w:w w:val="95"/>
          <w:sz w:val="24"/>
        </w:rPr>
        <w:t>Linby</w:t>
      </w:r>
      <w:proofErr w:type="spellEnd"/>
      <w:r>
        <w:rPr>
          <w:rFonts w:ascii="Tahoma"/>
          <w:b/>
          <w:spacing w:val="-1"/>
          <w:w w:val="95"/>
          <w:sz w:val="24"/>
        </w:rPr>
        <w:t xml:space="preserve"> Wooded </w:t>
      </w:r>
      <w:r>
        <w:rPr>
          <w:rFonts w:ascii="Tahoma"/>
          <w:b/>
          <w:w w:val="95"/>
          <w:sz w:val="24"/>
        </w:rPr>
        <w:t>Farmland</w:t>
      </w:r>
      <w:r>
        <w:rPr>
          <w:rFonts w:ascii="Tahoma"/>
          <w:b/>
          <w:spacing w:val="1"/>
          <w:w w:val="95"/>
          <w:sz w:val="24"/>
        </w:rPr>
        <w:t xml:space="preserve"> </w:t>
      </w:r>
      <w:r>
        <w:rPr>
          <w:rFonts w:ascii="Tahoma"/>
          <w:b/>
          <w:sz w:val="24"/>
        </w:rPr>
        <w:t>ML018</w:t>
      </w:r>
      <w:r>
        <w:rPr>
          <w:rFonts w:ascii="Tahoma"/>
          <w:b/>
          <w:sz w:val="24"/>
        </w:rPr>
        <w:tab/>
        <w:t>River</w:t>
      </w:r>
      <w:r>
        <w:rPr>
          <w:rFonts w:ascii="Tahoma"/>
          <w:b/>
          <w:spacing w:val="-12"/>
          <w:sz w:val="24"/>
        </w:rPr>
        <w:t xml:space="preserve"> </w:t>
      </w:r>
      <w:r>
        <w:rPr>
          <w:rFonts w:ascii="Tahoma"/>
          <w:b/>
          <w:sz w:val="24"/>
        </w:rPr>
        <w:t>Leen</w:t>
      </w:r>
      <w:r>
        <w:rPr>
          <w:rFonts w:ascii="Tahoma"/>
          <w:b/>
          <w:spacing w:val="-12"/>
          <w:sz w:val="24"/>
        </w:rPr>
        <w:t xml:space="preserve"> </w:t>
      </w:r>
      <w:r>
        <w:rPr>
          <w:rFonts w:ascii="Tahoma"/>
          <w:b/>
          <w:sz w:val="24"/>
        </w:rPr>
        <w:t>Corridor</w:t>
      </w:r>
    </w:p>
    <w:p w14:paraId="185B7DB0" w14:textId="77777777" w:rsidR="002621EA" w:rsidRDefault="00F06925">
      <w:pPr>
        <w:tabs>
          <w:tab w:val="left" w:pos="3339"/>
        </w:tabs>
        <w:spacing w:before="7" w:line="340" w:lineRule="auto"/>
        <w:ind w:left="1899" w:right="3252"/>
        <w:rPr>
          <w:rFonts w:ascii="Tahoma"/>
          <w:b/>
          <w:sz w:val="24"/>
        </w:rPr>
      </w:pPr>
      <w:r>
        <w:rPr>
          <w:rFonts w:ascii="Tahoma"/>
          <w:b/>
          <w:sz w:val="24"/>
        </w:rPr>
        <w:t>ML019</w:t>
      </w:r>
      <w:r>
        <w:rPr>
          <w:rFonts w:ascii="Tahoma"/>
          <w:b/>
          <w:sz w:val="24"/>
        </w:rPr>
        <w:tab/>
      </w:r>
      <w:r>
        <w:rPr>
          <w:rFonts w:ascii="Tahoma"/>
          <w:b/>
          <w:w w:val="90"/>
          <w:sz w:val="24"/>
        </w:rPr>
        <w:t>Kirby</w:t>
      </w:r>
      <w:r>
        <w:rPr>
          <w:rFonts w:ascii="Tahoma"/>
          <w:b/>
          <w:spacing w:val="11"/>
          <w:w w:val="90"/>
          <w:sz w:val="24"/>
        </w:rPr>
        <w:t xml:space="preserve"> </w:t>
      </w:r>
      <w:r>
        <w:rPr>
          <w:rFonts w:ascii="Tahoma"/>
          <w:b/>
          <w:w w:val="90"/>
          <w:sz w:val="24"/>
        </w:rPr>
        <w:t>Quarry,</w:t>
      </w:r>
      <w:r>
        <w:rPr>
          <w:rFonts w:ascii="Tahoma"/>
          <w:b/>
          <w:spacing w:val="10"/>
          <w:w w:val="90"/>
          <w:sz w:val="24"/>
        </w:rPr>
        <w:t xml:space="preserve"> </w:t>
      </w:r>
      <w:r>
        <w:rPr>
          <w:rFonts w:ascii="Tahoma"/>
          <w:b/>
          <w:w w:val="90"/>
          <w:sz w:val="24"/>
        </w:rPr>
        <w:t>Portland</w:t>
      </w:r>
      <w:r>
        <w:rPr>
          <w:rFonts w:ascii="Tahoma"/>
          <w:b/>
          <w:spacing w:val="10"/>
          <w:w w:val="90"/>
          <w:sz w:val="24"/>
        </w:rPr>
        <w:t xml:space="preserve"> </w:t>
      </w:r>
      <w:proofErr w:type="gramStart"/>
      <w:r>
        <w:rPr>
          <w:rFonts w:ascii="Tahoma"/>
          <w:b/>
          <w:w w:val="90"/>
          <w:sz w:val="24"/>
        </w:rPr>
        <w:t>Park</w:t>
      </w:r>
      <w:proofErr w:type="gramEnd"/>
      <w:r>
        <w:rPr>
          <w:rFonts w:ascii="Tahoma"/>
          <w:b/>
          <w:spacing w:val="11"/>
          <w:w w:val="90"/>
          <w:sz w:val="24"/>
        </w:rPr>
        <w:t xml:space="preserve"> </w:t>
      </w:r>
      <w:r>
        <w:rPr>
          <w:rFonts w:ascii="Tahoma"/>
          <w:b/>
          <w:w w:val="90"/>
          <w:sz w:val="24"/>
        </w:rPr>
        <w:t>and</w:t>
      </w:r>
      <w:r>
        <w:rPr>
          <w:rFonts w:ascii="Tahoma"/>
          <w:b/>
          <w:spacing w:val="13"/>
          <w:w w:val="90"/>
          <w:sz w:val="24"/>
        </w:rPr>
        <w:t xml:space="preserve"> </w:t>
      </w:r>
      <w:r>
        <w:rPr>
          <w:rFonts w:ascii="Tahoma"/>
          <w:b/>
          <w:w w:val="90"/>
          <w:sz w:val="24"/>
        </w:rPr>
        <w:t>Rise</w:t>
      </w:r>
      <w:r>
        <w:rPr>
          <w:rFonts w:ascii="Tahoma"/>
          <w:b/>
          <w:spacing w:val="9"/>
          <w:w w:val="90"/>
          <w:sz w:val="24"/>
        </w:rPr>
        <w:t xml:space="preserve"> </w:t>
      </w:r>
      <w:r>
        <w:rPr>
          <w:rFonts w:ascii="Tahoma"/>
          <w:b/>
          <w:w w:val="90"/>
          <w:sz w:val="24"/>
        </w:rPr>
        <w:t>Hill</w:t>
      </w:r>
      <w:r>
        <w:rPr>
          <w:rFonts w:ascii="Tahoma"/>
          <w:b/>
          <w:spacing w:val="-61"/>
          <w:w w:val="90"/>
          <w:sz w:val="24"/>
        </w:rPr>
        <w:t xml:space="preserve"> </w:t>
      </w:r>
      <w:r>
        <w:rPr>
          <w:rFonts w:ascii="Tahoma"/>
          <w:b/>
          <w:sz w:val="24"/>
        </w:rPr>
        <w:t>ML020</w:t>
      </w:r>
      <w:r>
        <w:rPr>
          <w:rFonts w:ascii="Tahoma"/>
          <w:b/>
          <w:sz w:val="24"/>
        </w:rPr>
        <w:tab/>
        <w:t>Kirby</w:t>
      </w:r>
      <w:r>
        <w:rPr>
          <w:rFonts w:ascii="Tahoma"/>
          <w:b/>
          <w:spacing w:val="3"/>
          <w:sz w:val="24"/>
        </w:rPr>
        <w:t xml:space="preserve"> </w:t>
      </w:r>
      <w:r>
        <w:rPr>
          <w:rFonts w:ascii="Tahoma"/>
          <w:b/>
          <w:sz w:val="24"/>
        </w:rPr>
        <w:t>Plateau</w:t>
      </w:r>
    </w:p>
    <w:p w14:paraId="08F1979E" w14:textId="77777777" w:rsidR="002621EA" w:rsidRDefault="00F06925">
      <w:pPr>
        <w:tabs>
          <w:tab w:val="left" w:pos="3339"/>
        </w:tabs>
        <w:spacing w:before="3" w:line="343" w:lineRule="auto"/>
        <w:ind w:left="1899" w:right="5582"/>
        <w:rPr>
          <w:rFonts w:ascii="Tahoma"/>
          <w:b/>
          <w:sz w:val="24"/>
        </w:rPr>
      </w:pPr>
      <w:r>
        <w:rPr>
          <w:rFonts w:ascii="Tahoma"/>
          <w:b/>
          <w:sz w:val="24"/>
        </w:rPr>
        <w:t>ML021</w:t>
      </w:r>
      <w:r>
        <w:rPr>
          <w:rFonts w:ascii="Tahoma"/>
          <w:b/>
          <w:sz w:val="24"/>
        </w:rPr>
        <w:tab/>
      </w:r>
      <w:r>
        <w:rPr>
          <w:rFonts w:ascii="Tahoma"/>
          <w:b/>
          <w:w w:val="90"/>
          <w:sz w:val="24"/>
        </w:rPr>
        <w:t>Brierley Forest Park</w:t>
      </w:r>
      <w:r>
        <w:rPr>
          <w:rFonts w:ascii="Tahoma"/>
          <w:b/>
          <w:spacing w:val="-61"/>
          <w:w w:val="90"/>
          <w:sz w:val="24"/>
        </w:rPr>
        <w:t xml:space="preserve"> </w:t>
      </w:r>
      <w:r>
        <w:rPr>
          <w:rFonts w:ascii="Tahoma"/>
          <w:b/>
          <w:sz w:val="24"/>
        </w:rPr>
        <w:t>ML022</w:t>
      </w:r>
      <w:r>
        <w:rPr>
          <w:rFonts w:ascii="Tahoma"/>
          <w:b/>
          <w:sz w:val="24"/>
        </w:rPr>
        <w:tab/>
        <w:t>Sutton</w:t>
      </w:r>
      <w:r>
        <w:rPr>
          <w:rFonts w:ascii="Tahoma"/>
          <w:b/>
          <w:spacing w:val="-15"/>
          <w:sz w:val="24"/>
        </w:rPr>
        <w:t xml:space="preserve"> </w:t>
      </w:r>
      <w:r>
        <w:rPr>
          <w:rFonts w:ascii="Tahoma"/>
          <w:b/>
          <w:sz w:val="24"/>
        </w:rPr>
        <w:t>Plateau</w:t>
      </w:r>
    </w:p>
    <w:p w14:paraId="3752313C" w14:textId="77777777" w:rsidR="002621EA" w:rsidRDefault="00F06925">
      <w:pPr>
        <w:tabs>
          <w:tab w:val="left" w:pos="3339"/>
        </w:tabs>
        <w:spacing w:line="289" w:lineRule="exact"/>
        <w:ind w:left="1899"/>
        <w:rPr>
          <w:rFonts w:ascii="Tahoma"/>
          <w:b/>
          <w:sz w:val="24"/>
        </w:rPr>
      </w:pPr>
      <w:r>
        <w:rPr>
          <w:rFonts w:ascii="Tahoma"/>
          <w:b/>
          <w:sz w:val="24"/>
        </w:rPr>
        <w:t>ML023</w:t>
      </w:r>
      <w:r>
        <w:rPr>
          <w:rFonts w:ascii="Tahoma"/>
          <w:b/>
          <w:sz w:val="24"/>
        </w:rPr>
        <w:tab/>
      </w:r>
      <w:proofErr w:type="spellStart"/>
      <w:r>
        <w:rPr>
          <w:rFonts w:ascii="Tahoma"/>
          <w:b/>
          <w:w w:val="90"/>
          <w:sz w:val="24"/>
        </w:rPr>
        <w:t>Skegby</w:t>
      </w:r>
      <w:proofErr w:type="spellEnd"/>
      <w:r>
        <w:rPr>
          <w:rFonts w:ascii="Tahoma"/>
          <w:b/>
          <w:spacing w:val="20"/>
          <w:w w:val="90"/>
          <w:sz w:val="24"/>
        </w:rPr>
        <w:t xml:space="preserve"> </w:t>
      </w:r>
      <w:r>
        <w:rPr>
          <w:rFonts w:ascii="Tahoma"/>
          <w:b/>
          <w:w w:val="90"/>
          <w:sz w:val="24"/>
        </w:rPr>
        <w:t>Upland</w:t>
      </w:r>
      <w:r>
        <w:rPr>
          <w:rFonts w:ascii="Tahoma"/>
          <w:b/>
          <w:spacing w:val="23"/>
          <w:w w:val="90"/>
          <w:sz w:val="24"/>
        </w:rPr>
        <w:t xml:space="preserve"> </w:t>
      </w:r>
      <w:r>
        <w:rPr>
          <w:rFonts w:ascii="Tahoma"/>
          <w:b/>
          <w:w w:val="90"/>
          <w:sz w:val="24"/>
        </w:rPr>
        <w:t>Plateau</w:t>
      </w:r>
    </w:p>
    <w:p w14:paraId="6737A469" w14:textId="77777777" w:rsidR="002621EA" w:rsidRDefault="002621EA">
      <w:pPr>
        <w:spacing w:line="289" w:lineRule="exact"/>
        <w:rPr>
          <w:rFonts w:ascii="Tahoma"/>
          <w:sz w:val="24"/>
        </w:rPr>
        <w:sectPr w:rsidR="002621EA" w:rsidSect="00786364">
          <w:headerReference w:type="default" r:id="rId218"/>
          <w:footerReference w:type="default" r:id="rId219"/>
          <w:pgSz w:w="11900" w:h="16840"/>
          <w:pgMar w:top="1240" w:right="200" w:bottom="1000" w:left="620" w:header="706" w:footer="815" w:gutter="0"/>
          <w:cols w:space="720"/>
        </w:sectPr>
      </w:pPr>
    </w:p>
    <w:p w14:paraId="5CAB3346" w14:textId="77777777" w:rsidR="002621EA" w:rsidRDefault="002621EA">
      <w:pPr>
        <w:pStyle w:val="BodyText"/>
        <w:spacing w:before="7"/>
        <w:rPr>
          <w:rFonts w:ascii="Tahoma"/>
          <w:b/>
          <w:sz w:val="9"/>
        </w:rPr>
      </w:pPr>
    </w:p>
    <w:p w14:paraId="2EDAEA2F" w14:textId="77777777" w:rsidR="002621EA" w:rsidRDefault="00F06925">
      <w:pPr>
        <w:spacing w:before="96"/>
        <w:ind w:left="1180"/>
        <w:rPr>
          <w:rFonts w:ascii="Tahoma"/>
          <w:b/>
          <w:sz w:val="24"/>
        </w:rPr>
      </w:pPr>
      <w:r>
        <w:rPr>
          <w:rFonts w:ascii="Tahoma"/>
          <w:b/>
          <w:w w:val="90"/>
          <w:sz w:val="24"/>
        </w:rPr>
        <w:t>Key</w:t>
      </w:r>
      <w:r>
        <w:rPr>
          <w:rFonts w:ascii="Tahoma"/>
          <w:b/>
          <w:spacing w:val="36"/>
          <w:w w:val="90"/>
          <w:sz w:val="24"/>
        </w:rPr>
        <w:t xml:space="preserve"> </w:t>
      </w:r>
      <w:r>
        <w:rPr>
          <w:rFonts w:ascii="Tahoma"/>
          <w:b/>
          <w:w w:val="90"/>
          <w:sz w:val="24"/>
        </w:rPr>
        <w:t>Characteristics</w:t>
      </w:r>
    </w:p>
    <w:p w14:paraId="1F56DA2E" w14:textId="77777777" w:rsidR="002621EA" w:rsidRDefault="002621EA">
      <w:pPr>
        <w:pStyle w:val="BodyText"/>
        <w:spacing w:before="10"/>
        <w:rPr>
          <w:rFonts w:ascii="Tahoma"/>
          <w:b/>
        </w:rPr>
      </w:pPr>
    </w:p>
    <w:p w14:paraId="61FCC6AA" w14:textId="77777777" w:rsidR="002621EA" w:rsidRDefault="00F06925">
      <w:pPr>
        <w:pStyle w:val="ListParagraph"/>
        <w:numPr>
          <w:ilvl w:val="0"/>
          <w:numId w:val="48"/>
        </w:numPr>
        <w:tabs>
          <w:tab w:val="left" w:pos="1900"/>
        </w:tabs>
        <w:spacing w:line="237" w:lineRule="auto"/>
        <w:ind w:right="1589"/>
        <w:rPr>
          <w:rFonts w:ascii="Symbol" w:hAnsi="Symbol"/>
          <w:sz w:val="24"/>
        </w:rPr>
      </w:pPr>
      <w:r>
        <w:rPr>
          <w:rFonts w:ascii="Tahoma" w:hAnsi="Tahoma"/>
          <w:w w:val="105"/>
        </w:rPr>
        <w:t>Narrow limestone ridge never more than a few miles wide extending from</w:t>
      </w:r>
      <w:r>
        <w:rPr>
          <w:rFonts w:ascii="Tahoma" w:hAnsi="Tahoma"/>
          <w:spacing w:val="-70"/>
          <w:w w:val="105"/>
        </w:rPr>
        <w:t xml:space="preserve"> </w:t>
      </w:r>
      <w:r>
        <w:rPr>
          <w:rFonts w:ascii="Tahoma" w:hAnsi="Tahoma"/>
          <w:w w:val="105"/>
        </w:rPr>
        <w:t>Nottingham toward</w:t>
      </w:r>
      <w:r>
        <w:rPr>
          <w:rFonts w:ascii="Tahoma" w:hAnsi="Tahoma"/>
          <w:spacing w:val="2"/>
          <w:w w:val="105"/>
        </w:rPr>
        <w:t xml:space="preserve"> </w:t>
      </w:r>
      <w:r>
        <w:rPr>
          <w:rFonts w:ascii="Tahoma" w:hAnsi="Tahoma"/>
          <w:w w:val="105"/>
        </w:rPr>
        <w:t>Ripon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 xml:space="preserve">in </w:t>
      </w:r>
      <w:proofErr w:type="gramStart"/>
      <w:r>
        <w:rPr>
          <w:rFonts w:ascii="Tahoma" w:hAnsi="Tahoma"/>
          <w:w w:val="105"/>
        </w:rPr>
        <w:t>Yorkshire;</w:t>
      </w:r>
      <w:proofErr w:type="gramEnd"/>
    </w:p>
    <w:p w14:paraId="395E4B30" w14:textId="77777777" w:rsidR="002621EA" w:rsidRDefault="00F06925">
      <w:pPr>
        <w:pStyle w:val="ListParagraph"/>
        <w:numPr>
          <w:ilvl w:val="0"/>
          <w:numId w:val="48"/>
        </w:numPr>
        <w:tabs>
          <w:tab w:val="left" w:pos="1900"/>
        </w:tabs>
        <w:spacing w:before="8" w:line="237" w:lineRule="auto"/>
        <w:ind w:right="1589"/>
        <w:rPr>
          <w:rFonts w:ascii="Symbol" w:hAnsi="Symbol"/>
          <w:sz w:val="24"/>
        </w:rPr>
      </w:pPr>
      <w:r>
        <w:rPr>
          <w:rFonts w:ascii="Tahoma" w:hAnsi="Tahoma"/>
          <w:w w:val="105"/>
        </w:rPr>
        <w:t xml:space="preserve">Narrow belt of Permian rocks comprising two </w:t>
      </w:r>
      <w:proofErr w:type="gramStart"/>
      <w:r>
        <w:rPr>
          <w:rFonts w:ascii="Tahoma" w:hAnsi="Tahoma"/>
          <w:w w:val="105"/>
        </w:rPr>
        <w:t>divisions,:</w:t>
      </w:r>
      <w:proofErr w:type="gramEnd"/>
      <w:r>
        <w:rPr>
          <w:rFonts w:ascii="Tahoma" w:hAnsi="Tahoma"/>
          <w:w w:val="105"/>
        </w:rPr>
        <w:t xml:space="preserve"> the Magnesian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Limestone</w:t>
      </w:r>
      <w:r>
        <w:rPr>
          <w:rFonts w:ascii="Tahoma" w:hAnsi="Tahoma"/>
          <w:spacing w:val="-2"/>
          <w:w w:val="105"/>
        </w:rPr>
        <w:t xml:space="preserve"> </w:t>
      </w:r>
      <w:r>
        <w:rPr>
          <w:rFonts w:ascii="Tahoma" w:hAnsi="Tahoma"/>
          <w:w w:val="105"/>
        </w:rPr>
        <w:t>and Permian</w:t>
      </w:r>
      <w:r>
        <w:rPr>
          <w:rFonts w:ascii="Tahoma" w:hAnsi="Tahoma"/>
          <w:spacing w:val="-3"/>
          <w:w w:val="105"/>
        </w:rPr>
        <w:t xml:space="preserve"> </w:t>
      </w:r>
      <w:r>
        <w:rPr>
          <w:rFonts w:ascii="Tahoma" w:hAnsi="Tahoma"/>
          <w:w w:val="105"/>
        </w:rPr>
        <w:t>Marl;</w:t>
      </w:r>
    </w:p>
    <w:p w14:paraId="71774BB3" w14:textId="77777777" w:rsidR="002621EA" w:rsidRDefault="00F06925">
      <w:pPr>
        <w:pStyle w:val="ListParagraph"/>
        <w:numPr>
          <w:ilvl w:val="0"/>
          <w:numId w:val="48"/>
        </w:numPr>
        <w:tabs>
          <w:tab w:val="left" w:pos="1900"/>
        </w:tabs>
        <w:spacing w:before="5" w:line="237" w:lineRule="auto"/>
        <w:ind w:left="1899" w:right="1588"/>
        <w:rPr>
          <w:rFonts w:ascii="Symbol" w:hAnsi="Symbol"/>
          <w:sz w:val="24"/>
        </w:rPr>
      </w:pPr>
      <w:r>
        <w:rPr>
          <w:rFonts w:ascii="Tahoma" w:hAnsi="Tahoma"/>
          <w:w w:val="105"/>
        </w:rPr>
        <w:t>The hard Magnesian limestone determines the distinctive landform whilst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areas</w:t>
      </w:r>
      <w:r>
        <w:rPr>
          <w:rFonts w:ascii="Tahoma" w:hAnsi="Tahoma"/>
          <w:spacing w:val="-8"/>
          <w:w w:val="105"/>
        </w:rPr>
        <w:t xml:space="preserve"> </w:t>
      </w:r>
      <w:r>
        <w:rPr>
          <w:rFonts w:ascii="Tahoma" w:hAnsi="Tahoma"/>
          <w:w w:val="105"/>
        </w:rPr>
        <w:t>of</w:t>
      </w:r>
      <w:r>
        <w:rPr>
          <w:rFonts w:ascii="Tahoma" w:hAnsi="Tahoma"/>
          <w:spacing w:val="-8"/>
          <w:w w:val="105"/>
        </w:rPr>
        <w:t xml:space="preserve"> </w:t>
      </w:r>
      <w:r>
        <w:rPr>
          <w:rFonts w:ascii="Tahoma" w:hAnsi="Tahoma"/>
          <w:w w:val="105"/>
        </w:rPr>
        <w:t>softer</w:t>
      </w:r>
      <w:r>
        <w:rPr>
          <w:rFonts w:ascii="Tahoma" w:hAnsi="Tahoma"/>
          <w:spacing w:val="-10"/>
          <w:w w:val="105"/>
        </w:rPr>
        <w:t xml:space="preserve"> </w:t>
      </w:r>
      <w:r>
        <w:rPr>
          <w:rFonts w:ascii="Tahoma" w:hAnsi="Tahoma"/>
          <w:w w:val="105"/>
        </w:rPr>
        <w:t>marl</w:t>
      </w:r>
      <w:r>
        <w:rPr>
          <w:rFonts w:ascii="Tahoma" w:hAnsi="Tahoma"/>
          <w:spacing w:val="-10"/>
          <w:w w:val="105"/>
        </w:rPr>
        <w:t xml:space="preserve"> </w:t>
      </w:r>
      <w:r>
        <w:rPr>
          <w:rFonts w:ascii="Tahoma" w:hAnsi="Tahoma"/>
          <w:w w:val="105"/>
        </w:rPr>
        <w:t>(predominately</w:t>
      </w:r>
      <w:r>
        <w:rPr>
          <w:rFonts w:ascii="Tahoma" w:hAnsi="Tahoma"/>
          <w:spacing w:val="-8"/>
          <w:w w:val="105"/>
        </w:rPr>
        <w:t xml:space="preserve"> </w:t>
      </w:r>
      <w:r>
        <w:rPr>
          <w:rFonts w:ascii="Tahoma" w:hAnsi="Tahoma"/>
          <w:w w:val="105"/>
        </w:rPr>
        <w:t>red</w:t>
      </w:r>
      <w:r>
        <w:rPr>
          <w:rFonts w:ascii="Tahoma" w:hAnsi="Tahoma"/>
          <w:spacing w:val="-7"/>
          <w:w w:val="105"/>
        </w:rPr>
        <w:t xml:space="preserve"> </w:t>
      </w:r>
      <w:r>
        <w:rPr>
          <w:rFonts w:ascii="Tahoma" w:hAnsi="Tahoma"/>
          <w:w w:val="105"/>
        </w:rPr>
        <w:t>clays)</w:t>
      </w:r>
      <w:r>
        <w:rPr>
          <w:rFonts w:ascii="Tahoma" w:hAnsi="Tahoma"/>
          <w:spacing w:val="-9"/>
          <w:w w:val="105"/>
        </w:rPr>
        <w:t xml:space="preserve"> </w:t>
      </w:r>
      <w:r>
        <w:rPr>
          <w:rFonts w:ascii="Tahoma" w:hAnsi="Tahoma"/>
          <w:w w:val="105"/>
        </w:rPr>
        <w:t>have</w:t>
      </w:r>
      <w:r>
        <w:rPr>
          <w:rFonts w:ascii="Tahoma" w:hAnsi="Tahoma"/>
          <w:spacing w:val="-9"/>
          <w:w w:val="105"/>
        </w:rPr>
        <w:t xml:space="preserve"> </w:t>
      </w:r>
      <w:r>
        <w:rPr>
          <w:rFonts w:ascii="Tahoma" w:hAnsi="Tahoma"/>
          <w:w w:val="105"/>
        </w:rPr>
        <w:t>a</w:t>
      </w:r>
      <w:r>
        <w:rPr>
          <w:rFonts w:ascii="Tahoma" w:hAnsi="Tahoma"/>
          <w:spacing w:val="-11"/>
          <w:w w:val="105"/>
        </w:rPr>
        <w:t xml:space="preserve"> </w:t>
      </w:r>
      <w:r>
        <w:rPr>
          <w:rFonts w:ascii="Tahoma" w:hAnsi="Tahoma"/>
          <w:w w:val="105"/>
        </w:rPr>
        <w:t>more</w:t>
      </w:r>
      <w:r>
        <w:rPr>
          <w:rFonts w:ascii="Tahoma" w:hAnsi="Tahoma"/>
          <w:spacing w:val="-11"/>
          <w:w w:val="105"/>
        </w:rPr>
        <w:t xml:space="preserve"> </w:t>
      </w:r>
      <w:r>
        <w:rPr>
          <w:rFonts w:ascii="Tahoma" w:hAnsi="Tahoma"/>
          <w:w w:val="105"/>
        </w:rPr>
        <w:t>subdued</w:t>
      </w:r>
      <w:r>
        <w:rPr>
          <w:rFonts w:ascii="Tahoma" w:hAnsi="Tahoma"/>
          <w:spacing w:val="-7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relief;</w:t>
      </w:r>
      <w:proofErr w:type="gramEnd"/>
    </w:p>
    <w:p w14:paraId="089FF503" w14:textId="77777777" w:rsidR="002621EA" w:rsidRDefault="00F06925">
      <w:pPr>
        <w:pStyle w:val="ListParagraph"/>
        <w:numPr>
          <w:ilvl w:val="0"/>
          <w:numId w:val="48"/>
        </w:numPr>
        <w:tabs>
          <w:tab w:val="left" w:pos="1900"/>
        </w:tabs>
        <w:spacing w:before="3"/>
        <w:ind w:left="1899" w:right="1588"/>
        <w:rPr>
          <w:rFonts w:ascii="Symbol" w:hAnsi="Symbol"/>
          <w:sz w:val="24"/>
        </w:rPr>
      </w:pPr>
      <w:r>
        <w:rPr>
          <w:rFonts w:ascii="Tahoma" w:hAnsi="Tahoma"/>
          <w:w w:val="105"/>
        </w:rPr>
        <w:t>Low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escarpment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dipping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gently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eastwards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under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overlying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Triassic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sandstones,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whilst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the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western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slope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is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defined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by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a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steep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irregular</w:t>
      </w:r>
      <w:r>
        <w:rPr>
          <w:rFonts w:ascii="Tahoma" w:hAnsi="Tahoma"/>
          <w:spacing w:val="-70"/>
          <w:w w:val="105"/>
        </w:rPr>
        <w:t xml:space="preserve"> </w:t>
      </w:r>
      <w:r>
        <w:rPr>
          <w:rFonts w:ascii="Tahoma" w:hAnsi="Tahoma"/>
          <w:w w:val="105"/>
        </w:rPr>
        <w:t>profiled</w:t>
      </w:r>
      <w:r>
        <w:rPr>
          <w:rFonts w:ascii="Tahoma" w:hAnsi="Tahoma"/>
          <w:spacing w:val="-1"/>
          <w:w w:val="105"/>
        </w:rPr>
        <w:t xml:space="preserve"> </w:t>
      </w:r>
      <w:r>
        <w:rPr>
          <w:rFonts w:ascii="Tahoma" w:hAnsi="Tahoma"/>
          <w:w w:val="105"/>
        </w:rPr>
        <w:t>scarp</w:t>
      </w:r>
      <w:r>
        <w:rPr>
          <w:rFonts w:ascii="Tahoma" w:hAnsi="Tahoma"/>
          <w:spacing w:val="-1"/>
          <w:w w:val="105"/>
        </w:rPr>
        <w:t xml:space="preserve"> </w:t>
      </w:r>
      <w:r>
        <w:rPr>
          <w:rFonts w:ascii="Tahoma" w:hAnsi="Tahoma"/>
          <w:w w:val="105"/>
        </w:rPr>
        <w:t>slope</w:t>
      </w:r>
      <w:r>
        <w:rPr>
          <w:rFonts w:ascii="Tahoma" w:hAnsi="Tahoma"/>
          <w:spacing w:val="-3"/>
          <w:w w:val="105"/>
        </w:rPr>
        <w:t xml:space="preserve"> </w:t>
      </w:r>
      <w:r>
        <w:rPr>
          <w:rFonts w:ascii="Tahoma" w:hAnsi="Tahoma"/>
          <w:w w:val="105"/>
        </w:rPr>
        <w:t>(profile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caused</w:t>
      </w:r>
      <w:r>
        <w:rPr>
          <w:rFonts w:ascii="Tahoma" w:hAnsi="Tahoma"/>
          <w:spacing w:val="-1"/>
          <w:w w:val="105"/>
        </w:rPr>
        <w:t xml:space="preserve"> </w:t>
      </w:r>
      <w:r>
        <w:rPr>
          <w:rFonts w:ascii="Tahoma" w:hAnsi="Tahoma"/>
          <w:w w:val="105"/>
        </w:rPr>
        <w:t>by</w:t>
      </w:r>
      <w:r>
        <w:rPr>
          <w:rFonts w:ascii="Tahoma" w:hAnsi="Tahoma"/>
          <w:spacing w:val="-2"/>
          <w:w w:val="105"/>
        </w:rPr>
        <w:t xml:space="preserve"> </w:t>
      </w:r>
      <w:r>
        <w:rPr>
          <w:rFonts w:ascii="Tahoma" w:hAnsi="Tahoma"/>
          <w:w w:val="105"/>
        </w:rPr>
        <w:t>small</w:t>
      </w:r>
      <w:r>
        <w:rPr>
          <w:rFonts w:ascii="Tahoma" w:hAnsi="Tahoma"/>
          <w:spacing w:val="-1"/>
          <w:w w:val="105"/>
        </w:rPr>
        <w:t xml:space="preserve"> </w:t>
      </w:r>
      <w:r>
        <w:rPr>
          <w:rFonts w:ascii="Tahoma" w:hAnsi="Tahoma"/>
          <w:w w:val="105"/>
        </w:rPr>
        <w:t>streams</w:t>
      </w:r>
      <w:proofErr w:type="gramStart"/>
      <w:r>
        <w:rPr>
          <w:rFonts w:ascii="Tahoma" w:hAnsi="Tahoma"/>
          <w:w w:val="105"/>
        </w:rPr>
        <w:t>);</w:t>
      </w:r>
      <w:proofErr w:type="gramEnd"/>
    </w:p>
    <w:p w14:paraId="7B87259D" w14:textId="77777777" w:rsidR="002621EA" w:rsidRDefault="00F06925">
      <w:pPr>
        <w:pStyle w:val="ListParagraph"/>
        <w:numPr>
          <w:ilvl w:val="0"/>
          <w:numId w:val="48"/>
        </w:numPr>
        <w:tabs>
          <w:tab w:val="left" w:pos="1900"/>
        </w:tabs>
        <w:spacing w:before="5" w:line="237" w:lineRule="auto"/>
        <w:ind w:left="1899" w:right="1587"/>
        <w:rPr>
          <w:rFonts w:ascii="Symbol" w:hAnsi="Symbol"/>
          <w:sz w:val="24"/>
        </w:rPr>
      </w:pPr>
      <w:r>
        <w:rPr>
          <w:rFonts w:ascii="Tahoma" w:hAnsi="Tahoma"/>
          <w:w w:val="105"/>
        </w:rPr>
        <w:t>Productive free draining calcareous soils developed on limestone and less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productive</w:t>
      </w:r>
      <w:r>
        <w:rPr>
          <w:rFonts w:ascii="Tahoma" w:hAnsi="Tahoma"/>
          <w:spacing w:val="-1"/>
          <w:w w:val="105"/>
        </w:rPr>
        <w:t xml:space="preserve"> </w:t>
      </w:r>
      <w:r>
        <w:rPr>
          <w:rFonts w:ascii="Tahoma" w:hAnsi="Tahoma"/>
          <w:w w:val="105"/>
        </w:rPr>
        <w:t>soils on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Permian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Marl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which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often</w:t>
      </w:r>
      <w:r>
        <w:rPr>
          <w:rFonts w:ascii="Tahoma" w:hAnsi="Tahoma"/>
          <w:spacing w:val="-2"/>
          <w:w w:val="105"/>
        </w:rPr>
        <w:t xml:space="preserve"> </w:t>
      </w:r>
      <w:r>
        <w:rPr>
          <w:rFonts w:ascii="Tahoma" w:hAnsi="Tahoma"/>
          <w:w w:val="105"/>
        </w:rPr>
        <w:t>are</w:t>
      </w:r>
      <w:r>
        <w:rPr>
          <w:rFonts w:ascii="Tahoma" w:hAnsi="Tahoma"/>
          <w:spacing w:val="2"/>
          <w:w w:val="105"/>
        </w:rPr>
        <w:t xml:space="preserve"> </w:t>
      </w:r>
      <w:r>
        <w:rPr>
          <w:rFonts w:ascii="Tahoma" w:hAnsi="Tahoma"/>
          <w:w w:val="105"/>
        </w:rPr>
        <w:t>subject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to</w:t>
      </w:r>
      <w:r>
        <w:rPr>
          <w:rFonts w:ascii="Tahoma" w:hAnsi="Tahoma"/>
          <w:spacing w:val="-2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waterlogging;</w:t>
      </w:r>
      <w:proofErr w:type="gramEnd"/>
    </w:p>
    <w:p w14:paraId="0ABAFAB7" w14:textId="77777777" w:rsidR="002621EA" w:rsidRDefault="00F06925">
      <w:pPr>
        <w:pStyle w:val="ListParagraph"/>
        <w:numPr>
          <w:ilvl w:val="0"/>
          <w:numId w:val="48"/>
        </w:numPr>
        <w:tabs>
          <w:tab w:val="left" w:pos="1900"/>
        </w:tabs>
        <w:spacing w:before="6"/>
        <w:ind w:left="1899" w:right="1585"/>
        <w:rPr>
          <w:rFonts w:ascii="Symbol" w:hAnsi="Symbol"/>
        </w:rPr>
      </w:pPr>
      <w:r>
        <w:rPr>
          <w:rFonts w:ascii="Tahoma" w:hAnsi="Tahoma"/>
          <w:w w:val="105"/>
        </w:rPr>
        <w:t>In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the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north,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pronounced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dip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slope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which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forms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a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series</w:t>
      </w:r>
      <w:r>
        <w:rPr>
          <w:rFonts w:ascii="Tahoma" w:hAnsi="Tahoma"/>
          <w:spacing w:val="1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of  rolling</w:t>
      </w:r>
      <w:proofErr w:type="gramEnd"/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summits the highest being 200mAOD at Huthwaite; to the south where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limestone</w:t>
      </w:r>
      <w:r>
        <w:rPr>
          <w:rFonts w:ascii="Tahoma" w:hAnsi="Tahoma"/>
          <w:spacing w:val="-3"/>
          <w:w w:val="105"/>
        </w:rPr>
        <w:t xml:space="preserve"> </w:t>
      </w:r>
      <w:r>
        <w:rPr>
          <w:rFonts w:ascii="Tahoma" w:hAnsi="Tahoma"/>
          <w:w w:val="105"/>
        </w:rPr>
        <w:t>is</w:t>
      </w:r>
      <w:r>
        <w:rPr>
          <w:rFonts w:ascii="Tahoma" w:hAnsi="Tahoma"/>
          <w:spacing w:val="-1"/>
          <w:w w:val="105"/>
        </w:rPr>
        <w:t xml:space="preserve"> </w:t>
      </w:r>
      <w:r>
        <w:rPr>
          <w:rFonts w:ascii="Tahoma" w:hAnsi="Tahoma"/>
          <w:w w:val="105"/>
        </w:rPr>
        <w:t>thinner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the</w:t>
      </w:r>
      <w:r>
        <w:rPr>
          <w:rFonts w:ascii="Tahoma" w:hAnsi="Tahoma"/>
          <w:spacing w:val="-3"/>
          <w:w w:val="105"/>
        </w:rPr>
        <w:t xml:space="preserve"> </w:t>
      </w:r>
      <w:r>
        <w:rPr>
          <w:rFonts w:ascii="Tahoma" w:hAnsi="Tahoma"/>
          <w:w w:val="105"/>
        </w:rPr>
        <w:t>relief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is</w:t>
      </w:r>
      <w:r>
        <w:rPr>
          <w:rFonts w:ascii="Tahoma" w:hAnsi="Tahoma"/>
          <w:spacing w:val="2"/>
          <w:w w:val="105"/>
        </w:rPr>
        <w:t xml:space="preserve"> </w:t>
      </w:r>
      <w:r>
        <w:rPr>
          <w:rFonts w:ascii="Tahoma" w:hAnsi="Tahoma"/>
          <w:w w:val="105"/>
        </w:rPr>
        <w:t>less</w:t>
      </w:r>
      <w:r>
        <w:rPr>
          <w:rFonts w:ascii="Tahoma" w:hAnsi="Tahoma"/>
          <w:spacing w:val="-2"/>
          <w:w w:val="105"/>
        </w:rPr>
        <w:t xml:space="preserve"> </w:t>
      </w:r>
      <w:r>
        <w:rPr>
          <w:rFonts w:ascii="Tahoma" w:hAnsi="Tahoma"/>
          <w:w w:val="105"/>
        </w:rPr>
        <w:t>pronounced;</w:t>
      </w:r>
    </w:p>
    <w:p w14:paraId="4230E990" w14:textId="77777777" w:rsidR="002621EA" w:rsidRDefault="00F06925">
      <w:pPr>
        <w:pStyle w:val="ListParagraph"/>
        <w:numPr>
          <w:ilvl w:val="0"/>
          <w:numId w:val="48"/>
        </w:numPr>
        <w:tabs>
          <w:tab w:val="left" w:pos="1900"/>
        </w:tabs>
        <w:spacing w:before="6"/>
        <w:ind w:right="1590"/>
        <w:rPr>
          <w:rFonts w:ascii="Symbol" w:hAnsi="Symbol"/>
        </w:rPr>
      </w:pPr>
      <w:r>
        <w:rPr>
          <w:rFonts w:ascii="Tahoma" w:hAnsi="Tahoma"/>
          <w:w w:val="105"/>
        </w:rPr>
        <w:t>Deep valleys present along western slopes where streams have cut into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the</w:t>
      </w:r>
      <w:r>
        <w:rPr>
          <w:rFonts w:ascii="Tahoma" w:hAnsi="Tahoma"/>
          <w:spacing w:val="-2"/>
          <w:w w:val="105"/>
        </w:rPr>
        <w:t xml:space="preserve"> </w:t>
      </w:r>
      <w:r>
        <w:rPr>
          <w:rFonts w:ascii="Tahoma" w:hAnsi="Tahoma"/>
          <w:w w:val="105"/>
        </w:rPr>
        <w:t>underlying coal</w:t>
      </w:r>
      <w:r>
        <w:rPr>
          <w:rFonts w:ascii="Tahoma" w:hAnsi="Tahoma"/>
          <w:spacing w:val="-1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measures;</w:t>
      </w:r>
      <w:proofErr w:type="gramEnd"/>
    </w:p>
    <w:p w14:paraId="697D2428" w14:textId="77777777" w:rsidR="002621EA" w:rsidRDefault="00F06925">
      <w:pPr>
        <w:pStyle w:val="ListParagraph"/>
        <w:numPr>
          <w:ilvl w:val="0"/>
          <w:numId w:val="48"/>
        </w:numPr>
        <w:tabs>
          <w:tab w:val="left" w:pos="1900"/>
        </w:tabs>
        <w:spacing w:before="5"/>
        <w:ind w:right="1588"/>
        <w:rPr>
          <w:rFonts w:ascii="Symbol" w:hAnsi="Symbol"/>
        </w:rPr>
      </w:pPr>
      <w:r>
        <w:rPr>
          <w:rFonts w:ascii="Tahoma" w:hAnsi="Tahoma"/>
          <w:w w:val="105"/>
        </w:rPr>
        <w:t>Coalfield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influences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are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evident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with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large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mining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settlements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and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associated restored pit</w:t>
      </w:r>
      <w:r>
        <w:rPr>
          <w:rFonts w:ascii="Tahoma" w:hAnsi="Tahoma"/>
          <w:spacing w:val="-2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heaps;</w:t>
      </w:r>
      <w:proofErr w:type="gramEnd"/>
    </w:p>
    <w:p w14:paraId="00E1137D" w14:textId="77777777" w:rsidR="002621EA" w:rsidRDefault="00F06925">
      <w:pPr>
        <w:pStyle w:val="ListParagraph"/>
        <w:numPr>
          <w:ilvl w:val="0"/>
          <w:numId w:val="48"/>
        </w:numPr>
        <w:tabs>
          <w:tab w:val="left" w:pos="1900"/>
        </w:tabs>
        <w:spacing w:before="7" w:line="237" w:lineRule="auto"/>
        <w:ind w:right="1591"/>
        <w:rPr>
          <w:rFonts w:ascii="Symbol" w:hAnsi="Symbol"/>
          <w:sz w:val="24"/>
        </w:rPr>
      </w:pPr>
      <w:r>
        <w:rPr>
          <w:rFonts w:ascii="Tahoma" w:hAnsi="Tahoma"/>
          <w:w w:val="105"/>
        </w:rPr>
        <w:t>Regular dispersal of large estates, enclosed commons and small rural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villages often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containing</w:t>
      </w:r>
      <w:r>
        <w:rPr>
          <w:rFonts w:ascii="Tahoma" w:hAnsi="Tahoma"/>
          <w:spacing w:val="3"/>
          <w:w w:val="105"/>
        </w:rPr>
        <w:t xml:space="preserve"> </w:t>
      </w:r>
      <w:r>
        <w:rPr>
          <w:rFonts w:ascii="Tahoma" w:hAnsi="Tahoma"/>
          <w:w w:val="105"/>
        </w:rPr>
        <w:t>locally distinctive</w:t>
      </w:r>
      <w:r>
        <w:rPr>
          <w:rFonts w:ascii="Tahoma" w:hAnsi="Tahoma"/>
          <w:spacing w:val="3"/>
          <w:w w:val="105"/>
        </w:rPr>
        <w:t xml:space="preserve"> </w:t>
      </w:r>
      <w:r>
        <w:rPr>
          <w:rFonts w:ascii="Tahoma" w:hAnsi="Tahoma"/>
          <w:w w:val="105"/>
        </w:rPr>
        <w:t>limestone</w:t>
      </w:r>
      <w:r>
        <w:rPr>
          <w:rFonts w:ascii="Tahoma" w:hAnsi="Tahoma"/>
          <w:spacing w:val="-1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buildings;</w:t>
      </w:r>
      <w:proofErr w:type="gramEnd"/>
    </w:p>
    <w:p w14:paraId="55B546AD" w14:textId="77777777" w:rsidR="002621EA" w:rsidRDefault="00F06925">
      <w:pPr>
        <w:pStyle w:val="ListParagraph"/>
        <w:numPr>
          <w:ilvl w:val="0"/>
          <w:numId w:val="48"/>
        </w:numPr>
        <w:tabs>
          <w:tab w:val="left" w:pos="1900"/>
        </w:tabs>
        <w:spacing w:before="7" w:line="237" w:lineRule="auto"/>
        <w:ind w:left="1899" w:right="1590"/>
        <w:rPr>
          <w:rFonts w:ascii="Symbol" w:hAnsi="Symbol"/>
          <w:sz w:val="24"/>
        </w:rPr>
      </w:pPr>
      <w:r>
        <w:rPr>
          <w:rFonts w:ascii="Tahoma" w:hAnsi="Tahoma"/>
          <w:w w:val="105"/>
        </w:rPr>
        <w:t xml:space="preserve">Modern settlements contain older stone </w:t>
      </w:r>
      <w:proofErr w:type="spellStart"/>
      <w:r>
        <w:rPr>
          <w:rFonts w:ascii="Tahoma" w:hAnsi="Tahoma"/>
          <w:w w:val="105"/>
        </w:rPr>
        <w:t>centres</w:t>
      </w:r>
      <w:proofErr w:type="spellEnd"/>
      <w:r>
        <w:rPr>
          <w:rFonts w:ascii="Tahoma" w:hAnsi="Tahoma"/>
          <w:w w:val="105"/>
        </w:rPr>
        <w:t>, red brick terraces and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newer</w:t>
      </w:r>
      <w:r>
        <w:rPr>
          <w:rFonts w:ascii="Tahoma" w:hAnsi="Tahoma"/>
          <w:spacing w:val="-3"/>
          <w:w w:val="105"/>
        </w:rPr>
        <w:t xml:space="preserve"> </w:t>
      </w:r>
      <w:r>
        <w:rPr>
          <w:rFonts w:ascii="Tahoma" w:hAnsi="Tahoma"/>
          <w:w w:val="105"/>
        </w:rPr>
        <w:t xml:space="preserve">suburban </w:t>
      </w:r>
      <w:proofErr w:type="gramStart"/>
      <w:r>
        <w:rPr>
          <w:rFonts w:ascii="Tahoma" w:hAnsi="Tahoma"/>
          <w:w w:val="105"/>
        </w:rPr>
        <w:t>development;</w:t>
      </w:r>
      <w:proofErr w:type="gramEnd"/>
    </w:p>
    <w:p w14:paraId="26653165" w14:textId="77777777" w:rsidR="002621EA" w:rsidRDefault="00F06925">
      <w:pPr>
        <w:pStyle w:val="ListParagraph"/>
        <w:numPr>
          <w:ilvl w:val="0"/>
          <w:numId w:val="48"/>
        </w:numPr>
        <w:tabs>
          <w:tab w:val="left" w:pos="1900"/>
        </w:tabs>
        <w:spacing w:before="4"/>
        <w:ind w:left="1899" w:right="1587"/>
        <w:rPr>
          <w:rFonts w:ascii="Symbol" w:hAnsi="Symbol"/>
        </w:rPr>
      </w:pPr>
      <w:r>
        <w:rPr>
          <w:rFonts w:ascii="Tahoma" w:hAnsi="Tahoma"/>
          <w:w w:val="105"/>
        </w:rPr>
        <w:t xml:space="preserve">Distinctive villages such as </w:t>
      </w:r>
      <w:proofErr w:type="spellStart"/>
      <w:r>
        <w:rPr>
          <w:rFonts w:ascii="Tahoma" w:hAnsi="Tahoma"/>
          <w:w w:val="105"/>
        </w:rPr>
        <w:t>Linby</w:t>
      </w:r>
      <w:proofErr w:type="spellEnd"/>
      <w:r>
        <w:rPr>
          <w:rFonts w:ascii="Tahoma" w:hAnsi="Tahoma"/>
          <w:w w:val="105"/>
        </w:rPr>
        <w:t>, Papplewick and Teversal using local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pinkish-yellow limestone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in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building</w:t>
      </w:r>
      <w:r>
        <w:rPr>
          <w:rFonts w:ascii="Tahoma" w:hAnsi="Tahoma"/>
          <w:spacing w:val="2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construction;</w:t>
      </w:r>
      <w:proofErr w:type="gramEnd"/>
    </w:p>
    <w:p w14:paraId="1324A6C4" w14:textId="77777777" w:rsidR="002621EA" w:rsidRDefault="00F06925">
      <w:pPr>
        <w:pStyle w:val="ListParagraph"/>
        <w:numPr>
          <w:ilvl w:val="0"/>
          <w:numId w:val="48"/>
        </w:numPr>
        <w:tabs>
          <w:tab w:val="left" w:pos="1900"/>
        </w:tabs>
        <w:spacing w:before="4" w:line="294" w:lineRule="exact"/>
        <w:rPr>
          <w:rFonts w:ascii="Symbol" w:hAnsi="Symbol"/>
          <w:sz w:val="24"/>
        </w:rPr>
      </w:pPr>
      <w:r>
        <w:rPr>
          <w:rFonts w:ascii="Tahoma" w:hAnsi="Tahoma"/>
          <w:w w:val="105"/>
        </w:rPr>
        <w:t>Well-defined</w:t>
      </w:r>
      <w:r>
        <w:rPr>
          <w:rFonts w:ascii="Tahoma" w:hAnsi="Tahoma"/>
          <w:spacing w:val="-6"/>
          <w:w w:val="105"/>
        </w:rPr>
        <w:t xml:space="preserve"> </w:t>
      </w:r>
      <w:r>
        <w:rPr>
          <w:rFonts w:ascii="Tahoma" w:hAnsi="Tahoma"/>
          <w:w w:val="105"/>
        </w:rPr>
        <w:t>pattern</w:t>
      </w:r>
      <w:r>
        <w:rPr>
          <w:rFonts w:ascii="Tahoma" w:hAnsi="Tahoma"/>
          <w:spacing w:val="-5"/>
          <w:w w:val="105"/>
        </w:rPr>
        <w:t xml:space="preserve"> </w:t>
      </w:r>
      <w:r>
        <w:rPr>
          <w:rFonts w:ascii="Tahoma" w:hAnsi="Tahoma"/>
          <w:w w:val="105"/>
        </w:rPr>
        <w:t>of</w:t>
      </w:r>
      <w:r>
        <w:rPr>
          <w:rFonts w:ascii="Tahoma" w:hAnsi="Tahoma"/>
          <w:spacing w:val="-6"/>
          <w:w w:val="105"/>
        </w:rPr>
        <w:t xml:space="preserve"> </w:t>
      </w:r>
      <w:r>
        <w:rPr>
          <w:rFonts w:ascii="Tahoma" w:hAnsi="Tahoma"/>
          <w:w w:val="105"/>
        </w:rPr>
        <w:t>hedged</w:t>
      </w:r>
      <w:r>
        <w:rPr>
          <w:rFonts w:ascii="Tahoma" w:hAnsi="Tahoma"/>
          <w:spacing w:val="-6"/>
          <w:w w:val="105"/>
        </w:rPr>
        <w:t xml:space="preserve"> </w:t>
      </w:r>
      <w:r>
        <w:rPr>
          <w:rFonts w:ascii="Tahoma" w:hAnsi="Tahoma"/>
          <w:w w:val="105"/>
        </w:rPr>
        <w:t>fields</w:t>
      </w:r>
      <w:r>
        <w:rPr>
          <w:rFonts w:ascii="Tahoma" w:hAnsi="Tahoma"/>
          <w:spacing w:val="-6"/>
          <w:w w:val="105"/>
        </w:rPr>
        <w:t xml:space="preserve"> </w:t>
      </w:r>
      <w:r>
        <w:rPr>
          <w:rFonts w:ascii="Tahoma" w:hAnsi="Tahoma"/>
          <w:w w:val="105"/>
        </w:rPr>
        <w:t>and</w:t>
      </w:r>
      <w:r>
        <w:rPr>
          <w:rFonts w:ascii="Tahoma" w:hAnsi="Tahoma"/>
          <w:spacing w:val="-3"/>
          <w:w w:val="105"/>
        </w:rPr>
        <w:t xml:space="preserve"> </w:t>
      </w:r>
      <w:r>
        <w:rPr>
          <w:rFonts w:ascii="Tahoma" w:hAnsi="Tahoma"/>
          <w:w w:val="105"/>
        </w:rPr>
        <w:t>large</w:t>
      </w:r>
      <w:r>
        <w:rPr>
          <w:rFonts w:ascii="Tahoma" w:hAnsi="Tahoma"/>
          <w:spacing w:val="-7"/>
          <w:w w:val="105"/>
        </w:rPr>
        <w:t xml:space="preserve"> </w:t>
      </w:r>
      <w:r>
        <w:rPr>
          <w:rFonts w:ascii="Tahoma" w:hAnsi="Tahoma"/>
          <w:w w:val="105"/>
        </w:rPr>
        <w:t>estate</w:t>
      </w:r>
      <w:r>
        <w:rPr>
          <w:rFonts w:ascii="Tahoma" w:hAnsi="Tahoma"/>
          <w:spacing w:val="-8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woodlands;</w:t>
      </w:r>
      <w:proofErr w:type="gramEnd"/>
    </w:p>
    <w:p w14:paraId="001E7417" w14:textId="77777777" w:rsidR="002621EA" w:rsidRDefault="00F06925">
      <w:pPr>
        <w:pStyle w:val="ListParagraph"/>
        <w:numPr>
          <w:ilvl w:val="0"/>
          <w:numId w:val="48"/>
        </w:numPr>
        <w:tabs>
          <w:tab w:val="left" w:pos="1900"/>
        </w:tabs>
        <w:spacing w:before="2" w:line="237" w:lineRule="auto"/>
        <w:ind w:right="1591"/>
        <w:rPr>
          <w:rFonts w:ascii="Symbol" w:hAnsi="Symbol"/>
        </w:rPr>
      </w:pPr>
      <w:r>
        <w:rPr>
          <w:rFonts w:ascii="Tahoma" w:hAnsi="Tahoma"/>
          <w:w w:val="105"/>
        </w:rPr>
        <w:t>Regular pattern of medium to large scale fields mostly used for intensive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arable</w:t>
      </w:r>
      <w:r>
        <w:rPr>
          <w:rFonts w:ascii="Tahoma" w:hAnsi="Tahoma"/>
          <w:spacing w:val="1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farming;</w:t>
      </w:r>
      <w:proofErr w:type="gramEnd"/>
    </w:p>
    <w:p w14:paraId="2B584364" w14:textId="77777777" w:rsidR="002621EA" w:rsidRDefault="00F06925">
      <w:pPr>
        <w:pStyle w:val="ListParagraph"/>
        <w:numPr>
          <w:ilvl w:val="0"/>
          <w:numId w:val="48"/>
        </w:numPr>
        <w:tabs>
          <w:tab w:val="left" w:pos="1900"/>
        </w:tabs>
        <w:spacing w:before="10" w:line="237" w:lineRule="auto"/>
        <w:ind w:right="1589"/>
        <w:rPr>
          <w:rFonts w:ascii="Symbol" w:hAnsi="Symbol"/>
        </w:rPr>
      </w:pPr>
      <w:r>
        <w:rPr>
          <w:rFonts w:ascii="Tahoma" w:hAnsi="Tahoma"/>
          <w:w w:val="105"/>
        </w:rPr>
        <w:t>Hedgerows are the common field boundary although stone walls are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present</w:t>
      </w:r>
      <w:r>
        <w:rPr>
          <w:rFonts w:ascii="Tahoma" w:hAnsi="Tahoma"/>
          <w:spacing w:val="-2"/>
          <w:w w:val="105"/>
        </w:rPr>
        <w:t xml:space="preserve"> </w:t>
      </w:r>
      <w:r>
        <w:rPr>
          <w:rFonts w:ascii="Tahoma" w:hAnsi="Tahoma"/>
          <w:w w:val="105"/>
        </w:rPr>
        <w:t>on higher</w:t>
      </w:r>
      <w:r>
        <w:rPr>
          <w:rFonts w:ascii="Tahoma" w:hAnsi="Tahoma"/>
          <w:spacing w:val="1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land;</w:t>
      </w:r>
      <w:proofErr w:type="gramEnd"/>
    </w:p>
    <w:p w14:paraId="741E0D2C" w14:textId="77777777" w:rsidR="002621EA" w:rsidRDefault="00F06925">
      <w:pPr>
        <w:pStyle w:val="ListParagraph"/>
        <w:numPr>
          <w:ilvl w:val="0"/>
          <w:numId w:val="48"/>
        </w:numPr>
        <w:tabs>
          <w:tab w:val="left" w:pos="1900"/>
        </w:tabs>
        <w:spacing w:before="11" w:line="237" w:lineRule="auto"/>
        <w:ind w:right="1586"/>
        <w:rPr>
          <w:rFonts w:ascii="Symbol" w:hAnsi="Symbol"/>
        </w:rPr>
      </w:pPr>
      <w:r>
        <w:rPr>
          <w:rFonts w:ascii="Tahoma" w:hAnsi="Tahoma"/>
          <w:w w:val="105"/>
        </w:rPr>
        <w:t>Small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pockets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of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surviving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unenclosed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commons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and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older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enclosure</w:t>
      </w:r>
      <w:r>
        <w:rPr>
          <w:rFonts w:ascii="Tahoma" w:hAnsi="Tahoma"/>
          <w:spacing w:val="-70"/>
          <w:w w:val="105"/>
        </w:rPr>
        <w:t xml:space="preserve"> </w:t>
      </w:r>
      <w:r>
        <w:rPr>
          <w:rFonts w:ascii="Tahoma" w:hAnsi="Tahoma"/>
          <w:w w:val="105"/>
        </w:rPr>
        <w:t>smaller</w:t>
      </w:r>
      <w:r>
        <w:rPr>
          <w:rFonts w:ascii="Tahoma" w:hAnsi="Tahoma"/>
          <w:spacing w:val="-4"/>
          <w:w w:val="105"/>
        </w:rPr>
        <w:t xml:space="preserve"> </w:t>
      </w:r>
      <w:r>
        <w:rPr>
          <w:rFonts w:ascii="Tahoma" w:hAnsi="Tahoma"/>
          <w:w w:val="105"/>
        </w:rPr>
        <w:t>semi-regular fields</w:t>
      </w:r>
      <w:r>
        <w:rPr>
          <w:rFonts w:ascii="Tahoma" w:hAnsi="Tahoma"/>
          <w:spacing w:val="-2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is</w:t>
      </w:r>
      <w:proofErr w:type="gramEnd"/>
      <w:r>
        <w:rPr>
          <w:rFonts w:ascii="Tahoma" w:hAnsi="Tahoma"/>
          <w:w w:val="105"/>
        </w:rPr>
        <w:t xml:space="preserve"> evident</w:t>
      </w:r>
      <w:r>
        <w:rPr>
          <w:rFonts w:ascii="Tahoma" w:hAnsi="Tahoma"/>
          <w:spacing w:val="-2"/>
          <w:w w:val="105"/>
        </w:rPr>
        <w:t xml:space="preserve"> </w:t>
      </w:r>
      <w:r>
        <w:rPr>
          <w:rFonts w:ascii="Tahoma" w:hAnsi="Tahoma"/>
          <w:w w:val="105"/>
        </w:rPr>
        <w:t>around</w:t>
      </w:r>
      <w:r>
        <w:rPr>
          <w:rFonts w:ascii="Tahoma" w:hAnsi="Tahoma"/>
          <w:spacing w:val="-1"/>
          <w:w w:val="105"/>
        </w:rPr>
        <w:t xml:space="preserve"> </w:t>
      </w:r>
      <w:r>
        <w:rPr>
          <w:rFonts w:ascii="Tahoma" w:hAnsi="Tahoma"/>
          <w:w w:val="105"/>
        </w:rPr>
        <w:t>villages;</w:t>
      </w:r>
    </w:p>
    <w:p w14:paraId="3FEC41E7" w14:textId="77777777" w:rsidR="002621EA" w:rsidRDefault="00F06925">
      <w:pPr>
        <w:pStyle w:val="ListParagraph"/>
        <w:numPr>
          <w:ilvl w:val="0"/>
          <w:numId w:val="48"/>
        </w:numPr>
        <w:tabs>
          <w:tab w:val="left" w:pos="1900"/>
        </w:tabs>
        <w:spacing w:before="9" w:line="237" w:lineRule="auto"/>
        <w:ind w:left="1899" w:right="1591"/>
        <w:rPr>
          <w:rFonts w:ascii="Symbol" w:hAnsi="Symbol"/>
          <w:sz w:val="24"/>
        </w:rPr>
      </w:pPr>
      <w:r>
        <w:rPr>
          <w:rFonts w:ascii="Tahoma" w:hAnsi="Tahoma"/>
          <w:w w:val="105"/>
        </w:rPr>
        <w:t>On lower lying land a strong sense of enclosure and seclusion is created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through</w:t>
      </w:r>
      <w:r>
        <w:rPr>
          <w:rFonts w:ascii="Tahoma" w:hAnsi="Tahoma"/>
          <w:spacing w:val="38"/>
          <w:w w:val="105"/>
        </w:rPr>
        <w:t xml:space="preserve"> </w:t>
      </w:r>
      <w:r>
        <w:rPr>
          <w:rFonts w:ascii="Tahoma" w:hAnsi="Tahoma"/>
          <w:w w:val="105"/>
        </w:rPr>
        <w:t>the</w:t>
      </w:r>
      <w:r>
        <w:rPr>
          <w:rFonts w:ascii="Tahoma" w:hAnsi="Tahoma"/>
          <w:spacing w:val="39"/>
          <w:w w:val="105"/>
        </w:rPr>
        <w:t xml:space="preserve"> </w:t>
      </w:r>
      <w:r>
        <w:rPr>
          <w:rFonts w:ascii="Tahoma" w:hAnsi="Tahoma"/>
          <w:w w:val="105"/>
        </w:rPr>
        <w:t>combination</w:t>
      </w:r>
      <w:r>
        <w:rPr>
          <w:rFonts w:ascii="Tahoma" w:hAnsi="Tahoma"/>
          <w:spacing w:val="41"/>
          <w:w w:val="105"/>
        </w:rPr>
        <w:t xml:space="preserve"> </w:t>
      </w:r>
      <w:r>
        <w:rPr>
          <w:rFonts w:ascii="Tahoma" w:hAnsi="Tahoma"/>
          <w:w w:val="105"/>
        </w:rPr>
        <w:t>of</w:t>
      </w:r>
      <w:r>
        <w:rPr>
          <w:rFonts w:ascii="Tahoma" w:hAnsi="Tahoma"/>
          <w:spacing w:val="37"/>
          <w:w w:val="105"/>
        </w:rPr>
        <w:t xml:space="preserve"> </w:t>
      </w:r>
      <w:r>
        <w:rPr>
          <w:rFonts w:ascii="Tahoma" w:hAnsi="Tahoma"/>
          <w:w w:val="105"/>
        </w:rPr>
        <w:t>woodland,</w:t>
      </w:r>
      <w:r>
        <w:rPr>
          <w:rFonts w:ascii="Tahoma" w:hAnsi="Tahoma"/>
          <w:spacing w:val="40"/>
          <w:w w:val="105"/>
        </w:rPr>
        <w:t xml:space="preserve"> </w:t>
      </w:r>
      <w:r>
        <w:rPr>
          <w:rFonts w:ascii="Tahoma" w:hAnsi="Tahoma"/>
          <w:w w:val="105"/>
        </w:rPr>
        <w:t>coverts,</w:t>
      </w:r>
      <w:r>
        <w:rPr>
          <w:rFonts w:ascii="Tahoma" w:hAnsi="Tahoma"/>
          <w:spacing w:val="39"/>
          <w:w w:val="105"/>
        </w:rPr>
        <w:t xml:space="preserve"> </w:t>
      </w:r>
      <w:r>
        <w:rPr>
          <w:rFonts w:ascii="Tahoma" w:hAnsi="Tahoma"/>
          <w:w w:val="105"/>
        </w:rPr>
        <w:t>parkland</w:t>
      </w:r>
      <w:r>
        <w:rPr>
          <w:rFonts w:ascii="Tahoma" w:hAnsi="Tahoma"/>
          <w:spacing w:val="40"/>
          <w:w w:val="105"/>
        </w:rPr>
        <w:t xml:space="preserve"> </w:t>
      </w:r>
      <w:r>
        <w:rPr>
          <w:rFonts w:ascii="Tahoma" w:hAnsi="Tahoma"/>
          <w:w w:val="105"/>
        </w:rPr>
        <w:t>and</w:t>
      </w:r>
      <w:r>
        <w:rPr>
          <w:rFonts w:ascii="Tahoma" w:hAnsi="Tahoma"/>
          <w:spacing w:val="38"/>
          <w:w w:val="105"/>
        </w:rPr>
        <w:t xml:space="preserve"> </w:t>
      </w:r>
      <w:r>
        <w:rPr>
          <w:rFonts w:ascii="Tahoma" w:hAnsi="Tahoma"/>
          <w:w w:val="105"/>
        </w:rPr>
        <w:t>tree</w:t>
      </w:r>
      <w:r>
        <w:rPr>
          <w:rFonts w:ascii="Tahoma" w:hAnsi="Tahoma"/>
          <w:spacing w:val="37"/>
          <w:w w:val="105"/>
        </w:rPr>
        <w:t xml:space="preserve"> </w:t>
      </w:r>
      <w:r>
        <w:rPr>
          <w:rFonts w:ascii="Tahoma" w:hAnsi="Tahoma"/>
          <w:w w:val="105"/>
        </w:rPr>
        <w:t>belts</w:t>
      </w:r>
      <w:r>
        <w:rPr>
          <w:rFonts w:ascii="Tahoma" w:hAnsi="Tahoma"/>
          <w:spacing w:val="-70"/>
          <w:w w:val="105"/>
        </w:rPr>
        <w:t xml:space="preserve"> </w:t>
      </w:r>
      <w:r>
        <w:rPr>
          <w:rFonts w:ascii="Tahoma" w:hAnsi="Tahoma"/>
          <w:w w:val="105"/>
        </w:rPr>
        <w:t>and a</w:t>
      </w:r>
      <w:r>
        <w:rPr>
          <w:rFonts w:ascii="Tahoma" w:hAnsi="Tahoma"/>
          <w:spacing w:val="2"/>
          <w:w w:val="105"/>
        </w:rPr>
        <w:t xml:space="preserve"> </w:t>
      </w:r>
      <w:r>
        <w:rPr>
          <w:rFonts w:ascii="Tahoma" w:hAnsi="Tahoma"/>
          <w:w w:val="105"/>
        </w:rPr>
        <w:t>lack</w:t>
      </w:r>
      <w:r>
        <w:rPr>
          <w:rFonts w:ascii="Tahoma" w:hAnsi="Tahoma"/>
          <w:spacing w:val="-1"/>
          <w:w w:val="105"/>
        </w:rPr>
        <w:t xml:space="preserve"> </w:t>
      </w:r>
      <w:r>
        <w:rPr>
          <w:rFonts w:ascii="Tahoma" w:hAnsi="Tahoma"/>
          <w:w w:val="105"/>
        </w:rPr>
        <w:t>of public</w:t>
      </w:r>
      <w:r>
        <w:rPr>
          <w:rFonts w:ascii="Tahoma" w:hAnsi="Tahoma"/>
          <w:spacing w:val="2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access;</w:t>
      </w:r>
      <w:proofErr w:type="gramEnd"/>
    </w:p>
    <w:p w14:paraId="65A90A91" w14:textId="77777777" w:rsidR="002621EA" w:rsidRDefault="00F06925">
      <w:pPr>
        <w:pStyle w:val="ListParagraph"/>
        <w:numPr>
          <w:ilvl w:val="0"/>
          <w:numId w:val="48"/>
        </w:numPr>
        <w:tabs>
          <w:tab w:val="left" w:pos="1900"/>
        </w:tabs>
        <w:spacing w:before="11" w:line="237" w:lineRule="auto"/>
        <w:ind w:left="1899" w:right="1588"/>
        <w:rPr>
          <w:rFonts w:ascii="Symbol" w:hAnsi="Symbol"/>
          <w:sz w:val="24"/>
        </w:rPr>
      </w:pPr>
      <w:r>
        <w:rPr>
          <w:rFonts w:ascii="Tahoma" w:hAnsi="Tahoma"/>
          <w:w w:val="105"/>
        </w:rPr>
        <w:t>On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higher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land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there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are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extensive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views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towards</w:t>
      </w:r>
      <w:r>
        <w:rPr>
          <w:rFonts w:ascii="Tahoma" w:hAnsi="Tahoma"/>
          <w:spacing w:val="1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the  Derbyshire</w:t>
      </w:r>
      <w:proofErr w:type="gramEnd"/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Coalfield;</w:t>
      </w:r>
      <w:r>
        <w:rPr>
          <w:rFonts w:ascii="Tahoma" w:hAnsi="Tahoma"/>
          <w:spacing w:val="2"/>
          <w:w w:val="105"/>
        </w:rPr>
        <w:t xml:space="preserve"> </w:t>
      </w:r>
      <w:r>
        <w:rPr>
          <w:rFonts w:ascii="Tahoma" w:hAnsi="Tahoma"/>
          <w:w w:val="105"/>
        </w:rPr>
        <w:t>and</w:t>
      </w:r>
    </w:p>
    <w:p w14:paraId="210739BD" w14:textId="77777777" w:rsidR="002621EA" w:rsidRDefault="00F06925">
      <w:pPr>
        <w:pStyle w:val="ListParagraph"/>
        <w:numPr>
          <w:ilvl w:val="0"/>
          <w:numId w:val="48"/>
        </w:numPr>
        <w:tabs>
          <w:tab w:val="left" w:pos="1900"/>
        </w:tabs>
        <w:spacing w:before="4"/>
        <w:ind w:left="1899" w:right="1588"/>
        <w:rPr>
          <w:rFonts w:ascii="Symbol" w:hAnsi="Symbol"/>
        </w:rPr>
      </w:pPr>
      <w:r>
        <w:rPr>
          <w:rFonts w:ascii="Tahoma" w:hAnsi="Tahoma"/>
          <w:w w:val="105"/>
        </w:rPr>
        <w:t>In</w:t>
      </w:r>
      <w:r>
        <w:rPr>
          <w:rFonts w:ascii="Tahoma" w:hAnsi="Tahoma"/>
          <w:spacing w:val="39"/>
          <w:w w:val="105"/>
        </w:rPr>
        <w:t xml:space="preserve"> </w:t>
      </w:r>
      <w:r>
        <w:rPr>
          <w:rFonts w:ascii="Tahoma" w:hAnsi="Tahoma"/>
          <w:w w:val="105"/>
        </w:rPr>
        <w:t>places</w:t>
      </w:r>
      <w:r>
        <w:rPr>
          <w:rFonts w:ascii="Tahoma" w:hAnsi="Tahoma"/>
          <w:spacing w:val="39"/>
          <w:w w:val="105"/>
        </w:rPr>
        <w:t xml:space="preserve"> </w:t>
      </w:r>
      <w:r>
        <w:rPr>
          <w:rFonts w:ascii="Tahoma" w:hAnsi="Tahoma"/>
          <w:w w:val="105"/>
        </w:rPr>
        <w:t>the</w:t>
      </w:r>
      <w:r>
        <w:rPr>
          <w:rFonts w:ascii="Tahoma" w:hAnsi="Tahoma"/>
          <w:spacing w:val="38"/>
          <w:w w:val="105"/>
        </w:rPr>
        <w:t xml:space="preserve"> </w:t>
      </w:r>
      <w:r>
        <w:rPr>
          <w:rFonts w:ascii="Tahoma" w:hAnsi="Tahoma"/>
          <w:w w:val="105"/>
        </w:rPr>
        <w:t>land</w:t>
      </w:r>
      <w:r>
        <w:rPr>
          <w:rFonts w:ascii="Tahoma" w:hAnsi="Tahoma"/>
          <w:spacing w:val="40"/>
          <w:w w:val="105"/>
        </w:rPr>
        <w:t xml:space="preserve"> </w:t>
      </w:r>
      <w:r>
        <w:rPr>
          <w:rFonts w:ascii="Tahoma" w:hAnsi="Tahoma"/>
          <w:w w:val="105"/>
        </w:rPr>
        <w:t>is</w:t>
      </w:r>
      <w:r>
        <w:rPr>
          <w:rFonts w:ascii="Tahoma" w:hAnsi="Tahoma"/>
          <w:spacing w:val="39"/>
          <w:w w:val="105"/>
        </w:rPr>
        <w:t xml:space="preserve"> </w:t>
      </w:r>
      <w:r>
        <w:rPr>
          <w:rFonts w:ascii="Tahoma" w:hAnsi="Tahoma"/>
          <w:w w:val="105"/>
        </w:rPr>
        <w:t>less</w:t>
      </w:r>
      <w:r>
        <w:rPr>
          <w:rFonts w:ascii="Tahoma" w:hAnsi="Tahoma"/>
          <w:spacing w:val="39"/>
          <w:w w:val="105"/>
        </w:rPr>
        <w:t xml:space="preserve"> </w:t>
      </w:r>
      <w:r>
        <w:rPr>
          <w:rFonts w:ascii="Tahoma" w:hAnsi="Tahoma"/>
          <w:w w:val="105"/>
        </w:rPr>
        <w:t>enclosed</w:t>
      </w:r>
      <w:r>
        <w:rPr>
          <w:rFonts w:ascii="Tahoma" w:hAnsi="Tahoma"/>
          <w:spacing w:val="38"/>
          <w:w w:val="105"/>
        </w:rPr>
        <w:t xml:space="preserve"> </w:t>
      </w:r>
      <w:r>
        <w:rPr>
          <w:rFonts w:ascii="Tahoma" w:hAnsi="Tahoma"/>
          <w:w w:val="105"/>
        </w:rPr>
        <w:t>by</w:t>
      </w:r>
      <w:r>
        <w:rPr>
          <w:rFonts w:ascii="Tahoma" w:hAnsi="Tahoma"/>
          <w:spacing w:val="38"/>
          <w:w w:val="105"/>
        </w:rPr>
        <w:t xml:space="preserve"> </w:t>
      </w:r>
      <w:r>
        <w:rPr>
          <w:rFonts w:ascii="Tahoma" w:hAnsi="Tahoma"/>
          <w:w w:val="105"/>
        </w:rPr>
        <w:t>trees</w:t>
      </w:r>
      <w:r>
        <w:rPr>
          <w:rFonts w:ascii="Tahoma" w:hAnsi="Tahoma"/>
          <w:spacing w:val="36"/>
          <w:w w:val="105"/>
        </w:rPr>
        <w:t xml:space="preserve"> </w:t>
      </w:r>
      <w:r>
        <w:rPr>
          <w:rFonts w:ascii="Tahoma" w:hAnsi="Tahoma"/>
          <w:w w:val="105"/>
        </w:rPr>
        <w:t>and</w:t>
      </w:r>
      <w:r>
        <w:rPr>
          <w:rFonts w:ascii="Tahoma" w:hAnsi="Tahoma"/>
          <w:spacing w:val="40"/>
          <w:w w:val="105"/>
        </w:rPr>
        <w:t xml:space="preserve"> </w:t>
      </w:r>
      <w:r>
        <w:rPr>
          <w:rFonts w:ascii="Tahoma" w:hAnsi="Tahoma"/>
          <w:w w:val="105"/>
        </w:rPr>
        <w:t>landform</w:t>
      </w:r>
      <w:r>
        <w:rPr>
          <w:rFonts w:ascii="Tahoma" w:hAnsi="Tahoma"/>
          <w:spacing w:val="39"/>
          <w:w w:val="105"/>
        </w:rPr>
        <w:t xml:space="preserve"> </w:t>
      </w:r>
      <w:r>
        <w:rPr>
          <w:rFonts w:ascii="Tahoma" w:hAnsi="Tahoma"/>
          <w:w w:val="105"/>
        </w:rPr>
        <w:t>and</w:t>
      </w:r>
      <w:r>
        <w:rPr>
          <w:rFonts w:ascii="Tahoma" w:hAnsi="Tahoma"/>
          <w:spacing w:val="39"/>
          <w:w w:val="105"/>
        </w:rPr>
        <w:t xml:space="preserve"> </w:t>
      </w:r>
      <w:r>
        <w:rPr>
          <w:rFonts w:ascii="Tahoma" w:hAnsi="Tahoma"/>
          <w:w w:val="105"/>
        </w:rPr>
        <w:t>is</w:t>
      </w:r>
      <w:r>
        <w:rPr>
          <w:rFonts w:ascii="Tahoma" w:hAnsi="Tahoma"/>
          <w:spacing w:val="40"/>
          <w:w w:val="105"/>
        </w:rPr>
        <w:t xml:space="preserve"> </w:t>
      </w:r>
      <w:r>
        <w:rPr>
          <w:rFonts w:ascii="Tahoma" w:hAnsi="Tahoma"/>
          <w:w w:val="105"/>
        </w:rPr>
        <w:t>more</w:t>
      </w:r>
      <w:r>
        <w:rPr>
          <w:rFonts w:ascii="Tahoma" w:hAnsi="Tahoma"/>
          <w:spacing w:val="-70"/>
          <w:w w:val="105"/>
        </w:rPr>
        <w:t xml:space="preserve"> </w:t>
      </w:r>
      <w:r>
        <w:rPr>
          <w:rFonts w:ascii="Tahoma" w:hAnsi="Tahoma"/>
          <w:w w:val="105"/>
        </w:rPr>
        <w:t>open in character; in contrast around Annesley Woodhouse woodland is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more</w:t>
      </w:r>
      <w:r>
        <w:rPr>
          <w:rFonts w:ascii="Tahoma" w:hAnsi="Tahoma"/>
          <w:spacing w:val="-3"/>
          <w:w w:val="105"/>
        </w:rPr>
        <w:t xml:space="preserve"> </w:t>
      </w:r>
      <w:r>
        <w:rPr>
          <w:rFonts w:ascii="Tahoma" w:hAnsi="Tahoma"/>
          <w:w w:val="105"/>
        </w:rPr>
        <w:t>prominent</w:t>
      </w:r>
      <w:r>
        <w:rPr>
          <w:rFonts w:ascii="Tahoma" w:hAnsi="Tahoma"/>
          <w:spacing w:val="-2"/>
          <w:w w:val="105"/>
        </w:rPr>
        <w:t xml:space="preserve"> </w:t>
      </w:r>
      <w:r>
        <w:rPr>
          <w:rFonts w:ascii="Tahoma" w:hAnsi="Tahoma"/>
          <w:w w:val="105"/>
        </w:rPr>
        <w:t>and provides</w:t>
      </w:r>
      <w:r>
        <w:rPr>
          <w:rFonts w:ascii="Tahoma" w:hAnsi="Tahoma"/>
          <w:spacing w:val="-2"/>
          <w:w w:val="105"/>
        </w:rPr>
        <w:t xml:space="preserve"> </w:t>
      </w:r>
      <w:r>
        <w:rPr>
          <w:rFonts w:ascii="Tahoma" w:hAnsi="Tahoma"/>
          <w:w w:val="105"/>
        </w:rPr>
        <w:t>a</w:t>
      </w:r>
      <w:r>
        <w:rPr>
          <w:rFonts w:ascii="Tahoma" w:hAnsi="Tahoma"/>
          <w:spacing w:val="-3"/>
          <w:w w:val="105"/>
        </w:rPr>
        <w:t xml:space="preserve"> </w:t>
      </w:r>
      <w:r>
        <w:rPr>
          <w:rFonts w:ascii="Tahoma" w:hAnsi="Tahoma"/>
          <w:w w:val="105"/>
        </w:rPr>
        <w:t>strong sense</w:t>
      </w:r>
      <w:r>
        <w:rPr>
          <w:rFonts w:ascii="Tahoma" w:hAnsi="Tahoma"/>
          <w:spacing w:val="-3"/>
          <w:w w:val="105"/>
        </w:rPr>
        <w:t xml:space="preserve"> </w:t>
      </w:r>
      <w:r>
        <w:rPr>
          <w:rFonts w:ascii="Tahoma" w:hAnsi="Tahoma"/>
          <w:w w:val="105"/>
        </w:rPr>
        <w:t>of</w:t>
      </w:r>
      <w:r>
        <w:rPr>
          <w:rFonts w:ascii="Tahoma" w:hAnsi="Tahoma"/>
          <w:spacing w:val="-1"/>
          <w:w w:val="105"/>
        </w:rPr>
        <w:t xml:space="preserve"> </w:t>
      </w:r>
      <w:r>
        <w:rPr>
          <w:rFonts w:ascii="Tahoma" w:hAnsi="Tahoma"/>
          <w:w w:val="105"/>
        </w:rPr>
        <w:t>enclosure.</w:t>
      </w:r>
    </w:p>
    <w:p w14:paraId="2D3ED211" w14:textId="77777777" w:rsidR="002621EA" w:rsidRDefault="002621EA">
      <w:pPr>
        <w:jc w:val="both"/>
        <w:rPr>
          <w:rFonts w:ascii="Symbol" w:hAnsi="Symbol"/>
        </w:rPr>
        <w:sectPr w:rsidR="002621EA" w:rsidSect="00786364">
          <w:pgSz w:w="11900" w:h="16840"/>
          <w:pgMar w:top="1240" w:right="200" w:bottom="1000" w:left="620" w:header="706" w:footer="815" w:gutter="0"/>
          <w:cols w:space="720"/>
        </w:sectPr>
      </w:pPr>
    </w:p>
    <w:p w14:paraId="5E0D97D0" w14:textId="77777777" w:rsidR="002621EA" w:rsidRDefault="002621EA">
      <w:pPr>
        <w:pStyle w:val="BodyText"/>
        <w:rPr>
          <w:rFonts w:ascii="Tahoma"/>
          <w:sz w:val="20"/>
        </w:rPr>
      </w:pPr>
    </w:p>
    <w:p w14:paraId="4A85E4E6" w14:textId="77777777" w:rsidR="002621EA" w:rsidRDefault="002621EA">
      <w:pPr>
        <w:pStyle w:val="BodyText"/>
        <w:spacing w:before="10"/>
        <w:rPr>
          <w:rFonts w:ascii="Tahoma"/>
          <w:sz w:val="21"/>
        </w:rPr>
      </w:pPr>
    </w:p>
    <w:p w14:paraId="0DAB1955" w14:textId="77777777" w:rsidR="002621EA" w:rsidRDefault="00F06925">
      <w:pPr>
        <w:ind w:left="1540"/>
        <w:rPr>
          <w:rFonts w:ascii="Tahoma"/>
          <w:b/>
          <w:sz w:val="24"/>
        </w:rPr>
      </w:pPr>
      <w:r>
        <w:rPr>
          <w:rFonts w:ascii="Tahoma"/>
          <w:b/>
          <w:w w:val="90"/>
          <w:sz w:val="24"/>
        </w:rPr>
        <w:t>Guidelines</w:t>
      </w:r>
      <w:r>
        <w:rPr>
          <w:rFonts w:ascii="Tahoma"/>
          <w:b/>
          <w:spacing w:val="22"/>
          <w:w w:val="90"/>
          <w:sz w:val="24"/>
        </w:rPr>
        <w:t xml:space="preserve"> </w:t>
      </w:r>
      <w:r>
        <w:rPr>
          <w:rFonts w:ascii="Tahoma"/>
          <w:b/>
          <w:w w:val="90"/>
          <w:sz w:val="24"/>
        </w:rPr>
        <w:t>and</w:t>
      </w:r>
      <w:r>
        <w:rPr>
          <w:rFonts w:ascii="Tahoma"/>
          <w:b/>
          <w:spacing w:val="19"/>
          <w:w w:val="90"/>
          <w:sz w:val="24"/>
        </w:rPr>
        <w:t xml:space="preserve"> </w:t>
      </w:r>
      <w:r>
        <w:rPr>
          <w:rFonts w:ascii="Tahoma"/>
          <w:b/>
          <w:w w:val="90"/>
          <w:sz w:val="24"/>
        </w:rPr>
        <w:t>Recommendations</w:t>
      </w:r>
    </w:p>
    <w:p w14:paraId="77F79A2E" w14:textId="77777777" w:rsidR="002621EA" w:rsidRDefault="002621EA">
      <w:pPr>
        <w:pStyle w:val="BodyText"/>
        <w:spacing w:before="8"/>
        <w:rPr>
          <w:rFonts w:ascii="Tahoma"/>
          <w:b/>
          <w:sz w:val="24"/>
        </w:rPr>
      </w:pPr>
    </w:p>
    <w:p w14:paraId="70E2E1C6" w14:textId="77777777" w:rsidR="002621EA" w:rsidRDefault="00F06925">
      <w:pPr>
        <w:pStyle w:val="ListParagraph"/>
        <w:numPr>
          <w:ilvl w:val="2"/>
          <w:numId w:val="49"/>
        </w:numPr>
        <w:tabs>
          <w:tab w:val="left" w:pos="1539"/>
          <w:tab w:val="left" w:pos="1540"/>
        </w:tabs>
        <w:ind w:right="1591"/>
        <w:jc w:val="left"/>
        <w:rPr>
          <w:rFonts w:ascii="Symbol" w:hAnsi="Symbol"/>
        </w:rPr>
      </w:pPr>
      <w:r>
        <w:rPr>
          <w:rFonts w:ascii="Tahoma" w:hAnsi="Tahoma"/>
          <w:w w:val="105"/>
        </w:rPr>
        <w:t>Conserve the nucleated pattern of rural settlements and ensure new buildings</w:t>
      </w:r>
      <w:r>
        <w:rPr>
          <w:rFonts w:ascii="Tahoma" w:hAnsi="Tahoma"/>
          <w:spacing w:val="-71"/>
          <w:w w:val="105"/>
        </w:rPr>
        <w:t xml:space="preserve"> </w:t>
      </w:r>
      <w:r>
        <w:rPr>
          <w:rFonts w:ascii="Tahoma" w:hAnsi="Tahoma"/>
          <w:w w:val="105"/>
        </w:rPr>
        <w:t>reflect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the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 xml:space="preserve">local </w:t>
      </w:r>
      <w:proofErr w:type="gramStart"/>
      <w:r>
        <w:rPr>
          <w:rFonts w:ascii="Tahoma" w:hAnsi="Tahoma"/>
          <w:w w:val="105"/>
        </w:rPr>
        <w:t>vernacular;</w:t>
      </w:r>
      <w:proofErr w:type="gramEnd"/>
    </w:p>
    <w:p w14:paraId="4AFC6DED" w14:textId="77777777" w:rsidR="002621EA" w:rsidRDefault="00F06925">
      <w:pPr>
        <w:pStyle w:val="ListParagraph"/>
        <w:numPr>
          <w:ilvl w:val="2"/>
          <w:numId w:val="49"/>
        </w:numPr>
        <w:tabs>
          <w:tab w:val="left" w:pos="1539"/>
          <w:tab w:val="left" w:pos="1540"/>
        </w:tabs>
        <w:spacing w:before="5"/>
        <w:ind w:right="1588"/>
        <w:jc w:val="left"/>
        <w:rPr>
          <w:rFonts w:ascii="Symbol" w:hAnsi="Symbol"/>
        </w:rPr>
      </w:pPr>
      <w:r>
        <w:rPr>
          <w:rFonts w:ascii="Tahoma" w:hAnsi="Tahoma"/>
          <w:w w:val="105"/>
        </w:rPr>
        <w:t>Conserve</w:t>
      </w:r>
      <w:r>
        <w:rPr>
          <w:rFonts w:ascii="Tahoma" w:hAnsi="Tahoma"/>
          <w:spacing w:val="71"/>
          <w:w w:val="105"/>
        </w:rPr>
        <w:t xml:space="preserve"> </w:t>
      </w:r>
      <w:r>
        <w:rPr>
          <w:rFonts w:ascii="Tahoma" w:hAnsi="Tahoma"/>
          <w:w w:val="105"/>
        </w:rPr>
        <w:t>the</w:t>
      </w:r>
      <w:r>
        <w:rPr>
          <w:rFonts w:ascii="Tahoma" w:hAnsi="Tahoma"/>
          <w:spacing w:val="3"/>
          <w:w w:val="105"/>
        </w:rPr>
        <w:t xml:space="preserve"> </w:t>
      </w:r>
      <w:r>
        <w:rPr>
          <w:rFonts w:ascii="Tahoma" w:hAnsi="Tahoma"/>
          <w:w w:val="105"/>
        </w:rPr>
        <w:t>internal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open</w:t>
      </w:r>
      <w:r>
        <w:rPr>
          <w:rFonts w:ascii="Tahoma" w:hAnsi="Tahoma"/>
          <w:spacing w:val="2"/>
          <w:w w:val="105"/>
        </w:rPr>
        <w:t xml:space="preserve"> </w:t>
      </w:r>
      <w:r>
        <w:rPr>
          <w:rFonts w:ascii="Tahoma" w:hAnsi="Tahoma"/>
          <w:w w:val="105"/>
        </w:rPr>
        <w:t>space,</w:t>
      </w:r>
      <w:r>
        <w:rPr>
          <w:rFonts w:ascii="Tahoma" w:hAnsi="Tahoma"/>
          <w:spacing w:val="2"/>
          <w:w w:val="105"/>
        </w:rPr>
        <w:t xml:space="preserve"> </w:t>
      </w:r>
      <w:r>
        <w:rPr>
          <w:rFonts w:ascii="Tahoma" w:hAnsi="Tahoma"/>
          <w:w w:val="105"/>
        </w:rPr>
        <w:t>such</w:t>
      </w:r>
      <w:r>
        <w:rPr>
          <w:rFonts w:ascii="Tahoma" w:hAnsi="Tahoma"/>
          <w:spacing w:val="4"/>
          <w:w w:val="105"/>
        </w:rPr>
        <w:t xml:space="preserve"> </w:t>
      </w:r>
      <w:r>
        <w:rPr>
          <w:rFonts w:ascii="Tahoma" w:hAnsi="Tahoma"/>
          <w:w w:val="105"/>
        </w:rPr>
        <w:t>as</w:t>
      </w:r>
      <w:r>
        <w:rPr>
          <w:rFonts w:ascii="Tahoma" w:hAnsi="Tahoma"/>
          <w:spacing w:val="4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village  greens</w:t>
      </w:r>
      <w:proofErr w:type="gramEnd"/>
      <w:r>
        <w:rPr>
          <w:rFonts w:ascii="Tahoma" w:hAnsi="Tahoma"/>
          <w:w w:val="105"/>
        </w:rPr>
        <w:t>,</w:t>
      </w:r>
      <w:r>
        <w:rPr>
          <w:rFonts w:ascii="Tahoma" w:hAnsi="Tahoma"/>
          <w:spacing w:val="2"/>
          <w:w w:val="105"/>
        </w:rPr>
        <w:t xml:space="preserve"> </w:t>
      </w:r>
      <w:r>
        <w:rPr>
          <w:rFonts w:ascii="Tahoma" w:hAnsi="Tahoma"/>
          <w:w w:val="105"/>
        </w:rPr>
        <w:t>gardens</w:t>
      </w:r>
      <w:r>
        <w:rPr>
          <w:rFonts w:ascii="Tahoma" w:hAnsi="Tahoma"/>
          <w:spacing w:val="4"/>
          <w:w w:val="105"/>
        </w:rPr>
        <w:t xml:space="preserve"> </w:t>
      </w:r>
      <w:r>
        <w:rPr>
          <w:rFonts w:ascii="Tahoma" w:hAnsi="Tahoma"/>
          <w:w w:val="105"/>
        </w:rPr>
        <w:t>and</w:t>
      </w:r>
      <w:r>
        <w:rPr>
          <w:rFonts w:ascii="Tahoma" w:hAnsi="Tahoma"/>
          <w:spacing w:val="-70"/>
          <w:w w:val="105"/>
        </w:rPr>
        <w:t xml:space="preserve"> </w:t>
      </w:r>
      <w:r>
        <w:rPr>
          <w:rFonts w:ascii="Tahoma" w:hAnsi="Tahoma"/>
          <w:w w:val="105"/>
        </w:rPr>
        <w:t>paddocks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and irregular</w:t>
      </w:r>
      <w:r>
        <w:rPr>
          <w:rFonts w:ascii="Tahoma" w:hAnsi="Tahoma"/>
          <w:spacing w:val="-2"/>
          <w:w w:val="105"/>
        </w:rPr>
        <w:t xml:space="preserve"> </w:t>
      </w:r>
      <w:r>
        <w:rPr>
          <w:rFonts w:ascii="Tahoma" w:hAnsi="Tahoma"/>
          <w:w w:val="105"/>
        </w:rPr>
        <w:t>outline</w:t>
      </w:r>
      <w:r>
        <w:rPr>
          <w:rFonts w:ascii="Tahoma" w:hAnsi="Tahoma"/>
          <w:spacing w:val="-2"/>
          <w:w w:val="105"/>
        </w:rPr>
        <w:t xml:space="preserve"> </w:t>
      </w:r>
      <w:r>
        <w:rPr>
          <w:rFonts w:ascii="Tahoma" w:hAnsi="Tahoma"/>
          <w:w w:val="105"/>
        </w:rPr>
        <w:t>of</w:t>
      </w:r>
      <w:r>
        <w:rPr>
          <w:rFonts w:ascii="Tahoma" w:hAnsi="Tahoma"/>
          <w:spacing w:val="-1"/>
          <w:w w:val="105"/>
        </w:rPr>
        <w:t xml:space="preserve"> </w:t>
      </w:r>
      <w:r>
        <w:rPr>
          <w:rFonts w:ascii="Tahoma" w:hAnsi="Tahoma"/>
          <w:w w:val="105"/>
        </w:rPr>
        <w:t>villages;</w:t>
      </w:r>
    </w:p>
    <w:p w14:paraId="511206D2" w14:textId="77777777" w:rsidR="002621EA" w:rsidRDefault="00F06925">
      <w:pPr>
        <w:pStyle w:val="ListParagraph"/>
        <w:numPr>
          <w:ilvl w:val="2"/>
          <w:numId w:val="49"/>
        </w:numPr>
        <w:tabs>
          <w:tab w:val="left" w:pos="1539"/>
          <w:tab w:val="left" w:pos="1540"/>
        </w:tabs>
        <w:spacing w:before="5"/>
        <w:jc w:val="left"/>
        <w:rPr>
          <w:rFonts w:ascii="Symbol" w:hAnsi="Symbol"/>
        </w:rPr>
      </w:pPr>
      <w:r>
        <w:rPr>
          <w:rFonts w:ascii="Tahoma" w:hAnsi="Tahoma"/>
          <w:w w:val="105"/>
        </w:rPr>
        <w:t>Conserve</w:t>
      </w:r>
      <w:r>
        <w:rPr>
          <w:rFonts w:ascii="Tahoma" w:hAnsi="Tahoma"/>
          <w:spacing w:val="-1"/>
          <w:w w:val="105"/>
        </w:rPr>
        <w:t xml:space="preserve"> </w:t>
      </w:r>
      <w:r>
        <w:rPr>
          <w:rFonts w:ascii="Tahoma" w:hAnsi="Tahoma"/>
          <w:w w:val="105"/>
        </w:rPr>
        <w:t>the</w:t>
      </w:r>
      <w:r>
        <w:rPr>
          <w:rFonts w:ascii="Tahoma" w:hAnsi="Tahoma"/>
          <w:spacing w:val="3"/>
          <w:w w:val="105"/>
        </w:rPr>
        <w:t xml:space="preserve"> </w:t>
      </w:r>
      <w:r>
        <w:rPr>
          <w:rFonts w:ascii="Tahoma" w:hAnsi="Tahoma"/>
          <w:w w:val="105"/>
        </w:rPr>
        <w:t>frequency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and</w:t>
      </w:r>
      <w:r>
        <w:rPr>
          <w:rFonts w:ascii="Tahoma" w:hAnsi="Tahoma"/>
          <w:spacing w:val="4"/>
          <w:w w:val="105"/>
        </w:rPr>
        <w:t xml:space="preserve"> </w:t>
      </w:r>
      <w:r>
        <w:rPr>
          <w:rFonts w:ascii="Tahoma" w:hAnsi="Tahoma"/>
          <w:w w:val="105"/>
        </w:rPr>
        <w:t>character</w:t>
      </w:r>
      <w:r>
        <w:rPr>
          <w:rFonts w:ascii="Tahoma" w:hAnsi="Tahoma"/>
          <w:spacing w:val="-1"/>
          <w:w w:val="105"/>
        </w:rPr>
        <w:t xml:space="preserve"> </w:t>
      </w:r>
      <w:r>
        <w:rPr>
          <w:rFonts w:ascii="Tahoma" w:hAnsi="Tahoma"/>
          <w:w w:val="105"/>
        </w:rPr>
        <w:t>of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farmsteads</w:t>
      </w:r>
      <w:r>
        <w:rPr>
          <w:rFonts w:ascii="Tahoma" w:hAnsi="Tahoma"/>
          <w:spacing w:val="-1"/>
          <w:w w:val="105"/>
        </w:rPr>
        <w:t xml:space="preserve"> </w:t>
      </w:r>
      <w:r>
        <w:rPr>
          <w:rFonts w:ascii="Tahoma" w:hAnsi="Tahoma"/>
          <w:w w:val="105"/>
        </w:rPr>
        <w:t>within</w:t>
      </w:r>
      <w:r>
        <w:rPr>
          <w:rFonts w:ascii="Tahoma" w:hAnsi="Tahoma"/>
          <w:spacing w:val="2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settlements;</w:t>
      </w:r>
      <w:proofErr w:type="gramEnd"/>
    </w:p>
    <w:p w14:paraId="3B9C8B71" w14:textId="77777777" w:rsidR="002621EA" w:rsidRDefault="00F06925">
      <w:pPr>
        <w:pStyle w:val="ListParagraph"/>
        <w:numPr>
          <w:ilvl w:val="2"/>
          <w:numId w:val="49"/>
        </w:numPr>
        <w:tabs>
          <w:tab w:val="left" w:pos="1539"/>
          <w:tab w:val="left" w:pos="1540"/>
        </w:tabs>
        <w:spacing w:before="4"/>
        <w:jc w:val="left"/>
        <w:rPr>
          <w:rFonts w:ascii="Symbol" w:hAnsi="Symbol"/>
        </w:rPr>
      </w:pPr>
      <w:r>
        <w:rPr>
          <w:rFonts w:ascii="Tahoma" w:hAnsi="Tahoma"/>
          <w:w w:val="105"/>
        </w:rPr>
        <w:t>Conserve</w:t>
      </w:r>
      <w:r>
        <w:rPr>
          <w:rFonts w:ascii="Tahoma" w:hAnsi="Tahoma"/>
          <w:spacing w:val="-7"/>
          <w:w w:val="105"/>
        </w:rPr>
        <w:t xml:space="preserve"> </w:t>
      </w:r>
      <w:r>
        <w:rPr>
          <w:rFonts w:ascii="Tahoma" w:hAnsi="Tahoma"/>
          <w:w w:val="105"/>
        </w:rPr>
        <w:t>and</w:t>
      </w:r>
      <w:r>
        <w:rPr>
          <w:rFonts w:ascii="Tahoma" w:hAnsi="Tahoma"/>
          <w:spacing w:val="-5"/>
          <w:w w:val="105"/>
        </w:rPr>
        <w:t xml:space="preserve"> </w:t>
      </w:r>
      <w:r>
        <w:rPr>
          <w:rFonts w:ascii="Tahoma" w:hAnsi="Tahoma"/>
          <w:w w:val="105"/>
        </w:rPr>
        <w:t>strengthen</w:t>
      </w:r>
      <w:r>
        <w:rPr>
          <w:rFonts w:ascii="Tahoma" w:hAnsi="Tahoma"/>
          <w:spacing w:val="-4"/>
          <w:w w:val="105"/>
        </w:rPr>
        <w:t xml:space="preserve"> </w:t>
      </w:r>
      <w:r>
        <w:rPr>
          <w:rFonts w:ascii="Tahoma" w:hAnsi="Tahoma"/>
          <w:w w:val="105"/>
        </w:rPr>
        <w:t>the</w:t>
      </w:r>
      <w:r>
        <w:rPr>
          <w:rFonts w:ascii="Tahoma" w:hAnsi="Tahoma"/>
          <w:spacing w:val="-6"/>
          <w:w w:val="105"/>
        </w:rPr>
        <w:t xml:space="preserve"> </w:t>
      </w:r>
      <w:r>
        <w:rPr>
          <w:rFonts w:ascii="Tahoma" w:hAnsi="Tahoma"/>
          <w:w w:val="105"/>
        </w:rPr>
        <w:t>traditional</w:t>
      </w:r>
      <w:r>
        <w:rPr>
          <w:rFonts w:ascii="Tahoma" w:hAnsi="Tahoma"/>
          <w:spacing w:val="-6"/>
          <w:w w:val="105"/>
        </w:rPr>
        <w:t xml:space="preserve"> </w:t>
      </w:r>
      <w:r>
        <w:rPr>
          <w:rFonts w:ascii="Tahoma" w:hAnsi="Tahoma"/>
          <w:w w:val="105"/>
        </w:rPr>
        <w:t>pattern</w:t>
      </w:r>
      <w:r>
        <w:rPr>
          <w:rFonts w:ascii="Tahoma" w:hAnsi="Tahoma"/>
          <w:spacing w:val="-5"/>
          <w:w w:val="105"/>
        </w:rPr>
        <w:t xml:space="preserve"> </w:t>
      </w:r>
      <w:r>
        <w:rPr>
          <w:rFonts w:ascii="Tahoma" w:hAnsi="Tahoma"/>
          <w:w w:val="105"/>
        </w:rPr>
        <w:t>of</w:t>
      </w:r>
      <w:r>
        <w:rPr>
          <w:rFonts w:ascii="Tahoma" w:hAnsi="Tahoma"/>
          <w:spacing w:val="-9"/>
          <w:w w:val="105"/>
        </w:rPr>
        <w:t xml:space="preserve"> </w:t>
      </w:r>
      <w:r>
        <w:rPr>
          <w:rFonts w:ascii="Tahoma" w:hAnsi="Tahoma"/>
          <w:w w:val="105"/>
        </w:rPr>
        <w:t>hedged</w:t>
      </w:r>
      <w:r>
        <w:rPr>
          <w:rFonts w:ascii="Tahoma" w:hAnsi="Tahoma"/>
          <w:spacing w:val="-5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fields;</w:t>
      </w:r>
      <w:proofErr w:type="gramEnd"/>
    </w:p>
    <w:p w14:paraId="7F9E5021" w14:textId="77777777" w:rsidR="002621EA" w:rsidRDefault="00F06925">
      <w:pPr>
        <w:pStyle w:val="ListParagraph"/>
        <w:numPr>
          <w:ilvl w:val="2"/>
          <w:numId w:val="49"/>
        </w:numPr>
        <w:tabs>
          <w:tab w:val="left" w:pos="1539"/>
          <w:tab w:val="left" w:pos="1540"/>
        </w:tabs>
        <w:spacing w:before="2"/>
        <w:jc w:val="left"/>
        <w:rPr>
          <w:rFonts w:ascii="Symbol" w:hAnsi="Symbol"/>
        </w:rPr>
      </w:pPr>
      <w:r>
        <w:rPr>
          <w:rFonts w:ascii="Tahoma" w:hAnsi="Tahoma"/>
          <w:w w:val="105"/>
        </w:rPr>
        <w:t>Identify</w:t>
      </w:r>
      <w:r>
        <w:rPr>
          <w:rFonts w:ascii="Tahoma" w:hAnsi="Tahoma"/>
          <w:spacing w:val="-6"/>
          <w:w w:val="105"/>
        </w:rPr>
        <w:t xml:space="preserve"> </w:t>
      </w:r>
      <w:r>
        <w:rPr>
          <w:rFonts w:ascii="Tahoma" w:hAnsi="Tahoma"/>
          <w:w w:val="105"/>
        </w:rPr>
        <w:t>opportunities</w:t>
      </w:r>
      <w:r>
        <w:rPr>
          <w:rFonts w:ascii="Tahoma" w:hAnsi="Tahoma"/>
          <w:spacing w:val="-5"/>
          <w:w w:val="105"/>
        </w:rPr>
        <w:t xml:space="preserve"> </w:t>
      </w:r>
      <w:r>
        <w:rPr>
          <w:rFonts w:ascii="Tahoma" w:hAnsi="Tahoma"/>
          <w:w w:val="105"/>
        </w:rPr>
        <w:t>for</w:t>
      </w:r>
      <w:r>
        <w:rPr>
          <w:rFonts w:ascii="Tahoma" w:hAnsi="Tahoma"/>
          <w:spacing w:val="-3"/>
          <w:w w:val="105"/>
        </w:rPr>
        <w:t xml:space="preserve"> </w:t>
      </w:r>
      <w:r>
        <w:rPr>
          <w:rFonts w:ascii="Tahoma" w:hAnsi="Tahoma"/>
          <w:w w:val="105"/>
        </w:rPr>
        <w:t>enhancing</w:t>
      </w:r>
      <w:r>
        <w:rPr>
          <w:rFonts w:ascii="Tahoma" w:hAnsi="Tahoma"/>
          <w:spacing w:val="-4"/>
          <w:w w:val="105"/>
        </w:rPr>
        <w:t xml:space="preserve"> </w:t>
      </w:r>
      <w:r>
        <w:rPr>
          <w:rFonts w:ascii="Tahoma" w:hAnsi="Tahoma"/>
          <w:w w:val="105"/>
        </w:rPr>
        <w:t>ecological</w:t>
      </w:r>
      <w:r>
        <w:rPr>
          <w:rFonts w:ascii="Tahoma" w:hAnsi="Tahoma"/>
          <w:spacing w:val="-6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diversity;</w:t>
      </w:r>
      <w:proofErr w:type="gramEnd"/>
    </w:p>
    <w:p w14:paraId="7774F945" w14:textId="77777777" w:rsidR="002621EA" w:rsidRDefault="00F06925">
      <w:pPr>
        <w:pStyle w:val="ListParagraph"/>
        <w:numPr>
          <w:ilvl w:val="2"/>
          <w:numId w:val="49"/>
        </w:numPr>
        <w:tabs>
          <w:tab w:val="left" w:pos="1539"/>
          <w:tab w:val="left" w:pos="1540"/>
        </w:tabs>
        <w:spacing w:before="6" w:line="237" w:lineRule="auto"/>
        <w:ind w:right="1586"/>
        <w:jc w:val="left"/>
        <w:rPr>
          <w:rFonts w:ascii="Symbol" w:hAnsi="Symbol"/>
        </w:rPr>
      </w:pPr>
      <w:r>
        <w:rPr>
          <w:rFonts w:ascii="Tahoma" w:hAnsi="Tahoma"/>
          <w:w w:val="105"/>
        </w:rPr>
        <w:t>Initiate</w:t>
      </w:r>
      <w:r>
        <w:rPr>
          <w:rFonts w:ascii="Tahoma" w:hAnsi="Tahoma"/>
          <w:spacing w:val="62"/>
          <w:w w:val="105"/>
        </w:rPr>
        <w:t xml:space="preserve"> </w:t>
      </w:r>
      <w:r>
        <w:rPr>
          <w:rFonts w:ascii="Tahoma" w:hAnsi="Tahoma"/>
          <w:w w:val="105"/>
        </w:rPr>
        <w:t>schemes</w:t>
      </w:r>
      <w:r>
        <w:rPr>
          <w:rFonts w:ascii="Tahoma" w:hAnsi="Tahoma"/>
          <w:spacing w:val="63"/>
          <w:w w:val="105"/>
        </w:rPr>
        <w:t xml:space="preserve"> </w:t>
      </w:r>
      <w:r>
        <w:rPr>
          <w:rFonts w:ascii="Tahoma" w:hAnsi="Tahoma"/>
          <w:w w:val="105"/>
        </w:rPr>
        <w:t>for</w:t>
      </w:r>
      <w:r>
        <w:rPr>
          <w:rFonts w:ascii="Tahoma" w:hAnsi="Tahoma"/>
          <w:spacing w:val="63"/>
          <w:w w:val="105"/>
        </w:rPr>
        <w:t xml:space="preserve"> </w:t>
      </w:r>
      <w:r>
        <w:rPr>
          <w:rFonts w:ascii="Tahoma" w:hAnsi="Tahoma"/>
          <w:w w:val="105"/>
        </w:rPr>
        <w:t>large-scale</w:t>
      </w:r>
      <w:r>
        <w:rPr>
          <w:rFonts w:ascii="Tahoma" w:hAnsi="Tahoma"/>
          <w:spacing w:val="60"/>
          <w:w w:val="105"/>
        </w:rPr>
        <w:t xml:space="preserve"> </w:t>
      </w:r>
      <w:r>
        <w:rPr>
          <w:rFonts w:ascii="Tahoma" w:hAnsi="Tahoma"/>
          <w:w w:val="105"/>
        </w:rPr>
        <w:t>woodland</w:t>
      </w:r>
      <w:r>
        <w:rPr>
          <w:rFonts w:ascii="Tahoma" w:hAnsi="Tahoma"/>
          <w:spacing w:val="61"/>
          <w:w w:val="105"/>
        </w:rPr>
        <w:t xml:space="preserve"> </w:t>
      </w:r>
      <w:r>
        <w:rPr>
          <w:rFonts w:ascii="Tahoma" w:hAnsi="Tahoma"/>
          <w:w w:val="105"/>
        </w:rPr>
        <w:t>planting</w:t>
      </w:r>
      <w:r>
        <w:rPr>
          <w:rFonts w:ascii="Tahoma" w:hAnsi="Tahoma"/>
          <w:spacing w:val="60"/>
          <w:w w:val="105"/>
        </w:rPr>
        <w:t xml:space="preserve"> </w:t>
      </w:r>
      <w:r>
        <w:rPr>
          <w:rFonts w:ascii="Tahoma" w:hAnsi="Tahoma"/>
          <w:w w:val="105"/>
        </w:rPr>
        <w:t>to</w:t>
      </w:r>
      <w:r>
        <w:rPr>
          <w:rFonts w:ascii="Tahoma" w:hAnsi="Tahoma"/>
          <w:spacing w:val="61"/>
          <w:w w:val="105"/>
        </w:rPr>
        <w:t xml:space="preserve"> </w:t>
      </w:r>
      <w:r>
        <w:rPr>
          <w:rFonts w:ascii="Tahoma" w:hAnsi="Tahoma"/>
          <w:w w:val="105"/>
        </w:rPr>
        <w:t>contain</w:t>
      </w:r>
      <w:r>
        <w:rPr>
          <w:rFonts w:ascii="Tahoma" w:hAnsi="Tahoma"/>
          <w:spacing w:val="64"/>
          <w:w w:val="105"/>
        </w:rPr>
        <w:t xml:space="preserve"> </w:t>
      </w:r>
      <w:r>
        <w:rPr>
          <w:rFonts w:ascii="Tahoma" w:hAnsi="Tahoma"/>
          <w:w w:val="105"/>
        </w:rPr>
        <w:t>and</w:t>
      </w:r>
      <w:r>
        <w:rPr>
          <w:rFonts w:ascii="Tahoma" w:hAnsi="Tahoma"/>
          <w:spacing w:val="61"/>
          <w:w w:val="105"/>
        </w:rPr>
        <w:t xml:space="preserve"> </w:t>
      </w:r>
      <w:r>
        <w:rPr>
          <w:rFonts w:ascii="Tahoma" w:hAnsi="Tahoma"/>
          <w:w w:val="105"/>
        </w:rPr>
        <w:t>soften</w:t>
      </w:r>
      <w:r>
        <w:rPr>
          <w:rFonts w:ascii="Tahoma" w:hAnsi="Tahoma"/>
          <w:spacing w:val="-69"/>
          <w:w w:val="105"/>
        </w:rPr>
        <w:t xml:space="preserve"> </w:t>
      </w:r>
      <w:r>
        <w:rPr>
          <w:rFonts w:ascii="Tahoma" w:hAnsi="Tahoma"/>
          <w:w w:val="105"/>
        </w:rPr>
        <w:t xml:space="preserve">urban </w:t>
      </w:r>
      <w:proofErr w:type="gramStart"/>
      <w:r>
        <w:rPr>
          <w:rFonts w:ascii="Tahoma" w:hAnsi="Tahoma"/>
          <w:w w:val="105"/>
        </w:rPr>
        <w:t>development;</w:t>
      </w:r>
      <w:proofErr w:type="gramEnd"/>
    </w:p>
    <w:p w14:paraId="5D8BD2DC" w14:textId="77777777" w:rsidR="002621EA" w:rsidRDefault="00F06925">
      <w:pPr>
        <w:pStyle w:val="ListParagraph"/>
        <w:numPr>
          <w:ilvl w:val="2"/>
          <w:numId w:val="49"/>
        </w:numPr>
        <w:tabs>
          <w:tab w:val="left" w:pos="1539"/>
          <w:tab w:val="left" w:pos="1540"/>
        </w:tabs>
        <w:spacing w:before="8"/>
        <w:jc w:val="left"/>
        <w:rPr>
          <w:rFonts w:ascii="Symbol" w:hAnsi="Symbol"/>
        </w:rPr>
      </w:pPr>
      <w:r>
        <w:rPr>
          <w:rFonts w:ascii="Tahoma" w:hAnsi="Tahoma"/>
          <w:w w:val="105"/>
        </w:rPr>
        <w:t>Conserve</w:t>
      </w:r>
      <w:r>
        <w:rPr>
          <w:rFonts w:ascii="Tahoma" w:hAnsi="Tahoma"/>
          <w:spacing w:val="-3"/>
          <w:w w:val="105"/>
        </w:rPr>
        <w:t xml:space="preserve"> </w:t>
      </w:r>
      <w:r>
        <w:rPr>
          <w:rFonts w:ascii="Tahoma" w:hAnsi="Tahoma"/>
          <w:w w:val="105"/>
        </w:rPr>
        <w:t>and</w:t>
      </w:r>
      <w:r>
        <w:rPr>
          <w:rFonts w:ascii="Tahoma" w:hAnsi="Tahoma"/>
          <w:spacing w:val="-1"/>
          <w:w w:val="105"/>
        </w:rPr>
        <w:t xml:space="preserve"> </w:t>
      </w:r>
      <w:r>
        <w:rPr>
          <w:rFonts w:ascii="Tahoma" w:hAnsi="Tahoma"/>
          <w:w w:val="105"/>
        </w:rPr>
        <w:t>restore the integrity</w:t>
      </w:r>
      <w:r>
        <w:rPr>
          <w:rFonts w:ascii="Tahoma" w:hAnsi="Tahoma"/>
          <w:spacing w:val="-2"/>
          <w:w w:val="105"/>
        </w:rPr>
        <w:t xml:space="preserve"> </w:t>
      </w:r>
      <w:r>
        <w:rPr>
          <w:rFonts w:ascii="Tahoma" w:hAnsi="Tahoma"/>
          <w:w w:val="105"/>
        </w:rPr>
        <w:t>of</w:t>
      </w:r>
      <w:r>
        <w:rPr>
          <w:rFonts w:ascii="Tahoma" w:hAnsi="Tahoma"/>
          <w:spacing w:val="-1"/>
          <w:w w:val="105"/>
        </w:rPr>
        <w:t xml:space="preserve"> </w:t>
      </w:r>
      <w:r>
        <w:rPr>
          <w:rFonts w:ascii="Tahoma" w:hAnsi="Tahoma"/>
          <w:w w:val="105"/>
        </w:rPr>
        <w:t xml:space="preserve">historic estate </w:t>
      </w:r>
      <w:proofErr w:type="gramStart"/>
      <w:r>
        <w:rPr>
          <w:rFonts w:ascii="Tahoma" w:hAnsi="Tahoma"/>
          <w:w w:val="105"/>
        </w:rPr>
        <w:t>lands;</w:t>
      </w:r>
      <w:proofErr w:type="gramEnd"/>
    </w:p>
    <w:p w14:paraId="5825396E" w14:textId="77777777" w:rsidR="002621EA" w:rsidRDefault="00F06925">
      <w:pPr>
        <w:pStyle w:val="ListParagraph"/>
        <w:numPr>
          <w:ilvl w:val="2"/>
          <w:numId w:val="49"/>
        </w:numPr>
        <w:tabs>
          <w:tab w:val="left" w:pos="1539"/>
          <w:tab w:val="left" w:pos="1540"/>
        </w:tabs>
        <w:spacing w:before="2"/>
        <w:jc w:val="left"/>
        <w:rPr>
          <w:rFonts w:ascii="Symbol" w:hAnsi="Symbol"/>
        </w:rPr>
      </w:pPr>
      <w:r>
        <w:rPr>
          <w:rFonts w:ascii="Tahoma" w:hAnsi="Tahoma"/>
          <w:w w:val="105"/>
        </w:rPr>
        <w:t>Restore</w:t>
      </w:r>
      <w:r>
        <w:rPr>
          <w:rFonts w:ascii="Tahoma" w:hAnsi="Tahoma"/>
          <w:spacing w:val="-5"/>
          <w:w w:val="105"/>
        </w:rPr>
        <w:t xml:space="preserve"> </w:t>
      </w:r>
      <w:r>
        <w:rPr>
          <w:rFonts w:ascii="Tahoma" w:hAnsi="Tahoma"/>
          <w:w w:val="105"/>
        </w:rPr>
        <w:t>the</w:t>
      </w:r>
      <w:r>
        <w:rPr>
          <w:rFonts w:ascii="Tahoma" w:hAnsi="Tahoma"/>
          <w:spacing w:val="-4"/>
          <w:w w:val="105"/>
        </w:rPr>
        <w:t xml:space="preserve"> </w:t>
      </w:r>
      <w:r>
        <w:rPr>
          <w:rFonts w:ascii="Tahoma" w:hAnsi="Tahoma"/>
          <w:w w:val="105"/>
        </w:rPr>
        <w:t>special</w:t>
      </w:r>
      <w:r>
        <w:rPr>
          <w:rFonts w:ascii="Tahoma" w:hAnsi="Tahoma"/>
          <w:spacing w:val="-1"/>
          <w:w w:val="105"/>
        </w:rPr>
        <w:t xml:space="preserve"> </w:t>
      </w:r>
      <w:r>
        <w:rPr>
          <w:rFonts w:ascii="Tahoma" w:hAnsi="Tahoma"/>
          <w:w w:val="105"/>
        </w:rPr>
        <w:t>character</w:t>
      </w:r>
      <w:r>
        <w:rPr>
          <w:rFonts w:ascii="Tahoma" w:hAnsi="Tahoma"/>
          <w:spacing w:val="-1"/>
          <w:w w:val="105"/>
        </w:rPr>
        <w:t xml:space="preserve"> </w:t>
      </w:r>
      <w:r>
        <w:rPr>
          <w:rFonts w:ascii="Tahoma" w:hAnsi="Tahoma"/>
          <w:w w:val="105"/>
        </w:rPr>
        <w:t>of</w:t>
      </w:r>
      <w:r>
        <w:rPr>
          <w:rFonts w:ascii="Tahoma" w:hAnsi="Tahoma"/>
          <w:spacing w:val="-3"/>
          <w:w w:val="105"/>
        </w:rPr>
        <w:t xml:space="preserve"> </w:t>
      </w:r>
      <w:r>
        <w:rPr>
          <w:rFonts w:ascii="Tahoma" w:hAnsi="Tahoma"/>
          <w:w w:val="105"/>
        </w:rPr>
        <w:t>the</w:t>
      </w:r>
      <w:r>
        <w:rPr>
          <w:rFonts w:ascii="Tahoma" w:hAnsi="Tahoma"/>
          <w:spacing w:val="-1"/>
          <w:w w:val="105"/>
        </w:rPr>
        <w:t xml:space="preserve"> </w:t>
      </w:r>
      <w:r>
        <w:rPr>
          <w:rFonts w:ascii="Tahoma" w:hAnsi="Tahoma"/>
          <w:w w:val="105"/>
        </w:rPr>
        <w:t>alluvial</w:t>
      </w:r>
      <w:r>
        <w:rPr>
          <w:rFonts w:ascii="Tahoma" w:hAnsi="Tahoma"/>
          <w:spacing w:val="-3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grasslands;</w:t>
      </w:r>
      <w:proofErr w:type="gramEnd"/>
    </w:p>
    <w:p w14:paraId="2719264D" w14:textId="77777777" w:rsidR="002621EA" w:rsidRDefault="00F06925">
      <w:pPr>
        <w:pStyle w:val="ListParagraph"/>
        <w:numPr>
          <w:ilvl w:val="2"/>
          <w:numId w:val="49"/>
        </w:numPr>
        <w:tabs>
          <w:tab w:val="left" w:pos="1539"/>
          <w:tab w:val="left" w:pos="1540"/>
        </w:tabs>
        <w:spacing w:before="6" w:line="237" w:lineRule="auto"/>
        <w:ind w:right="1590"/>
        <w:jc w:val="left"/>
        <w:rPr>
          <w:rFonts w:ascii="Symbol" w:hAnsi="Symbol"/>
        </w:rPr>
      </w:pPr>
      <w:r>
        <w:rPr>
          <w:rFonts w:ascii="Tahoma" w:hAnsi="Tahoma"/>
          <w:w w:val="105"/>
        </w:rPr>
        <w:t>Conserve</w:t>
      </w:r>
      <w:r>
        <w:rPr>
          <w:rFonts w:ascii="Tahoma" w:hAnsi="Tahoma"/>
          <w:spacing w:val="41"/>
          <w:w w:val="105"/>
        </w:rPr>
        <w:t xml:space="preserve"> </w:t>
      </w:r>
      <w:r>
        <w:rPr>
          <w:rFonts w:ascii="Tahoma" w:hAnsi="Tahoma"/>
          <w:w w:val="105"/>
        </w:rPr>
        <w:t>river</w:t>
      </w:r>
      <w:r>
        <w:rPr>
          <w:rFonts w:ascii="Tahoma" w:hAnsi="Tahoma"/>
          <w:spacing w:val="40"/>
          <w:w w:val="105"/>
        </w:rPr>
        <w:t xml:space="preserve"> </w:t>
      </w:r>
      <w:r>
        <w:rPr>
          <w:rFonts w:ascii="Tahoma" w:hAnsi="Tahoma"/>
          <w:w w:val="105"/>
        </w:rPr>
        <w:t>valley</w:t>
      </w:r>
      <w:r>
        <w:rPr>
          <w:rFonts w:ascii="Tahoma" w:hAnsi="Tahoma"/>
          <w:spacing w:val="39"/>
          <w:w w:val="105"/>
        </w:rPr>
        <w:t xml:space="preserve"> </w:t>
      </w:r>
      <w:r>
        <w:rPr>
          <w:rFonts w:ascii="Tahoma" w:hAnsi="Tahoma"/>
          <w:w w:val="105"/>
        </w:rPr>
        <w:t>woodlands</w:t>
      </w:r>
      <w:r>
        <w:rPr>
          <w:rFonts w:ascii="Tahoma" w:hAnsi="Tahoma"/>
          <w:spacing w:val="41"/>
          <w:w w:val="105"/>
        </w:rPr>
        <w:t xml:space="preserve"> </w:t>
      </w:r>
      <w:r>
        <w:rPr>
          <w:rFonts w:ascii="Tahoma" w:hAnsi="Tahoma"/>
          <w:w w:val="105"/>
        </w:rPr>
        <w:t>and</w:t>
      </w:r>
      <w:r>
        <w:rPr>
          <w:rFonts w:ascii="Tahoma" w:hAnsi="Tahoma"/>
          <w:spacing w:val="42"/>
          <w:w w:val="105"/>
        </w:rPr>
        <w:t xml:space="preserve"> </w:t>
      </w:r>
      <w:r>
        <w:rPr>
          <w:rFonts w:ascii="Tahoma" w:hAnsi="Tahoma"/>
          <w:w w:val="105"/>
        </w:rPr>
        <w:t>encourage</w:t>
      </w:r>
      <w:r>
        <w:rPr>
          <w:rFonts w:ascii="Tahoma" w:hAnsi="Tahoma"/>
          <w:spacing w:val="41"/>
          <w:w w:val="105"/>
        </w:rPr>
        <w:t xml:space="preserve"> </w:t>
      </w:r>
      <w:r>
        <w:rPr>
          <w:rFonts w:ascii="Tahoma" w:hAnsi="Tahoma"/>
          <w:w w:val="105"/>
        </w:rPr>
        <w:t>the</w:t>
      </w:r>
      <w:r>
        <w:rPr>
          <w:rFonts w:ascii="Tahoma" w:hAnsi="Tahoma"/>
          <w:spacing w:val="41"/>
          <w:w w:val="105"/>
        </w:rPr>
        <w:t xml:space="preserve"> </w:t>
      </w:r>
      <w:r>
        <w:rPr>
          <w:rFonts w:ascii="Tahoma" w:hAnsi="Tahoma"/>
          <w:w w:val="105"/>
        </w:rPr>
        <w:t>creation</w:t>
      </w:r>
      <w:r>
        <w:rPr>
          <w:rFonts w:ascii="Tahoma" w:hAnsi="Tahoma"/>
          <w:spacing w:val="40"/>
          <w:w w:val="105"/>
        </w:rPr>
        <w:t xml:space="preserve"> </w:t>
      </w:r>
      <w:r>
        <w:rPr>
          <w:rFonts w:ascii="Tahoma" w:hAnsi="Tahoma"/>
          <w:w w:val="105"/>
        </w:rPr>
        <w:t>of</w:t>
      </w:r>
      <w:r>
        <w:rPr>
          <w:rFonts w:ascii="Tahoma" w:hAnsi="Tahoma"/>
          <w:spacing w:val="41"/>
          <w:w w:val="105"/>
        </w:rPr>
        <w:t xml:space="preserve"> </w:t>
      </w:r>
      <w:r>
        <w:rPr>
          <w:rFonts w:ascii="Tahoma" w:hAnsi="Tahoma"/>
          <w:w w:val="105"/>
        </w:rPr>
        <w:t>new</w:t>
      </w:r>
      <w:r>
        <w:rPr>
          <w:rFonts w:ascii="Tahoma" w:hAnsi="Tahoma"/>
          <w:spacing w:val="-70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woodland;</w:t>
      </w:r>
      <w:proofErr w:type="gramEnd"/>
    </w:p>
    <w:p w14:paraId="0ADF1CAF" w14:textId="77777777" w:rsidR="002621EA" w:rsidRDefault="00F06925">
      <w:pPr>
        <w:pStyle w:val="ListParagraph"/>
        <w:numPr>
          <w:ilvl w:val="2"/>
          <w:numId w:val="49"/>
        </w:numPr>
        <w:tabs>
          <w:tab w:val="left" w:pos="1539"/>
          <w:tab w:val="left" w:pos="1540"/>
        </w:tabs>
        <w:spacing w:before="10" w:line="237" w:lineRule="auto"/>
        <w:ind w:right="1588"/>
        <w:jc w:val="left"/>
        <w:rPr>
          <w:rFonts w:ascii="Symbol" w:hAnsi="Symbol"/>
        </w:rPr>
      </w:pPr>
      <w:r>
        <w:rPr>
          <w:rFonts w:ascii="Tahoma" w:hAnsi="Tahoma"/>
          <w:w w:val="105"/>
        </w:rPr>
        <w:t>Retain</w:t>
      </w:r>
      <w:r>
        <w:rPr>
          <w:rFonts w:ascii="Tahoma" w:hAnsi="Tahoma"/>
          <w:spacing w:val="42"/>
          <w:w w:val="105"/>
        </w:rPr>
        <w:t xml:space="preserve"> </w:t>
      </w:r>
      <w:r>
        <w:rPr>
          <w:rFonts w:ascii="Tahoma" w:hAnsi="Tahoma"/>
          <w:w w:val="105"/>
        </w:rPr>
        <w:t>and</w:t>
      </w:r>
      <w:r>
        <w:rPr>
          <w:rFonts w:ascii="Tahoma" w:hAnsi="Tahoma"/>
          <w:spacing w:val="40"/>
          <w:w w:val="105"/>
        </w:rPr>
        <w:t xml:space="preserve"> </w:t>
      </w:r>
      <w:r>
        <w:rPr>
          <w:rFonts w:ascii="Tahoma" w:hAnsi="Tahoma"/>
          <w:w w:val="105"/>
        </w:rPr>
        <w:t>enhance</w:t>
      </w:r>
      <w:r>
        <w:rPr>
          <w:rFonts w:ascii="Tahoma" w:hAnsi="Tahoma"/>
          <w:spacing w:val="36"/>
          <w:w w:val="105"/>
        </w:rPr>
        <w:t xml:space="preserve"> </w:t>
      </w:r>
      <w:r>
        <w:rPr>
          <w:rFonts w:ascii="Tahoma" w:hAnsi="Tahoma"/>
          <w:w w:val="105"/>
        </w:rPr>
        <w:t>the</w:t>
      </w:r>
      <w:r>
        <w:rPr>
          <w:rFonts w:ascii="Tahoma" w:hAnsi="Tahoma"/>
          <w:spacing w:val="38"/>
          <w:w w:val="105"/>
        </w:rPr>
        <w:t xml:space="preserve"> </w:t>
      </w:r>
      <w:r>
        <w:rPr>
          <w:rFonts w:ascii="Tahoma" w:hAnsi="Tahoma"/>
          <w:w w:val="105"/>
        </w:rPr>
        <w:t>diversity</w:t>
      </w:r>
      <w:r>
        <w:rPr>
          <w:rFonts w:ascii="Tahoma" w:hAnsi="Tahoma"/>
          <w:spacing w:val="39"/>
          <w:w w:val="105"/>
        </w:rPr>
        <w:t xml:space="preserve"> </w:t>
      </w:r>
      <w:r>
        <w:rPr>
          <w:rFonts w:ascii="Tahoma" w:hAnsi="Tahoma"/>
          <w:w w:val="105"/>
        </w:rPr>
        <w:t>of</w:t>
      </w:r>
      <w:r>
        <w:rPr>
          <w:rFonts w:ascii="Tahoma" w:hAnsi="Tahoma"/>
          <w:spacing w:val="39"/>
          <w:w w:val="105"/>
        </w:rPr>
        <w:t xml:space="preserve"> </w:t>
      </w:r>
      <w:r>
        <w:rPr>
          <w:rFonts w:ascii="Tahoma" w:hAnsi="Tahoma"/>
          <w:w w:val="105"/>
        </w:rPr>
        <w:t>the</w:t>
      </w:r>
      <w:r>
        <w:rPr>
          <w:rFonts w:ascii="Tahoma" w:hAnsi="Tahoma"/>
          <w:spacing w:val="38"/>
          <w:w w:val="105"/>
        </w:rPr>
        <w:t xml:space="preserve"> </w:t>
      </w:r>
      <w:r>
        <w:rPr>
          <w:rFonts w:ascii="Tahoma" w:hAnsi="Tahoma"/>
          <w:w w:val="105"/>
        </w:rPr>
        <w:t>river</w:t>
      </w:r>
      <w:r>
        <w:rPr>
          <w:rFonts w:ascii="Tahoma" w:hAnsi="Tahoma"/>
          <w:spacing w:val="40"/>
          <w:w w:val="105"/>
        </w:rPr>
        <w:t xml:space="preserve"> </w:t>
      </w:r>
      <w:r>
        <w:rPr>
          <w:rFonts w:ascii="Tahoma" w:hAnsi="Tahoma"/>
          <w:w w:val="105"/>
        </w:rPr>
        <w:t>channel</w:t>
      </w:r>
      <w:r>
        <w:rPr>
          <w:rFonts w:ascii="Tahoma" w:hAnsi="Tahoma"/>
          <w:spacing w:val="41"/>
          <w:w w:val="105"/>
        </w:rPr>
        <w:t xml:space="preserve"> </w:t>
      </w:r>
      <w:r>
        <w:rPr>
          <w:rFonts w:ascii="Tahoma" w:hAnsi="Tahoma"/>
          <w:w w:val="105"/>
        </w:rPr>
        <w:t>and</w:t>
      </w:r>
      <w:r>
        <w:rPr>
          <w:rFonts w:ascii="Tahoma" w:hAnsi="Tahoma"/>
          <w:spacing w:val="37"/>
          <w:w w:val="105"/>
        </w:rPr>
        <w:t xml:space="preserve"> </w:t>
      </w:r>
      <w:r>
        <w:rPr>
          <w:rFonts w:ascii="Tahoma" w:hAnsi="Tahoma"/>
          <w:w w:val="105"/>
        </w:rPr>
        <w:t>bankside</w:t>
      </w:r>
      <w:r>
        <w:rPr>
          <w:rFonts w:ascii="Tahoma" w:hAnsi="Tahoma"/>
          <w:spacing w:val="-70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vegetation;</w:t>
      </w:r>
      <w:proofErr w:type="gramEnd"/>
    </w:p>
    <w:p w14:paraId="2C5C2EB5" w14:textId="77777777" w:rsidR="002621EA" w:rsidRDefault="00F06925">
      <w:pPr>
        <w:pStyle w:val="ListParagraph"/>
        <w:numPr>
          <w:ilvl w:val="2"/>
          <w:numId w:val="49"/>
        </w:numPr>
        <w:tabs>
          <w:tab w:val="left" w:pos="1539"/>
          <w:tab w:val="left" w:pos="1540"/>
        </w:tabs>
        <w:spacing w:before="11" w:line="237" w:lineRule="auto"/>
        <w:ind w:right="1589"/>
        <w:jc w:val="left"/>
        <w:rPr>
          <w:rFonts w:ascii="Symbol" w:hAnsi="Symbol"/>
        </w:rPr>
      </w:pPr>
      <w:r>
        <w:rPr>
          <w:rFonts w:ascii="Tahoma" w:hAnsi="Tahoma"/>
          <w:w w:val="105"/>
        </w:rPr>
        <w:t>Promote</w:t>
      </w:r>
      <w:r>
        <w:rPr>
          <w:rFonts w:ascii="Tahoma" w:hAnsi="Tahoma"/>
          <w:spacing w:val="66"/>
          <w:w w:val="105"/>
        </w:rPr>
        <w:t xml:space="preserve"> </w:t>
      </w:r>
      <w:r>
        <w:rPr>
          <w:rFonts w:ascii="Tahoma" w:hAnsi="Tahoma"/>
          <w:w w:val="105"/>
        </w:rPr>
        <w:t>riverside</w:t>
      </w:r>
      <w:r>
        <w:rPr>
          <w:rFonts w:ascii="Tahoma" w:hAnsi="Tahoma"/>
          <w:spacing w:val="67"/>
          <w:w w:val="105"/>
        </w:rPr>
        <w:t xml:space="preserve"> </w:t>
      </w:r>
      <w:r>
        <w:rPr>
          <w:rFonts w:ascii="Tahoma" w:hAnsi="Tahoma"/>
          <w:w w:val="105"/>
        </w:rPr>
        <w:t>tree</w:t>
      </w:r>
      <w:r>
        <w:rPr>
          <w:rFonts w:ascii="Tahoma" w:hAnsi="Tahoma"/>
          <w:spacing w:val="64"/>
          <w:w w:val="105"/>
        </w:rPr>
        <w:t xml:space="preserve"> </w:t>
      </w:r>
      <w:r>
        <w:rPr>
          <w:rFonts w:ascii="Tahoma" w:hAnsi="Tahoma"/>
          <w:w w:val="105"/>
        </w:rPr>
        <w:t>planting</w:t>
      </w:r>
      <w:r>
        <w:rPr>
          <w:rFonts w:ascii="Tahoma" w:hAnsi="Tahoma"/>
          <w:spacing w:val="67"/>
          <w:w w:val="105"/>
        </w:rPr>
        <w:t xml:space="preserve"> </w:t>
      </w:r>
      <w:r>
        <w:rPr>
          <w:rFonts w:ascii="Tahoma" w:hAnsi="Tahoma"/>
          <w:w w:val="105"/>
        </w:rPr>
        <w:t>to</w:t>
      </w:r>
      <w:r>
        <w:rPr>
          <w:rFonts w:ascii="Tahoma" w:hAnsi="Tahoma"/>
          <w:spacing w:val="66"/>
          <w:w w:val="105"/>
        </w:rPr>
        <w:t xml:space="preserve"> </w:t>
      </w:r>
      <w:r>
        <w:rPr>
          <w:rFonts w:ascii="Tahoma" w:hAnsi="Tahoma"/>
          <w:w w:val="105"/>
        </w:rPr>
        <w:t>strengthen</w:t>
      </w:r>
      <w:r>
        <w:rPr>
          <w:rFonts w:ascii="Tahoma" w:hAnsi="Tahoma"/>
          <w:spacing w:val="67"/>
          <w:w w:val="105"/>
        </w:rPr>
        <w:t xml:space="preserve"> </w:t>
      </w:r>
      <w:r>
        <w:rPr>
          <w:rFonts w:ascii="Tahoma" w:hAnsi="Tahoma"/>
          <w:w w:val="105"/>
        </w:rPr>
        <w:t>the</w:t>
      </w:r>
      <w:r>
        <w:rPr>
          <w:rFonts w:ascii="Tahoma" w:hAnsi="Tahoma"/>
          <w:spacing w:val="67"/>
          <w:w w:val="105"/>
        </w:rPr>
        <w:t xml:space="preserve"> </w:t>
      </w:r>
      <w:r>
        <w:rPr>
          <w:rFonts w:ascii="Tahoma" w:hAnsi="Tahoma"/>
          <w:w w:val="105"/>
        </w:rPr>
        <w:t>continuity</w:t>
      </w:r>
      <w:r>
        <w:rPr>
          <w:rFonts w:ascii="Tahoma" w:hAnsi="Tahoma"/>
          <w:spacing w:val="67"/>
          <w:w w:val="105"/>
        </w:rPr>
        <w:t xml:space="preserve"> </w:t>
      </w:r>
      <w:r>
        <w:rPr>
          <w:rFonts w:ascii="Tahoma" w:hAnsi="Tahoma"/>
          <w:w w:val="105"/>
        </w:rPr>
        <w:t>of</w:t>
      </w:r>
      <w:r>
        <w:rPr>
          <w:rFonts w:ascii="Tahoma" w:hAnsi="Tahoma"/>
          <w:spacing w:val="64"/>
          <w:w w:val="105"/>
        </w:rPr>
        <w:t xml:space="preserve"> </w:t>
      </w:r>
      <w:r>
        <w:rPr>
          <w:rFonts w:ascii="Tahoma" w:hAnsi="Tahoma"/>
          <w:w w:val="105"/>
        </w:rPr>
        <w:t>the</w:t>
      </w:r>
      <w:r>
        <w:rPr>
          <w:rFonts w:ascii="Tahoma" w:hAnsi="Tahoma"/>
          <w:spacing w:val="67"/>
          <w:w w:val="105"/>
        </w:rPr>
        <w:t xml:space="preserve"> </w:t>
      </w:r>
      <w:r>
        <w:rPr>
          <w:rFonts w:ascii="Tahoma" w:hAnsi="Tahoma"/>
          <w:w w:val="105"/>
        </w:rPr>
        <w:t>river</w:t>
      </w:r>
      <w:r>
        <w:rPr>
          <w:rFonts w:ascii="Tahoma" w:hAnsi="Tahoma"/>
          <w:spacing w:val="-69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corridors;</w:t>
      </w:r>
      <w:proofErr w:type="gramEnd"/>
    </w:p>
    <w:p w14:paraId="67789404" w14:textId="77777777" w:rsidR="002621EA" w:rsidRDefault="00F06925">
      <w:pPr>
        <w:pStyle w:val="ListParagraph"/>
        <w:numPr>
          <w:ilvl w:val="2"/>
          <w:numId w:val="49"/>
        </w:numPr>
        <w:tabs>
          <w:tab w:val="left" w:pos="1539"/>
          <w:tab w:val="left" w:pos="1540"/>
        </w:tabs>
        <w:spacing w:before="8"/>
        <w:jc w:val="left"/>
        <w:rPr>
          <w:rFonts w:ascii="Symbol" w:hAnsi="Symbol"/>
        </w:rPr>
      </w:pPr>
      <w:r>
        <w:rPr>
          <w:rFonts w:ascii="Tahoma" w:hAnsi="Tahoma"/>
          <w:w w:val="105"/>
        </w:rPr>
        <w:t>Conserve all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ancient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woodland</w:t>
      </w:r>
      <w:r>
        <w:rPr>
          <w:rFonts w:ascii="Tahoma" w:hAnsi="Tahoma"/>
          <w:spacing w:val="2"/>
          <w:w w:val="105"/>
        </w:rPr>
        <w:t xml:space="preserve"> </w:t>
      </w:r>
      <w:r>
        <w:rPr>
          <w:rFonts w:ascii="Tahoma" w:hAnsi="Tahoma"/>
          <w:w w:val="105"/>
        </w:rPr>
        <w:t>sites;</w:t>
      </w:r>
      <w:r>
        <w:rPr>
          <w:rFonts w:ascii="Tahoma" w:hAnsi="Tahoma"/>
          <w:spacing w:val="3"/>
          <w:w w:val="105"/>
        </w:rPr>
        <w:t xml:space="preserve"> </w:t>
      </w:r>
      <w:r>
        <w:rPr>
          <w:rFonts w:ascii="Tahoma" w:hAnsi="Tahoma"/>
          <w:w w:val="105"/>
        </w:rPr>
        <w:t>and</w:t>
      </w:r>
    </w:p>
    <w:p w14:paraId="17D35B7C" w14:textId="77777777" w:rsidR="002621EA" w:rsidRDefault="00F06925">
      <w:pPr>
        <w:pStyle w:val="ListParagraph"/>
        <w:numPr>
          <w:ilvl w:val="2"/>
          <w:numId w:val="49"/>
        </w:numPr>
        <w:tabs>
          <w:tab w:val="left" w:pos="1539"/>
          <w:tab w:val="left" w:pos="1540"/>
        </w:tabs>
        <w:spacing w:before="2"/>
        <w:jc w:val="left"/>
        <w:rPr>
          <w:rFonts w:ascii="Symbol" w:hAnsi="Symbol"/>
        </w:rPr>
      </w:pPr>
      <w:r>
        <w:rPr>
          <w:rFonts w:ascii="Tahoma" w:hAnsi="Tahoma"/>
          <w:w w:val="105"/>
        </w:rPr>
        <w:t>Conserve</w:t>
      </w:r>
      <w:r>
        <w:rPr>
          <w:rFonts w:ascii="Tahoma" w:hAnsi="Tahoma"/>
          <w:spacing w:val="-2"/>
          <w:w w:val="105"/>
        </w:rPr>
        <w:t xml:space="preserve"> </w:t>
      </w:r>
      <w:r>
        <w:rPr>
          <w:rFonts w:ascii="Tahoma" w:hAnsi="Tahoma"/>
          <w:w w:val="105"/>
        </w:rPr>
        <w:t>the</w:t>
      </w:r>
      <w:r>
        <w:rPr>
          <w:rFonts w:ascii="Tahoma" w:hAnsi="Tahoma"/>
          <w:spacing w:val="-2"/>
          <w:w w:val="105"/>
        </w:rPr>
        <w:t xml:space="preserve"> </w:t>
      </w:r>
      <w:r>
        <w:rPr>
          <w:rFonts w:ascii="Tahoma" w:hAnsi="Tahoma"/>
          <w:w w:val="105"/>
        </w:rPr>
        <w:t>pastoral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character</w:t>
      </w:r>
      <w:r>
        <w:rPr>
          <w:rFonts w:ascii="Tahoma" w:hAnsi="Tahoma"/>
          <w:spacing w:val="-2"/>
          <w:w w:val="105"/>
        </w:rPr>
        <w:t xml:space="preserve"> </w:t>
      </w:r>
      <w:r>
        <w:rPr>
          <w:rFonts w:ascii="Tahoma" w:hAnsi="Tahoma"/>
          <w:w w:val="105"/>
        </w:rPr>
        <w:t>of</w:t>
      </w:r>
      <w:r>
        <w:rPr>
          <w:rFonts w:ascii="Tahoma" w:hAnsi="Tahoma"/>
          <w:spacing w:val="-1"/>
          <w:w w:val="105"/>
        </w:rPr>
        <w:t xml:space="preserve"> </w:t>
      </w:r>
      <w:r>
        <w:rPr>
          <w:rFonts w:ascii="Tahoma" w:hAnsi="Tahoma"/>
          <w:w w:val="105"/>
        </w:rPr>
        <w:t>meadows</w:t>
      </w:r>
      <w:r>
        <w:rPr>
          <w:rFonts w:ascii="Tahoma" w:hAnsi="Tahoma"/>
          <w:spacing w:val="2"/>
          <w:w w:val="105"/>
        </w:rPr>
        <w:t xml:space="preserve"> </w:t>
      </w:r>
      <w:r>
        <w:rPr>
          <w:rFonts w:ascii="Tahoma" w:hAnsi="Tahoma"/>
          <w:w w:val="105"/>
        </w:rPr>
        <w:t>along the</w:t>
      </w:r>
      <w:r>
        <w:rPr>
          <w:rFonts w:ascii="Tahoma" w:hAnsi="Tahoma"/>
          <w:spacing w:val="-2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river</w:t>
      </w:r>
      <w:r>
        <w:rPr>
          <w:rFonts w:ascii="Tahoma" w:hAnsi="Tahoma"/>
          <w:spacing w:val="-2"/>
          <w:w w:val="105"/>
        </w:rPr>
        <w:t xml:space="preserve"> </w:t>
      </w:r>
      <w:r>
        <w:rPr>
          <w:rFonts w:ascii="Tahoma" w:hAnsi="Tahoma"/>
          <w:w w:val="105"/>
        </w:rPr>
        <w:t>banks</w:t>
      </w:r>
      <w:proofErr w:type="gramEnd"/>
      <w:r>
        <w:rPr>
          <w:rFonts w:ascii="Tahoma" w:hAnsi="Tahoma"/>
          <w:w w:val="105"/>
        </w:rPr>
        <w:t>.</w:t>
      </w:r>
    </w:p>
    <w:p w14:paraId="22696B75" w14:textId="77777777" w:rsidR="002621EA" w:rsidRDefault="002621EA">
      <w:pPr>
        <w:pStyle w:val="BodyText"/>
        <w:rPr>
          <w:rFonts w:ascii="Tahoma"/>
          <w:sz w:val="20"/>
        </w:rPr>
      </w:pPr>
    </w:p>
    <w:p w14:paraId="414C1EF3" w14:textId="77777777" w:rsidR="002621EA" w:rsidRDefault="002621EA">
      <w:pPr>
        <w:pStyle w:val="BodyText"/>
        <w:rPr>
          <w:rFonts w:ascii="Tahoma"/>
          <w:sz w:val="20"/>
        </w:rPr>
      </w:pPr>
    </w:p>
    <w:p w14:paraId="204C3A01" w14:textId="77777777" w:rsidR="002621EA" w:rsidRDefault="002621EA">
      <w:pPr>
        <w:pStyle w:val="BodyText"/>
        <w:rPr>
          <w:rFonts w:ascii="Tahoma"/>
          <w:sz w:val="20"/>
        </w:rPr>
      </w:pPr>
    </w:p>
    <w:p w14:paraId="2759F728" w14:textId="77777777" w:rsidR="002621EA" w:rsidRDefault="002621EA">
      <w:pPr>
        <w:pStyle w:val="BodyText"/>
        <w:rPr>
          <w:rFonts w:ascii="Tahoma"/>
          <w:sz w:val="20"/>
        </w:rPr>
      </w:pPr>
    </w:p>
    <w:p w14:paraId="416B7540" w14:textId="77777777" w:rsidR="002621EA" w:rsidRDefault="002621EA">
      <w:pPr>
        <w:pStyle w:val="BodyText"/>
        <w:rPr>
          <w:rFonts w:ascii="Tahoma"/>
          <w:sz w:val="20"/>
        </w:rPr>
      </w:pPr>
    </w:p>
    <w:p w14:paraId="527DE92C" w14:textId="77777777" w:rsidR="002621EA" w:rsidRDefault="002621EA">
      <w:pPr>
        <w:pStyle w:val="BodyText"/>
        <w:rPr>
          <w:rFonts w:ascii="Tahoma"/>
          <w:sz w:val="20"/>
        </w:rPr>
      </w:pPr>
    </w:p>
    <w:p w14:paraId="43671D6B" w14:textId="77777777" w:rsidR="002621EA" w:rsidRDefault="002621EA">
      <w:pPr>
        <w:pStyle w:val="BodyText"/>
        <w:rPr>
          <w:rFonts w:ascii="Tahoma"/>
          <w:sz w:val="20"/>
        </w:rPr>
      </w:pPr>
    </w:p>
    <w:p w14:paraId="65E062F1" w14:textId="77777777" w:rsidR="002621EA" w:rsidRDefault="002621EA">
      <w:pPr>
        <w:pStyle w:val="BodyText"/>
        <w:rPr>
          <w:rFonts w:ascii="Tahoma"/>
          <w:sz w:val="20"/>
        </w:rPr>
      </w:pPr>
    </w:p>
    <w:p w14:paraId="6C40A5EB" w14:textId="77777777" w:rsidR="002621EA" w:rsidRDefault="002621EA">
      <w:pPr>
        <w:pStyle w:val="BodyText"/>
        <w:rPr>
          <w:rFonts w:ascii="Tahoma"/>
          <w:sz w:val="20"/>
        </w:rPr>
      </w:pPr>
    </w:p>
    <w:p w14:paraId="072A1792" w14:textId="77777777" w:rsidR="002621EA" w:rsidRDefault="002621EA">
      <w:pPr>
        <w:pStyle w:val="BodyText"/>
        <w:rPr>
          <w:rFonts w:ascii="Tahoma"/>
          <w:sz w:val="20"/>
        </w:rPr>
      </w:pPr>
    </w:p>
    <w:p w14:paraId="74D6DE6E" w14:textId="77777777" w:rsidR="002621EA" w:rsidRDefault="002621EA">
      <w:pPr>
        <w:pStyle w:val="BodyText"/>
        <w:rPr>
          <w:rFonts w:ascii="Tahoma"/>
          <w:sz w:val="20"/>
        </w:rPr>
      </w:pPr>
    </w:p>
    <w:p w14:paraId="72200A1C" w14:textId="77777777" w:rsidR="002621EA" w:rsidRDefault="002621EA">
      <w:pPr>
        <w:pStyle w:val="BodyText"/>
        <w:rPr>
          <w:rFonts w:ascii="Tahoma"/>
          <w:sz w:val="20"/>
        </w:rPr>
      </w:pPr>
    </w:p>
    <w:p w14:paraId="5230C098" w14:textId="77777777" w:rsidR="002621EA" w:rsidRDefault="002621EA">
      <w:pPr>
        <w:pStyle w:val="BodyText"/>
        <w:rPr>
          <w:rFonts w:ascii="Tahoma"/>
          <w:sz w:val="20"/>
        </w:rPr>
      </w:pPr>
    </w:p>
    <w:p w14:paraId="33595AC4" w14:textId="77777777" w:rsidR="002621EA" w:rsidRDefault="002621EA">
      <w:pPr>
        <w:pStyle w:val="BodyText"/>
        <w:rPr>
          <w:rFonts w:ascii="Tahoma"/>
          <w:sz w:val="20"/>
        </w:rPr>
      </w:pPr>
    </w:p>
    <w:p w14:paraId="05FBD8FD" w14:textId="77777777" w:rsidR="002621EA" w:rsidRDefault="002621EA">
      <w:pPr>
        <w:pStyle w:val="BodyText"/>
        <w:rPr>
          <w:rFonts w:ascii="Tahoma"/>
          <w:sz w:val="20"/>
        </w:rPr>
      </w:pPr>
    </w:p>
    <w:p w14:paraId="29C015D6" w14:textId="77777777" w:rsidR="002621EA" w:rsidRDefault="002621EA">
      <w:pPr>
        <w:pStyle w:val="BodyText"/>
        <w:rPr>
          <w:rFonts w:ascii="Tahoma"/>
          <w:sz w:val="20"/>
        </w:rPr>
      </w:pPr>
    </w:p>
    <w:p w14:paraId="491287DC" w14:textId="77777777" w:rsidR="002621EA" w:rsidRDefault="002621EA">
      <w:pPr>
        <w:pStyle w:val="BodyText"/>
        <w:rPr>
          <w:rFonts w:ascii="Tahoma"/>
          <w:sz w:val="20"/>
        </w:rPr>
      </w:pPr>
    </w:p>
    <w:p w14:paraId="66F2E9F2" w14:textId="77777777" w:rsidR="002621EA" w:rsidRDefault="002621EA">
      <w:pPr>
        <w:pStyle w:val="BodyText"/>
        <w:rPr>
          <w:rFonts w:ascii="Tahoma"/>
          <w:sz w:val="20"/>
        </w:rPr>
      </w:pPr>
    </w:p>
    <w:p w14:paraId="1005DFC1" w14:textId="77777777" w:rsidR="002621EA" w:rsidRDefault="002621EA">
      <w:pPr>
        <w:pStyle w:val="BodyText"/>
        <w:rPr>
          <w:rFonts w:ascii="Tahoma"/>
          <w:sz w:val="20"/>
        </w:rPr>
      </w:pPr>
    </w:p>
    <w:p w14:paraId="4C65A5BC" w14:textId="77777777" w:rsidR="002621EA" w:rsidRDefault="002621EA">
      <w:pPr>
        <w:pStyle w:val="BodyText"/>
        <w:rPr>
          <w:rFonts w:ascii="Tahoma"/>
          <w:sz w:val="20"/>
        </w:rPr>
      </w:pPr>
    </w:p>
    <w:p w14:paraId="72940718" w14:textId="77777777" w:rsidR="002621EA" w:rsidRDefault="002621EA">
      <w:pPr>
        <w:pStyle w:val="BodyText"/>
        <w:rPr>
          <w:rFonts w:ascii="Tahoma"/>
          <w:sz w:val="20"/>
        </w:rPr>
      </w:pPr>
    </w:p>
    <w:p w14:paraId="33E10FD7" w14:textId="77777777" w:rsidR="002621EA" w:rsidRDefault="002621EA">
      <w:pPr>
        <w:pStyle w:val="BodyText"/>
        <w:rPr>
          <w:rFonts w:ascii="Tahoma"/>
          <w:sz w:val="20"/>
        </w:rPr>
      </w:pPr>
    </w:p>
    <w:p w14:paraId="5C298924" w14:textId="77777777" w:rsidR="002621EA" w:rsidRDefault="002621EA">
      <w:pPr>
        <w:pStyle w:val="BodyText"/>
        <w:rPr>
          <w:rFonts w:ascii="Tahoma"/>
          <w:sz w:val="20"/>
        </w:rPr>
      </w:pPr>
    </w:p>
    <w:p w14:paraId="407F0258" w14:textId="77777777" w:rsidR="002621EA" w:rsidRDefault="002621EA">
      <w:pPr>
        <w:pStyle w:val="BodyText"/>
        <w:rPr>
          <w:rFonts w:ascii="Tahoma"/>
          <w:sz w:val="20"/>
        </w:rPr>
      </w:pPr>
    </w:p>
    <w:p w14:paraId="6389C2C2" w14:textId="77777777" w:rsidR="002621EA" w:rsidRDefault="002621EA">
      <w:pPr>
        <w:pStyle w:val="BodyText"/>
        <w:rPr>
          <w:rFonts w:ascii="Tahoma"/>
          <w:sz w:val="20"/>
        </w:rPr>
      </w:pPr>
    </w:p>
    <w:p w14:paraId="37016FAF" w14:textId="77777777" w:rsidR="002621EA" w:rsidRDefault="002621EA">
      <w:pPr>
        <w:pStyle w:val="BodyText"/>
        <w:rPr>
          <w:rFonts w:ascii="Tahoma"/>
          <w:sz w:val="20"/>
        </w:rPr>
      </w:pPr>
    </w:p>
    <w:p w14:paraId="4D2652EE" w14:textId="77777777" w:rsidR="002621EA" w:rsidRDefault="002621EA">
      <w:pPr>
        <w:pStyle w:val="BodyText"/>
        <w:rPr>
          <w:rFonts w:ascii="Tahoma"/>
          <w:sz w:val="20"/>
        </w:rPr>
      </w:pPr>
    </w:p>
    <w:p w14:paraId="524863CE" w14:textId="77777777" w:rsidR="002621EA" w:rsidRDefault="002621EA">
      <w:pPr>
        <w:pStyle w:val="BodyText"/>
        <w:rPr>
          <w:rFonts w:ascii="Tahoma"/>
          <w:sz w:val="20"/>
        </w:rPr>
      </w:pPr>
    </w:p>
    <w:p w14:paraId="3E29AC87" w14:textId="77777777" w:rsidR="002621EA" w:rsidRDefault="002621EA">
      <w:pPr>
        <w:pStyle w:val="BodyText"/>
        <w:rPr>
          <w:rFonts w:ascii="Tahoma"/>
          <w:sz w:val="20"/>
        </w:rPr>
      </w:pPr>
    </w:p>
    <w:p w14:paraId="5FCC96F3" w14:textId="77777777" w:rsidR="002621EA" w:rsidRDefault="002621EA">
      <w:pPr>
        <w:pStyle w:val="BodyText"/>
        <w:rPr>
          <w:rFonts w:ascii="Tahoma"/>
          <w:sz w:val="20"/>
        </w:rPr>
      </w:pPr>
    </w:p>
    <w:p w14:paraId="46C7D54C" w14:textId="77777777" w:rsidR="002621EA" w:rsidRDefault="002621EA">
      <w:pPr>
        <w:pStyle w:val="BodyText"/>
        <w:rPr>
          <w:rFonts w:ascii="Tahoma"/>
          <w:sz w:val="20"/>
        </w:rPr>
      </w:pPr>
    </w:p>
    <w:p w14:paraId="7B4EA976" w14:textId="77777777" w:rsidR="002621EA" w:rsidRDefault="002621EA">
      <w:pPr>
        <w:pStyle w:val="BodyText"/>
        <w:rPr>
          <w:rFonts w:ascii="Tahoma"/>
          <w:sz w:val="20"/>
        </w:rPr>
      </w:pPr>
    </w:p>
    <w:p w14:paraId="13C80071" w14:textId="77777777" w:rsidR="002621EA" w:rsidRDefault="002621EA">
      <w:pPr>
        <w:pStyle w:val="BodyText"/>
        <w:rPr>
          <w:rFonts w:ascii="Tahoma"/>
          <w:sz w:val="20"/>
        </w:rPr>
      </w:pPr>
    </w:p>
    <w:p w14:paraId="7AC5AA2A" w14:textId="385ACA2E" w:rsidR="002621EA" w:rsidRDefault="008A16FF">
      <w:pPr>
        <w:pStyle w:val="BodyText"/>
        <w:spacing w:before="2"/>
        <w:rPr>
          <w:rFonts w:ascii="Tahoma"/>
          <w:sz w:val="2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3472" behindDoc="1" locked="0" layoutInCell="1" allowOverlap="1" wp14:anchorId="1F54CEC5" wp14:editId="7B3B989D">
                <wp:simplePos x="0" y="0"/>
                <wp:positionH relativeFrom="page">
                  <wp:posOffset>900430</wp:posOffset>
                </wp:positionH>
                <wp:positionV relativeFrom="paragraph">
                  <wp:posOffset>242570</wp:posOffset>
                </wp:positionV>
                <wp:extent cx="6286500" cy="1270"/>
                <wp:effectExtent l="0" t="0" r="0" b="0"/>
                <wp:wrapTopAndBottom/>
                <wp:docPr id="1294615523" name="Freeform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86500" cy="1270"/>
                        </a:xfrm>
                        <a:custGeom>
                          <a:avLst/>
                          <a:gdLst>
                            <a:gd name="T0" fmla="+- 0 1418 1418"/>
                            <a:gd name="T1" fmla="*/ T0 w 9900"/>
                            <a:gd name="T2" fmla="+- 0 11318 1418"/>
                            <a:gd name="T3" fmla="*/ T2 w 99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900">
                              <a:moveTo>
                                <a:pt x="0" y="0"/>
                              </a:moveTo>
                              <a:lnTo>
                                <a:pt x="9900" y="0"/>
                              </a:lnTo>
                            </a:path>
                          </a:pathLst>
                        </a:custGeom>
                        <a:noFill/>
                        <a:ln w="19049">
                          <a:solidFill>
                            <a:srgbClr val="0033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96EBA4" id="Freeform 14" o:spid="_x0000_s1026" style="position:absolute;margin-left:70.9pt;margin-top:19.1pt;width:495pt;height:.1pt;z-index:-157230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9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" path="m,l9900,e" filled="f" strokecolor="#030" strokeweight=".52914mm">
                <v:path arrowok="t" o:connecttype="custom" o:connectlocs="0,0;6286500,0" o:connectangles="0,0"/>
                <w10:wrap type="topAndBottom" anchorx="page"/>
              </v:shape>
            </w:pict>
          </mc:Fallback>
        </mc:AlternateContent>
      </w:r>
    </w:p>
    <w:p w14:paraId="0C1E1987" w14:textId="77777777" w:rsidR="002621EA" w:rsidRDefault="002621EA">
      <w:pPr>
        <w:rPr>
          <w:rFonts w:ascii="Tahoma"/>
          <w:sz w:val="27"/>
        </w:rPr>
        <w:sectPr w:rsidR="002621EA" w:rsidSect="00786364">
          <w:headerReference w:type="default" r:id="rId220"/>
          <w:footerReference w:type="default" r:id="rId221"/>
          <w:pgSz w:w="11900" w:h="16840"/>
          <w:pgMar w:top="1240" w:right="200" w:bottom="280" w:left="620" w:header="706" w:footer="0" w:gutter="0"/>
          <w:cols w:space="720"/>
        </w:sectPr>
      </w:pPr>
    </w:p>
    <w:tbl>
      <w:tblPr>
        <w:tblW w:w="0" w:type="auto"/>
        <w:tblInd w:w="6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400"/>
        <w:gridCol w:w="4140"/>
      </w:tblGrid>
      <w:tr w:rsidR="002621EA" w14:paraId="3CAFD4EB" w14:textId="77777777">
        <w:trPr>
          <w:trHeight w:val="340"/>
        </w:trPr>
        <w:tc>
          <w:tcPr>
            <w:tcW w:w="9540" w:type="dxa"/>
            <w:gridSpan w:val="2"/>
            <w:shd w:val="clear" w:color="auto" w:fill="CCFFCC"/>
          </w:tcPr>
          <w:p w14:paraId="79C604B7" w14:textId="77777777" w:rsidR="002621EA" w:rsidRDefault="00F06925">
            <w:pPr>
              <w:pStyle w:val="TableParagraph"/>
              <w:spacing w:line="320" w:lineRule="exact"/>
              <w:ind w:left="107"/>
              <w:rPr>
                <w:b/>
                <w:sz w:val="28"/>
              </w:rPr>
            </w:pPr>
            <w:r>
              <w:rPr>
                <w:b/>
                <w:spacing w:val="-1"/>
                <w:w w:val="95"/>
                <w:sz w:val="28"/>
              </w:rPr>
              <w:lastRenderedPageBreak/>
              <w:t>ML016</w:t>
            </w:r>
            <w:r>
              <w:rPr>
                <w:b/>
                <w:spacing w:val="-14"/>
                <w:w w:val="95"/>
                <w:sz w:val="28"/>
              </w:rPr>
              <w:t xml:space="preserve"> </w:t>
            </w:r>
            <w:proofErr w:type="spellStart"/>
            <w:r>
              <w:rPr>
                <w:b/>
                <w:spacing w:val="-1"/>
                <w:w w:val="95"/>
                <w:sz w:val="28"/>
              </w:rPr>
              <w:t>Nuthall</w:t>
            </w:r>
            <w:proofErr w:type="spellEnd"/>
            <w:r>
              <w:rPr>
                <w:b/>
                <w:spacing w:val="-16"/>
                <w:w w:val="95"/>
                <w:sz w:val="28"/>
              </w:rPr>
              <w:t xml:space="preserve"> </w:t>
            </w:r>
            <w:r>
              <w:rPr>
                <w:b/>
                <w:spacing w:val="-1"/>
                <w:w w:val="95"/>
                <w:sz w:val="28"/>
              </w:rPr>
              <w:t>Lowland,</w:t>
            </w:r>
            <w:r>
              <w:rPr>
                <w:b/>
                <w:spacing w:val="-14"/>
                <w:w w:val="95"/>
                <w:sz w:val="28"/>
              </w:rPr>
              <w:t xml:space="preserve"> </w:t>
            </w:r>
            <w:r>
              <w:rPr>
                <w:b/>
                <w:spacing w:val="-1"/>
                <w:w w:val="95"/>
                <w:sz w:val="28"/>
              </w:rPr>
              <w:t>Wooded</w:t>
            </w:r>
            <w:r>
              <w:rPr>
                <w:b/>
                <w:spacing w:val="-15"/>
                <w:w w:val="95"/>
                <w:sz w:val="28"/>
              </w:rPr>
              <w:t xml:space="preserve"> </w:t>
            </w:r>
            <w:r>
              <w:rPr>
                <w:b/>
                <w:spacing w:val="-1"/>
                <w:w w:val="95"/>
                <w:sz w:val="28"/>
              </w:rPr>
              <w:t>Farmland</w:t>
            </w:r>
          </w:p>
        </w:tc>
      </w:tr>
      <w:tr w:rsidR="002621EA" w14:paraId="66C01025" w14:textId="77777777">
        <w:trPr>
          <w:trHeight w:val="4158"/>
        </w:trPr>
        <w:tc>
          <w:tcPr>
            <w:tcW w:w="5400" w:type="dxa"/>
          </w:tcPr>
          <w:p w14:paraId="40881FB3" w14:textId="77777777" w:rsidR="002621EA" w:rsidRDefault="002621EA">
            <w:pPr>
              <w:pStyle w:val="TableParagraph"/>
              <w:rPr>
                <w:sz w:val="15"/>
              </w:rPr>
            </w:pPr>
          </w:p>
          <w:p w14:paraId="4134F82F" w14:textId="77777777" w:rsidR="002621EA" w:rsidRDefault="00F06925">
            <w:pPr>
              <w:pStyle w:val="TableParagraph"/>
              <w:ind w:left="17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38D0E5F" wp14:editId="256D0BD5">
                  <wp:extent cx="3115542" cy="2331720"/>
                  <wp:effectExtent l="0" t="0" r="0" b="0"/>
                  <wp:docPr id="5" name="image10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103.jpeg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5542" cy="2331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0" w:type="dxa"/>
          </w:tcPr>
          <w:p w14:paraId="2821FAF8" w14:textId="77777777" w:rsidR="002621EA" w:rsidRDefault="00F06925">
            <w:pPr>
              <w:pStyle w:val="TableParagraph"/>
              <w:spacing w:line="214" w:lineRule="exact"/>
              <w:ind w:left="107"/>
              <w:rPr>
                <w:b/>
                <w:sz w:val="18"/>
              </w:rPr>
            </w:pPr>
            <w:r>
              <w:rPr>
                <w:b/>
                <w:sz w:val="18"/>
              </w:rPr>
              <w:t>CONTEXT</w:t>
            </w:r>
          </w:p>
          <w:p w14:paraId="3AA5B20B" w14:textId="77777777" w:rsidR="002621EA" w:rsidRDefault="00F06925">
            <w:pPr>
              <w:pStyle w:val="TableParagraph"/>
              <w:spacing w:before="1"/>
              <w:ind w:left="107" w:right="974"/>
              <w:rPr>
                <w:sz w:val="18"/>
              </w:rPr>
            </w:pPr>
            <w:r>
              <w:rPr>
                <w:w w:val="105"/>
                <w:sz w:val="18"/>
              </w:rPr>
              <w:t>Regional Character Area: Magnesian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Limestone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Ridge</w:t>
            </w:r>
          </w:p>
          <w:p w14:paraId="01AC2173" w14:textId="77777777" w:rsidR="002621EA" w:rsidRDefault="00F06925">
            <w:pPr>
              <w:pStyle w:val="TableParagraph"/>
              <w:spacing w:before="1"/>
              <w:ind w:left="107" w:right="2275"/>
              <w:rPr>
                <w:sz w:val="16"/>
              </w:rPr>
            </w:pPr>
            <w:r>
              <w:rPr>
                <w:w w:val="105"/>
                <w:sz w:val="16"/>
              </w:rPr>
              <w:t>LDU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reference: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234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DPZ</w:t>
            </w:r>
            <w:r>
              <w:rPr>
                <w:spacing w:val="1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Reference:</w:t>
            </w:r>
            <w:r>
              <w:rPr>
                <w:spacing w:val="1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ML016</w:t>
            </w:r>
          </w:p>
          <w:p w14:paraId="438BD6E6" w14:textId="77777777" w:rsidR="002621EA" w:rsidRDefault="00F06925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36BC27E" wp14:editId="38114CFE">
                  <wp:extent cx="1892141" cy="1892141"/>
                  <wp:effectExtent l="0" t="0" r="0" b="0"/>
                  <wp:docPr id="7" name="image1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04.jpeg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141" cy="18921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1EA" w14:paraId="4E7B60BA" w14:textId="77777777">
        <w:trPr>
          <w:trHeight w:val="10266"/>
        </w:trPr>
        <w:tc>
          <w:tcPr>
            <w:tcW w:w="9540" w:type="dxa"/>
            <w:gridSpan w:val="2"/>
          </w:tcPr>
          <w:p w14:paraId="71383D12" w14:textId="77777777" w:rsidR="002621EA" w:rsidRDefault="002621EA">
            <w:pPr>
              <w:pStyle w:val="TableParagraph"/>
              <w:spacing w:before="8"/>
              <w:rPr>
                <w:sz w:val="15"/>
              </w:rPr>
            </w:pPr>
          </w:p>
          <w:p w14:paraId="158BCF62" w14:textId="77777777" w:rsidR="002621EA" w:rsidRDefault="00F06925">
            <w:pPr>
              <w:pStyle w:val="TableParagraph"/>
              <w:ind w:left="107"/>
              <w:rPr>
                <w:b/>
                <w:sz w:val="16"/>
              </w:rPr>
            </w:pPr>
            <w:r>
              <w:rPr>
                <w:b/>
                <w:w w:val="95"/>
                <w:sz w:val="16"/>
              </w:rPr>
              <w:t>CHARACTERISTIC</w:t>
            </w:r>
            <w:r>
              <w:rPr>
                <w:b/>
                <w:spacing w:val="18"/>
                <w:w w:val="95"/>
                <w:sz w:val="16"/>
              </w:rPr>
              <w:t xml:space="preserve"> </w:t>
            </w:r>
            <w:r>
              <w:rPr>
                <w:b/>
                <w:w w:val="95"/>
                <w:sz w:val="16"/>
              </w:rPr>
              <w:t>FEATURES</w:t>
            </w:r>
          </w:p>
          <w:p w14:paraId="2F9F8F2F" w14:textId="77777777" w:rsidR="002621EA" w:rsidRDefault="002621EA">
            <w:pPr>
              <w:pStyle w:val="TableParagraph"/>
              <w:spacing w:before="6"/>
              <w:rPr>
                <w:sz w:val="16"/>
              </w:rPr>
            </w:pPr>
          </w:p>
          <w:p w14:paraId="1744DAD7" w14:textId="77777777" w:rsidR="002621EA" w:rsidRDefault="00F06925">
            <w:pPr>
              <w:pStyle w:val="TableParagraph"/>
              <w:numPr>
                <w:ilvl w:val="0"/>
                <w:numId w:val="47"/>
              </w:numPr>
              <w:tabs>
                <w:tab w:val="left" w:pos="827"/>
                <w:tab w:val="left" w:pos="828"/>
              </w:tabs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Low-lying,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gently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undulating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landform</w:t>
            </w:r>
          </w:p>
          <w:p w14:paraId="478C18A3" w14:textId="77777777" w:rsidR="002621EA" w:rsidRDefault="00F06925">
            <w:pPr>
              <w:pStyle w:val="TableParagraph"/>
              <w:numPr>
                <w:ilvl w:val="0"/>
                <w:numId w:val="47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under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lying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geology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Magnesian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Limestone</w:t>
            </w:r>
          </w:p>
          <w:p w14:paraId="6499F756" w14:textId="77777777" w:rsidR="002621EA" w:rsidRDefault="00F06925">
            <w:pPr>
              <w:pStyle w:val="TableParagraph"/>
              <w:numPr>
                <w:ilvl w:val="0"/>
                <w:numId w:val="47"/>
              </w:numPr>
              <w:tabs>
                <w:tab w:val="left" w:pos="827"/>
                <w:tab w:val="left" w:pos="828"/>
              </w:tabs>
              <w:spacing w:before="2"/>
              <w:ind w:right="415"/>
              <w:rPr>
                <w:sz w:val="18"/>
              </w:rPr>
            </w:pPr>
            <w:r>
              <w:rPr>
                <w:w w:val="105"/>
                <w:sz w:val="18"/>
              </w:rPr>
              <w:t>There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small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ponds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scattered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through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lake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south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Nuthall</w:t>
            </w:r>
            <w:proofErr w:type="spellEnd"/>
            <w:r>
              <w:rPr>
                <w:w w:val="105"/>
                <w:sz w:val="18"/>
              </w:rPr>
              <w:t>,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but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other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than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this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there are few hydrological </w:t>
            </w:r>
            <w:proofErr w:type="gramStart"/>
            <w:r>
              <w:rPr>
                <w:w w:val="105"/>
                <w:sz w:val="18"/>
              </w:rPr>
              <w:t>features</w:t>
            </w:r>
            <w:proofErr w:type="gramEnd"/>
          </w:p>
          <w:p w14:paraId="01B27B15" w14:textId="77777777" w:rsidR="002621EA" w:rsidRDefault="00F06925">
            <w:pPr>
              <w:pStyle w:val="TableParagraph"/>
              <w:numPr>
                <w:ilvl w:val="0"/>
                <w:numId w:val="47"/>
              </w:numPr>
              <w:tabs>
                <w:tab w:val="left" w:pos="827"/>
                <w:tab w:val="left" w:pos="828"/>
              </w:tabs>
              <w:spacing w:before="4"/>
              <w:ind w:right="619"/>
              <w:rPr>
                <w:sz w:val="18"/>
              </w:rPr>
            </w:pPr>
            <w:r>
              <w:rPr>
                <w:w w:val="105"/>
                <w:sz w:val="18"/>
              </w:rPr>
              <w:t>The area has an urban fringe character as it is influenced by the M1 and the urban fringes 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Nottingham, </w:t>
            </w:r>
            <w:proofErr w:type="spellStart"/>
            <w:r>
              <w:rPr>
                <w:w w:val="105"/>
                <w:sz w:val="18"/>
              </w:rPr>
              <w:t>Nuthall</w:t>
            </w:r>
            <w:proofErr w:type="spellEnd"/>
            <w:r>
              <w:rPr>
                <w:w w:val="105"/>
                <w:sz w:val="18"/>
              </w:rPr>
              <w:t xml:space="preserve">, </w:t>
            </w:r>
            <w:proofErr w:type="spellStart"/>
            <w:r>
              <w:rPr>
                <w:w w:val="105"/>
                <w:sz w:val="18"/>
              </w:rPr>
              <w:t>Watnall</w:t>
            </w:r>
            <w:proofErr w:type="spellEnd"/>
            <w:r>
              <w:rPr>
                <w:w w:val="105"/>
                <w:sz w:val="18"/>
              </w:rPr>
              <w:t xml:space="preserve"> and Hucknall, however, pockets of land with an uninterrupted rural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character also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exist</w:t>
            </w:r>
            <w:proofErr w:type="gramEnd"/>
          </w:p>
          <w:p w14:paraId="37288A21" w14:textId="77777777" w:rsidR="002621EA" w:rsidRDefault="00F06925">
            <w:pPr>
              <w:pStyle w:val="TableParagraph"/>
              <w:numPr>
                <w:ilvl w:val="0"/>
                <w:numId w:val="47"/>
              </w:numPr>
              <w:tabs>
                <w:tab w:val="left" w:pos="827"/>
                <w:tab w:val="left" w:pos="828"/>
              </w:tabs>
              <w:spacing w:before="8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Land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agricultural,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predominantly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arable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farming</w:t>
            </w:r>
            <w:proofErr w:type="gramEnd"/>
          </w:p>
          <w:p w14:paraId="2947E1FE" w14:textId="77777777" w:rsidR="002621EA" w:rsidRDefault="00F06925">
            <w:pPr>
              <w:pStyle w:val="TableParagraph"/>
              <w:numPr>
                <w:ilvl w:val="0"/>
                <w:numId w:val="47"/>
              </w:numPr>
              <w:tabs>
                <w:tab w:val="left" w:pos="827"/>
                <w:tab w:val="left" w:pos="828"/>
              </w:tabs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Field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sizes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generally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large</w:t>
            </w:r>
            <w:proofErr w:type="gramEnd"/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fields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have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irregular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pattern</w:t>
            </w:r>
          </w:p>
          <w:p w14:paraId="45B59B20" w14:textId="77777777" w:rsidR="002621EA" w:rsidRDefault="00F06925">
            <w:pPr>
              <w:pStyle w:val="TableParagraph"/>
              <w:numPr>
                <w:ilvl w:val="0"/>
                <w:numId w:val="47"/>
              </w:numPr>
              <w:tabs>
                <w:tab w:val="left" w:pos="827"/>
                <w:tab w:val="left" w:pos="828"/>
              </w:tabs>
              <w:spacing w:before="2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historic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field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pattern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been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modernised</w:t>
            </w:r>
            <w:proofErr w:type="spellEnd"/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lost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throughout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most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area</w:t>
            </w:r>
            <w:proofErr w:type="gramEnd"/>
          </w:p>
          <w:p w14:paraId="630CE9E6" w14:textId="77777777" w:rsidR="002621EA" w:rsidRDefault="00F06925">
            <w:pPr>
              <w:pStyle w:val="TableParagraph"/>
              <w:numPr>
                <w:ilvl w:val="0"/>
                <w:numId w:val="47"/>
              </w:numPr>
              <w:tabs>
                <w:tab w:val="left" w:pos="827"/>
                <w:tab w:val="left" w:pos="828"/>
              </w:tabs>
              <w:spacing w:before="3"/>
              <w:ind w:right="389"/>
              <w:rPr>
                <w:sz w:val="18"/>
              </w:rPr>
            </w:pPr>
            <w:r>
              <w:rPr>
                <w:w w:val="105"/>
                <w:sz w:val="18"/>
              </w:rPr>
              <w:t>Hedgerows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mostly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good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condition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well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managed,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although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places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severe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management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proofErr w:type="spellStart"/>
            <w:proofErr w:type="gramStart"/>
            <w:r>
              <w:rPr>
                <w:w w:val="105"/>
                <w:sz w:val="18"/>
              </w:rPr>
              <w:t>lead</w:t>
            </w:r>
            <w:proofErr w:type="spellEnd"/>
            <w:proofErr w:type="gramEnd"/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fragmentation</w:t>
            </w:r>
          </w:p>
          <w:p w14:paraId="0175FD24" w14:textId="77777777" w:rsidR="002621EA" w:rsidRDefault="00F06925">
            <w:pPr>
              <w:pStyle w:val="TableParagraph"/>
              <w:numPr>
                <w:ilvl w:val="0"/>
                <w:numId w:val="47"/>
              </w:numPr>
              <w:tabs>
                <w:tab w:val="left" w:pos="827"/>
                <w:tab w:val="left" w:pos="828"/>
              </w:tabs>
              <w:spacing w:before="4"/>
              <w:ind w:right="500"/>
              <w:rPr>
                <w:sz w:val="18"/>
              </w:rPr>
            </w:pPr>
            <w:r>
              <w:rPr>
                <w:w w:val="105"/>
                <w:sz w:val="18"/>
              </w:rPr>
              <w:t>There are few hedgerow trees which, in combination with large fields, gives the farmland an open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character</w:t>
            </w:r>
            <w:proofErr w:type="gramEnd"/>
          </w:p>
          <w:p w14:paraId="267D06BA" w14:textId="77777777" w:rsidR="002621EA" w:rsidRDefault="00F06925">
            <w:pPr>
              <w:pStyle w:val="TableParagraph"/>
              <w:numPr>
                <w:ilvl w:val="0"/>
                <w:numId w:val="47"/>
              </w:numPr>
              <w:tabs>
                <w:tab w:val="left" w:pos="827"/>
                <w:tab w:val="left" w:pos="828"/>
              </w:tabs>
              <w:spacing w:before="4"/>
              <w:ind w:right="686"/>
              <w:rPr>
                <w:sz w:val="18"/>
              </w:rPr>
            </w:pPr>
            <w:r>
              <w:rPr>
                <w:w w:val="105"/>
                <w:sz w:val="18"/>
              </w:rPr>
              <w:t>Medium sized blocks of woodland are common through the area and there are blocks of ancient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woodland, such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Sellers Wood,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which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 managed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Local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Nature Reserve</w:t>
            </w:r>
          </w:p>
          <w:p w14:paraId="2577CD56" w14:textId="77777777" w:rsidR="002621EA" w:rsidRDefault="00F06925">
            <w:pPr>
              <w:pStyle w:val="TableParagraph"/>
              <w:numPr>
                <w:ilvl w:val="0"/>
                <w:numId w:val="47"/>
              </w:numPr>
              <w:tabs>
                <w:tab w:val="left" w:pos="827"/>
                <w:tab w:val="left" w:pos="828"/>
              </w:tabs>
              <w:spacing w:before="4"/>
              <w:ind w:right="888"/>
              <w:rPr>
                <w:sz w:val="18"/>
              </w:rPr>
            </w:pPr>
            <w:r>
              <w:rPr>
                <w:w w:val="105"/>
                <w:sz w:val="18"/>
              </w:rPr>
              <w:t>Common woodland species include oak, ash, elm, hazel and hawthorn with ground level flora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including bluebells, wood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anemone 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orchids</w:t>
            </w:r>
            <w:proofErr w:type="gramEnd"/>
          </w:p>
          <w:p w14:paraId="000D3154" w14:textId="77777777" w:rsidR="002621EA" w:rsidRDefault="00F06925">
            <w:pPr>
              <w:pStyle w:val="TableParagraph"/>
              <w:numPr>
                <w:ilvl w:val="0"/>
                <w:numId w:val="47"/>
              </w:numPr>
              <w:tabs>
                <w:tab w:val="left" w:pos="827"/>
                <w:tab w:val="left" w:pos="828"/>
              </w:tabs>
              <w:spacing w:before="6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There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some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small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patches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wetland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vegetation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around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field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ponds</w:t>
            </w:r>
            <w:proofErr w:type="gramEnd"/>
          </w:p>
          <w:p w14:paraId="152A0D84" w14:textId="77777777" w:rsidR="002621EA" w:rsidRDefault="00F06925">
            <w:pPr>
              <w:pStyle w:val="TableParagraph"/>
              <w:numPr>
                <w:ilvl w:val="0"/>
                <w:numId w:val="47"/>
              </w:numPr>
              <w:tabs>
                <w:tab w:val="left" w:pos="827"/>
                <w:tab w:val="left" w:pos="828"/>
              </w:tabs>
              <w:ind w:right="352"/>
              <w:rPr>
                <w:sz w:val="18"/>
              </w:rPr>
            </w:pPr>
            <w:r>
              <w:rPr>
                <w:w w:val="105"/>
                <w:sz w:val="18"/>
              </w:rPr>
              <w:t>Dense, scrubby vegetation and tree planting marks the line of the M1 and although it is audible, the</w:t>
            </w:r>
            <w:r>
              <w:rPr>
                <w:spacing w:val="-5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passing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traffic is not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often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visible</w:t>
            </w:r>
            <w:proofErr w:type="gramEnd"/>
          </w:p>
          <w:p w14:paraId="0955404F" w14:textId="77777777" w:rsidR="002621EA" w:rsidRDefault="00F06925">
            <w:pPr>
              <w:pStyle w:val="TableParagraph"/>
              <w:numPr>
                <w:ilvl w:val="0"/>
                <w:numId w:val="47"/>
              </w:numPr>
              <w:tabs>
                <w:tab w:val="left" w:pos="827"/>
                <w:tab w:val="left" w:pos="828"/>
              </w:tabs>
              <w:spacing w:before="6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Large,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isolated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farms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large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outbuildings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dotted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through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area</w:t>
            </w:r>
            <w:proofErr w:type="gramEnd"/>
          </w:p>
          <w:p w14:paraId="2690DACB" w14:textId="77777777" w:rsidR="002621EA" w:rsidRDefault="00F06925">
            <w:pPr>
              <w:pStyle w:val="TableParagraph"/>
              <w:numPr>
                <w:ilvl w:val="0"/>
                <w:numId w:val="47"/>
              </w:numPr>
              <w:tabs>
                <w:tab w:val="left" w:pos="827"/>
                <w:tab w:val="left" w:pos="828"/>
              </w:tabs>
              <w:spacing w:before="1"/>
              <w:ind w:right="798"/>
              <w:rPr>
                <w:sz w:val="18"/>
              </w:rPr>
            </w:pPr>
            <w:r>
              <w:rPr>
                <w:w w:val="105"/>
                <w:sz w:val="18"/>
              </w:rPr>
              <w:t>Industrial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development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urban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edges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have</w:t>
            </w:r>
            <w:proofErr w:type="gramEnd"/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urbanising</w:t>
            </w:r>
            <w:proofErr w:type="spellEnd"/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influence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rural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character,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although views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often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filtered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tree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planting</w:t>
            </w:r>
          </w:p>
          <w:p w14:paraId="1E265D58" w14:textId="77777777" w:rsidR="002621EA" w:rsidRDefault="00F06925">
            <w:pPr>
              <w:pStyle w:val="TableParagraph"/>
              <w:numPr>
                <w:ilvl w:val="0"/>
                <w:numId w:val="47"/>
              </w:numPr>
              <w:tabs>
                <w:tab w:val="left" w:pos="827"/>
                <w:tab w:val="left" w:pos="828"/>
              </w:tabs>
              <w:spacing w:before="3"/>
              <w:ind w:right="516"/>
              <w:rPr>
                <w:sz w:val="18"/>
              </w:rPr>
            </w:pPr>
            <w:r>
              <w:rPr>
                <w:w w:val="105"/>
                <w:sz w:val="18"/>
              </w:rPr>
              <w:t>Views are open over the large arable fields but are restricted by the woodland blocks and planting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along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the </w:t>
            </w:r>
            <w:proofErr w:type="gramStart"/>
            <w:r>
              <w:rPr>
                <w:w w:val="105"/>
                <w:sz w:val="18"/>
              </w:rPr>
              <w:t>M1</w:t>
            </w:r>
            <w:proofErr w:type="gramEnd"/>
          </w:p>
          <w:p w14:paraId="40D7BC7B" w14:textId="77777777" w:rsidR="002621EA" w:rsidRDefault="00F06925">
            <w:pPr>
              <w:pStyle w:val="TableParagraph"/>
              <w:numPr>
                <w:ilvl w:val="0"/>
                <w:numId w:val="47"/>
              </w:numPr>
              <w:tabs>
                <w:tab w:val="left" w:pos="827"/>
                <w:tab w:val="left" w:pos="828"/>
              </w:tabs>
              <w:spacing w:before="7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There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some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longer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distance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views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wooded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slopes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rising land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 the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north</w:t>
            </w:r>
            <w:proofErr w:type="gramEnd"/>
          </w:p>
          <w:p w14:paraId="2F668769" w14:textId="77777777" w:rsidR="002621EA" w:rsidRDefault="00F06925">
            <w:pPr>
              <w:pStyle w:val="TableParagraph"/>
              <w:numPr>
                <w:ilvl w:val="0"/>
                <w:numId w:val="47"/>
              </w:numPr>
              <w:tabs>
                <w:tab w:val="left" w:pos="827"/>
                <w:tab w:val="left" w:pos="828"/>
              </w:tabs>
              <w:ind w:right="273"/>
              <w:rPr>
                <w:sz w:val="18"/>
              </w:rPr>
            </w:pPr>
            <w:r>
              <w:rPr>
                <w:w w:val="105"/>
                <w:sz w:val="18"/>
              </w:rPr>
              <w:t>Infrastructure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routes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common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feature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through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M1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passing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through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length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DPZ,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A610,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B600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B6009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also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pass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through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area</w:t>
            </w:r>
            <w:proofErr w:type="gramEnd"/>
          </w:p>
          <w:p w14:paraId="0B65A0FD" w14:textId="77777777" w:rsidR="002621EA" w:rsidRDefault="00F06925">
            <w:pPr>
              <w:pStyle w:val="TableParagraph"/>
              <w:numPr>
                <w:ilvl w:val="0"/>
                <w:numId w:val="47"/>
              </w:numPr>
              <w:tabs>
                <w:tab w:val="left" w:pos="827"/>
                <w:tab w:val="left" w:pos="828"/>
              </w:tabs>
              <w:spacing w:before="6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The four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tall red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brick chimneys 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Watnall</w:t>
            </w:r>
            <w:proofErr w:type="spellEnd"/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brickworks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form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distinctive features 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landscape</w:t>
            </w:r>
            <w:proofErr w:type="gramEnd"/>
          </w:p>
          <w:p w14:paraId="54DDB538" w14:textId="77777777" w:rsidR="002621EA" w:rsidRDefault="002621EA">
            <w:pPr>
              <w:pStyle w:val="TableParagraph"/>
              <w:rPr>
                <w:sz w:val="20"/>
              </w:rPr>
            </w:pPr>
          </w:p>
          <w:p w14:paraId="587DFEBB" w14:textId="77777777" w:rsidR="002621EA" w:rsidRDefault="002621EA">
            <w:pPr>
              <w:pStyle w:val="TableParagraph"/>
              <w:rPr>
                <w:sz w:val="20"/>
              </w:rPr>
            </w:pPr>
          </w:p>
          <w:p w14:paraId="74A24085" w14:textId="77777777" w:rsidR="002621EA" w:rsidRDefault="002621EA">
            <w:pPr>
              <w:pStyle w:val="TableParagraph"/>
              <w:spacing w:before="7"/>
              <w:rPr>
                <w:sz w:val="14"/>
              </w:rPr>
            </w:pPr>
          </w:p>
          <w:p w14:paraId="0F92206F" w14:textId="77777777" w:rsidR="002621EA" w:rsidRDefault="00F06925">
            <w:pPr>
              <w:pStyle w:val="TableParagraph"/>
              <w:ind w:left="75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AC3715C" wp14:editId="06E09C09">
                  <wp:extent cx="1827404" cy="1370171"/>
                  <wp:effectExtent l="0" t="0" r="0" b="0"/>
                  <wp:docPr id="9" name="image10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105.jpeg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7404" cy="1370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20"/>
                <w:sz w:val="20"/>
              </w:rPr>
              <w:t xml:space="preserve"> </w:t>
            </w:r>
            <w:r>
              <w:rPr>
                <w:noProof/>
                <w:spacing w:val="120"/>
                <w:position w:val="1"/>
                <w:sz w:val="20"/>
              </w:rPr>
              <w:drawing>
                <wp:inline distT="0" distB="0" distL="0" distR="0" wp14:anchorId="71CEAEED" wp14:editId="2119BA01">
                  <wp:extent cx="1362567" cy="1370171"/>
                  <wp:effectExtent l="0" t="0" r="0" b="0"/>
                  <wp:docPr id="11" name="image10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106.jpeg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567" cy="1370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32"/>
                <w:position w:val="1"/>
                <w:sz w:val="20"/>
              </w:rPr>
              <w:t xml:space="preserve"> </w:t>
            </w:r>
            <w:r>
              <w:rPr>
                <w:noProof/>
                <w:spacing w:val="132"/>
                <w:sz w:val="20"/>
              </w:rPr>
              <w:drawing>
                <wp:inline distT="0" distB="0" distL="0" distR="0" wp14:anchorId="73016E3C" wp14:editId="18EEE4A4">
                  <wp:extent cx="1691305" cy="1370171"/>
                  <wp:effectExtent l="0" t="0" r="0" b="0"/>
                  <wp:docPr id="13" name="image10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107.jpeg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1305" cy="1370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F30E60" w14:textId="77777777" w:rsidR="002621EA" w:rsidRDefault="002621EA">
            <w:pPr>
              <w:pStyle w:val="TableParagraph"/>
              <w:spacing w:before="7"/>
              <w:rPr>
                <w:sz w:val="17"/>
              </w:rPr>
            </w:pPr>
          </w:p>
        </w:tc>
      </w:tr>
    </w:tbl>
    <w:p w14:paraId="6E3A901E" w14:textId="77777777" w:rsidR="002621EA" w:rsidRDefault="002621EA">
      <w:pPr>
        <w:rPr>
          <w:sz w:val="17"/>
        </w:rPr>
        <w:sectPr w:rsidR="002621EA" w:rsidSect="00786364">
          <w:headerReference w:type="default" r:id="rId227"/>
          <w:footerReference w:type="default" r:id="rId228"/>
          <w:pgSz w:w="11900" w:h="16840"/>
          <w:pgMar w:top="960" w:right="200" w:bottom="280" w:left="620" w:header="0" w:footer="0" w:gutter="0"/>
          <w:cols w:space="720"/>
        </w:sectPr>
      </w:pPr>
    </w:p>
    <w:tbl>
      <w:tblPr>
        <w:tblW w:w="0" w:type="auto"/>
        <w:tblInd w:w="6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120"/>
        <w:gridCol w:w="3420"/>
      </w:tblGrid>
      <w:tr w:rsidR="002621EA" w14:paraId="3D553B06" w14:textId="77777777">
        <w:trPr>
          <w:trHeight w:val="217"/>
        </w:trPr>
        <w:tc>
          <w:tcPr>
            <w:tcW w:w="9540" w:type="dxa"/>
            <w:gridSpan w:val="2"/>
            <w:shd w:val="clear" w:color="auto" w:fill="CCFFCC"/>
          </w:tcPr>
          <w:p w14:paraId="57B7B2DA" w14:textId="77777777" w:rsidR="002621EA" w:rsidRDefault="00F06925">
            <w:pPr>
              <w:pStyle w:val="TableParagraph"/>
              <w:spacing w:line="198" w:lineRule="exact"/>
              <w:ind w:left="107"/>
              <w:rPr>
                <w:sz w:val="18"/>
              </w:rPr>
            </w:pPr>
            <w:r>
              <w:rPr>
                <w:w w:val="110"/>
                <w:sz w:val="18"/>
              </w:rPr>
              <w:lastRenderedPageBreak/>
              <w:t>LANDSCAPE</w:t>
            </w:r>
            <w:r>
              <w:rPr>
                <w:spacing w:val="1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ANALYSIS</w:t>
            </w:r>
          </w:p>
        </w:tc>
      </w:tr>
      <w:tr w:rsidR="002621EA" w14:paraId="12294E73" w14:textId="77777777">
        <w:trPr>
          <w:trHeight w:val="217"/>
        </w:trPr>
        <w:tc>
          <w:tcPr>
            <w:tcW w:w="9540" w:type="dxa"/>
            <w:gridSpan w:val="2"/>
            <w:shd w:val="clear" w:color="auto" w:fill="CCFFCC"/>
          </w:tcPr>
          <w:p w14:paraId="09C62941" w14:textId="77777777" w:rsidR="002621EA" w:rsidRDefault="00F06925">
            <w:pPr>
              <w:pStyle w:val="TableParagraph"/>
              <w:spacing w:line="198" w:lineRule="exact"/>
              <w:ind w:left="107"/>
              <w:rPr>
                <w:b/>
                <w:sz w:val="18"/>
              </w:rPr>
            </w:pPr>
            <w:r>
              <w:rPr>
                <w:b/>
                <w:sz w:val="18"/>
              </w:rPr>
              <w:t>Condition</w:t>
            </w:r>
          </w:p>
        </w:tc>
      </w:tr>
      <w:tr w:rsidR="002621EA" w14:paraId="4BCE6838" w14:textId="77777777">
        <w:trPr>
          <w:trHeight w:val="5692"/>
        </w:trPr>
        <w:tc>
          <w:tcPr>
            <w:tcW w:w="6120" w:type="dxa"/>
          </w:tcPr>
          <w:p w14:paraId="55B34F38" w14:textId="77777777" w:rsidR="002621EA" w:rsidRDefault="00F06925">
            <w:pPr>
              <w:pStyle w:val="TableParagraph"/>
              <w:spacing w:line="242" w:lineRule="auto"/>
              <w:ind w:left="107" w:right="93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 xml:space="preserve">This is a </w:t>
            </w:r>
            <w:proofErr w:type="gramStart"/>
            <w:r>
              <w:rPr>
                <w:w w:val="105"/>
                <w:sz w:val="18"/>
              </w:rPr>
              <w:t>low lying</w:t>
            </w:r>
            <w:proofErr w:type="gramEnd"/>
            <w:r>
              <w:rPr>
                <w:w w:val="105"/>
                <w:sz w:val="18"/>
              </w:rPr>
              <w:t xml:space="preserve"> agricultural landscape with an undulating landform.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has a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rural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character,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although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this is weakened by 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close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proximity</w:t>
            </w:r>
            <w:proofErr w:type="gramEnd"/>
            <w:r>
              <w:rPr>
                <w:w w:val="105"/>
                <w:sz w:val="18"/>
              </w:rPr>
              <w:t xml:space="preserve"> of urban fringes and the infrastructure routes. The large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fields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low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hedgerows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give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predominantly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open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character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although the landscape sometimes has an enclosed character where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 restricts views and where the landform dips.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Arable fields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 large and bordered by well managed hedgerows.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 places 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hedgerows are very severely managed and appear thin and low. Gaps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have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started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appearing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hedgerows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becoming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fragmented.</w:t>
            </w:r>
          </w:p>
          <w:p w14:paraId="5AF2EF15" w14:textId="77777777" w:rsidR="002621EA" w:rsidRDefault="002621EA">
            <w:pPr>
              <w:pStyle w:val="TableParagraph"/>
              <w:spacing w:before="7"/>
              <w:rPr>
                <w:sz w:val="17"/>
              </w:rPr>
            </w:pPr>
          </w:p>
          <w:p w14:paraId="34CAED5E" w14:textId="77777777" w:rsidR="002621EA" w:rsidRDefault="00F06925">
            <w:pPr>
              <w:pStyle w:val="TableParagraph"/>
              <w:spacing w:line="242" w:lineRule="auto"/>
              <w:ind w:left="107" w:right="91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 xml:space="preserve">Medium sized blocks of woodland </w:t>
            </w:r>
            <w:proofErr w:type="spellStart"/>
            <w:r>
              <w:rPr>
                <w:w w:val="105"/>
                <w:sz w:val="18"/>
              </w:rPr>
              <w:t>characterise</w:t>
            </w:r>
            <w:proofErr w:type="spellEnd"/>
            <w:r>
              <w:rPr>
                <w:w w:val="105"/>
                <w:sz w:val="18"/>
              </w:rPr>
              <w:t xml:space="preserve"> this area, often in dips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 the landform. These woodlands are mostly deciduous and include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species such as oak, ash and elm. They are geometrically shaped 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 2 instances, the motorway passes through woodland. Sellers Wood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 ancient woodland and has a rich variety of flora and fauna. Geology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 important in this woodland as there is a fault through the woodland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 shale on one side and magnesian limestone on the other. This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produces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different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soil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types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vegetation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patterns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woodland.</w:t>
            </w:r>
          </w:p>
          <w:p w14:paraId="680108D6" w14:textId="77777777" w:rsidR="002621EA" w:rsidRDefault="002621EA">
            <w:pPr>
              <w:pStyle w:val="TableParagraph"/>
              <w:spacing w:before="9"/>
              <w:rPr>
                <w:sz w:val="17"/>
              </w:rPr>
            </w:pPr>
          </w:p>
          <w:p w14:paraId="0ABCE3D8" w14:textId="77777777" w:rsidR="002621EA" w:rsidRDefault="00F06925">
            <w:pPr>
              <w:pStyle w:val="TableParagraph"/>
              <w:spacing w:line="242" w:lineRule="auto"/>
              <w:ind w:left="107" w:right="92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 xml:space="preserve">The condition of the landscape is </w:t>
            </w:r>
            <w:r>
              <w:rPr>
                <w:b/>
                <w:w w:val="105"/>
                <w:sz w:val="18"/>
              </w:rPr>
              <w:t>MODERATE</w:t>
            </w:r>
            <w:r>
              <w:rPr>
                <w:w w:val="105"/>
                <w:sz w:val="18"/>
              </w:rPr>
              <w:t>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landscape is well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managed through agricultural practices, although in places the severe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management style has had an adverse effect on hedgerow condition.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woodlands are intact and in good condition.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They provide good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screening</w:t>
            </w:r>
            <w:r>
              <w:rPr>
                <w:spacing w:val="1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  <w:r>
              <w:rPr>
                <w:spacing w:val="1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M1</w:t>
            </w:r>
            <w:r>
              <w:rPr>
                <w:spacing w:val="1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where</w:t>
            </w:r>
            <w:r>
              <w:rPr>
                <w:spacing w:val="1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motorway</w:t>
            </w:r>
            <w:r>
              <w:rPr>
                <w:spacing w:val="1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passes</w:t>
            </w:r>
            <w:r>
              <w:rPr>
                <w:spacing w:val="1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through</w:t>
            </w:r>
            <w:r>
              <w:rPr>
                <w:spacing w:val="1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them,</w:t>
            </w:r>
            <w:r>
              <w:rPr>
                <w:spacing w:val="1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but</w:t>
            </w:r>
          </w:p>
          <w:p w14:paraId="0B7D90BE" w14:textId="77777777" w:rsidR="002621EA" w:rsidRDefault="00F06925">
            <w:pPr>
              <w:pStyle w:val="TableParagraph"/>
              <w:spacing w:line="198" w:lineRule="exact"/>
              <w:ind w:left="107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this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detrimental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effect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pattern.</w:t>
            </w:r>
          </w:p>
        </w:tc>
        <w:tc>
          <w:tcPr>
            <w:tcW w:w="3420" w:type="dxa"/>
          </w:tcPr>
          <w:p w14:paraId="6B267022" w14:textId="77777777" w:rsidR="002621EA" w:rsidRDefault="002621EA">
            <w:pPr>
              <w:pStyle w:val="TableParagraph"/>
              <w:spacing w:before="2"/>
              <w:rPr>
                <w:sz w:val="18"/>
              </w:rPr>
            </w:pPr>
          </w:p>
          <w:p w14:paraId="3CA8C183" w14:textId="77777777" w:rsidR="002621EA" w:rsidRDefault="00F06925">
            <w:pPr>
              <w:pStyle w:val="TableParagraph"/>
              <w:ind w:left="27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FC63056" wp14:editId="11391508">
                  <wp:extent cx="1827404" cy="1370171"/>
                  <wp:effectExtent l="0" t="0" r="0" b="0"/>
                  <wp:docPr id="15" name="image10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108.jpeg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7404" cy="1370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1148D7E" w14:textId="77777777" w:rsidR="002621EA" w:rsidRDefault="002621EA">
            <w:pPr>
              <w:pStyle w:val="TableParagraph"/>
              <w:rPr>
                <w:sz w:val="20"/>
              </w:rPr>
            </w:pPr>
          </w:p>
          <w:p w14:paraId="7C84D883" w14:textId="77777777" w:rsidR="002621EA" w:rsidRDefault="002621EA">
            <w:pPr>
              <w:pStyle w:val="TableParagraph"/>
              <w:spacing w:before="6"/>
              <w:rPr>
                <w:sz w:val="15"/>
              </w:rPr>
            </w:pPr>
          </w:p>
          <w:p w14:paraId="0F730D35" w14:textId="77777777" w:rsidR="002621EA" w:rsidRDefault="00F06925">
            <w:pPr>
              <w:pStyle w:val="TableParagraph"/>
              <w:ind w:left="27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5E899D0" wp14:editId="5761AC75">
                  <wp:extent cx="1827404" cy="1370171"/>
                  <wp:effectExtent l="0" t="0" r="0" b="0"/>
                  <wp:docPr id="17" name="image10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109.jpeg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7404" cy="1370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1EA" w14:paraId="1A161C65" w14:textId="77777777">
        <w:trPr>
          <w:trHeight w:val="196"/>
        </w:trPr>
        <w:tc>
          <w:tcPr>
            <w:tcW w:w="9540" w:type="dxa"/>
            <w:gridSpan w:val="2"/>
            <w:shd w:val="clear" w:color="auto" w:fill="CCFFCC"/>
          </w:tcPr>
          <w:p w14:paraId="48810E80" w14:textId="77777777" w:rsidR="002621EA" w:rsidRDefault="00F06925">
            <w:pPr>
              <w:pStyle w:val="TableParagraph"/>
              <w:spacing w:line="176" w:lineRule="exact"/>
              <w:ind w:left="107"/>
              <w:rPr>
                <w:b/>
                <w:sz w:val="16"/>
              </w:rPr>
            </w:pPr>
            <w:r>
              <w:rPr>
                <w:b/>
                <w:w w:val="90"/>
                <w:sz w:val="16"/>
              </w:rPr>
              <w:t>Landscape</w:t>
            </w:r>
            <w:r>
              <w:rPr>
                <w:b/>
                <w:spacing w:val="18"/>
                <w:w w:val="90"/>
                <w:sz w:val="16"/>
              </w:rPr>
              <w:t xml:space="preserve"> </w:t>
            </w:r>
            <w:r>
              <w:rPr>
                <w:b/>
                <w:w w:val="90"/>
                <w:sz w:val="16"/>
              </w:rPr>
              <w:t>Strength</w:t>
            </w:r>
          </w:p>
        </w:tc>
      </w:tr>
      <w:tr w:rsidR="002621EA" w14:paraId="1B5CEA66" w14:textId="77777777">
        <w:trPr>
          <w:trHeight w:val="2807"/>
        </w:trPr>
        <w:tc>
          <w:tcPr>
            <w:tcW w:w="6120" w:type="dxa"/>
          </w:tcPr>
          <w:p w14:paraId="5D4C04A3" w14:textId="77777777" w:rsidR="002621EA" w:rsidRDefault="00F06925">
            <w:pPr>
              <w:pStyle w:val="TableParagraph"/>
              <w:spacing w:line="242" w:lineRule="auto"/>
              <w:ind w:left="107" w:right="94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The DPZ is on low ground and is bordered by large urban areas 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large areas of woodland in adjoining DPZs. Consequently, there are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few views into the area and the zone of visual influence is mostly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self-contained.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 within the DPZ, there are views over the arable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fields and to the wooded slopes beyond.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There are glimpsed views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over 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DPZ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M1.</w:t>
            </w:r>
          </w:p>
          <w:p w14:paraId="485AD906" w14:textId="77777777" w:rsidR="002621EA" w:rsidRDefault="002621EA">
            <w:pPr>
              <w:pStyle w:val="TableParagraph"/>
              <w:spacing w:before="6"/>
              <w:rPr>
                <w:sz w:val="17"/>
              </w:rPr>
            </w:pPr>
          </w:p>
          <w:p w14:paraId="6044A607" w14:textId="77777777" w:rsidR="002621EA" w:rsidRDefault="00F06925">
            <w:pPr>
              <w:pStyle w:val="TableParagraph"/>
              <w:spacing w:line="242" w:lineRule="auto"/>
              <w:ind w:left="107" w:right="91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strength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character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b/>
                <w:w w:val="105"/>
                <w:sz w:val="18"/>
              </w:rPr>
              <w:t>MODERATE.</w:t>
            </w:r>
            <w:r>
              <w:rPr>
                <w:b/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There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even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distribution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 features and a coherent pattern to the landscape, although it 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interrupted by the M1. The farmland does not have a strong sense 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place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but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regular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blocks,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especially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the  mature</w:t>
            </w:r>
            <w:proofErr w:type="gramEnd"/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contribute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distinctiveness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area.</w:t>
            </w:r>
          </w:p>
        </w:tc>
        <w:tc>
          <w:tcPr>
            <w:tcW w:w="3420" w:type="dxa"/>
          </w:tcPr>
          <w:p w14:paraId="44A23522" w14:textId="77777777" w:rsidR="002621EA" w:rsidRDefault="00F06925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921F3EC" wp14:editId="06978266">
                  <wp:extent cx="2033969" cy="1411986"/>
                  <wp:effectExtent l="0" t="0" r="0" b="0"/>
                  <wp:docPr id="19" name="image1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110.jpeg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3969" cy="14119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DDD23FC" w14:textId="77777777" w:rsidR="002621EA" w:rsidRDefault="002621EA">
            <w:pPr>
              <w:pStyle w:val="TableParagraph"/>
              <w:spacing w:before="9"/>
              <w:rPr>
                <w:sz w:val="15"/>
              </w:rPr>
            </w:pPr>
          </w:p>
          <w:p w14:paraId="47BA2ABA" w14:textId="77777777" w:rsidR="002621EA" w:rsidRDefault="00F06925">
            <w:pPr>
              <w:pStyle w:val="TableParagraph"/>
              <w:ind w:left="107"/>
              <w:rPr>
                <w:sz w:val="16"/>
              </w:rPr>
            </w:pPr>
            <w:r>
              <w:rPr>
                <w:w w:val="105"/>
                <w:sz w:val="16"/>
              </w:rPr>
              <w:t>The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overall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landscape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strategy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is</w:t>
            </w:r>
            <w:proofErr w:type="gramEnd"/>
          </w:p>
          <w:p w14:paraId="4C05F38B" w14:textId="77777777" w:rsidR="002621EA" w:rsidRDefault="00F06925">
            <w:pPr>
              <w:pStyle w:val="TableParagraph"/>
              <w:spacing w:before="1" w:line="179" w:lineRule="exact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ENHANCE</w:t>
            </w:r>
          </w:p>
        </w:tc>
      </w:tr>
      <w:tr w:rsidR="002621EA" w14:paraId="47F3475C" w14:textId="77777777">
        <w:trPr>
          <w:trHeight w:val="217"/>
        </w:trPr>
        <w:tc>
          <w:tcPr>
            <w:tcW w:w="9540" w:type="dxa"/>
            <w:gridSpan w:val="2"/>
            <w:shd w:val="clear" w:color="auto" w:fill="CCFFCC"/>
          </w:tcPr>
          <w:p w14:paraId="569908CB" w14:textId="77777777" w:rsidR="002621EA" w:rsidRDefault="00F06925">
            <w:pPr>
              <w:pStyle w:val="TableParagraph"/>
              <w:spacing w:line="198" w:lineRule="exact"/>
              <w:ind w:left="107"/>
              <w:rPr>
                <w:b/>
                <w:sz w:val="18"/>
              </w:rPr>
            </w:pPr>
            <w:r>
              <w:rPr>
                <w:b/>
                <w:w w:val="95"/>
                <w:sz w:val="18"/>
              </w:rPr>
              <w:t>LANDSCAPE</w:t>
            </w:r>
            <w:r>
              <w:rPr>
                <w:b/>
                <w:spacing w:val="32"/>
                <w:w w:val="95"/>
                <w:sz w:val="18"/>
              </w:rPr>
              <w:t xml:space="preserve"> </w:t>
            </w:r>
            <w:r>
              <w:rPr>
                <w:b/>
                <w:w w:val="95"/>
                <w:sz w:val="18"/>
              </w:rPr>
              <w:t>ACTIONS</w:t>
            </w:r>
          </w:p>
        </w:tc>
      </w:tr>
      <w:tr w:rsidR="002621EA" w14:paraId="205FA1C9" w14:textId="77777777">
        <w:trPr>
          <w:trHeight w:val="4650"/>
        </w:trPr>
        <w:tc>
          <w:tcPr>
            <w:tcW w:w="9540" w:type="dxa"/>
            <w:gridSpan w:val="2"/>
          </w:tcPr>
          <w:p w14:paraId="5B0578AD" w14:textId="77777777" w:rsidR="002621EA" w:rsidRDefault="00F06925">
            <w:pPr>
              <w:pStyle w:val="TableParagraph"/>
              <w:spacing w:before="8"/>
              <w:ind w:left="827"/>
              <w:rPr>
                <w:rFonts w:ascii="Trebuchet MS"/>
                <w:i/>
                <w:sz w:val="18"/>
              </w:rPr>
            </w:pPr>
            <w:r>
              <w:rPr>
                <w:rFonts w:ascii="Trebuchet MS"/>
                <w:i/>
                <w:spacing w:val="-1"/>
                <w:w w:val="105"/>
                <w:sz w:val="18"/>
              </w:rPr>
              <w:t>Landscape</w:t>
            </w:r>
            <w:r>
              <w:rPr>
                <w:rFonts w:ascii="Trebuchet MS"/>
                <w:i/>
                <w:spacing w:val="-12"/>
                <w:w w:val="105"/>
                <w:sz w:val="18"/>
              </w:rPr>
              <w:t xml:space="preserve"> </w:t>
            </w:r>
            <w:proofErr w:type="gramStart"/>
            <w:r>
              <w:rPr>
                <w:rFonts w:ascii="Trebuchet MS"/>
                <w:i/>
                <w:spacing w:val="-1"/>
                <w:w w:val="105"/>
                <w:sz w:val="18"/>
              </w:rPr>
              <w:t>features</w:t>
            </w:r>
            <w:proofErr w:type="gramEnd"/>
          </w:p>
          <w:p w14:paraId="7BF36008" w14:textId="77777777" w:rsidR="002621EA" w:rsidRDefault="00F06925">
            <w:pPr>
              <w:pStyle w:val="TableParagraph"/>
              <w:numPr>
                <w:ilvl w:val="0"/>
                <w:numId w:val="46"/>
              </w:numPr>
              <w:tabs>
                <w:tab w:val="left" w:pos="827"/>
                <w:tab w:val="left" w:pos="828"/>
              </w:tabs>
              <w:spacing w:before="2"/>
              <w:ind w:right="93"/>
              <w:rPr>
                <w:sz w:val="18"/>
              </w:rPr>
            </w:pPr>
            <w:r>
              <w:rPr>
                <w:w w:val="105"/>
                <w:sz w:val="18"/>
              </w:rPr>
              <w:t>Conserve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enhance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through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management</w:t>
            </w:r>
            <w:r>
              <w:rPr>
                <w:spacing w:val="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maturing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trees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new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planting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where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appropriate</w:t>
            </w:r>
            <w:proofErr w:type="gramEnd"/>
          </w:p>
          <w:p w14:paraId="42B81548" w14:textId="77777777" w:rsidR="002621EA" w:rsidRDefault="00F06925">
            <w:pPr>
              <w:pStyle w:val="TableParagraph"/>
              <w:numPr>
                <w:ilvl w:val="0"/>
                <w:numId w:val="46"/>
              </w:numPr>
              <w:tabs>
                <w:tab w:val="left" w:pos="827"/>
                <w:tab w:val="left" w:pos="828"/>
              </w:tabs>
              <w:spacing w:before="4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Conserve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valuable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quality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mature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ancient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its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landscape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value</w:t>
            </w:r>
            <w:proofErr w:type="gramEnd"/>
          </w:p>
          <w:p w14:paraId="2B154718" w14:textId="77777777" w:rsidR="002621EA" w:rsidRDefault="00F06925">
            <w:pPr>
              <w:pStyle w:val="TableParagraph"/>
              <w:numPr>
                <w:ilvl w:val="0"/>
                <w:numId w:val="46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Enhance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distribution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 hedgerow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trees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across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DPZ</w:t>
            </w:r>
            <w:proofErr w:type="gramEnd"/>
          </w:p>
          <w:p w14:paraId="6A5538AF" w14:textId="77777777" w:rsidR="002621EA" w:rsidRDefault="00F06925">
            <w:pPr>
              <w:pStyle w:val="TableParagraph"/>
              <w:numPr>
                <w:ilvl w:val="0"/>
                <w:numId w:val="46"/>
              </w:numPr>
              <w:tabs>
                <w:tab w:val="left" w:pos="827"/>
                <w:tab w:val="left" w:pos="828"/>
              </w:tabs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Enhance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field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pattern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through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replacement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hedgerows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which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have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been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lost</w:t>
            </w:r>
            <w:proofErr w:type="gramEnd"/>
          </w:p>
          <w:p w14:paraId="626C9107" w14:textId="77777777" w:rsidR="002621EA" w:rsidRDefault="00F06925">
            <w:pPr>
              <w:pStyle w:val="TableParagraph"/>
              <w:numPr>
                <w:ilvl w:val="0"/>
                <w:numId w:val="46"/>
              </w:numPr>
              <w:tabs>
                <w:tab w:val="left" w:pos="827"/>
                <w:tab w:val="left" w:pos="828"/>
              </w:tabs>
              <w:spacing w:before="3"/>
              <w:ind w:right="92"/>
              <w:rPr>
                <w:sz w:val="18"/>
              </w:rPr>
            </w:pPr>
            <w:r>
              <w:rPr>
                <w:w w:val="105"/>
                <w:sz w:val="18"/>
              </w:rPr>
              <w:t>Enhance the condition of the hedgerows through less intensive management and replacement planting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where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they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are </w:t>
            </w:r>
            <w:proofErr w:type="gramStart"/>
            <w:r>
              <w:rPr>
                <w:w w:val="105"/>
                <w:sz w:val="18"/>
              </w:rPr>
              <w:t>fragmenting</w:t>
            </w:r>
            <w:proofErr w:type="gramEnd"/>
          </w:p>
          <w:p w14:paraId="7A049241" w14:textId="77777777" w:rsidR="002621EA" w:rsidRDefault="00F06925">
            <w:pPr>
              <w:pStyle w:val="TableParagraph"/>
              <w:numPr>
                <w:ilvl w:val="0"/>
                <w:numId w:val="46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Conserve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 enhance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planting along the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M1 to ensure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views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motorway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filtered</w:t>
            </w:r>
            <w:proofErr w:type="gramEnd"/>
          </w:p>
          <w:p w14:paraId="1C6BCA37" w14:textId="77777777" w:rsidR="002621EA" w:rsidRDefault="00F06925">
            <w:pPr>
              <w:pStyle w:val="TableParagraph"/>
              <w:numPr>
                <w:ilvl w:val="0"/>
                <w:numId w:val="46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Restore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lost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through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road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improvement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works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associated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M1</w:t>
            </w:r>
            <w:proofErr w:type="gramEnd"/>
          </w:p>
          <w:p w14:paraId="6E396A88" w14:textId="77777777" w:rsidR="002621EA" w:rsidRDefault="00F06925">
            <w:pPr>
              <w:pStyle w:val="TableParagraph"/>
              <w:numPr>
                <w:ilvl w:val="0"/>
                <w:numId w:val="46"/>
              </w:numPr>
              <w:tabs>
                <w:tab w:val="left" w:pos="827"/>
                <w:tab w:val="left" w:pos="828"/>
              </w:tabs>
              <w:spacing w:before="3"/>
              <w:ind w:right="90"/>
              <w:rPr>
                <w:sz w:val="18"/>
              </w:rPr>
            </w:pPr>
            <w:r>
              <w:rPr>
                <w:w w:val="105"/>
                <w:sz w:val="18"/>
              </w:rPr>
              <w:t>Enhance</w:t>
            </w:r>
            <w:r>
              <w:rPr>
                <w:spacing w:val="2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2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hedgerow</w:t>
            </w:r>
            <w:r>
              <w:rPr>
                <w:spacing w:val="2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</w:t>
            </w:r>
            <w:r>
              <w:rPr>
                <w:spacing w:val="2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planting</w:t>
            </w:r>
            <w:r>
              <w:rPr>
                <w:spacing w:val="2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surrounding</w:t>
            </w:r>
            <w:r>
              <w:rPr>
                <w:spacing w:val="2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2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urban</w:t>
            </w:r>
            <w:r>
              <w:rPr>
                <w:spacing w:val="2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edges</w:t>
            </w:r>
            <w:r>
              <w:rPr>
                <w:spacing w:val="2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1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strengthen</w:t>
            </w:r>
            <w:r>
              <w:rPr>
                <w:spacing w:val="2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2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rural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character</w:t>
            </w:r>
            <w:proofErr w:type="gramEnd"/>
          </w:p>
          <w:p w14:paraId="2BB8D958" w14:textId="77777777" w:rsidR="002621EA" w:rsidRDefault="00F06925">
            <w:pPr>
              <w:pStyle w:val="TableParagraph"/>
              <w:numPr>
                <w:ilvl w:val="0"/>
                <w:numId w:val="46"/>
              </w:numPr>
              <w:tabs>
                <w:tab w:val="left" w:pos="827"/>
                <w:tab w:val="left" w:pos="828"/>
              </w:tabs>
              <w:spacing w:before="4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Conserve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field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ponds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enhance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wetland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vegetation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around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margins</w:t>
            </w:r>
            <w:proofErr w:type="gramEnd"/>
          </w:p>
          <w:p w14:paraId="6D76DB35" w14:textId="77777777" w:rsidR="002621EA" w:rsidRDefault="00F06925">
            <w:pPr>
              <w:pStyle w:val="TableParagraph"/>
              <w:spacing w:before="12"/>
              <w:ind w:left="827"/>
              <w:rPr>
                <w:rFonts w:ascii="Trebuchet MS"/>
                <w:i/>
                <w:sz w:val="18"/>
              </w:rPr>
            </w:pPr>
            <w:r>
              <w:rPr>
                <w:rFonts w:ascii="Trebuchet MS"/>
                <w:i/>
                <w:sz w:val="18"/>
              </w:rPr>
              <w:t>Built</w:t>
            </w:r>
            <w:r>
              <w:rPr>
                <w:rFonts w:ascii="Trebuchet MS"/>
                <w:i/>
                <w:spacing w:val="-9"/>
                <w:sz w:val="18"/>
              </w:rPr>
              <w:t xml:space="preserve"> </w:t>
            </w:r>
            <w:proofErr w:type="gramStart"/>
            <w:r>
              <w:rPr>
                <w:rFonts w:ascii="Trebuchet MS"/>
                <w:i/>
                <w:sz w:val="18"/>
              </w:rPr>
              <w:t>form</w:t>
            </w:r>
            <w:proofErr w:type="gramEnd"/>
          </w:p>
          <w:p w14:paraId="03C48315" w14:textId="77777777" w:rsidR="002621EA" w:rsidRDefault="00F06925">
            <w:pPr>
              <w:pStyle w:val="TableParagraph"/>
              <w:numPr>
                <w:ilvl w:val="0"/>
                <w:numId w:val="46"/>
              </w:numPr>
              <w:tabs>
                <w:tab w:val="left" w:pos="827"/>
                <w:tab w:val="left" w:pos="828"/>
              </w:tabs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Conserve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vernacular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character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large,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detached,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brick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farmhouses</w:t>
            </w:r>
            <w:proofErr w:type="gramEnd"/>
          </w:p>
          <w:p w14:paraId="24E575CD" w14:textId="77777777" w:rsidR="002621EA" w:rsidRDefault="00F06925">
            <w:pPr>
              <w:pStyle w:val="TableParagraph"/>
              <w:numPr>
                <w:ilvl w:val="0"/>
                <w:numId w:val="46"/>
              </w:numPr>
              <w:tabs>
                <w:tab w:val="left" w:pos="827"/>
                <w:tab w:val="left" w:pos="828"/>
              </w:tabs>
              <w:spacing w:before="2"/>
              <w:ind w:right="95"/>
              <w:rPr>
                <w:sz w:val="18"/>
              </w:rPr>
            </w:pPr>
            <w:r>
              <w:rPr>
                <w:w w:val="105"/>
                <w:sz w:val="18"/>
              </w:rPr>
              <w:t>Protect</w:t>
            </w:r>
            <w:r>
              <w:rPr>
                <w:spacing w:val="2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2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rural</w:t>
            </w:r>
            <w:r>
              <w:rPr>
                <w:spacing w:val="2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character</w:t>
            </w:r>
            <w:r>
              <w:rPr>
                <w:spacing w:val="2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2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2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2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through</w:t>
            </w:r>
            <w:r>
              <w:rPr>
                <w:spacing w:val="2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resisting</w:t>
            </w:r>
            <w:r>
              <w:rPr>
                <w:spacing w:val="2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extended</w:t>
            </w:r>
            <w:r>
              <w:rPr>
                <w:spacing w:val="2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development</w:t>
            </w:r>
            <w:r>
              <w:rPr>
                <w:spacing w:val="2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2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large</w:t>
            </w:r>
            <w:r>
              <w:rPr>
                <w:spacing w:val="2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barns</w:t>
            </w:r>
            <w:r>
              <w:rPr>
                <w:spacing w:val="2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outbuildings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around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farmhouses</w:t>
            </w:r>
            <w:proofErr w:type="gramEnd"/>
          </w:p>
          <w:p w14:paraId="11E503A8" w14:textId="77777777" w:rsidR="002621EA" w:rsidRDefault="00F06925">
            <w:pPr>
              <w:pStyle w:val="TableParagraph"/>
              <w:spacing w:before="14"/>
              <w:ind w:left="887"/>
              <w:rPr>
                <w:rFonts w:ascii="Trebuchet MS"/>
                <w:i/>
                <w:sz w:val="18"/>
              </w:rPr>
            </w:pPr>
            <w:r>
              <w:rPr>
                <w:rFonts w:ascii="Trebuchet MS"/>
                <w:i/>
                <w:sz w:val="18"/>
              </w:rPr>
              <w:t>Other development/</w:t>
            </w:r>
            <w:r>
              <w:rPr>
                <w:rFonts w:ascii="Trebuchet MS"/>
                <w:i/>
                <w:spacing w:val="2"/>
                <w:sz w:val="18"/>
              </w:rPr>
              <w:t xml:space="preserve"> </w:t>
            </w:r>
            <w:r>
              <w:rPr>
                <w:rFonts w:ascii="Trebuchet MS"/>
                <w:i/>
                <w:sz w:val="18"/>
              </w:rPr>
              <w:t>structures in</w:t>
            </w:r>
            <w:r>
              <w:rPr>
                <w:rFonts w:ascii="Trebuchet MS"/>
                <w:i/>
                <w:spacing w:val="1"/>
                <w:sz w:val="18"/>
              </w:rPr>
              <w:t xml:space="preserve"> </w:t>
            </w:r>
            <w:r>
              <w:rPr>
                <w:rFonts w:ascii="Trebuchet MS"/>
                <w:i/>
                <w:sz w:val="18"/>
              </w:rPr>
              <w:t>the</w:t>
            </w:r>
            <w:r>
              <w:rPr>
                <w:rFonts w:ascii="Trebuchet MS"/>
                <w:i/>
                <w:spacing w:val="1"/>
                <w:sz w:val="18"/>
              </w:rPr>
              <w:t xml:space="preserve"> </w:t>
            </w:r>
            <w:r>
              <w:rPr>
                <w:rFonts w:ascii="Trebuchet MS"/>
                <w:i/>
                <w:sz w:val="18"/>
              </w:rPr>
              <w:t>landscape</w:t>
            </w:r>
          </w:p>
          <w:p w14:paraId="19C9F0C4" w14:textId="77777777" w:rsidR="002621EA" w:rsidRDefault="00F06925">
            <w:pPr>
              <w:pStyle w:val="TableParagraph"/>
              <w:numPr>
                <w:ilvl w:val="0"/>
                <w:numId w:val="46"/>
              </w:numPr>
              <w:tabs>
                <w:tab w:val="left" w:pos="827"/>
                <w:tab w:val="left" w:pos="828"/>
              </w:tabs>
              <w:spacing w:before="2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Conserve 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Watnall</w:t>
            </w:r>
            <w:proofErr w:type="spellEnd"/>
            <w:r>
              <w:rPr>
                <w:w w:val="105"/>
                <w:sz w:val="18"/>
              </w:rPr>
              <w:t xml:space="preserve"> Brick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Works chimneys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 features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landscape</w:t>
            </w:r>
            <w:proofErr w:type="gramEnd"/>
          </w:p>
          <w:p w14:paraId="73265389" w14:textId="77777777" w:rsidR="002621EA" w:rsidRDefault="00F06925">
            <w:pPr>
              <w:pStyle w:val="TableParagraph"/>
              <w:numPr>
                <w:ilvl w:val="0"/>
                <w:numId w:val="46"/>
              </w:numPr>
              <w:tabs>
                <w:tab w:val="left" w:pos="827"/>
                <w:tab w:val="left" w:pos="828"/>
              </w:tabs>
              <w:spacing w:line="220" w:lineRule="atLeast"/>
              <w:ind w:right="93"/>
              <w:rPr>
                <w:sz w:val="18"/>
              </w:rPr>
            </w:pPr>
            <w:r>
              <w:rPr>
                <w:w w:val="105"/>
                <w:sz w:val="18"/>
              </w:rPr>
              <w:t>Enhance</w:t>
            </w:r>
            <w:r>
              <w:rPr>
                <w:spacing w:val="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planting</w:t>
            </w:r>
            <w:r>
              <w:rPr>
                <w:spacing w:val="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around</w:t>
            </w:r>
            <w:r>
              <w:rPr>
                <w:spacing w:val="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industrial</w:t>
            </w:r>
            <w:r>
              <w:rPr>
                <w:spacing w:val="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areas</w:t>
            </w:r>
            <w:r>
              <w:rPr>
                <w:spacing w:val="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business</w:t>
            </w:r>
            <w:r>
              <w:rPr>
                <w:spacing w:val="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parks</w:t>
            </w:r>
            <w:r>
              <w:rPr>
                <w:spacing w:val="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urban</w:t>
            </w:r>
            <w:r>
              <w:rPr>
                <w:spacing w:val="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edges</w:t>
            </w:r>
            <w:r>
              <w:rPr>
                <w:spacing w:val="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filter</w:t>
            </w:r>
            <w:r>
              <w:rPr>
                <w:spacing w:val="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view</w:t>
            </w:r>
            <w:r>
              <w:rPr>
                <w:spacing w:val="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these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urban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elements</w:t>
            </w:r>
          </w:p>
        </w:tc>
      </w:tr>
    </w:tbl>
    <w:p w14:paraId="0FCE6EF8" w14:textId="77777777" w:rsidR="002621EA" w:rsidRDefault="002621EA">
      <w:pPr>
        <w:spacing w:line="220" w:lineRule="atLeast"/>
        <w:rPr>
          <w:sz w:val="18"/>
        </w:rPr>
        <w:sectPr w:rsidR="002621EA" w:rsidSect="00786364">
          <w:headerReference w:type="default" r:id="rId232"/>
          <w:footerReference w:type="default" r:id="rId233"/>
          <w:pgSz w:w="11900" w:h="16840"/>
          <w:pgMar w:top="1240" w:right="200" w:bottom="280" w:left="620" w:header="0" w:footer="0" w:gutter="0"/>
          <w:cols w:space="720"/>
        </w:sectPr>
      </w:pPr>
    </w:p>
    <w:tbl>
      <w:tblPr>
        <w:tblW w:w="0" w:type="auto"/>
        <w:tblInd w:w="6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400"/>
        <w:gridCol w:w="4140"/>
      </w:tblGrid>
      <w:tr w:rsidR="002621EA" w14:paraId="45C874AB" w14:textId="77777777">
        <w:trPr>
          <w:trHeight w:val="340"/>
        </w:trPr>
        <w:tc>
          <w:tcPr>
            <w:tcW w:w="9540" w:type="dxa"/>
            <w:gridSpan w:val="2"/>
            <w:shd w:val="clear" w:color="auto" w:fill="CCFFCC"/>
          </w:tcPr>
          <w:p w14:paraId="7D83D67D" w14:textId="77777777" w:rsidR="002621EA" w:rsidRDefault="00F06925">
            <w:pPr>
              <w:pStyle w:val="TableParagraph"/>
              <w:spacing w:line="320" w:lineRule="exact"/>
              <w:ind w:left="107"/>
              <w:rPr>
                <w:b/>
                <w:sz w:val="28"/>
              </w:rPr>
            </w:pPr>
            <w:r>
              <w:rPr>
                <w:b/>
                <w:w w:val="95"/>
                <w:sz w:val="28"/>
              </w:rPr>
              <w:lastRenderedPageBreak/>
              <w:t>ML017</w:t>
            </w:r>
            <w:r>
              <w:rPr>
                <w:b/>
                <w:spacing w:val="-14"/>
                <w:w w:val="95"/>
                <w:sz w:val="28"/>
              </w:rPr>
              <w:t xml:space="preserve"> </w:t>
            </w:r>
            <w:proofErr w:type="spellStart"/>
            <w:r>
              <w:rPr>
                <w:b/>
                <w:w w:val="95"/>
                <w:sz w:val="28"/>
              </w:rPr>
              <w:t>Linby</w:t>
            </w:r>
            <w:proofErr w:type="spellEnd"/>
            <w:r>
              <w:rPr>
                <w:b/>
                <w:spacing w:val="-10"/>
                <w:w w:val="95"/>
                <w:sz w:val="28"/>
              </w:rPr>
              <w:t xml:space="preserve"> </w:t>
            </w:r>
            <w:r>
              <w:rPr>
                <w:b/>
                <w:w w:val="95"/>
                <w:sz w:val="28"/>
              </w:rPr>
              <w:t>Wooded</w:t>
            </w:r>
            <w:r>
              <w:rPr>
                <w:b/>
                <w:spacing w:val="-12"/>
                <w:w w:val="95"/>
                <w:sz w:val="28"/>
              </w:rPr>
              <w:t xml:space="preserve"> </w:t>
            </w:r>
            <w:r>
              <w:rPr>
                <w:b/>
                <w:w w:val="95"/>
                <w:sz w:val="28"/>
              </w:rPr>
              <w:t>Farmland</w:t>
            </w:r>
          </w:p>
        </w:tc>
      </w:tr>
      <w:tr w:rsidR="002621EA" w14:paraId="5BCF78AD" w14:textId="77777777">
        <w:trPr>
          <w:trHeight w:val="4158"/>
        </w:trPr>
        <w:tc>
          <w:tcPr>
            <w:tcW w:w="5400" w:type="dxa"/>
          </w:tcPr>
          <w:p w14:paraId="36309651" w14:textId="77777777" w:rsidR="002621EA" w:rsidRDefault="002621EA">
            <w:pPr>
              <w:pStyle w:val="TableParagraph"/>
              <w:spacing w:before="5"/>
              <w:rPr>
                <w:sz w:val="14"/>
              </w:rPr>
            </w:pPr>
          </w:p>
          <w:p w14:paraId="0103853C" w14:textId="77777777" w:rsidR="002621EA" w:rsidRDefault="00F06925">
            <w:pPr>
              <w:pStyle w:val="TableParagraph"/>
              <w:ind w:left="18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D72387A" wp14:editId="21ED8DB8">
                  <wp:extent cx="3130801" cy="2348864"/>
                  <wp:effectExtent l="0" t="0" r="0" b="0"/>
                  <wp:docPr id="21" name="image1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111.jpeg"/>
                          <pic:cNvPicPr/>
                        </pic:nvPicPr>
                        <pic:blipFill>
                          <a:blip r:embed="rId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0801" cy="23488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0" w:type="dxa"/>
          </w:tcPr>
          <w:p w14:paraId="7F1B002C" w14:textId="77777777" w:rsidR="002621EA" w:rsidRDefault="00F06925">
            <w:pPr>
              <w:pStyle w:val="TableParagraph"/>
              <w:spacing w:line="214" w:lineRule="exact"/>
              <w:ind w:left="107"/>
              <w:rPr>
                <w:b/>
                <w:sz w:val="18"/>
              </w:rPr>
            </w:pPr>
            <w:r>
              <w:rPr>
                <w:b/>
                <w:sz w:val="18"/>
              </w:rPr>
              <w:t>CONTEXT</w:t>
            </w:r>
          </w:p>
          <w:p w14:paraId="49E28CB9" w14:textId="77777777" w:rsidR="002621EA" w:rsidRDefault="00F06925">
            <w:pPr>
              <w:pStyle w:val="TableParagraph"/>
              <w:spacing w:before="1"/>
              <w:ind w:left="107" w:right="974"/>
              <w:rPr>
                <w:sz w:val="18"/>
              </w:rPr>
            </w:pPr>
            <w:r>
              <w:rPr>
                <w:w w:val="105"/>
                <w:sz w:val="18"/>
              </w:rPr>
              <w:t>Regional Character Area: Magnesian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Limestone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Ridge</w:t>
            </w:r>
          </w:p>
          <w:p w14:paraId="133D7A70" w14:textId="77777777" w:rsidR="002621EA" w:rsidRDefault="00F06925">
            <w:pPr>
              <w:pStyle w:val="TableParagraph"/>
              <w:spacing w:before="1"/>
              <w:ind w:left="107" w:right="2275"/>
              <w:rPr>
                <w:sz w:val="16"/>
              </w:rPr>
            </w:pPr>
            <w:r>
              <w:rPr>
                <w:w w:val="105"/>
                <w:sz w:val="16"/>
              </w:rPr>
              <w:t>LDU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reference: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358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DPZ</w:t>
            </w:r>
            <w:r>
              <w:rPr>
                <w:spacing w:val="1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Reference:</w:t>
            </w:r>
            <w:r>
              <w:rPr>
                <w:spacing w:val="1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ML017</w:t>
            </w:r>
          </w:p>
          <w:p w14:paraId="388EDD60" w14:textId="77777777" w:rsidR="002621EA" w:rsidRDefault="00F06925">
            <w:pPr>
              <w:pStyle w:val="TableParagraph"/>
              <w:ind w:left="10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16286D0" wp14:editId="2BDAB188">
                  <wp:extent cx="1891283" cy="1891283"/>
                  <wp:effectExtent l="0" t="0" r="0" b="0"/>
                  <wp:docPr id="23" name="image1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112.jpeg"/>
                          <pic:cNvPicPr/>
                        </pic:nvPicPr>
                        <pic:blipFill>
                          <a:blip r:embed="rId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1283" cy="18912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1EA" w14:paraId="0C82F5F7" w14:textId="77777777">
        <w:trPr>
          <w:trHeight w:val="10302"/>
        </w:trPr>
        <w:tc>
          <w:tcPr>
            <w:tcW w:w="9540" w:type="dxa"/>
            <w:gridSpan w:val="2"/>
          </w:tcPr>
          <w:p w14:paraId="415565A8" w14:textId="77777777" w:rsidR="002621EA" w:rsidRDefault="00F06925">
            <w:pPr>
              <w:pStyle w:val="TableParagraph"/>
              <w:spacing w:line="188" w:lineRule="exact"/>
              <w:ind w:left="107"/>
              <w:rPr>
                <w:b/>
                <w:sz w:val="16"/>
              </w:rPr>
            </w:pPr>
            <w:r>
              <w:rPr>
                <w:b/>
                <w:w w:val="95"/>
                <w:sz w:val="16"/>
              </w:rPr>
              <w:t>CHARACTERISTIC</w:t>
            </w:r>
            <w:r>
              <w:rPr>
                <w:b/>
                <w:spacing w:val="18"/>
                <w:w w:val="95"/>
                <w:sz w:val="16"/>
              </w:rPr>
              <w:t xml:space="preserve"> </w:t>
            </w:r>
            <w:r>
              <w:rPr>
                <w:b/>
                <w:w w:val="95"/>
                <w:sz w:val="16"/>
              </w:rPr>
              <w:t>FEATURES</w:t>
            </w:r>
          </w:p>
          <w:p w14:paraId="0429AB96" w14:textId="77777777" w:rsidR="002621EA" w:rsidRDefault="00F06925">
            <w:pPr>
              <w:pStyle w:val="TableParagraph"/>
              <w:numPr>
                <w:ilvl w:val="0"/>
                <w:numId w:val="45"/>
              </w:numPr>
              <w:tabs>
                <w:tab w:val="left" w:pos="827"/>
                <w:tab w:val="left" w:pos="828"/>
              </w:tabs>
              <w:spacing w:before="4"/>
              <w:ind w:right="985"/>
              <w:rPr>
                <w:sz w:val="18"/>
              </w:rPr>
            </w:pPr>
            <w:r>
              <w:rPr>
                <w:w w:val="105"/>
                <w:sz w:val="18"/>
              </w:rPr>
              <w:t>Flat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gently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undulating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natural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although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restored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mineral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working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sites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create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artificial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elevations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in the </w:t>
            </w:r>
            <w:proofErr w:type="gramStart"/>
            <w:r>
              <w:rPr>
                <w:w w:val="105"/>
                <w:sz w:val="18"/>
              </w:rPr>
              <w:t>landform</w:t>
            </w:r>
            <w:proofErr w:type="gramEnd"/>
          </w:p>
          <w:p w14:paraId="4DA84CE4" w14:textId="77777777" w:rsidR="002621EA" w:rsidRDefault="00F06925">
            <w:pPr>
              <w:pStyle w:val="TableParagraph"/>
              <w:numPr>
                <w:ilvl w:val="0"/>
                <w:numId w:val="45"/>
              </w:numPr>
              <w:tabs>
                <w:tab w:val="left" w:pos="827"/>
                <w:tab w:val="left" w:pos="828"/>
              </w:tabs>
              <w:spacing w:before="4"/>
              <w:ind w:right="332"/>
              <w:rPr>
                <w:sz w:val="18"/>
              </w:rPr>
            </w:pPr>
            <w:r>
              <w:rPr>
                <w:w w:val="105"/>
                <w:sz w:val="18"/>
              </w:rPr>
              <w:t>Small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streams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flow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through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there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some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small,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artificial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water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bodies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north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area, 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restoration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land</w:t>
            </w:r>
            <w:proofErr w:type="gramEnd"/>
          </w:p>
          <w:p w14:paraId="4C9AB7E5" w14:textId="77777777" w:rsidR="002621EA" w:rsidRDefault="00F06925">
            <w:pPr>
              <w:pStyle w:val="TableParagraph"/>
              <w:numPr>
                <w:ilvl w:val="0"/>
                <w:numId w:val="45"/>
              </w:numPr>
              <w:tabs>
                <w:tab w:val="left" w:pos="827"/>
                <w:tab w:val="left" w:pos="828"/>
              </w:tabs>
              <w:spacing w:before="4"/>
              <w:ind w:right="198"/>
              <w:rPr>
                <w:sz w:val="18"/>
              </w:rPr>
            </w:pPr>
            <w:r>
              <w:rPr>
                <w:w w:val="105"/>
                <w:sz w:val="18"/>
              </w:rPr>
              <w:t>The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DPZ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urban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fringe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farmland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character,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influenced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restored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land,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agricultural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pockets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recreation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land</w:t>
            </w:r>
            <w:proofErr w:type="gramEnd"/>
          </w:p>
          <w:p w14:paraId="668DA9B3" w14:textId="77777777" w:rsidR="002621EA" w:rsidRDefault="00F06925">
            <w:pPr>
              <w:pStyle w:val="TableParagraph"/>
              <w:numPr>
                <w:ilvl w:val="0"/>
                <w:numId w:val="45"/>
              </w:numPr>
              <w:tabs>
                <w:tab w:val="left" w:pos="827"/>
                <w:tab w:val="left" w:pos="828"/>
              </w:tabs>
              <w:spacing w:before="6"/>
              <w:ind w:right="174"/>
              <w:rPr>
                <w:sz w:val="18"/>
              </w:rPr>
            </w:pPr>
            <w:r>
              <w:rPr>
                <w:w w:val="105"/>
                <w:sz w:val="18"/>
              </w:rPr>
              <w:t xml:space="preserve">The urban fringe of Hucknall does not have a strong influence on the area, despite its </w:t>
            </w:r>
            <w:proofErr w:type="gramStart"/>
            <w:r>
              <w:rPr>
                <w:w w:val="105"/>
                <w:sz w:val="18"/>
              </w:rPr>
              <w:t>close proximity</w:t>
            </w:r>
            <w:proofErr w:type="gramEnd"/>
            <w:r>
              <w:rPr>
                <w:w w:val="105"/>
                <w:sz w:val="18"/>
              </w:rPr>
              <w:t>,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because 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dense hedgerows.</w:t>
            </w:r>
          </w:p>
          <w:p w14:paraId="63B42C3D" w14:textId="77777777" w:rsidR="002621EA" w:rsidRDefault="00F06925">
            <w:pPr>
              <w:pStyle w:val="TableParagraph"/>
              <w:numPr>
                <w:ilvl w:val="0"/>
                <w:numId w:val="45"/>
              </w:numPr>
              <w:tabs>
                <w:tab w:val="left" w:pos="827"/>
                <w:tab w:val="left" w:pos="828"/>
              </w:tabs>
              <w:spacing w:before="4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Field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sizes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medium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large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usually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irregular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shape</w:t>
            </w:r>
            <w:proofErr w:type="gramEnd"/>
          </w:p>
          <w:p w14:paraId="121215CD" w14:textId="77777777" w:rsidR="002621EA" w:rsidRDefault="00F06925">
            <w:pPr>
              <w:pStyle w:val="TableParagraph"/>
              <w:numPr>
                <w:ilvl w:val="0"/>
                <w:numId w:val="45"/>
              </w:numPr>
              <w:tabs>
                <w:tab w:val="left" w:pos="827"/>
                <w:tab w:val="left" w:pos="828"/>
              </w:tabs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Hedgerows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often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fragmented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low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scrubby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places</w:t>
            </w:r>
            <w:proofErr w:type="gramEnd"/>
          </w:p>
          <w:p w14:paraId="5ADB13B1" w14:textId="77777777" w:rsidR="002621EA" w:rsidRDefault="00F06925">
            <w:pPr>
              <w:pStyle w:val="TableParagraph"/>
              <w:numPr>
                <w:ilvl w:val="0"/>
                <w:numId w:val="45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Large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blocks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enclose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pockets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farmland</w:t>
            </w:r>
            <w:proofErr w:type="gramEnd"/>
          </w:p>
          <w:p w14:paraId="218F4C50" w14:textId="77777777" w:rsidR="002621EA" w:rsidRDefault="00F06925">
            <w:pPr>
              <w:pStyle w:val="TableParagraph"/>
              <w:numPr>
                <w:ilvl w:val="0"/>
                <w:numId w:val="45"/>
              </w:numPr>
              <w:tabs>
                <w:tab w:val="left" w:pos="827"/>
                <w:tab w:val="left" w:pos="828"/>
              </w:tabs>
              <w:spacing w:before="2"/>
              <w:ind w:right="621"/>
              <w:rPr>
                <w:sz w:val="18"/>
              </w:rPr>
            </w:pPr>
            <w:r>
              <w:rPr>
                <w:w w:val="105"/>
                <w:sz w:val="18"/>
              </w:rPr>
              <w:t>New areas of plantation and regenerating scrub on restored landscapes will add to the woodland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content of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area as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they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mature</w:t>
            </w:r>
            <w:proofErr w:type="gramEnd"/>
          </w:p>
          <w:p w14:paraId="116F58D4" w14:textId="77777777" w:rsidR="002621EA" w:rsidRDefault="00F06925">
            <w:pPr>
              <w:pStyle w:val="TableParagraph"/>
              <w:numPr>
                <w:ilvl w:val="0"/>
                <w:numId w:val="45"/>
              </w:numPr>
              <w:tabs>
                <w:tab w:val="left" w:pos="827"/>
                <w:tab w:val="left" w:pos="828"/>
              </w:tabs>
              <w:spacing w:before="4"/>
              <w:ind w:right="420"/>
              <w:rPr>
                <w:sz w:val="18"/>
              </w:rPr>
            </w:pPr>
            <w:r>
              <w:rPr>
                <w:w w:val="105"/>
                <w:sz w:val="18"/>
              </w:rPr>
              <w:t>Woodland belts follow the linear features through the landscape, such as the railway embankment,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streams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roads</w:t>
            </w:r>
            <w:proofErr w:type="gramEnd"/>
          </w:p>
          <w:p w14:paraId="77AF8698" w14:textId="77777777" w:rsidR="002621EA" w:rsidRDefault="00F06925">
            <w:pPr>
              <w:pStyle w:val="TableParagraph"/>
              <w:numPr>
                <w:ilvl w:val="0"/>
                <w:numId w:val="45"/>
              </w:numPr>
              <w:tabs>
                <w:tab w:val="left" w:pos="827"/>
                <w:tab w:val="left" w:pos="828"/>
              </w:tabs>
              <w:spacing w:before="4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An</w:t>
            </w:r>
            <w:r>
              <w:rPr>
                <w:spacing w:val="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avenue</w:t>
            </w:r>
            <w:r>
              <w:rPr>
                <w:spacing w:val="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trees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lines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Station</w:t>
            </w:r>
            <w:r>
              <w:rPr>
                <w:spacing w:val="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Avenue</w:t>
            </w:r>
            <w:r>
              <w:rPr>
                <w:spacing w:val="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Newstead</w:t>
            </w:r>
            <w:r>
              <w:rPr>
                <w:spacing w:val="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village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Newstead</w:t>
            </w:r>
            <w:r>
              <w:rPr>
                <w:spacing w:val="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Abbey</w:t>
            </w:r>
          </w:p>
          <w:p w14:paraId="23CB5D4C" w14:textId="77777777" w:rsidR="002621EA" w:rsidRDefault="00F06925">
            <w:pPr>
              <w:pStyle w:val="TableParagraph"/>
              <w:numPr>
                <w:ilvl w:val="0"/>
                <w:numId w:val="45"/>
              </w:numPr>
              <w:tabs>
                <w:tab w:val="left" w:pos="827"/>
                <w:tab w:val="left" w:pos="828"/>
              </w:tabs>
              <w:spacing w:before="3"/>
              <w:ind w:right="871"/>
              <w:rPr>
                <w:sz w:val="18"/>
              </w:rPr>
            </w:pPr>
            <w:r>
              <w:rPr>
                <w:w w:val="105"/>
                <w:sz w:val="18"/>
              </w:rPr>
              <w:t>The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extensive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blocks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Newstead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Abbey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Annesley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Plantation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visible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adjoining DPZ areas</w:t>
            </w:r>
            <w:r>
              <w:rPr>
                <w:spacing w:val="5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 contribute to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the wooded </w:t>
            </w:r>
            <w:proofErr w:type="gramStart"/>
            <w:r>
              <w:rPr>
                <w:w w:val="105"/>
                <w:sz w:val="18"/>
              </w:rPr>
              <w:t>character</w:t>
            </w:r>
            <w:proofErr w:type="gramEnd"/>
          </w:p>
          <w:p w14:paraId="4BC6EBA0" w14:textId="77777777" w:rsidR="002621EA" w:rsidRDefault="00F06925">
            <w:pPr>
              <w:pStyle w:val="TableParagraph"/>
              <w:numPr>
                <w:ilvl w:val="0"/>
                <w:numId w:val="45"/>
              </w:numPr>
              <w:tabs>
                <w:tab w:val="left" w:pos="827"/>
                <w:tab w:val="left" w:pos="828"/>
              </w:tabs>
              <w:spacing w:before="4"/>
              <w:ind w:right="321"/>
              <w:rPr>
                <w:sz w:val="18"/>
              </w:rPr>
            </w:pPr>
            <w:r>
              <w:rPr>
                <w:w w:val="105"/>
                <w:sz w:val="18"/>
              </w:rPr>
              <w:t xml:space="preserve">The settlement of Newstead has a clear mining heritage and is </w:t>
            </w:r>
            <w:proofErr w:type="spellStart"/>
            <w:r>
              <w:rPr>
                <w:w w:val="105"/>
                <w:sz w:val="18"/>
              </w:rPr>
              <w:t>characterised</w:t>
            </w:r>
            <w:proofErr w:type="spellEnd"/>
            <w:r>
              <w:rPr>
                <w:w w:val="105"/>
                <w:sz w:val="18"/>
              </w:rPr>
              <w:t xml:space="preserve"> by rows of uniform red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brick terraced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housing</w:t>
            </w:r>
            <w:proofErr w:type="gramEnd"/>
          </w:p>
          <w:p w14:paraId="294A29C0" w14:textId="77777777" w:rsidR="002621EA" w:rsidRDefault="00F06925">
            <w:pPr>
              <w:pStyle w:val="TableParagraph"/>
              <w:numPr>
                <w:ilvl w:val="0"/>
                <w:numId w:val="45"/>
              </w:numPr>
              <w:tabs>
                <w:tab w:val="left" w:pos="828"/>
              </w:tabs>
              <w:spacing w:before="3" w:line="242" w:lineRule="auto"/>
              <w:ind w:right="470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settlement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Linby</w:t>
            </w:r>
            <w:proofErr w:type="spellEnd"/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has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older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rural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character;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properties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mix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small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terraces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cottages and large, detached properties. They often use local stone as a key building material and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have red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pantile </w:t>
            </w:r>
            <w:proofErr w:type="gramStart"/>
            <w:r>
              <w:rPr>
                <w:w w:val="105"/>
                <w:sz w:val="18"/>
              </w:rPr>
              <w:t>roofs</w:t>
            </w:r>
            <w:proofErr w:type="gramEnd"/>
          </w:p>
          <w:p w14:paraId="1D306F50" w14:textId="77777777" w:rsidR="002621EA" w:rsidRDefault="00F06925">
            <w:pPr>
              <w:pStyle w:val="TableParagraph"/>
              <w:numPr>
                <w:ilvl w:val="0"/>
                <w:numId w:val="45"/>
              </w:numPr>
              <w:tabs>
                <w:tab w:val="left" w:pos="828"/>
              </w:tabs>
              <w:spacing w:before="1"/>
              <w:ind w:right="428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The Gatehouse of Newstead Abbey adjacent to the restored colliery spoil heaps forms a distinctive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interesting feature 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the </w:t>
            </w:r>
            <w:proofErr w:type="gramStart"/>
            <w:r>
              <w:rPr>
                <w:w w:val="105"/>
                <w:sz w:val="18"/>
              </w:rPr>
              <w:t>landscape</w:t>
            </w:r>
            <w:proofErr w:type="gramEnd"/>
          </w:p>
          <w:p w14:paraId="662B0B41" w14:textId="77777777" w:rsidR="002621EA" w:rsidRDefault="00F06925">
            <w:pPr>
              <w:pStyle w:val="TableParagraph"/>
              <w:numPr>
                <w:ilvl w:val="0"/>
                <w:numId w:val="45"/>
              </w:numPr>
              <w:tabs>
                <w:tab w:val="left" w:pos="828"/>
              </w:tabs>
              <w:spacing w:before="4"/>
              <w:ind w:hanging="361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Large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industrial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warehouses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feature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edge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settlements</w:t>
            </w:r>
            <w:proofErr w:type="gramEnd"/>
          </w:p>
          <w:p w14:paraId="1C5BA97D" w14:textId="77777777" w:rsidR="002621EA" w:rsidRDefault="00F06925">
            <w:pPr>
              <w:pStyle w:val="TableParagraph"/>
              <w:numPr>
                <w:ilvl w:val="0"/>
                <w:numId w:val="45"/>
              </w:numPr>
              <w:tabs>
                <w:tab w:val="left" w:pos="827"/>
                <w:tab w:val="left" w:pos="828"/>
              </w:tabs>
              <w:spacing w:before="3"/>
              <w:ind w:right="228"/>
              <w:rPr>
                <w:sz w:val="18"/>
              </w:rPr>
            </w:pPr>
            <w:r>
              <w:rPr>
                <w:w w:val="105"/>
                <w:sz w:val="18"/>
              </w:rPr>
              <w:t>Large redbrick isolated farmsteads are dispersed through the landscape and are often surrounded by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large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outbuildings,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 some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cases,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caravan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sites,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although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these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often well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screened from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view</w:t>
            </w:r>
            <w:proofErr w:type="gramEnd"/>
          </w:p>
          <w:p w14:paraId="0381D0F8" w14:textId="77777777" w:rsidR="002621EA" w:rsidRDefault="00F06925">
            <w:pPr>
              <w:pStyle w:val="TableParagraph"/>
              <w:numPr>
                <w:ilvl w:val="0"/>
                <w:numId w:val="45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Overhead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power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lines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common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feature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crossing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farmland</w:t>
            </w:r>
            <w:proofErr w:type="gramEnd"/>
          </w:p>
          <w:p w14:paraId="263A622F" w14:textId="77777777" w:rsidR="002621EA" w:rsidRDefault="00F06925">
            <w:pPr>
              <w:pStyle w:val="TableParagraph"/>
              <w:numPr>
                <w:ilvl w:val="0"/>
                <w:numId w:val="45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Views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 open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over the farmland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but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restricted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enclosed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blocks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woodland</w:t>
            </w:r>
            <w:proofErr w:type="gramEnd"/>
          </w:p>
          <w:p w14:paraId="28D55F5F" w14:textId="77777777" w:rsidR="002621EA" w:rsidRDefault="00F06925">
            <w:pPr>
              <w:pStyle w:val="TableParagraph"/>
              <w:numPr>
                <w:ilvl w:val="0"/>
                <w:numId w:val="45"/>
              </w:numPr>
              <w:tabs>
                <w:tab w:val="left" w:pos="827"/>
                <w:tab w:val="left" w:pos="828"/>
              </w:tabs>
              <w:spacing w:before="3"/>
              <w:ind w:right="390"/>
              <w:rPr>
                <w:sz w:val="18"/>
              </w:rPr>
            </w:pPr>
            <w:r>
              <w:rPr>
                <w:w w:val="105"/>
                <w:sz w:val="18"/>
              </w:rPr>
              <w:t>There are long views from the recreational footpaths which cross the restored colliery mounds over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young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farmland beyond</w:t>
            </w:r>
          </w:p>
          <w:p w14:paraId="1CB87F21" w14:textId="77777777" w:rsidR="002621EA" w:rsidRDefault="002621EA">
            <w:pPr>
              <w:pStyle w:val="TableParagraph"/>
              <w:rPr>
                <w:sz w:val="20"/>
              </w:rPr>
            </w:pPr>
          </w:p>
          <w:p w14:paraId="6CF1D0A1" w14:textId="77777777" w:rsidR="002621EA" w:rsidRDefault="002621EA">
            <w:pPr>
              <w:pStyle w:val="TableParagraph"/>
              <w:spacing w:before="7"/>
              <w:rPr>
                <w:sz w:val="16"/>
              </w:rPr>
            </w:pPr>
          </w:p>
          <w:p w14:paraId="13DDA0CF" w14:textId="77777777" w:rsidR="002621EA" w:rsidRDefault="00F06925">
            <w:pPr>
              <w:pStyle w:val="TableParagraph"/>
              <w:ind w:left="46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FD96B52" wp14:editId="52F71C7A">
                  <wp:extent cx="1827404" cy="1370171"/>
                  <wp:effectExtent l="0" t="0" r="0" b="0"/>
                  <wp:docPr id="25" name="image1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113.jpeg"/>
                          <pic:cNvPicPr/>
                        </pic:nvPicPr>
                        <pic:blipFill>
                          <a:blip r:embed="rId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7404" cy="1370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60"/>
                <w:sz w:val="20"/>
              </w:rPr>
              <w:t xml:space="preserve"> </w:t>
            </w:r>
            <w:r>
              <w:rPr>
                <w:noProof/>
                <w:spacing w:val="60"/>
                <w:sz w:val="20"/>
              </w:rPr>
              <w:drawing>
                <wp:inline distT="0" distB="0" distL="0" distR="0" wp14:anchorId="6D0C5F8A" wp14:editId="0EBA2E91">
                  <wp:extent cx="1827404" cy="1370171"/>
                  <wp:effectExtent l="0" t="0" r="0" b="0"/>
                  <wp:docPr id="27" name="image1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114.jpeg"/>
                          <pic:cNvPicPr/>
                        </pic:nvPicPr>
                        <pic:blipFill>
                          <a:blip r:embed="rId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7404" cy="1370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60"/>
                <w:sz w:val="20"/>
              </w:rPr>
              <w:t xml:space="preserve"> </w:t>
            </w:r>
            <w:r>
              <w:rPr>
                <w:noProof/>
                <w:spacing w:val="60"/>
                <w:sz w:val="20"/>
              </w:rPr>
              <w:drawing>
                <wp:inline distT="0" distB="0" distL="0" distR="0" wp14:anchorId="179926DA" wp14:editId="6974392F">
                  <wp:extent cx="1827404" cy="1370171"/>
                  <wp:effectExtent l="0" t="0" r="0" b="0"/>
                  <wp:docPr id="29" name="image1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115.jpeg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7404" cy="1370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6EE377" w14:textId="77777777" w:rsidR="002621EA" w:rsidRDefault="002621EA">
            <w:pPr>
              <w:pStyle w:val="TableParagraph"/>
              <w:rPr>
                <w:sz w:val="20"/>
              </w:rPr>
            </w:pPr>
          </w:p>
          <w:p w14:paraId="111923E6" w14:textId="77777777" w:rsidR="002621EA" w:rsidRDefault="002621EA">
            <w:pPr>
              <w:pStyle w:val="TableParagraph"/>
              <w:spacing w:before="8"/>
              <w:rPr>
                <w:sz w:val="15"/>
              </w:rPr>
            </w:pPr>
          </w:p>
        </w:tc>
      </w:tr>
    </w:tbl>
    <w:p w14:paraId="1722BC2E" w14:textId="77777777" w:rsidR="002621EA" w:rsidRDefault="002621EA">
      <w:pPr>
        <w:rPr>
          <w:sz w:val="15"/>
        </w:rPr>
        <w:sectPr w:rsidR="002621EA" w:rsidSect="00786364">
          <w:headerReference w:type="default" r:id="rId239"/>
          <w:footerReference w:type="default" r:id="rId240"/>
          <w:pgSz w:w="11900" w:h="16840"/>
          <w:pgMar w:top="960" w:right="200" w:bottom="280" w:left="620" w:header="0" w:footer="0" w:gutter="0"/>
          <w:cols w:space="720"/>
        </w:sectPr>
      </w:pPr>
    </w:p>
    <w:tbl>
      <w:tblPr>
        <w:tblW w:w="0" w:type="auto"/>
        <w:tblInd w:w="6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300"/>
        <w:gridCol w:w="3240"/>
      </w:tblGrid>
      <w:tr w:rsidR="002621EA" w14:paraId="6F353BB1" w14:textId="77777777">
        <w:trPr>
          <w:trHeight w:val="217"/>
        </w:trPr>
        <w:tc>
          <w:tcPr>
            <w:tcW w:w="9540" w:type="dxa"/>
            <w:gridSpan w:val="2"/>
            <w:shd w:val="clear" w:color="auto" w:fill="CCFFCC"/>
          </w:tcPr>
          <w:p w14:paraId="2A99F413" w14:textId="77777777" w:rsidR="002621EA" w:rsidRDefault="00F06925">
            <w:pPr>
              <w:pStyle w:val="TableParagraph"/>
              <w:spacing w:line="198" w:lineRule="exact"/>
              <w:ind w:left="107"/>
              <w:rPr>
                <w:sz w:val="18"/>
              </w:rPr>
            </w:pPr>
            <w:r>
              <w:rPr>
                <w:w w:val="110"/>
                <w:sz w:val="18"/>
              </w:rPr>
              <w:lastRenderedPageBreak/>
              <w:t>LANDSCAPE</w:t>
            </w:r>
            <w:r>
              <w:rPr>
                <w:spacing w:val="1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ANALYSIS</w:t>
            </w:r>
          </w:p>
        </w:tc>
      </w:tr>
      <w:tr w:rsidR="002621EA" w14:paraId="74369B99" w14:textId="77777777">
        <w:trPr>
          <w:trHeight w:val="217"/>
        </w:trPr>
        <w:tc>
          <w:tcPr>
            <w:tcW w:w="9540" w:type="dxa"/>
            <w:gridSpan w:val="2"/>
            <w:shd w:val="clear" w:color="auto" w:fill="CCFFCC"/>
          </w:tcPr>
          <w:p w14:paraId="683FD761" w14:textId="77777777" w:rsidR="002621EA" w:rsidRDefault="00F06925">
            <w:pPr>
              <w:pStyle w:val="TableParagraph"/>
              <w:spacing w:line="198" w:lineRule="exact"/>
              <w:ind w:left="107"/>
              <w:rPr>
                <w:b/>
                <w:sz w:val="18"/>
              </w:rPr>
            </w:pPr>
            <w:r>
              <w:rPr>
                <w:b/>
                <w:sz w:val="18"/>
              </w:rPr>
              <w:t>Condition</w:t>
            </w:r>
          </w:p>
        </w:tc>
      </w:tr>
      <w:tr w:rsidR="002621EA" w14:paraId="29357AD1" w14:textId="77777777">
        <w:trPr>
          <w:trHeight w:val="6568"/>
        </w:trPr>
        <w:tc>
          <w:tcPr>
            <w:tcW w:w="6300" w:type="dxa"/>
          </w:tcPr>
          <w:p w14:paraId="6DFC23FB" w14:textId="77777777" w:rsidR="002621EA" w:rsidRDefault="00F06925">
            <w:pPr>
              <w:pStyle w:val="TableParagraph"/>
              <w:spacing w:line="242" w:lineRule="auto"/>
              <w:ind w:left="107" w:right="91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 xml:space="preserve">The landscape is </w:t>
            </w:r>
            <w:proofErr w:type="spellStart"/>
            <w:r>
              <w:rPr>
                <w:w w:val="105"/>
                <w:sz w:val="18"/>
              </w:rPr>
              <w:t>characterised</w:t>
            </w:r>
            <w:proofErr w:type="spellEnd"/>
            <w:r>
              <w:rPr>
                <w:w w:val="105"/>
                <w:sz w:val="18"/>
              </w:rPr>
              <w:t xml:space="preserve"> by flat and open farmland enclosed by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pockets by woodland blocks.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Artificial hills where the mining landscape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has been restored are prominent features.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DPZ has an urban fringe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 restored land character.  The urban fringe of Hucknall is visible 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south of the area. Infrastructure routes, such as the A611, 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railway 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overhead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electricity lines have an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spellStart"/>
            <w:proofErr w:type="gramStart"/>
            <w:r>
              <w:rPr>
                <w:w w:val="105"/>
                <w:sz w:val="18"/>
              </w:rPr>
              <w:t>urbanising</w:t>
            </w:r>
            <w:proofErr w:type="spellEnd"/>
            <w:r>
              <w:rPr>
                <w:w w:val="105"/>
                <w:sz w:val="18"/>
              </w:rPr>
              <w:t xml:space="preserve">  influence</w:t>
            </w:r>
            <w:proofErr w:type="gramEnd"/>
            <w:r>
              <w:rPr>
                <w:w w:val="105"/>
                <w:sz w:val="18"/>
              </w:rPr>
              <w:t xml:space="preserve"> 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farmland through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area.</w:t>
            </w:r>
          </w:p>
          <w:p w14:paraId="7CFD477F" w14:textId="77777777" w:rsidR="002621EA" w:rsidRDefault="00F06925">
            <w:pPr>
              <w:pStyle w:val="TableParagraph"/>
              <w:spacing w:line="242" w:lineRule="auto"/>
              <w:ind w:left="107" w:right="92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The land use is agricultural, predominantly arable.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field sizes are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large</w:t>
            </w:r>
            <w:proofErr w:type="gramEnd"/>
            <w:r>
              <w:rPr>
                <w:w w:val="105"/>
                <w:sz w:val="18"/>
              </w:rPr>
              <w:t xml:space="preserve"> and the field pattern is irregular. 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historic field pattern has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been lost and a modern, modified field pattern now exists.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There are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areas of historic woodland associated with Newstead Abbey in the area.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mining heritage in the landscape is evident through the built form,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distinctive </w:t>
            </w:r>
            <w:proofErr w:type="gramStart"/>
            <w:r>
              <w:rPr>
                <w:w w:val="105"/>
                <w:sz w:val="18"/>
              </w:rPr>
              <w:t>landform</w:t>
            </w:r>
            <w:proofErr w:type="gramEnd"/>
            <w:r>
              <w:rPr>
                <w:w w:val="105"/>
                <w:sz w:val="18"/>
              </w:rPr>
              <w:t xml:space="preserve"> and mining relicts. The historical association with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Newstead Abbey is evident in the stone buildings, avenues of trees 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views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extensive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deciduous woodland.</w:t>
            </w:r>
          </w:p>
          <w:p w14:paraId="1BACC1F5" w14:textId="77777777" w:rsidR="002621EA" w:rsidRDefault="00F06925">
            <w:pPr>
              <w:pStyle w:val="TableParagraph"/>
              <w:spacing w:line="242" w:lineRule="auto"/>
              <w:ind w:left="107" w:right="93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There are several large blocks of woodland in this area which give an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enclosed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character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DPZ.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These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include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spellStart"/>
            <w:proofErr w:type="gramStart"/>
            <w:r>
              <w:rPr>
                <w:w w:val="105"/>
                <w:sz w:val="18"/>
              </w:rPr>
              <w:t>Aldercar</w:t>
            </w:r>
            <w:proofErr w:type="spellEnd"/>
            <w:r>
              <w:rPr>
                <w:w w:val="105"/>
                <w:sz w:val="18"/>
              </w:rPr>
              <w:t xml:space="preserve">  Wood</w:t>
            </w:r>
            <w:proofErr w:type="gramEnd"/>
            <w:r>
              <w:rPr>
                <w:w w:val="105"/>
                <w:sz w:val="18"/>
              </w:rPr>
              <w:t xml:space="preserve">  and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Quarry Banks. There are large areas of young plantation woodland 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restored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landscape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adjacent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Newstead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which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will  mature</w:t>
            </w:r>
            <w:proofErr w:type="gramEnd"/>
            <w:r>
              <w:rPr>
                <w:w w:val="105"/>
                <w:sz w:val="18"/>
              </w:rPr>
              <w:t xml:space="preserve">  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increase the woodland content of the DPZ further.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There are few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hedgerows</w:t>
            </w:r>
            <w:proofErr w:type="gramEnd"/>
            <w:r>
              <w:rPr>
                <w:spacing w:val="3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trees</w:t>
            </w:r>
            <w:r>
              <w:rPr>
                <w:spacing w:val="4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4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hedgerows</w:t>
            </w:r>
            <w:r>
              <w:rPr>
                <w:spacing w:val="4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4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often</w:t>
            </w:r>
            <w:r>
              <w:rPr>
                <w:spacing w:val="4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fragmented;</w:t>
            </w:r>
            <w:r>
              <w:rPr>
                <w:spacing w:val="3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consequently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landscape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appears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open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expansive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between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blocks.</w:t>
            </w:r>
          </w:p>
          <w:p w14:paraId="4D99A05B" w14:textId="77777777" w:rsidR="002621EA" w:rsidRDefault="00F06925">
            <w:pPr>
              <w:pStyle w:val="TableParagraph"/>
              <w:spacing w:line="242" w:lineRule="auto"/>
              <w:ind w:left="107" w:right="92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 xml:space="preserve">The condition of the landscape is </w:t>
            </w:r>
            <w:r>
              <w:rPr>
                <w:b/>
                <w:w w:val="105"/>
                <w:sz w:val="18"/>
              </w:rPr>
              <w:t>MODERATE</w:t>
            </w:r>
            <w:r>
              <w:rPr>
                <w:w w:val="105"/>
                <w:sz w:val="18"/>
              </w:rPr>
              <w:t>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There is evidence 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fragmenting hedgerows and in places hedgerows have been removed to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form</w:t>
            </w:r>
            <w:r>
              <w:rPr>
                <w:spacing w:val="2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larger</w:t>
            </w:r>
            <w:r>
              <w:rPr>
                <w:spacing w:val="2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fields.</w:t>
            </w:r>
            <w:r>
              <w:rPr>
                <w:spacing w:val="2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There</w:t>
            </w:r>
            <w:r>
              <w:rPr>
                <w:spacing w:val="2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2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clear</w:t>
            </w:r>
            <w:r>
              <w:rPr>
                <w:spacing w:val="2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evidence</w:t>
            </w:r>
            <w:r>
              <w:rPr>
                <w:spacing w:val="2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2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landscape</w:t>
            </w:r>
            <w:r>
              <w:rPr>
                <w:spacing w:val="2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restoration</w:t>
            </w:r>
            <w:r>
              <w:rPr>
                <w:spacing w:val="2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ex-mining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which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improving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condition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area,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however, the planting is </w:t>
            </w:r>
            <w:proofErr w:type="gramStart"/>
            <w:r>
              <w:rPr>
                <w:w w:val="105"/>
                <w:sz w:val="18"/>
              </w:rPr>
              <w:t>young</w:t>
            </w:r>
            <w:proofErr w:type="gramEnd"/>
            <w:r>
              <w:rPr>
                <w:w w:val="105"/>
                <w:sz w:val="18"/>
              </w:rPr>
              <w:t xml:space="preserve"> and the landform is clearly artificial 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there</w:t>
            </w:r>
            <w:r>
              <w:rPr>
                <w:spacing w:val="1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1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still</w:t>
            </w:r>
            <w:r>
              <w:rPr>
                <w:spacing w:val="1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potential</w:t>
            </w:r>
            <w:r>
              <w:rPr>
                <w:spacing w:val="1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  <w:r>
              <w:rPr>
                <w:spacing w:val="1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improvement</w:t>
            </w:r>
            <w:r>
              <w:rPr>
                <w:spacing w:val="1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greater</w:t>
            </w:r>
            <w:r>
              <w:rPr>
                <w:spacing w:val="2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integration</w:t>
            </w:r>
            <w:r>
              <w:rPr>
                <w:spacing w:val="1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into</w:t>
            </w:r>
            <w:r>
              <w:rPr>
                <w:spacing w:val="1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</w:p>
          <w:p w14:paraId="19A9A06C" w14:textId="77777777" w:rsidR="002621EA" w:rsidRDefault="00F06925">
            <w:pPr>
              <w:pStyle w:val="TableParagraph"/>
              <w:spacing w:line="197" w:lineRule="exact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landscape.</w:t>
            </w:r>
          </w:p>
        </w:tc>
        <w:tc>
          <w:tcPr>
            <w:tcW w:w="3240" w:type="dxa"/>
          </w:tcPr>
          <w:p w14:paraId="1B7C0F27" w14:textId="77777777" w:rsidR="002621EA" w:rsidRDefault="00F06925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AC29E8F" wp14:editId="0749AFAA">
                  <wp:extent cx="1814756" cy="1360170"/>
                  <wp:effectExtent l="0" t="0" r="0" b="0"/>
                  <wp:docPr id="31" name="image1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116.jpeg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4756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5DFC53" w14:textId="77777777" w:rsidR="002621EA" w:rsidRDefault="002621EA">
            <w:pPr>
              <w:pStyle w:val="TableParagraph"/>
              <w:spacing w:before="11"/>
              <w:rPr>
                <w:sz w:val="18"/>
              </w:rPr>
            </w:pPr>
          </w:p>
          <w:p w14:paraId="0DA5B5A0" w14:textId="77777777" w:rsidR="002621EA" w:rsidRDefault="00F06925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0E4CCD3" wp14:editId="549279BE">
                  <wp:extent cx="1827404" cy="1370171"/>
                  <wp:effectExtent l="0" t="0" r="0" b="0"/>
                  <wp:docPr id="33" name="image1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117.jpeg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7404" cy="1370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1EA" w14:paraId="62E4BE1D" w14:textId="77777777">
        <w:trPr>
          <w:trHeight w:val="196"/>
        </w:trPr>
        <w:tc>
          <w:tcPr>
            <w:tcW w:w="9540" w:type="dxa"/>
            <w:gridSpan w:val="2"/>
            <w:shd w:val="clear" w:color="auto" w:fill="CCFFCC"/>
          </w:tcPr>
          <w:p w14:paraId="03B5720B" w14:textId="77777777" w:rsidR="002621EA" w:rsidRDefault="00F06925">
            <w:pPr>
              <w:pStyle w:val="TableParagraph"/>
              <w:spacing w:line="176" w:lineRule="exact"/>
              <w:ind w:left="107"/>
              <w:rPr>
                <w:b/>
                <w:sz w:val="16"/>
              </w:rPr>
            </w:pPr>
            <w:r>
              <w:rPr>
                <w:b/>
                <w:w w:val="90"/>
                <w:sz w:val="16"/>
              </w:rPr>
              <w:t>Landscape</w:t>
            </w:r>
            <w:r>
              <w:rPr>
                <w:b/>
                <w:spacing w:val="18"/>
                <w:w w:val="90"/>
                <w:sz w:val="16"/>
              </w:rPr>
              <w:t xml:space="preserve"> </w:t>
            </w:r>
            <w:r>
              <w:rPr>
                <w:b/>
                <w:w w:val="90"/>
                <w:sz w:val="16"/>
              </w:rPr>
              <w:t>Strength</w:t>
            </w:r>
          </w:p>
        </w:tc>
      </w:tr>
      <w:tr w:rsidR="002621EA" w14:paraId="271A9186" w14:textId="77777777">
        <w:trPr>
          <w:trHeight w:val="2874"/>
        </w:trPr>
        <w:tc>
          <w:tcPr>
            <w:tcW w:w="6300" w:type="dxa"/>
          </w:tcPr>
          <w:p w14:paraId="7C5E43DF" w14:textId="77777777" w:rsidR="002621EA" w:rsidRDefault="00F06925">
            <w:pPr>
              <w:pStyle w:val="TableParagraph"/>
              <w:spacing w:line="242" w:lineRule="auto"/>
              <w:ind w:left="107" w:right="91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The zone of visual influence is limited in this DPZ by woodland blocks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within the area and in the surrounding landscape.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There are views over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DPZ from the high points on the restored spoil heaps and there are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views through the character area from the A611, but it is otherwise an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enclosed landscape from which it is difficult to view the landscape from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publicly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accessible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routes.</w:t>
            </w:r>
          </w:p>
          <w:p w14:paraId="475EC8BC" w14:textId="77777777" w:rsidR="002621EA" w:rsidRDefault="00F06925">
            <w:pPr>
              <w:pStyle w:val="TableParagraph"/>
              <w:spacing w:line="242" w:lineRule="auto"/>
              <w:ind w:left="107" w:right="92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 xml:space="preserve">The landscape has a </w:t>
            </w:r>
            <w:r>
              <w:rPr>
                <w:b/>
                <w:w w:val="105"/>
                <w:sz w:val="18"/>
              </w:rPr>
              <w:t xml:space="preserve">MODERATE </w:t>
            </w:r>
            <w:r>
              <w:rPr>
                <w:w w:val="105"/>
                <w:sz w:val="18"/>
              </w:rPr>
              <w:t>character strength.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pockets 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farmland enclosed by woodland blocks do not have a unique character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although features are regularly distributed. The restored landscapes and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mining heritage visible in the landscape contribute to the sense 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place,</w:t>
            </w:r>
            <w:r>
              <w:rPr>
                <w:spacing w:val="3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</w:t>
            </w:r>
            <w:r>
              <w:rPr>
                <w:spacing w:val="3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</w:t>
            </w:r>
            <w:r>
              <w:rPr>
                <w:spacing w:val="3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stone</w:t>
            </w:r>
            <w:r>
              <w:rPr>
                <w:spacing w:val="3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buildings</w:t>
            </w:r>
            <w:r>
              <w:rPr>
                <w:spacing w:val="3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associated</w:t>
            </w:r>
            <w:r>
              <w:rPr>
                <w:spacing w:val="3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  <w:r>
              <w:rPr>
                <w:spacing w:val="3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Newstead</w:t>
            </w:r>
            <w:r>
              <w:rPr>
                <w:spacing w:val="3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Abbey</w:t>
            </w:r>
            <w:r>
              <w:rPr>
                <w:spacing w:val="3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Estate.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character is slightly disjoined due to the high number of separate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influences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which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reduces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character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strength.</w:t>
            </w:r>
          </w:p>
        </w:tc>
        <w:tc>
          <w:tcPr>
            <w:tcW w:w="3240" w:type="dxa"/>
          </w:tcPr>
          <w:p w14:paraId="1A479E8E" w14:textId="77777777" w:rsidR="002621EA" w:rsidRDefault="00F06925">
            <w:pPr>
              <w:pStyle w:val="TableParagraph"/>
              <w:ind w:left="11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255459E" wp14:editId="6C5C7ED6">
                  <wp:extent cx="1916998" cy="1330166"/>
                  <wp:effectExtent l="0" t="0" r="0" b="0"/>
                  <wp:docPr id="35" name="image1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118.jpeg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6998" cy="13301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89A6149" w14:textId="77777777" w:rsidR="002621EA" w:rsidRDefault="002621EA">
            <w:pPr>
              <w:pStyle w:val="TableParagraph"/>
              <w:rPr>
                <w:sz w:val="20"/>
              </w:rPr>
            </w:pPr>
          </w:p>
          <w:p w14:paraId="65931418" w14:textId="77777777" w:rsidR="002621EA" w:rsidRDefault="00F06925">
            <w:pPr>
              <w:pStyle w:val="TableParagraph"/>
              <w:spacing w:before="143"/>
              <w:ind w:left="107"/>
              <w:rPr>
                <w:sz w:val="16"/>
              </w:rPr>
            </w:pPr>
            <w:r>
              <w:rPr>
                <w:w w:val="105"/>
                <w:sz w:val="16"/>
              </w:rPr>
              <w:t>The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overall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landscape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strategy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is</w:t>
            </w:r>
            <w:proofErr w:type="gramEnd"/>
          </w:p>
          <w:p w14:paraId="5676D01B" w14:textId="77777777" w:rsidR="002621EA" w:rsidRDefault="00F06925">
            <w:pPr>
              <w:pStyle w:val="TableParagraph"/>
              <w:spacing w:before="3" w:line="178" w:lineRule="exact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ENHANCE</w:t>
            </w:r>
          </w:p>
        </w:tc>
      </w:tr>
      <w:tr w:rsidR="002621EA" w14:paraId="55A25989" w14:textId="77777777">
        <w:trPr>
          <w:trHeight w:val="217"/>
        </w:trPr>
        <w:tc>
          <w:tcPr>
            <w:tcW w:w="9540" w:type="dxa"/>
            <w:gridSpan w:val="2"/>
            <w:shd w:val="clear" w:color="auto" w:fill="CCFFCC"/>
          </w:tcPr>
          <w:p w14:paraId="414D82DE" w14:textId="77777777" w:rsidR="002621EA" w:rsidRDefault="00F06925">
            <w:pPr>
              <w:pStyle w:val="TableParagraph"/>
              <w:spacing w:line="198" w:lineRule="exact"/>
              <w:ind w:left="107"/>
              <w:rPr>
                <w:b/>
                <w:sz w:val="18"/>
              </w:rPr>
            </w:pPr>
            <w:r>
              <w:rPr>
                <w:b/>
                <w:w w:val="95"/>
                <w:sz w:val="18"/>
              </w:rPr>
              <w:t>LANDSCAPE</w:t>
            </w:r>
            <w:r>
              <w:rPr>
                <w:b/>
                <w:spacing w:val="32"/>
                <w:w w:val="95"/>
                <w:sz w:val="18"/>
              </w:rPr>
              <w:t xml:space="preserve"> </w:t>
            </w:r>
            <w:r>
              <w:rPr>
                <w:b/>
                <w:w w:val="95"/>
                <w:sz w:val="18"/>
              </w:rPr>
              <w:t>ACTIONS</w:t>
            </w:r>
          </w:p>
        </w:tc>
      </w:tr>
      <w:tr w:rsidR="002621EA" w14:paraId="7828F021" w14:textId="77777777">
        <w:trPr>
          <w:trHeight w:val="4156"/>
        </w:trPr>
        <w:tc>
          <w:tcPr>
            <w:tcW w:w="9540" w:type="dxa"/>
            <w:gridSpan w:val="2"/>
          </w:tcPr>
          <w:p w14:paraId="5051C345" w14:textId="77777777" w:rsidR="002621EA" w:rsidRDefault="00F06925">
            <w:pPr>
              <w:pStyle w:val="TableParagraph"/>
              <w:spacing w:before="5"/>
              <w:ind w:left="827"/>
              <w:rPr>
                <w:rFonts w:ascii="Trebuchet MS"/>
                <w:i/>
                <w:sz w:val="16"/>
              </w:rPr>
            </w:pPr>
            <w:r>
              <w:rPr>
                <w:rFonts w:ascii="Trebuchet MS"/>
                <w:i/>
                <w:spacing w:val="-1"/>
                <w:w w:val="105"/>
                <w:sz w:val="16"/>
              </w:rPr>
              <w:t>Landscape</w:t>
            </w:r>
            <w:r>
              <w:rPr>
                <w:rFonts w:ascii="Trebuchet MS"/>
                <w:i/>
                <w:spacing w:val="-11"/>
                <w:w w:val="105"/>
                <w:sz w:val="16"/>
              </w:rPr>
              <w:t xml:space="preserve"> </w:t>
            </w:r>
            <w:proofErr w:type="gramStart"/>
            <w:r>
              <w:rPr>
                <w:rFonts w:ascii="Trebuchet MS"/>
                <w:i/>
                <w:w w:val="105"/>
                <w:sz w:val="16"/>
              </w:rPr>
              <w:t>features</w:t>
            </w:r>
            <w:proofErr w:type="gramEnd"/>
          </w:p>
          <w:p w14:paraId="6BBD1A7C" w14:textId="77777777" w:rsidR="002621EA" w:rsidRDefault="00F06925">
            <w:pPr>
              <w:pStyle w:val="TableParagraph"/>
              <w:numPr>
                <w:ilvl w:val="0"/>
                <w:numId w:val="44"/>
              </w:numPr>
              <w:tabs>
                <w:tab w:val="left" w:pos="827"/>
                <w:tab w:val="left" w:pos="828"/>
              </w:tabs>
              <w:ind w:hanging="361"/>
              <w:rPr>
                <w:rFonts w:ascii="Symbol" w:hAnsi="Symbol"/>
                <w:sz w:val="16"/>
              </w:rPr>
            </w:pPr>
            <w:r>
              <w:rPr>
                <w:w w:val="105"/>
                <w:sz w:val="16"/>
              </w:rPr>
              <w:t>Enhance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condition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hedgerows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through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replacement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planting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where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fragmentation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is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occurring</w:t>
            </w:r>
            <w:proofErr w:type="gramEnd"/>
          </w:p>
          <w:p w14:paraId="50AE00E1" w14:textId="77777777" w:rsidR="002621EA" w:rsidRDefault="00F06925">
            <w:pPr>
              <w:pStyle w:val="TableParagraph"/>
              <w:numPr>
                <w:ilvl w:val="0"/>
                <w:numId w:val="44"/>
              </w:numPr>
              <w:tabs>
                <w:tab w:val="left" w:pos="827"/>
                <w:tab w:val="left" w:pos="828"/>
              </w:tabs>
              <w:spacing w:before="4"/>
              <w:ind w:hanging="361"/>
              <w:rPr>
                <w:rFonts w:ascii="Symbol" w:hAnsi="Symbol"/>
                <w:sz w:val="16"/>
              </w:rPr>
            </w:pPr>
            <w:r>
              <w:rPr>
                <w:w w:val="105"/>
                <w:sz w:val="16"/>
              </w:rPr>
              <w:t>Enhance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landscape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pattern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through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replacement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hedgerows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where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they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have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been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lost</w:t>
            </w:r>
            <w:proofErr w:type="gramEnd"/>
          </w:p>
          <w:p w14:paraId="3E649F11" w14:textId="77777777" w:rsidR="002621EA" w:rsidRDefault="00F06925">
            <w:pPr>
              <w:pStyle w:val="TableParagraph"/>
              <w:numPr>
                <w:ilvl w:val="0"/>
                <w:numId w:val="44"/>
              </w:numPr>
              <w:tabs>
                <w:tab w:val="left" w:pos="827"/>
                <w:tab w:val="left" w:pos="828"/>
              </w:tabs>
              <w:ind w:hanging="361"/>
              <w:rPr>
                <w:rFonts w:ascii="Symbol" w:hAnsi="Symbol"/>
                <w:sz w:val="16"/>
              </w:rPr>
            </w:pPr>
            <w:r>
              <w:rPr>
                <w:w w:val="105"/>
                <w:sz w:val="16"/>
              </w:rPr>
              <w:t>Enhance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condition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woodlands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through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maintenance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management</w:t>
            </w:r>
            <w:proofErr w:type="gramEnd"/>
          </w:p>
          <w:p w14:paraId="35371529" w14:textId="77777777" w:rsidR="002621EA" w:rsidRDefault="00F06925">
            <w:pPr>
              <w:pStyle w:val="TableParagraph"/>
              <w:numPr>
                <w:ilvl w:val="0"/>
                <w:numId w:val="44"/>
              </w:numPr>
              <w:tabs>
                <w:tab w:val="left" w:pos="827"/>
                <w:tab w:val="left" w:pos="828"/>
              </w:tabs>
              <w:spacing w:before="4"/>
              <w:ind w:hanging="361"/>
              <w:rPr>
                <w:rFonts w:ascii="Symbol" w:hAnsi="Symbol"/>
                <w:sz w:val="16"/>
              </w:rPr>
            </w:pPr>
            <w:r>
              <w:rPr>
                <w:w w:val="105"/>
                <w:sz w:val="16"/>
              </w:rPr>
              <w:t>Enhance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mining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spoil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heap</w:t>
            </w:r>
            <w:r>
              <w:rPr>
                <w:spacing w:val="-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restoration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through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more</w:t>
            </w:r>
            <w:r>
              <w:rPr>
                <w:spacing w:val="-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tree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planting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to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help</w:t>
            </w:r>
            <w:r>
              <w:rPr>
                <w:spacing w:val="-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integrate</w:t>
            </w:r>
            <w:r>
              <w:rPr>
                <w:spacing w:val="-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them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into</w:t>
            </w:r>
            <w:r>
              <w:rPr>
                <w:spacing w:val="-1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landscape</w:t>
            </w:r>
            <w:proofErr w:type="gramEnd"/>
          </w:p>
          <w:p w14:paraId="1D339266" w14:textId="77777777" w:rsidR="002621EA" w:rsidRDefault="00F06925">
            <w:pPr>
              <w:pStyle w:val="TableParagraph"/>
              <w:numPr>
                <w:ilvl w:val="0"/>
                <w:numId w:val="44"/>
              </w:numPr>
              <w:tabs>
                <w:tab w:val="left" w:pos="827"/>
                <w:tab w:val="left" w:pos="828"/>
              </w:tabs>
              <w:ind w:right="92"/>
              <w:rPr>
                <w:rFonts w:ascii="Symbol" w:hAnsi="Symbol"/>
                <w:sz w:val="16"/>
              </w:rPr>
            </w:pPr>
            <w:r>
              <w:rPr>
                <w:w w:val="105"/>
                <w:sz w:val="16"/>
              </w:rPr>
              <w:t>Conserve the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hedgerow trees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where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they exist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increase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their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number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through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new planting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where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appropriate,</w:t>
            </w:r>
            <w:r>
              <w:rPr>
                <w:spacing w:val="-5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particularly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along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roads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around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 xml:space="preserve">arable </w:t>
            </w:r>
            <w:proofErr w:type="gramStart"/>
            <w:r>
              <w:rPr>
                <w:w w:val="105"/>
                <w:sz w:val="16"/>
              </w:rPr>
              <w:t>fields</w:t>
            </w:r>
            <w:proofErr w:type="gramEnd"/>
          </w:p>
          <w:p w14:paraId="5E8417FD" w14:textId="77777777" w:rsidR="002621EA" w:rsidRDefault="00F06925">
            <w:pPr>
              <w:pStyle w:val="TableParagraph"/>
              <w:numPr>
                <w:ilvl w:val="0"/>
                <w:numId w:val="44"/>
              </w:numPr>
              <w:tabs>
                <w:tab w:val="left" w:pos="827"/>
                <w:tab w:val="left" w:pos="828"/>
              </w:tabs>
              <w:spacing w:before="5"/>
              <w:ind w:hanging="361"/>
              <w:rPr>
                <w:rFonts w:ascii="Symbol" w:hAnsi="Symbol"/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distinctive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avenue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trees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along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Station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Avenue</w:t>
            </w:r>
          </w:p>
          <w:p w14:paraId="0C9922F3" w14:textId="77777777" w:rsidR="002621EA" w:rsidRDefault="00F06925">
            <w:pPr>
              <w:pStyle w:val="TableParagraph"/>
              <w:numPr>
                <w:ilvl w:val="0"/>
                <w:numId w:val="44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rFonts w:ascii="Symbol" w:hAnsi="Symbol"/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form</w:t>
            </w:r>
            <w:r>
              <w:rPr>
                <w:spacing w:val="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character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historic</w:t>
            </w:r>
            <w:r>
              <w:rPr>
                <w:spacing w:val="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woodland</w:t>
            </w:r>
            <w:r>
              <w:rPr>
                <w:spacing w:val="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associated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with</w:t>
            </w:r>
            <w:r>
              <w:rPr>
                <w:spacing w:val="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Newstead</w:t>
            </w:r>
            <w:r>
              <w:rPr>
                <w:spacing w:val="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Abbey</w:t>
            </w:r>
            <w:r>
              <w:rPr>
                <w:spacing w:val="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Estate</w:t>
            </w:r>
          </w:p>
          <w:p w14:paraId="69DE762D" w14:textId="77777777" w:rsidR="002621EA" w:rsidRDefault="00F06925">
            <w:pPr>
              <w:pStyle w:val="TableParagraph"/>
              <w:spacing w:before="9"/>
              <w:ind w:left="827"/>
              <w:rPr>
                <w:rFonts w:ascii="Trebuchet MS"/>
                <w:i/>
                <w:sz w:val="16"/>
              </w:rPr>
            </w:pPr>
            <w:r>
              <w:rPr>
                <w:rFonts w:ascii="Trebuchet MS"/>
                <w:i/>
                <w:sz w:val="16"/>
              </w:rPr>
              <w:t>Built</w:t>
            </w:r>
            <w:r>
              <w:rPr>
                <w:rFonts w:ascii="Trebuchet MS"/>
                <w:i/>
                <w:spacing w:val="-9"/>
                <w:sz w:val="16"/>
              </w:rPr>
              <w:t xml:space="preserve"> </w:t>
            </w:r>
            <w:proofErr w:type="gramStart"/>
            <w:r>
              <w:rPr>
                <w:rFonts w:ascii="Trebuchet MS"/>
                <w:i/>
                <w:sz w:val="16"/>
              </w:rPr>
              <w:t>form</w:t>
            </w:r>
            <w:proofErr w:type="gramEnd"/>
          </w:p>
          <w:p w14:paraId="16689B81" w14:textId="77777777" w:rsidR="002621EA" w:rsidRDefault="00F06925">
            <w:pPr>
              <w:pStyle w:val="TableParagraph"/>
              <w:numPr>
                <w:ilvl w:val="0"/>
                <w:numId w:val="44"/>
              </w:numPr>
              <w:tabs>
                <w:tab w:val="left" w:pos="827"/>
                <w:tab w:val="left" w:pos="828"/>
              </w:tabs>
              <w:ind w:right="94"/>
              <w:rPr>
                <w:rFonts w:ascii="Symbol" w:hAnsi="Symbol"/>
                <w:sz w:val="16"/>
              </w:rPr>
            </w:pPr>
            <w:r>
              <w:rPr>
                <w:w w:val="105"/>
                <w:sz w:val="16"/>
              </w:rPr>
              <w:t>Enhance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mining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heritage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in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settlement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Newstead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through conservation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relics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mining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machinery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provision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 landscape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history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interpretation</w:t>
            </w:r>
            <w:proofErr w:type="gramEnd"/>
          </w:p>
          <w:p w14:paraId="462260B4" w14:textId="77777777" w:rsidR="002621EA" w:rsidRDefault="00F06925">
            <w:pPr>
              <w:pStyle w:val="TableParagraph"/>
              <w:numPr>
                <w:ilvl w:val="0"/>
                <w:numId w:val="44"/>
              </w:numPr>
              <w:tabs>
                <w:tab w:val="left" w:pos="827"/>
                <w:tab w:val="left" w:pos="828"/>
              </w:tabs>
              <w:spacing w:before="5"/>
              <w:ind w:hanging="361"/>
              <w:rPr>
                <w:rFonts w:ascii="Symbol" w:hAnsi="Symbol"/>
                <w:sz w:val="16"/>
              </w:rPr>
            </w:pPr>
            <w:r>
              <w:rPr>
                <w:w w:val="105"/>
                <w:sz w:val="16"/>
              </w:rPr>
              <w:t>Enhance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urban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fringes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through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planting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to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soften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filter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views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to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urban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edges</w:t>
            </w:r>
            <w:proofErr w:type="gramEnd"/>
          </w:p>
          <w:p w14:paraId="2FE4C61D" w14:textId="77777777" w:rsidR="002621EA" w:rsidRDefault="00F06925">
            <w:pPr>
              <w:pStyle w:val="TableParagraph"/>
              <w:numPr>
                <w:ilvl w:val="0"/>
                <w:numId w:val="44"/>
              </w:numPr>
              <w:tabs>
                <w:tab w:val="left" w:pos="827"/>
                <w:tab w:val="left" w:pos="828"/>
              </w:tabs>
              <w:spacing w:before="1"/>
              <w:ind w:right="92"/>
              <w:rPr>
                <w:rFonts w:ascii="Symbol" w:hAnsi="Symbol"/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1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1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traditional</w:t>
            </w:r>
            <w:r>
              <w:rPr>
                <w:spacing w:val="1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village</w:t>
            </w:r>
            <w:r>
              <w:rPr>
                <w:spacing w:val="1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character</w:t>
            </w:r>
            <w:r>
              <w:rPr>
                <w:spacing w:val="1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13"/>
                <w:w w:val="105"/>
                <w:sz w:val="16"/>
              </w:rPr>
              <w:t xml:space="preserve"> </w:t>
            </w:r>
            <w:proofErr w:type="spellStart"/>
            <w:r>
              <w:rPr>
                <w:w w:val="105"/>
                <w:sz w:val="16"/>
              </w:rPr>
              <w:t>Linby</w:t>
            </w:r>
            <w:proofErr w:type="spellEnd"/>
            <w:r>
              <w:rPr>
                <w:spacing w:val="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through</w:t>
            </w:r>
            <w:r>
              <w:rPr>
                <w:spacing w:val="1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use</w:t>
            </w:r>
            <w:r>
              <w:rPr>
                <w:spacing w:val="1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1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similar</w:t>
            </w:r>
            <w:r>
              <w:rPr>
                <w:spacing w:val="1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building</w:t>
            </w:r>
            <w:r>
              <w:rPr>
                <w:spacing w:val="1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styles</w:t>
            </w:r>
            <w:r>
              <w:rPr>
                <w:spacing w:val="1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1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materials</w:t>
            </w:r>
            <w:r>
              <w:rPr>
                <w:spacing w:val="1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in</w:t>
            </w:r>
            <w:r>
              <w:rPr>
                <w:spacing w:val="1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any</w:t>
            </w:r>
            <w:r>
              <w:rPr>
                <w:spacing w:val="1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new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development</w:t>
            </w:r>
            <w:proofErr w:type="gramEnd"/>
          </w:p>
          <w:p w14:paraId="76910F83" w14:textId="77777777" w:rsidR="002621EA" w:rsidRDefault="00F06925">
            <w:pPr>
              <w:pStyle w:val="TableParagraph"/>
              <w:numPr>
                <w:ilvl w:val="0"/>
                <w:numId w:val="44"/>
              </w:numPr>
              <w:tabs>
                <w:tab w:val="left" w:pos="827"/>
                <w:tab w:val="left" w:pos="828"/>
              </w:tabs>
              <w:spacing w:before="4"/>
              <w:ind w:right="93"/>
              <w:rPr>
                <w:rFonts w:ascii="Symbol" w:hAnsi="Symbol"/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1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1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enhance</w:t>
            </w:r>
            <w:r>
              <w:rPr>
                <w:spacing w:val="1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1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landscape</w:t>
            </w:r>
            <w:r>
              <w:rPr>
                <w:spacing w:val="1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vegetation</w:t>
            </w:r>
            <w:r>
              <w:rPr>
                <w:spacing w:val="1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which</w:t>
            </w:r>
            <w:r>
              <w:rPr>
                <w:spacing w:val="1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filters</w:t>
            </w:r>
            <w:r>
              <w:rPr>
                <w:spacing w:val="1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views</w:t>
            </w:r>
            <w:r>
              <w:rPr>
                <w:spacing w:val="1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to</w:t>
            </w:r>
            <w:r>
              <w:rPr>
                <w:spacing w:val="1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Hucknall</w:t>
            </w:r>
            <w:r>
              <w:rPr>
                <w:spacing w:val="1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urban</w:t>
            </w:r>
            <w:r>
              <w:rPr>
                <w:spacing w:val="1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fringe</w:t>
            </w:r>
            <w:r>
              <w:rPr>
                <w:spacing w:val="1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as</w:t>
            </w:r>
            <w:r>
              <w:rPr>
                <w:spacing w:val="1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it</w:t>
            </w:r>
            <w:r>
              <w:rPr>
                <w:spacing w:val="1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contributes</w:t>
            </w:r>
            <w:r>
              <w:rPr>
                <w:spacing w:val="1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to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separation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between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Hucknall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urban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area and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 xml:space="preserve">the </w:t>
            </w:r>
            <w:proofErr w:type="gramStart"/>
            <w:r>
              <w:rPr>
                <w:w w:val="105"/>
                <w:sz w:val="16"/>
              </w:rPr>
              <w:t>DPZ</w:t>
            </w:r>
            <w:proofErr w:type="gramEnd"/>
          </w:p>
          <w:p w14:paraId="360D11A5" w14:textId="77777777" w:rsidR="002621EA" w:rsidRDefault="00F06925">
            <w:pPr>
              <w:pStyle w:val="TableParagraph"/>
              <w:spacing w:before="13"/>
              <w:ind w:left="827"/>
              <w:rPr>
                <w:rFonts w:ascii="Trebuchet MS"/>
                <w:i/>
                <w:sz w:val="16"/>
              </w:rPr>
            </w:pPr>
            <w:r>
              <w:rPr>
                <w:rFonts w:ascii="Trebuchet MS"/>
                <w:i/>
                <w:sz w:val="16"/>
              </w:rPr>
              <w:t>Other development/</w:t>
            </w:r>
            <w:r>
              <w:rPr>
                <w:rFonts w:ascii="Trebuchet MS"/>
                <w:i/>
                <w:spacing w:val="2"/>
                <w:sz w:val="16"/>
              </w:rPr>
              <w:t xml:space="preserve"> </w:t>
            </w:r>
            <w:r>
              <w:rPr>
                <w:rFonts w:ascii="Trebuchet MS"/>
                <w:i/>
                <w:sz w:val="16"/>
              </w:rPr>
              <w:t>structures in</w:t>
            </w:r>
            <w:r>
              <w:rPr>
                <w:rFonts w:ascii="Trebuchet MS"/>
                <w:i/>
                <w:spacing w:val="-1"/>
                <w:sz w:val="16"/>
              </w:rPr>
              <w:t xml:space="preserve"> </w:t>
            </w:r>
            <w:r>
              <w:rPr>
                <w:rFonts w:ascii="Trebuchet MS"/>
                <w:i/>
                <w:sz w:val="16"/>
              </w:rPr>
              <w:t>the</w:t>
            </w:r>
            <w:r>
              <w:rPr>
                <w:rFonts w:ascii="Trebuchet MS"/>
                <w:i/>
                <w:spacing w:val="2"/>
                <w:sz w:val="16"/>
              </w:rPr>
              <w:t xml:space="preserve"> </w:t>
            </w:r>
            <w:r>
              <w:rPr>
                <w:rFonts w:ascii="Trebuchet MS"/>
                <w:i/>
                <w:sz w:val="16"/>
              </w:rPr>
              <w:t>landscape</w:t>
            </w:r>
          </w:p>
          <w:p w14:paraId="2E6AC6ED" w14:textId="77777777" w:rsidR="002621EA" w:rsidRDefault="00F06925">
            <w:pPr>
              <w:pStyle w:val="TableParagraph"/>
              <w:numPr>
                <w:ilvl w:val="0"/>
                <w:numId w:val="44"/>
              </w:numPr>
              <w:tabs>
                <w:tab w:val="left" w:pos="827"/>
                <w:tab w:val="left" w:pos="828"/>
              </w:tabs>
              <w:ind w:hanging="361"/>
              <w:rPr>
                <w:rFonts w:ascii="Symbol" w:hAnsi="Symbol"/>
                <w:sz w:val="16"/>
              </w:rPr>
            </w:pPr>
            <w:r>
              <w:rPr>
                <w:w w:val="105"/>
                <w:sz w:val="16"/>
              </w:rPr>
              <w:t>Conserve the wooded nature of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 xml:space="preserve">the railway </w:t>
            </w:r>
            <w:proofErr w:type="gramStart"/>
            <w:r>
              <w:rPr>
                <w:w w:val="105"/>
                <w:sz w:val="16"/>
              </w:rPr>
              <w:t>line</w:t>
            </w:r>
            <w:proofErr w:type="gramEnd"/>
          </w:p>
          <w:p w14:paraId="515E3FB9" w14:textId="77777777" w:rsidR="002621EA" w:rsidRDefault="00F06925">
            <w:pPr>
              <w:pStyle w:val="TableParagraph"/>
              <w:numPr>
                <w:ilvl w:val="0"/>
                <w:numId w:val="44"/>
              </w:numPr>
              <w:tabs>
                <w:tab w:val="left" w:pos="827"/>
                <w:tab w:val="left" w:pos="828"/>
              </w:tabs>
              <w:spacing w:before="1"/>
              <w:ind w:hanging="361"/>
              <w:rPr>
                <w:rFonts w:ascii="Symbol" w:hAnsi="Symbol"/>
                <w:sz w:val="16"/>
              </w:rPr>
            </w:pPr>
            <w:r>
              <w:rPr>
                <w:w w:val="105"/>
                <w:sz w:val="16"/>
              </w:rPr>
              <w:t>Ensure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any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future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infrastructure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developments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do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not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contribute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to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significant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cumulative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impact</w:t>
            </w:r>
            <w:proofErr w:type="gramEnd"/>
          </w:p>
          <w:p w14:paraId="27BF7CF1" w14:textId="77777777" w:rsidR="002621EA" w:rsidRDefault="00F06925">
            <w:pPr>
              <w:pStyle w:val="TableParagraph"/>
              <w:numPr>
                <w:ilvl w:val="0"/>
                <w:numId w:val="44"/>
              </w:numPr>
              <w:tabs>
                <w:tab w:val="left" w:pos="827"/>
                <w:tab w:val="left" w:pos="828"/>
              </w:tabs>
              <w:spacing w:before="2" w:line="202" w:lineRule="exact"/>
              <w:ind w:hanging="361"/>
              <w:rPr>
                <w:rFonts w:ascii="Symbol" w:hAnsi="Symbol"/>
                <w:sz w:val="18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enhance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viewpoints on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colliery mounds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to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enable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views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across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DPZ</w:t>
            </w:r>
          </w:p>
        </w:tc>
      </w:tr>
    </w:tbl>
    <w:p w14:paraId="5591263C" w14:textId="77777777" w:rsidR="002621EA" w:rsidRDefault="002621EA">
      <w:pPr>
        <w:spacing w:line="202" w:lineRule="exact"/>
        <w:rPr>
          <w:rFonts w:ascii="Symbol" w:hAnsi="Symbol"/>
          <w:sz w:val="18"/>
        </w:rPr>
        <w:sectPr w:rsidR="002621EA" w:rsidSect="00786364">
          <w:headerReference w:type="default" r:id="rId244"/>
          <w:footerReference w:type="default" r:id="rId245"/>
          <w:pgSz w:w="11900" w:h="16840"/>
          <w:pgMar w:top="1240" w:right="200" w:bottom="280" w:left="620" w:header="0" w:footer="0" w:gutter="0"/>
          <w:cols w:space="720"/>
        </w:sectPr>
      </w:pPr>
    </w:p>
    <w:tbl>
      <w:tblPr>
        <w:tblW w:w="0" w:type="auto"/>
        <w:tblInd w:w="6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400"/>
        <w:gridCol w:w="4140"/>
      </w:tblGrid>
      <w:tr w:rsidR="002621EA" w14:paraId="6572C850" w14:textId="77777777">
        <w:trPr>
          <w:trHeight w:val="340"/>
        </w:trPr>
        <w:tc>
          <w:tcPr>
            <w:tcW w:w="9540" w:type="dxa"/>
            <w:gridSpan w:val="2"/>
            <w:shd w:val="clear" w:color="auto" w:fill="CCFFCC"/>
          </w:tcPr>
          <w:p w14:paraId="3C74BC91" w14:textId="77777777" w:rsidR="002621EA" w:rsidRDefault="00F06925">
            <w:pPr>
              <w:pStyle w:val="TableParagraph"/>
              <w:spacing w:line="320" w:lineRule="exact"/>
              <w:ind w:left="107"/>
              <w:rPr>
                <w:b/>
                <w:sz w:val="28"/>
              </w:rPr>
            </w:pPr>
            <w:r>
              <w:rPr>
                <w:b/>
                <w:w w:val="95"/>
                <w:sz w:val="28"/>
              </w:rPr>
              <w:lastRenderedPageBreak/>
              <w:t>ML018</w:t>
            </w:r>
            <w:r>
              <w:rPr>
                <w:b/>
                <w:spacing w:val="-14"/>
                <w:w w:val="95"/>
                <w:sz w:val="28"/>
              </w:rPr>
              <w:t xml:space="preserve"> </w:t>
            </w:r>
            <w:r>
              <w:rPr>
                <w:b/>
                <w:w w:val="95"/>
                <w:sz w:val="28"/>
              </w:rPr>
              <w:t>River</w:t>
            </w:r>
            <w:r>
              <w:rPr>
                <w:b/>
                <w:spacing w:val="-13"/>
                <w:w w:val="95"/>
                <w:sz w:val="28"/>
              </w:rPr>
              <w:t xml:space="preserve"> </w:t>
            </w:r>
            <w:r>
              <w:rPr>
                <w:b/>
                <w:w w:val="95"/>
                <w:sz w:val="28"/>
              </w:rPr>
              <w:t>Leen</w:t>
            </w:r>
            <w:r>
              <w:rPr>
                <w:b/>
                <w:spacing w:val="-13"/>
                <w:w w:val="95"/>
                <w:sz w:val="28"/>
              </w:rPr>
              <w:t xml:space="preserve"> </w:t>
            </w:r>
            <w:r>
              <w:rPr>
                <w:b/>
                <w:w w:val="95"/>
                <w:sz w:val="28"/>
              </w:rPr>
              <w:t>Corridor</w:t>
            </w:r>
          </w:p>
        </w:tc>
      </w:tr>
      <w:tr w:rsidR="002621EA" w14:paraId="5E1FE046" w14:textId="77777777">
        <w:trPr>
          <w:trHeight w:val="4158"/>
        </w:trPr>
        <w:tc>
          <w:tcPr>
            <w:tcW w:w="5400" w:type="dxa"/>
          </w:tcPr>
          <w:p w14:paraId="7F7B8365" w14:textId="77777777" w:rsidR="002621EA" w:rsidRDefault="002621EA">
            <w:pPr>
              <w:pStyle w:val="TableParagraph"/>
              <w:spacing w:before="5"/>
              <w:rPr>
                <w:sz w:val="14"/>
              </w:rPr>
            </w:pPr>
          </w:p>
          <w:p w14:paraId="406CADD5" w14:textId="77777777" w:rsidR="002621EA" w:rsidRDefault="00F06925">
            <w:pPr>
              <w:pStyle w:val="TableParagraph"/>
              <w:ind w:left="18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37AB9AD" wp14:editId="0631E4EA">
                  <wp:extent cx="3168982" cy="2348864"/>
                  <wp:effectExtent l="0" t="0" r="0" b="0"/>
                  <wp:docPr id="37" name="image1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119.jpeg"/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8982" cy="23488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0" w:type="dxa"/>
          </w:tcPr>
          <w:p w14:paraId="24558CD6" w14:textId="77777777" w:rsidR="002621EA" w:rsidRDefault="00F06925">
            <w:pPr>
              <w:pStyle w:val="TableParagraph"/>
              <w:spacing w:line="214" w:lineRule="exact"/>
              <w:ind w:left="107"/>
              <w:rPr>
                <w:b/>
                <w:sz w:val="18"/>
              </w:rPr>
            </w:pPr>
            <w:r>
              <w:rPr>
                <w:b/>
                <w:sz w:val="18"/>
              </w:rPr>
              <w:t>CONTEXT</w:t>
            </w:r>
          </w:p>
          <w:p w14:paraId="0108BA06" w14:textId="77777777" w:rsidR="002621EA" w:rsidRDefault="00F06925">
            <w:pPr>
              <w:pStyle w:val="TableParagraph"/>
              <w:spacing w:before="1"/>
              <w:ind w:left="107" w:right="974"/>
              <w:rPr>
                <w:sz w:val="18"/>
              </w:rPr>
            </w:pPr>
            <w:r>
              <w:rPr>
                <w:w w:val="105"/>
                <w:sz w:val="18"/>
              </w:rPr>
              <w:t>Regional Character Area: Magnesian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Limestone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Ridge</w:t>
            </w:r>
          </w:p>
          <w:p w14:paraId="46D52835" w14:textId="77777777" w:rsidR="002621EA" w:rsidRDefault="00F06925">
            <w:pPr>
              <w:pStyle w:val="TableParagraph"/>
              <w:spacing w:before="1"/>
              <w:ind w:left="107" w:right="2275"/>
              <w:rPr>
                <w:sz w:val="16"/>
              </w:rPr>
            </w:pPr>
            <w:r>
              <w:rPr>
                <w:w w:val="105"/>
                <w:sz w:val="16"/>
              </w:rPr>
              <w:t>LDU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reference: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451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DPZ</w:t>
            </w:r>
            <w:r>
              <w:rPr>
                <w:spacing w:val="1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Reference:</w:t>
            </w:r>
            <w:r>
              <w:rPr>
                <w:spacing w:val="1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ML018</w:t>
            </w:r>
          </w:p>
          <w:p w14:paraId="7A7463A6" w14:textId="77777777" w:rsidR="002621EA" w:rsidRDefault="00F06925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32787ED" wp14:editId="5E965B4C">
                  <wp:extent cx="1892141" cy="1892141"/>
                  <wp:effectExtent l="0" t="0" r="0" b="0"/>
                  <wp:docPr id="39" name="image1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120.jpeg"/>
                          <pic:cNvPicPr/>
                        </pic:nvPicPr>
                        <pic:blipFill>
                          <a:blip r:embed="rId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141" cy="18921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1EA" w14:paraId="7393E1D2" w14:textId="77777777">
        <w:trPr>
          <w:trHeight w:val="9042"/>
        </w:trPr>
        <w:tc>
          <w:tcPr>
            <w:tcW w:w="9540" w:type="dxa"/>
            <w:gridSpan w:val="2"/>
          </w:tcPr>
          <w:p w14:paraId="07EBB8C5" w14:textId="77777777" w:rsidR="002621EA" w:rsidRDefault="00F06925">
            <w:pPr>
              <w:pStyle w:val="TableParagraph"/>
              <w:spacing w:line="188" w:lineRule="exact"/>
              <w:ind w:left="107"/>
              <w:rPr>
                <w:b/>
                <w:sz w:val="16"/>
              </w:rPr>
            </w:pPr>
            <w:r>
              <w:rPr>
                <w:b/>
                <w:w w:val="95"/>
                <w:sz w:val="16"/>
              </w:rPr>
              <w:t>CHARACTERISTIC</w:t>
            </w:r>
            <w:r>
              <w:rPr>
                <w:b/>
                <w:spacing w:val="18"/>
                <w:w w:val="95"/>
                <w:sz w:val="16"/>
              </w:rPr>
              <w:t xml:space="preserve"> </w:t>
            </w:r>
            <w:r>
              <w:rPr>
                <w:b/>
                <w:w w:val="95"/>
                <w:sz w:val="16"/>
              </w:rPr>
              <w:t>FEATURES</w:t>
            </w:r>
          </w:p>
          <w:p w14:paraId="791C2126" w14:textId="77777777" w:rsidR="002621EA" w:rsidRDefault="00F06925">
            <w:pPr>
              <w:pStyle w:val="TableParagraph"/>
              <w:numPr>
                <w:ilvl w:val="0"/>
                <w:numId w:val="43"/>
              </w:numPr>
              <w:tabs>
                <w:tab w:val="left" w:pos="827"/>
                <w:tab w:val="left" w:pos="828"/>
              </w:tabs>
              <w:spacing w:before="4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Low lying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flat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gently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undulating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landform</w:t>
            </w:r>
          </w:p>
          <w:p w14:paraId="4730A8DD" w14:textId="77777777" w:rsidR="002621EA" w:rsidRDefault="00F06925">
            <w:pPr>
              <w:pStyle w:val="TableParagraph"/>
              <w:numPr>
                <w:ilvl w:val="0"/>
                <w:numId w:val="43"/>
              </w:numPr>
              <w:tabs>
                <w:tab w:val="left" w:pos="827"/>
                <w:tab w:val="left" w:pos="828"/>
              </w:tabs>
              <w:spacing w:before="3"/>
              <w:ind w:right="266"/>
              <w:rPr>
                <w:sz w:val="18"/>
              </w:rPr>
            </w:pP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River</w:t>
            </w:r>
            <w:proofErr w:type="gramEnd"/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Leen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flows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through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there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series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small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pools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lakes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adjacent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river,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although these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features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 openly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apparent in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landscape</w:t>
            </w:r>
          </w:p>
          <w:p w14:paraId="30CAFC14" w14:textId="77777777" w:rsidR="002621EA" w:rsidRDefault="00F06925">
            <w:pPr>
              <w:pStyle w:val="TableParagraph"/>
              <w:numPr>
                <w:ilvl w:val="0"/>
                <w:numId w:val="43"/>
              </w:numPr>
              <w:tabs>
                <w:tab w:val="left" w:pos="827"/>
                <w:tab w:val="left" w:pos="828"/>
              </w:tabs>
              <w:spacing w:before="4"/>
              <w:ind w:right="356"/>
              <w:rPr>
                <w:sz w:val="18"/>
              </w:rPr>
            </w:pPr>
            <w:r>
              <w:rPr>
                <w:w w:val="105"/>
                <w:sz w:val="18"/>
              </w:rPr>
              <w:t>Mill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Lake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feature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Bestwood</w:t>
            </w:r>
            <w:proofErr w:type="spellEnd"/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Country Park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 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south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 the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although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 only locally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apparent because 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surrounding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woodland</w:t>
            </w:r>
            <w:proofErr w:type="gramEnd"/>
          </w:p>
          <w:p w14:paraId="76356447" w14:textId="77777777" w:rsidR="002621EA" w:rsidRDefault="00F06925">
            <w:pPr>
              <w:pStyle w:val="TableParagraph"/>
              <w:numPr>
                <w:ilvl w:val="0"/>
                <w:numId w:val="43"/>
              </w:numPr>
              <w:tabs>
                <w:tab w:val="left" w:pos="827"/>
                <w:tab w:val="left" w:pos="828"/>
              </w:tabs>
              <w:spacing w:before="3"/>
              <w:ind w:right="688"/>
              <w:rPr>
                <w:sz w:val="18"/>
              </w:rPr>
            </w:pPr>
            <w:r>
              <w:rPr>
                <w:w w:val="105"/>
                <w:sz w:val="18"/>
              </w:rPr>
              <w:t xml:space="preserve">The area is located between the urban fringes of Hucknall and North </w:t>
            </w:r>
            <w:proofErr w:type="gramStart"/>
            <w:r>
              <w:rPr>
                <w:w w:val="105"/>
                <w:sz w:val="18"/>
              </w:rPr>
              <w:t>Nottingham</w:t>
            </w:r>
            <w:proofErr w:type="gramEnd"/>
            <w:r>
              <w:rPr>
                <w:w w:val="105"/>
                <w:sz w:val="18"/>
              </w:rPr>
              <w:t xml:space="preserve"> but woodland,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hedgerows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scrubby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vegetation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often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filters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views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urban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edges</w:t>
            </w:r>
          </w:p>
          <w:p w14:paraId="7954EFE6" w14:textId="77777777" w:rsidR="002621EA" w:rsidRDefault="00F06925">
            <w:pPr>
              <w:pStyle w:val="TableParagraph"/>
              <w:numPr>
                <w:ilvl w:val="0"/>
                <w:numId w:val="43"/>
              </w:numPr>
              <w:tabs>
                <w:tab w:val="left" w:pos="827"/>
                <w:tab w:val="left" w:pos="828"/>
              </w:tabs>
              <w:spacing w:before="4"/>
              <w:ind w:right="117"/>
              <w:rPr>
                <w:sz w:val="18"/>
              </w:rPr>
            </w:pPr>
            <w:r>
              <w:rPr>
                <w:w w:val="105"/>
                <w:sz w:val="18"/>
              </w:rPr>
              <w:t>Land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predominantly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mixed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farming,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although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there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large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areas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rough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grassland,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recreation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airfield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which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now a testing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 Rolls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Royce</w:t>
            </w:r>
          </w:p>
          <w:p w14:paraId="4A84515A" w14:textId="77777777" w:rsidR="002621EA" w:rsidRDefault="00F06925">
            <w:pPr>
              <w:pStyle w:val="TableParagraph"/>
              <w:numPr>
                <w:ilvl w:val="0"/>
                <w:numId w:val="43"/>
              </w:numPr>
              <w:tabs>
                <w:tab w:val="left" w:pos="827"/>
                <w:tab w:val="left" w:pos="828"/>
              </w:tabs>
              <w:spacing w:before="4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Pasture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common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adjacent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river,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arable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fields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higher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ground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away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river</w:t>
            </w:r>
            <w:proofErr w:type="gramEnd"/>
          </w:p>
          <w:p w14:paraId="5131BAD8" w14:textId="77777777" w:rsidR="002621EA" w:rsidRDefault="00F06925">
            <w:pPr>
              <w:pStyle w:val="TableParagraph"/>
              <w:numPr>
                <w:ilvl w:val="0"/>
                <w:numId w:val="43"/>
              </w:numPr>
              <w:tabs>
                <w:tab w:val="left" w:pos="827"/>
                <w:tab w:val="left" w:pos="828"/>
              </w:tabs>
              <w:spacing w:before="3"/>
              <w:ind w:right="216"/>
              <w:rPr>
                <w:sz w:val="18"/>
              </w:rPr>
            </w:pPr>
            <w:r>
              <w:rPr>
                <w:w w:val="105"/>
                <w:sz w:val="18"/>
              </w:rPr>
              <w:t>Areas of recreation land are also common including the area around Mill Lake, two golf courses and a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recreation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spellStart"/>
            <w:proofErr w:type="gramStart"/>
            <w:r>
              <w:rPr>
                <w:w w:val="105"/>
                <w:sz w:val="18"/>
              </w:rPr>
              <w:t>centre</w:t>
            </w:r>
            <w:proofErr w:type="spellEnd"/>
            <w:proofErr w:type="gramEnd"/>
          </w:p>
          <w:p w14:paraId="7BD9BF71" w14:textId="77777777" w:rsidR="002621EA" w:rsidRDefault="00F06925">
            <w:pPr>
              <w:pStyle w:val="TableParagraph"/>
              <w:numPr>
                <w:ilvl w:val="0"/>
                <w:numId w:val="43"/>
              </w:numPr>
              <w:tabs>
                <w:tab w:val="left" w:pos="827"/>
                <w:tab w:val="left" w:pos="828"/>
              </w:tabs>
              <w:spacing w:before="4" w:line="242" w:lineRule="auto"/>
              <w:ind w:right="231"/>
              <w:rPr>
                <w:sz w:val="18"/>
              </w:rPr>
            </w:pPr>
            <w:r>
              <w:rPr>
                <w:w w:val="105"/>
                <w:sz w:val="18"/>
              </w:rPr>
              <w:t>The historic field pattern has been lost and a modern and modified pattern now exists across most of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area, although there are small patches of semi-regular field patterns and strips of historic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woodland</w:t>
            </w:r>
            <w:proofErr w:type="gramEnd"/>
          </w:p>
          <w:p w14:paraId="6B923D1F" w14:textId="77777777" w:rsidR="002621EA" w:rsidRDefault="00F06925">
            <w:pPr>
              <w:pStyle w:val="TableParagraph"/>
              <w:numPr>
                <w:ilvl w:val="0"/>
                <w:numId w:val="43"/>
              </w:numPr>
              <w:tabs>
                <w:tab w:val="left" w:pos="827"/>
                <w:tab w:val="left" w:pos="828"/>
              </w:tabs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field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pattern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medium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sized</w:t>
            </w:r>
            <w:proofErr w:type="gramEnd"/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fields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geometrically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shaped,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larger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fields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north</w:t>
            </w:r>
          </w:p>
          <w:p w14:paraId="643FBDD4" w14:textId="77777777" w:rsidR="002621EA" w:rsidRDefault="00F06925">
            <w:pPr>
              <w:pStyle w:val="TableParagraph"/>
              <w:numPr>
                <w:ilvl w:val="0"/>
                <w:numId w:val="43"/>
              </w:numPr>
              <w:tabs>
                <w:tab w:val="left" w:pos="827"/>
                <w:tab w:val="left" w:pos="828"/>
              </w:tabs>
              <w:spacing w:before="3"/>
              <w:ind w:right="580"/>
              <w:rPr>
                <w:sz w:val="18"/>
              </w:rPr>
            </w:pPr>
            <w:r>
              <w:rPr>
                <w:w w:val="105"/>
                <w:sz w:val="18"/>
              </w:rPr>
              <w:t>Field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boundaries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predominantly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hedgerows,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although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timber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post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wire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fencing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is</w:t>
            </w:r>
            <w:proofErr w:type="gramEnd"/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also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common,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especially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grazing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areas</w:t>
            </w:r>
          </w:p>
          <w:p w14:paraId="7C6259AF" w14:textId="77777777" w:rsidR="002621EA" w:rsidRDefault="00F06925">
            <w:pPr>
              <w:pStyle w:val="TableParagraph"/>
              <w:numPr>
                <w:ilvl w:val="0"/>
                <w:numId w:val="43"/>
              </w:numPr>
              <w:tabs>
                <w:tab w:val="left" w:pos="827"/>
                <w:tab w:val="left" w:pos="828"/>
              </w:tabs>
              <w:spacing w:before="4"/>
              <w:ind w:right="597"/>
              <w:rPr>
                <w:sz w:val="18"/>
              </w:rPr>
            </w:pPr>
            <w:r>
              <w:rPr>
                <w:w w:val="105"/>
                <w:sz w:val="18"/>
              </w:rPr>
              <w:t xml:space="preserve">Where hedgerows </w:t>
            </w:r>
            <w:proofErr w:type="gramStart"/>
            <w:r>
              <w:rPr>
                <w:w w:val="105"/>
                <w:sz w:val="18"/>
              </w:rPr>
              <w:t>exist</w:t>
            </w:r>
            <w:proofErr w:type="gramEnd"/>
            <w:r>
              <w:rPr>
                <w:w w:val="105"/>
                <w:sz w:val="18"/>
              </w:rPr>
              <w:t xml:space="preserve"> they are often fragmented, scrubby and low giving the farmland an open</w:t>
            </w:r>
            <w:r>
              <w:rPr>
                <w:spacing w:val="-5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character</w:t>
            </w:r>
          </w:p>
          <w:p w14:paraId="64178F73" w14:textId="77777777" w:rsidR="002621EA" w:rsidRDefault="00F06925">
            <w:pPr>
              <w:pStyle w:val="TableParagraph"/>
              <w:numPr>
                <w:ilvl w:val="0"/>
                <w:numId w:val="43"/>
              </w:numPr>
              <w:tabs>
                <w:tab w:val="left" w:pos="827"/>
                <w:tab w:val="left" w:pos="828"/>
              </w:tabs>
              <w:spacing w:before="4"/>
              <w:ind w:right="218"/>
              <w:rPr>
                <w:sz w:val="18"/>
              </w:rPr>
            </w:pPr>
            <w:r>
              <w:rPr>
                <w:w w:val="105"/>
                <w:sz w:val="18"/>
              </w:rPr>
              <w:t>Hedgerow trees are not numerous but there is evidence of planting of new trees in some areas which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will increase 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significance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they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mature</w:t>
            </w:r>
            <w:proofErr w:type="gramEnd"/>
          </w:p>
          <w:p w14:paraId="76E718CC" w14:textId="77777777" w:rsidR="002621EA" w:rsidRDefault="00F06925">
            <w:pPr>
              <w:pStyle w:val="TableParagraph"/>
              <w:numPr>
                <w:ilvl w:val="0"/>
                <w:numId w:val="43"/>
              </w:numPr>
              <w:tabs>
                <w:tab w:val="left" w:pos="827"/>
                <w:tab w:val="left" w:pos="828"/>
              </w:tabs>
              <w:spacing w:before="3"/>
              <w:ind w:right="256"/>
              <w:rPr>
                <w:sz w:val="18"/>
              </w:rPr>
            </w:pPr>
            <w:r>
              <w:rPr>
                <w:w w:val="105"/>
                <w:sz w:val="18"/>
              </w:rPr>
              <w:t>Woodland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characteristically linear 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this DPZ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 it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follows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features such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urban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edges,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 dis-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used railway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line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which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passes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through the area and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the </w:t>
            </w:r>
            <w:proofErr w:type="gramStart"/>
            <w:r>
              <w:rPr>
                <w:w w:val="105"/>
                <w:sz w:val="18"/>
              </w:rPr>
              <w:t>river</w:t>
            </w:r>
            <w:proofErr w:type="gramEnd"/>
          </w:p>
          <w:p w14:paraId="1AAF4B23" w14:textId="77777777" w:rsidR="002621EA" w:rsidRDefault="00F06925">
            <w:pPr>
              <w:pStyle w:val="TableParagraph"/>
              <w:numPr>
                <w:ilvl w:val="0"/>
                <w:numId w:val="43"/>
              </w:numPr>
              <w:tabs>
                <w:tab w:val="left" w:pos="827"/>
                <w:tab w:val="left" w:pos="828"/>
              </w:tabs>
              <w:spacing w:before="4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Woodland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riparian,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scrubby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vegetation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common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along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river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around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pools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lakes</w:t>
            </w:r>
            <w:proofErr w:type="gramEnd"/>
          </w:p>
          <w:p w14:paraId="51E24F76" w14:textId="77777777" w:rsidR="002621EA" w:rsidRDefault="00F06925">
            <w:pPr>
              <w:pStyle w:val="TableParagraph"/>
              <w:numPr>
                <w:ilvl w:val="0"/>
                <w:numId w:val="43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Closely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managed linear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 is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 feature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 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golf </w:t>
            </w:r>
            <w:proofErr w:type="gramStart"/>
            <w:r>
              <w:rPr>
                <w:w w:val="105"/>
                <w:sz w:val="18"/>
              </w:rPr>
              <w:t>courses</w:t>
            </w:r>
            <w:proofErr w:type="gramEnd"/>
          </w:p>
          <w:p w14:paraId="720F4239" w14:textId="77777777" w:rsidR="002621EA" w:rsidRDefault="00F06925">
            <w:pPr>
              <w:pStyle w:val="TableParagraph"/>
              <w:numPr>
                <w:ilvl w:val="0"/>
                <w:numId w:val="43"/>
              </w:numPr>
              <w:tabs>
                <w:tab w:val="left" w:pos="827"/>
                <w:tab w:val="left" w:pos="828"/>
              </w:tabs>
              <w:spacing w:before="3"/>
              <w:ind w:right="460"/>
              <w:rPr>
                <w:sz w:val="18"/>
              </w:rPr>
            </w:pPr>
            <w:r>
              <w:rPr>
                <w:w w:val="105"/>
                <w:sz w:val="18"/>
              </w:rPr>
              <w:t>The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disused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airfield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consists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 wide expanse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 rough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grassland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surrounded with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 scattering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industrial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warehouses,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which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visible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 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wider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landscape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due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to surrounding </w:t>
            </w:r>
            <w:proofErr w:type="gramStart"/>
            <w:r>
              <w:rPr>
                <w:w w:val="105"/>
                <w:sz w:val="18"/>
              </w:rPr>
              <w:t>woodland</w:t>
            </w:r>
            <w:proofErr w:type="gramEnd"/>
          </w:p>
          <w:p w14:paraId="4E6C752D" w14:textId="77777777" w:rsidR="002621EA" w:rsidRDefault="00F06925">
            <w:pPr>
              <w:pStyle w:val="TableParagraph"/>
              <w:numPr>
                <w:ilvl w:val="0"/>
                <w:numId w:val="43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The DPZ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 surrounded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settlements including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Hucknall,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Nottingham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Bestwood</w:t>
            </w:r>
            <w:proofErr w:type="spellEnd"/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Village</w:t>
            </w:r>
          </w:p>
          <w:p w14:paraId="31D80B8D" w14:textId="77777777" w:rsidR="002621EA" w:rsidRDefault="00F06925">
            <w:pPr>
              <w:pStyle w:val="TableParagraph"/>
              <w:numPr>
                <w:ilvl w:val="0"/>
                <w:numId w:val="43"/>
              </w:numPr>
              <w:tabs>
                <w:tab w:val="left" w:pos="827"/>
                <w:tab w:val="left" w:pos="828"/>
              </w:tabs>
              <w:spacing w:before="3"/>
              <w:ind w:right="415"/>
              <w:rPr>
                <w:sz w:val="18"/>
              </w:rPr>
            </w:pP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low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lying</w:t>
            </w:r>
            <w:proofErr w:type="gramEnd"/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nature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wooded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nature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means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urban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edges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significant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features</w:t>
            </w:r>
          </w:p>
          <w:p w14:paraId="483FEFA5" w14:textId="77777777" w:rsidR="002621EA" w:rsidRDefault="00F06925">
            <w:pPr>
              <w:pStyle w:val="TableParagraph"/>
              <w:numPr>
                <w:ilvl w:val="0"/>
                <w:numId w:val="43"/>
              </w:numPr>
              <w:tabs>
                <w:tab w:val="left" w:pos="827"/>
                <w:tab w:val="left" w:pos="828"/>
              </w:tabs>
              <w:spacing w:before="4"/>
              <w:ind w:right="209"/>
              <w:rPr>
                <w:sz w:val="18"/>
              </w:rPr>
            </w:pPr>
            <w:r>
              <w:rPr>
                <w:w w:val="105"/>
                <w:sz w:val="18"/>
              </w:rPr>
              <w:t>There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some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ribbon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development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along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road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through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which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localised</w:t>
            </w:r>
            <w:proofErr w:type="spellEnd"/>
            <w:r>
              <w:rPr>
                <w:spacing w:val="-5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urbanising</w:t>
            </w:r>
            <w:proofErr w:type="spellEnd"/>
            <w:r>
              <w:rPr>
                <w:spacing w:val="-56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impact</w:t>
            </w:r>
            <w:proofErr w:type="gramEnd"/>
          </w:p>
          <w:p w14:paraId="57D97B76" w14:textId="77777777" w:rsidR="002621EA" w:rsidRDefault="00F06925">
            <w:pPr>
              <w:pStyle w:val="TableParagraph"/>
              <w:numPr>
                <w:ilvl w:val="0"/>
                <w:numId w:val="43"/>
              </w:numPr>
              <w:tabs>
                <w:tab w:val="left" w:pos="827"/>
                <w:tab w:val="left" w:pos="828"/>
              </w:tabs>
              <w:spacing w:before="4"/>
              <w:ind w:right="478"/>
              <w:rPr>
                <w:sz w:val="18"/>
              </w:rPr>
            </w:pPr>
            <w:r>
              <w:rPr>
                <w:w w:val="105"/>
                <w:sz w:val="18"/>
              </w:rPr>
              <w:t>Two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pole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electricity lines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lighting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columns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form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vertical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features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which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visible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landscape</w:t>
            </w:r>
            <w:proofErr w:type="gramEnd"/>
          </w:p>
          <w:p w14:paraId="4D6234A2" w14:textId="77777777" w:rsidR="002621EA" w:rsidRDefault="00F06925">
            <w:pPr>
              <w:pStyle w:val="TableParagraph"/>
              <w:numPr>
                <w:ilvl w:val="0"/>
                <w:numId w:val="43"/>
              </w:numPr>
              <w:tabs>
                <w:tab w:val="left" w:pos="827"/>
                <w:tab w:val="left" w:pos="828"/>
              </w:tabs>
              <w:spacing w:before="4"/>
              <w:ind w:right="179"/>
              <w:rPr>
                <w:sz w:val="18"/>
              </w:rPr>
            </w:pPr>
            <w:r>
              <w:rPr>
                <w:w w:val="105"/>
                <w:sz w:val="18"/>
              </w:rPr>
              <w:t>Views within the DPZ are open across the farmland but often enclosed by linear woodland around the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water bodies, golf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course and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disused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railway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line</w:t>
            </w:r>
            <w:proofErr w:type="gramEnd"/>
          </w:p>
          <w:p w14:paraId="4B8A11BA" w14:textId="77777777" w:rsidR="002621EA" w:rsidRDefault="00F06925">
            <w:pPr>
              <w:pStyle w:val="TableParagraph"/>
              <w:numPr>
                <w:ilvl w:val="0"/>
                <w:numId w:val="43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There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views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rising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adjacent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DPZs</w:t>
            </w:r>
            <w:proofErr w:type="gramEnd"/>
          </w:p>
          <w:p w14:paraId="0AD6F579" w14:textId="77777777" w:rsidR="002621EA" w:rsidRDefault="00F06925">
            <w:pPr>
              <w:pStyle w:val="TableParagraph"/>
              <w:numPr>
                <w:ilvl w:val="0"/>
                <w:numId w:val="43"/>
              </w:numPr>
              <w:tabs>
                <w:tab w:val="left" w:pos="827"/>
                <w:tab w:val="left" w:pos="828"/>
              </w:tabs>
              <w:spacing w:line="220" w:lineRule="atLeast"/>
              <w:ind w:right="696"/>
              <w:rPr>
                <w:sz w:val="18"/>
              </w:rPr>
            </w:pPr>
            <w:r>
              <w:rPr>
                <w:w w:val="105"/>
                <w:sz w:val="18"/>
              </w:rPr>
              <w:t>There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longer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views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Forest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north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across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farmland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 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rising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ground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adjacent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DPZs</w:t>
            </w:r>
          </w:p>
        </w:tc>
      </w:tr>
    </w:tbl>
    <w:p w14:paraId="0B4B1E58" w14:textId="77777777" w:rsidR="002621EA" w:rsidRDefault="002621EA">
      <w:pPr>
        <w:spacing w:line="220" w:lineRule="atLeast"/>
        <w:rPr>
          <w:sz w:val="18"/>
        </w:rPr>
        <w:sectPr w:rsidR="002621EA" w:rsidSect="00786364">
          <w:headerReference w:type="default" r:id="rId248"/>
          <w:footerReference w:type="default" r:id="rId249"/>
          <w:pgSz w:w="11900" w:h="16840"/>
          <w:pgMar w:top="960" w:right="200" w:bottom="280" w:left="620" w:header="0" w:footer="0" w:gutter="0"/>
          <w:cols w:space="720"/>
        </w:sectPr>
      </w:pPr>
    </w:p>
    <w:tbl>
      <w:tblPr>
        <w:tblW w:w="0" w:type="auto"/>
        <w:tblInd w:w="6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940"/>
        <w:gridCol w:w="3600"/>
      </w:tblGrid>
      <w:tr w:rsidR="002621EA" w14:paraId="7E698254" w14:textId="77777777">
        <w:trPr>
          <w:trHeight w:val="2344"/>
        </w:trPr>
        <w:tc>
          <w:tcPr>
            <w:tcW w:w="9540" w:type="dxa"/>
            <w:gridSpan w:val="2"/>
          </w:tcPr>
          <w:p w14:paraId="5BD7BC8E" w14:textId="77777777" w:rsidR="002621EA" w:rsidRDefault="00F06925">
            <w:pPr>
              <w:pStyle w:val="TableParagraph"/>
              <w:ind w:left="335"/>
              <w:rPr>
                <w:sz w:val="20"/>
              </w:rPr>
            </w:pPr>
            <w:r>
              <w:rPr>
                <w:noProof/>
                <w:sz w:val="20"/>
              </w:rPr>
              <w:lastRenderedPageBreak/>
              <w:drawing>
                <wp:inline distT="0" distB="0" distL="0" distR="0" wp14:anchorId="49396865" wp14:editId="3A66D936">
                  <wp:extent cx="1814771" cy="1360170"/>
                  <wp:effectExtent l="0" t="0" r="0" b="0"/>
                  <wp:docPr id="41" name="image1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121.jpeg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4771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20"/>
                <w:sz w:val="20"/>
              </w:rPr>
              <w:t xml:space="preserve"> </w:t>
            </w:r>
            <w:r>
              <w:rPr>
                <w:noProof/>
                <w:spacing w:val="120"/>
                <w:sz w:val="20"/>
              </w:rPr>
              <w:drawing>
                <wp:inline distT="0" distB="0" distL="0" distR="0" wp14:anchorId="16A7C363" wp14:editId="3CFF6D7B">
                  <wp:extent cx="1814771" cy="1360170"/>
                  <wp:effectExtent l="0" t="0" r="0" b="0"/>
                  <wp:docPr id="43" name="image12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122.jpeg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4771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18"/>
                <w:sz w:val="20"/>
              </w:rPr>
              <w:t xml:space="preserve"> </w:t>
            </w:r>
            <w:r>
              <w:rPr>
                <w:noProof/>
                <w:spacing w:val="118"/>
                <w:sz w:val="20"/>
              </w:rPr>
              <w:drawing>
                <wp:inline distT="0" distB="0" distL="0" distR="0" wp14:anchorId="2E17CA39" wp14:editId="61B5AB92">
                  <wp:extent cx="1813042" cy="1357122"/>
                  <wp:effectExtent l="0" t="0" r="0" b="0"/>
                  <wp:docPr id="45" name="image12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age123.jpeg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042" cy="13571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1EA" w14:paraId="60755806" w14:textId="77777777">
        <w:trPr>
          <w:trHeight w:val="217"/>
        </w:trPr>
        <w:tc>
          <w:tcPr>
            <w:tcW w:w="9540" w:type="dxa"/>
            <w:gridSpan w:val="2"/>
            <w:shd w:val="clear" w:color="auto" w:fill="CCFFCC"/>
          </w:tcPr>
          <w:p w14:paraId="30B9BC30" w14:textId="77777777" w:rsidR="002621EA" w:rsidRDefault="00F06925">
            <w:pPr>
              <w:pStyle w:val="TableParagraph"/>
              <w:spacing w:line="198" w:lineRule="exact"/>
              <w:ind w:left="107"/>
              <w:rPr>
                <w:sz w:val="18"/>
              </w:rPr>
            </w:pPr>
            <w:r>
              <w:rPr>
                <w:w w:val="110"/>
                <w:sz w:val="18"/>
              </w:rPr>
              <w:t>LANDSCAPE</w:t>
            </w:r>
            <w:r>
              <w:rPr>
                <w:spacing w:val="1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ANALYSIS</w:t>
            </w:r>
          </w:p>
        </w:tc>
      </w:tr>
      <w:tr w:rsidR="002621EA" w14:paraId="031EA188" w14:textId="77777777">
        <w:trPr>
          <w:trHeight w:val="220"/>
        </w:trPr>
        <w:tc>
          <w:tcPr>
            <w:tcW w:w="9540" w:type="dxa"/>
            <w:gridSpan w:val="2"/>
            <w:shd w:val="clear" w:color="auto" w:fill="CCFFCC"/>
          </w:tcPr>
          <w:p w14:paraId="10BECF2D" w14:textId="77777777" w:rsidR="002621EA" w:rsidRDefault="00F06925">
            <w:pPr>
              <w:pStyle w:val="TableParagraph"/>
              <w:spacing w:line="200" w:lineRule="exact"/>
              <w:ind w:left="107"/>
              <w:rPr>
                <w:b/>
                <w:sz w:val="18"/>
              </w:rPr>
            </w:pPr>
            <w:r>
              <w:rPr>
                <w:b/>
                <w:sz w:val="18"/>
              </w:rPr>
              <w:t>Condition</w:t>
            </w:r>
          </w:p>
        </w:tc>
      </w:tr>
      <w:tr w:rsidR="002621EA" w14:paraId="2230AB65" w14:textId="77777777">
        <w:trPr>
          <w:trHeight w:val="6080"/>
        </w:trPr>
        <w:tc>
          <w:tcPr>
            <w:tcW w:w="5940" w:type="dxa"/>
          </w:tcPr>
          <w:p w14:paraId="49278A04" w14:textId="77777777" w:rsidR="002621EA" w:rsidRDefault="00F06925">
            <w:pPr>
              <w:pStyle w:val="TableParagraph"/>
              <w:spacing w:line="242" w:lineRule="auto"/>
              <w:ind w:left="107" w:right="93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This is an urban fringe DPZ which is low lying and influenced by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linear features such as the </w:t>
            </w:r>
            <w:proofErr w:type="gramStart"/>
            <w:r>
              <w:rPr>
                <w:w w:val="105"/>
                <w:sz w:val="18"/>
              </w:rPr>
              <w:t>River</w:t>
            </w:r>
            <w:proofErr w:type="gramEnd"/>
            <w:r>
              <w:rPr>
                <w:w w:val="105"/>
                <w:sz w:val="18"/>
              </w:rPr>
              <w:t xml:space="preserve"> Leen, the disused railway line, 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disused airfield and roads.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Hydrological features including the River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Leen, Mill Lake and other pools and lakes are influential features 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this DPZ, although they are not highly visible due to the associated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 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riparian vegetation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which encloses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them.</w:t>
            </w:r>
          </w:p>
          <w:p w14:paraId="0CE68A5C" w14:textId="77777777" w:rsidR="002621EA" w:rsidRDefault="002621EA">
            <w:pPr>
              <w:pStyle w:val="TableParagraph"/>
              <w:spacing w:before="6"/>
              <w:rPr>
                <w:sz w:val="17"/>
              </w:rPr>
            </w:pPr>
          </w:p>
          <w:p w14:paraId="035699CE" w14:textId="77777777" w:rsidR="002621EA" w:rsidRDefault="00F06925">
            <w:pPr>
              <w:pStyle w:val="TableParagraph"/>
              <w:spacing w:line="242" w:lineRule="auto"/>
              <w:ind w:left="107" w:right="93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Farming, rough grassland and recreational land are all common land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uses in this DPZ. There is a mix of arable and </w:t>
            </w:r>
            <w:proofErr w:type="gramStart"/>
            <w:r>
              <w:rPr>
                <w:w w:val="105"/>
                <w:sz w:val="18"/>
              </w:rPr>
              <w:t>pasture land</w:t>
            </w:r>
            <w:proofErr w:type="gramEnd"/>
            <w:r>
              <w:rPr>
                <w:w w:val="105"/>
                <w:sz w:val="18"/>
              </w:rPr>
              <w:t xml:space="preserve"> with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larger arable fields common on higher ground.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Timber fencing or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post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fencing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common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around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pasture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fields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where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hedgerows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have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been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removed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fragmented.  Hedgerows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which exist are often low and scrubby. The historic field pattern has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generally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been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lost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due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field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size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expansion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changing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agricultural practice.</w:t>
            </w:r>
          </w:p>
          <w:p w14:paraId="2C573806" w14:textId="77777777" w:rsidR="002621EA" w:rsidRDefault="002621EA">
            <w:pPr>
              <w:pStyle w:val="TableParagraph"/>
              <w:spacing w:before="9"/>
              <w:rPr>
                <w:sz w:val="17"/>
              </w:rPr>
            </w:pPr>
          </w:p>
          <w:p w14:paraId="290CFCE5" w14:textId="77777777" w:rsidR="002621EA" w:rsidRDefault="00F06925">
            <w:pPr>
              <w:pStyle w:val="TableParagraph"/>
              <w:spacing w:before="1" w:line="242" w:lineRule="auto"/>
              <w:ind w:left="107" w:right="93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The woodland is characteristically linear in this DPZ.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Deciduous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woodland and riparian vegetation follow the </w:t>
            </w:r>
            <w:proofErr w:type="gramStart"/>
            <w:r>
              <w:rPr>
                <w:w w:val="105"/>
                <w:sz w:val="18"/>
              </w:rPr>
              <w:t>River</w:t>
            </w:r>
            <w:proofErr w:type="gramEnd"/>
            <w:r>
              <w:rPr>
                <w:w w:val="105"/>
                <w:sz w:val="18"/>
              </w:rPr>
              <w:t xml:space="preserve"> Leen and dense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scrubby vegetation follows the line of the disused railway.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Linear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woodland also </w:t>
            </w:r>
            <w:proofErr w:type="spellStart"/>
            <w:r>
              <w:rPr>
                <w:w w:val="105"/>
                <w:sz w:val="18"/>
              </w:rPr>
              <w:t>characterises</w:t>
            </w:r>
            <w:proofErr w:type="spellEnd"/>
            <w:r>
              <w:rPr>
                <w:w w:val="105"/>
                <w:sz w:val="18"/>
              </w:rPr>
              <w:t xml:space="preserve"> the golf courses.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Dense deciduous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woodland borders Mill Lake in </w:t>
            </w:r>
            <w:proofErr w:type="spellStart"/>
            <w:r>
              <w:rPr>
                <w:w w:val="105"/>
                <w:sz w:val="18"/>
              </w:rPr>
              <w:t>Bestwood</w:t>
            </w:r>
            <w:proofErr w:type="spellEnd"/>
            <w:r>
              <w:rPr>
                <w:w w:val="105"/>
                <w:sz w:val="18"/>
              </w:rPr>
              <w:t xml:space="preserve"> Country Park and there 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parkland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south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airfield.</w:t>
            </w:r>
          </w:p>
          <w:p w14:paraId="724EB84D" w14:textId="77777777" w:rsidR="002621EA" w:rsidRDefault="00F06925">
            <w:pPr>
              <w:pStyle w:val="TableParagraph"/>
              <w:spacing w:before="146" w:line="220" w:lineRule="atLeast"/>
              <w:ind w:left="107" w:right="93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 xml:space="preserve">The condition of the landscape is </w:t>
            </w:r>
            <w:r>
              <w:rPr>
                <w:b/>
                <w:w w:val="105"/>
                <w:sz w:val="18"/>
              </w:rPr>
              <w:t>MODERATE</w:t>
            </w:r>
            <w:r>
              <w:rPr>
                <w:w w:val="105"/>
                <w:sz w:val="18"/>
              </w:rPr>
              <w:t>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hedgerows are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often fragmented and scrubby or have been removed completely.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landscape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recreational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well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managed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generally in good condition, which increases the overall judgement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moderate.</w:t>
            </w:r>
          </w:p>
        </w:tc>
        <w:tc>
          <w:tcPr>
            <w:tcW w:w="3600" w:type="dxa"/>
          </w:tcPr>
          <w:p w14:paraId="51015D61" w14:textId="77777777" w:rsidR="002621EA" w:rsidRDefault="00F06925">
            <w:pPr>
              <w:pStyle w:val="TableParagraph"/>
              <w:ind w:left="36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183E917" wp14:editId="0C91E429">
                  <wp:extent cx="1814675" cy="1360170"/>
                  <wp:effectExtent l="0" t="0" r="0" b="0"/>
                  <wp:docPr id="47" name="image12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124.jpeg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4675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68325F" w14:textId="77777777" w:rsidR="002621EA" w:rsidRDefault="002621EA">
            <w:pPr>
              <w:pStyle w:val="TableParagraph"/>
              <w:spacing w:before="8" w:after="1"/>
              <w:rPr>
                <w:sz w:val="18"/>
              </w:rPr>
            </w:pPr>
          </w:p>
          <w:p w14:paraId="04614214" w14:textId="77777777" w:rsidR="002621EA" w:rsidRDefault="00F06925">
            <w:pPr>
              <w:pStyle w:val="TableParagraph"/>
              <w:ind w:left="36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3EAB356" wp14:editId="6DEEDE27">
                  <wp:extent cx="1827404" cy="1370171"/>
                  <wp:effectExtent l="0" t="0" r="0" b="0"/>
                  <wp:docPr id="49" name="image12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125.jpeg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7404" cy="1370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1EA" w14:paraId="74630205" w14:textId="77777777">
        <w:trPr>
          <w:trHeight w:val="193"/>
        </w:trPr>
        <w:tc>
          <w:tcPr>
            <w:tcW w:w="9540" w:type="dxa"/>
            <w:gridSpan w:val="2"/>
            <w:shd w:val="clear" w:color="auto" w:fill="CCFFCC"/>
          </w:tcPr>
          <w:p w14:paraId="402C0906" w14:textId="77777777" w:rsidR="002621EA" w:rsidRDefault="00F06925">
            <w:pPr>
              <w:pStyle w:val="TableParagraph"/>
              <w:spacing w:line="174" w:lineRule="exact"/>
              <w:ind w:left="107"/>
              <w:rPr>
                <w:b/>
                <w:sz w:val="16"/>
              </w:rPr>
            </w:pPr>
            <w:r>
              <w:rPr>
                <w:b/>
                <w:w w:val="90"/>
                <w:sz w:val="16"/>
              </w:rPr>
              <w:t>Landscape</w:t>
            </w:r>
            <w:r>
              <w:rPr>
                <w:b/>
                <w:spacing w:val="18"/>
                <w:w w:val="90"/>
                <w:sz w:val="16"/>
              </w:rPr>
              <w:t xml:space="preserve"> </w:t>
            </w:r>
            <w:r>
              <w:rPr>
                <w:b/>
                <w:w w:val="90"/>
                <w:sz w:val="16"/>
              </w:rPr>
              <w:t>Strength</w:t>
            </w:r>
          </w:p>
        </w:tc>
      </w:tr>
      <w:tr w:rsidR="002621EA" w14:paraId="3B316BB4" w14:textId="77777777">
        <w:trPr>
          <w:trHeight w:val="3234"/>
        </w:trPr>
        <w:tc>
          <w:tcPr>
            <w:tcW w:w="5940" w:type="dxa"/>
          </w:tcPr>
          <w:p w14:paraId="155167AA" w14:textId="77777777" w:rsidR="002621EA" w:rsidRDefault="00F06925">
            <w:pPr>
              <w:pStyle w:val="TableParagraph"/>
              <w:spacing w:line="242" w:lineRule="auto"/>
              <w:ind w:left="107" w:right="92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The zone of visual influence is limited in this DPZ. It is a low-lying,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enclosed landscape and there are few views over the hydrological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features, other than from public rights of way which pass close by.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There are longer views across farmland from Forest Lane in 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north of the area. There are views </w:t>
            </w:r>
            <w:proofErr w:type="gramStart"/>
            <w:r>
              <w:rPr>
                <w:w w:val="105"/>
                <w:sz w:val="18"/>
              </w:rPr>
              <w:t>out  to</w:t>
            </w:r>
            <w:proofErr w:type="gramEnd"/>
            <w:r>
              <w:rPr>
                <w:w w:val="105"/>
                <w:sz w:val="18"/>
              </w:rPr>
              <w:t xml:space="preserve"> the rising land to 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south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east,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where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blocks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ridgelines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features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views.</w:t>
            </w:r>
          </w:p>
          <w:p w14:paraId="6F02A352" w14:textId="77777777" w:rsidR="002621EA" w:rsidRDefault="00F06925">
            <w:pPr>
              <w:pStyle w:val="TableParagraph"/>
              <w:spacing w:before="165" w:line="242" w:lineRule="auto"/>
              <w:ind w:left="107" w:right="93"/>
              <w:jc w:val="both"/>
              <w:rPr>
                <w:sz w:val="18"/>
              </w:rPr>
            </w:pPr>
            <w:proofErr w:type="gramStart"/>
            <w:r>
              <w:rPr>
                <w:w w:val="105"/>
                <w:sz w:val="18"/>
              </w:rPr>
              <w:t>Overall</w:t>
            </w:r>
            <w:proofErr w:type="gramEnd"/>
            <w:r>
              <w:rPr>
                <w:w w:val="105"/>
                <w:sz w:val="18"/>
              </w:rPr>
              <w:t xml:space="preserve"> the strength of character is </w:t>
            </w:r>
            <w:r>
              <w:rPr>
                <w:b/>
                <w:w w:val="105"/>
                <w:sz w:val="18"/>
              </w:rPr>
              <w:t>MODERATE</w:t>
            </w:r>
            <w:r>
              <w:rPr>
                <w:w w:val="105"/>
                <w:sz w:val="18"/>
              </w:rPr>
              <w:t>. There are few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distinctive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characteristics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significant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features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 xml:space="preserve">through 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proofErr w:type="gramEnd"/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farmland to give the area a strong sense of place. The river, lakes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 pools contribute to the sense of place, although they are not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highly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visible.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Urbanising</w:t>
            </w:r>
            <w:proofErr w:type="spellEnd"/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features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such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overhead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lines,  the</w:t>
            </w:r>
            <w:proofErr w:type="gramEnd"/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airfield</w:t>
            </w:r>
            <w:r>
              <w:rPr>
                <w:spacing w:val="3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3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lighting</w:t>
            </w:r>
            <w:r>
              <w:rPr>
                <w:spacing w:val="3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columns</w:t>
            </w:r>
            <w:r>
              <w:rPr>
                <w:spacing w:val="2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weaken</w:t>
            </w:r>
            <w:r>
              <w:rPr>
                <w:spacing w:val="3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2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landscape</w:t>
            </w:r>
            <w:r>
              <w:rPr>
                <w:spacing w:val="2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pattern</w:t>
            </w:r>
            <w:r>
              <w:rPr>
                <w:spacing w:val="3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which</w:t>
            </w:r>
          </w:p>
          <w:p w14:paraId="53407454" w14:textId="77777777" w:rsidR="002621EA" w:rsidRDefault="00F06925">
            <w:pPr>
              <w:pStyle w:val="TableParagraph"/>
              <w:spacing w:line="197" w:lineRule="exact"/>
              <w:ind w:left="107"/>
              <w:jc w:val="both"/>
              <w:rPr>
                <w:sz w:val="18"/>
              </w:rPr>
            </w:pPr>
            <w:proofErr w:type="gramStart"/>
            <w:r>
              <w:rPr>
                <w:w w:val="105"/>
                <w:sz w:val="18"/>
              </w:rPr>
              <w:t>has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effect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proofErr w:type="gramEnd"/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overall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landscape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character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strength.</w:t>
            </w:r>
          </w:p>
        </w:tc>
        <w:tc>
          <w:tcPr>
            <w:tcW w:w="3600" w:type="dxa"/>
          </w:tcPr>
          <w:p w14:paraId="6ABB97F3" w14:textId="77777777" w:rsidR="002621EA" w:rsidRDefault="002621EA">
            <w:pPr>
              <w:pStyle w:val="TableParagraph"/>
              <w:spacing w:before="10"/>
              <w:rPr>
                <w:sz w:val="12"/>
              </w:rPr>
            </w:pPr>
          </w:p>
          <w:p w14:paraId="39C13286" w14:textId="77777777" w:rsidR="002621EA" w:rsidRDefault="00F06925">
            <w:pPr>
              <w:pStyle w:val="TableParagraph"/>
              <w:ind w:left="17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FCD7E4B" wp14:editId="0972F477">
                  <wp:extent cx="1965434" cy="1370171"/>
                  <wp:effectExtent l="0" t="0" r="0" b="0"/>
                  <wp:docPr id="51" name="image12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age126.jpeg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5434" cy="1370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BC1213" w14:textId="77777777" w:rsidR="002621EA" w:rsidRDefault="002621EA">
            <w:pPr>
              <w:pStyle w:val="TableParagraph"/>
              <w:spacing w:before="6"/>
              <w:rPr>
                <w:sz w:val="17"/>
              </w:rPr>
            </w:pPr>
          </w:p>
          <w:p w14:paraId="210E431D" w14:textId="77777777" w:rsidR="002621EA" w:rsidRDefault="00F06925">
            <w:pPr>
              <w:pStyle w:val="TableParagraph"/>
              <w:ind w:left="107"/>
              <w:rPr>
                <w:b/>
                <w:sz w:val="16"/>
              </w:rPr>
            </w:pPr>
            <w:r>
              <w:rPr>
                <w:spacing w:val="-1"/>
                <w:w w:val="105"/>
                <w:sz w:val="16"/>
              </w:rPr>
              <w:t>The</w:t>
            </w:r>
            <w:r>
              <w:rPr>
                <w:spacing w:val="-8"/>
                <w:w w:val="105"/>
                <w:sz w:val="16"/>
              </w:rPr>
              <w:t xml:space="preserve"> </w:t>
            </w:r>
            <w:r>
              <w:rPr>
                <w:spacing w:val="-1"/>
                <w:w w:val="105"/>
                <w:sz w:val="16"/>
              </w:rPr>
              <w:t>overall</w:t>
            </w:r>
            <w:r>
              <w:rPr>
                <w:spacing w:val="-8"/>
                <w:w w:val="105"/>
                <w:sz w:val="16"/>
              </w:rPr>
              <w:t xml:space="preserve"> </w:t>
            </w:r>
            <w:r>
              <w:rPr>
                <w:spacing w:val="-1"/>
                <w:w w:val="105"/>
                <w:sz w:val="16"/>
              </w:rPr>
              <w:t>landscape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r>
              <w:rPr>
                <w:spacing w:val="-1"/>
                <w:w w:val="105"/>
                <w:sz w:val="16"/>
              </w:rPr>
              <w:t>strategy</w:t>
            </w:r>
            <w:r>
              <w:rPr>
                <w:spacing w:val="-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is</w:t>
            </w:r>
            <w:r>
              <w:rPr>
                <w:spacing w:val="-13"/>
                <w:w w:val="105"/>
                <w:sz w:val="16"/>
              </w:rPr>
              <w:t xml:space="preserve"> </w:t>
            </w:r>
            <w:r>
              <w:rPr>
                <w:b/>
                <w:w w:val="105"/>
                <w:sz w:val="16"/>
              </w:rPr>
              <w:t>ENHANCE</w:t>
            </w:r>
          </w:p>
        </w:tc>
      </w:tr>
      <w:tr w:rsidR="002621EA" w14:paraId="2BD97C8C" w14:textId="77777777">
        <w:trPr>
          <w:trHeight w:val="220"/>
        </w:trPr>
        <w:tc>
          <w:tcPr>
            <w:tcW w:w="9540" w:type="dxa"/>
            <w:gridSpan w:val="2"/>
            <w:shd w:val="clear" w:color="auto" w:fill="CCFFCC"/>
          </w:tcPr>
          <w:p w14:paraId="71FDACC2" w14:textId="77777777" w:rsidR="002621EA" w:rsidRDefault="00F06925">
            <w:pPr>
              <w:pStyle w:val="TableParagraph"/>
              <w:spacing w:line="200" w:lineRule="exact"/>
              <w:ind w:left="107"/>
              <w:rPr>
                <w:b/>
                <w:sz w:val="18"/>
              </w:rPr>
            </w:pPr>
            <w:r>
              <w:rPr>
                <w:b/>
                <w:w w:val="95"/>
                <w:sz w:val="18"/>
              </w:rPr>
              <w:t>LANDSCAPE</w:t>
            </w:r>
            <w:r>
              <w:rPr>
                <w:b/>
                <w:spacing w:val="32"/>
                <w:w w:val="95"/>
                <w:sz w:val="18"/>
              </w:rPr>
              <w:t xml:space="preserve"> </w:t>
            </w:r>
            <w:r>
              <w:rPr>
                <w:b/>
                <w:w w:val="95"/>
                <w:sz w:val="18"/>
              </w:rPr>
              <w:t>ACTIONS</w:t>
            </w:r>
          </w:p>
        </w:tc>
      </w:tr>
      <w:tr w:rsidR="002621EA" w14:paraId="0F4C9730" w14:textId="77777777">
        <w:trPr>
          <w:trHeight w:val="1969"/>
        </w:trPr>
        <w:tc>
          <w:tcPr>
            <w:tcW w:w="9540" w:type="dxa"/>
            <w:gridSpan w:val="2"/>
          </w:tcPr>
          <w:p w14:paraId="518BDA41" w14:textId="77777777" w:rsidR="002621EA" w:rsidRDefault="00F06925">
            <w:pPr>
              <w:pStyle w:val="TableParagraph"/>
              <w:spacing w:before="5"/>
              <w:ind w:left="837"/>
              <w:rPr>
                <w:rFonts w:ascii="Trebuchet MS"/>
                <w:i/>
                <w:sz w:val="16"/>
              </w:rPr>
            </w:pPr>
            <w:r>
              <w:rPr>
                <w:rFonts w:ascii="Trebuchet MS"/>
                <w:i/>
                <w:spacing w:val="-1"/>
                <w:w w:val="105"/>
                <w:sz w:val="16"/>
              </w:rPr>
              <w:t>Landscape</w:t>
            </w:r>
            <w:r>
              <w:rPr>
                <w:rFonts w:ascii="Trebuchet MS"/>
                <w:i/>
                <w:spacing w:val="-10"/>
                <w:w w:val="105"/>
                <w:sz w:val="16"/>
              </w:rPr>
              <w:t xml:space="preserve"> </w:t>
            </w:r>
            <w:proofErr w:type="gramStart"/>
            <w:r>
              <w:rPr>
                <w:rFonts w:ascii="Trebuchet MS"/>
                <w:i/>
                <w:w w:val="105"/>
                <w:sz w:val="16"/>
              </w:rPr>
              <w:t>features</w:t>
            </w:r>
            <w:proofErr w:type="gramEnd"/>
          </w:p>
          <w:p w14:paraId="7D40CFD1" w14:textId="77777777" w:rsidR="002621EA" w:rsidRDefault="00F06925">
            <w:pPr>
              <w:pStyle w:val="TableParagraph"/>
              <w:numPr>
                <w:ilvl w:val="0"/>
                <w:numId w:val="42"/>
              </w:numPr>
              <w:tabs>
                <w:tab w:val="left" w:pos="827"/>
                <w:tab w:val="left" w:pos="828"/>
              </w:tabs>
              <w:spacing w:before="1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Enhance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condition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existing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hedgerows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through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new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planting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careful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management</w:t>
            </w:r>
            <w:proofErr w:type="gramEnd"/>
          </w:p>
          <w:p w14:paraId="3A718DD2" w14:textId="77777777" w:rsidR="002621EA" w:rsidRDefault="00F06925">
            <w:pPr>
              <w:pStyle w:val="TableParagraph"/>
              <w:numPr>
                <w:ilvl w:val="0"/>
                <w:numId w:val="42"/>
              </w:numPr>
              <w:tabs>
                <w:tab w:val="left" w:pos="827"/>
                <w:tab w:val="left" w:pos="828"/>
              </w:tabs>
              <w:ind w:right="92"/>
              <w:rPr>
                <w:sz w:val="16"/>
              </w:rPr>
            </w:pPr>
            <w:r>
              <w:rPr>
                <w:w w:val="105"/>
                <w:sz w:val="16"/>
              </w:rPr>
              <w:t>Create</w:t>
            </w:r>
            <w:r>
              <w:rPr>
                <w:spacing w:val="1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new</w:t>
            </w:r>
            <w:r>
              <w:rPr>
                <w:spacing w:val="1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hedgerows</w:t>
            </w:r>
            <w:r>
              <w:rPr>
                <w:spacing w:val="1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to</w:t>
            </w:r>
            <w:r>
              <w:rPr>
                <w:spacing w:val="1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replace</w:t>
            </w:r>
            <w:r>
              <w:rPr>
                <w:spacing w:val="1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those</w:t>
            </w:r>
            <w:r>
              <w:rPr>
                <w:spacing w:val="1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which</w:t>
            </w:r>
            <w:r>
              <w:rPr>
                <w:spacing w:val="1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have</w:t>
            </w:r>
            <w:r>
              <w:rPr>
                <w:spacing w:val="1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been</w:t>
            </w:r>
            <w:r>
              <w:rPr>
                <w:spacing w:val="1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lost</w:t>
            </w:r>
            <w:r>
              <w:rPr>
                <w:spacing w:val="1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in</w:t>
            </w:r>
            <w:r>
              <w:rPr>
                <w:spacing w:val="1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1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past</w:t>
            </w:r>
            <w:r>
              <w:rPr>
                <w:spacing w:val="1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1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encourage</w:t>
            </w:r>
            <w:r>
              <w:rPr>
                <w:spacing w:val="1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planting</w:t>
            </w:r>
            <w:r>
              <w:rPr>
                <w:spacing w:val="1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along</w:t>
            </w:r>
            <w:r>
              <w:rPr>
                <w:spacing w:val="1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lines</w:t>
            </w:r>
            <w:r>
              <w:rPr>
                <w:spacing w:val="1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-5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existing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fencing</w:t>
            </w:r>
            <w:proofErr w:type="gramEnd"/>
          </w:p>
          <w:p w14:paraId="315A85BC" w14:textId="77777777" w:rsidR="002621EA" w:rsidRDefault="00F06925">
            <w:pPr>
              <w:pStyle w:val="TableParagraph"/>
              <w:numPr>
                <w:ilvl w:val="0"/>
                <w:numId w:val="42"/>
              </w:numPr>
              <w:tabs>
                <w:tab w:val="left" w:pos="827"/>
                <w:tab w:val="left" w:pos="828"/>
              </w:tabs>
              <w:spacing w:before="5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Enhance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tree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cover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through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planting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more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hedgerow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trees</w:t>
            </w:r>
            <w:r>
              <w:rPr>
                <w:spacing w:val="-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especially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around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arable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fields</w:t>
            </w:r>
            <w:proofErr w:type="gramEnd"/>
          </w:p>
          <w:p w14:paraId="78C94BF8" w14:textId="77777777" w:rsidR="002621EA" w:rsidRDefault="00F06925">
            <w:pPr>
              <w:pStyle w:val="TableParagraph"/>
              <w:numPr>
                <w:ilvl w:val="0"/>
                <w:numId w:val="42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enhance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belts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 linear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woodland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which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are characteristic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 xml:space="preserve">of the </w:t>
            </w:r>
            <w:proofErr w:type="gramStart"/>
            <w:r>
              <w:rPr>
                <w:w w:val="105"/>
                <w:sz w:val="16"/>
              </w:rPr>
              <w:t>area</w:t>
            </w:r>
            <w:proofErr w:type="gramEnd"/>
          </w:p>
          <w:p w14:paraId="5D745EA8" w14:textId="77777777" w:rsidR="002621EA" w:rsidRDefault="00F06925">
            <w:pPr>
              <w:pStyle w:val="TableParagraph"/>
              <w:numPr>
                <w:ilvl w:val="0"/>
                <w:numId w:val="42"/>
              </w:numPr>
              <w:tabs>
                <w:tab w:val="left" w:pos="827"/>
                <w:tab w:val="left" w:pos="828"/>
              </w:tabs>
              <w:spacing w:before="1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parkland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character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around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Mill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Lake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in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area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to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south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airfield</w:t>
            </w:r>
            <w:proofErr w:type="gramEnd"/>
          </w:p>
          <w:p w14:paraId="54602CB8" w14:textId="77777777" w:rsidR="002621EA" w:rsidRDefault="00F06925">
            <w:pPr>
              <w:pStyle w:val="TableParagraph"/>
              <w:numPr>
                <w:ilvl w:val="0"/>
                <w:numId w:val="42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Enhance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woodland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planting</w:t>
            </w:r>
            <w:r>
              <w:rPr>
                <w:spacing w:val="-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around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urban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edges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to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enhance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increasing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rural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character</w:t>
            </w:r>
            <w:r>
              <w:rPr>
                <w:spacing w:val="-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to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area</w:t>
            </w:r>
            <w:proofErr w:type="gramEnd"/>
          </w:p>
          <w:p w14:paraId="08A078F2" w14:textId="77777777" w:rsidR="002621EA" w:rsidRDefault="00F06925">
            <w:pPr>
              <w:pStyle w:val="TableParagraph"/>
              <w:numPr>
                <w:ilvl w:val="0"/>
                <w:numId w:val="42"/>
              </w:numPr>
              <w:tabs>
                <w:tab w:val="left" w:pos="827"/>
                <w:tab w:val="left" w:pos="828"/>
              </w:tabs>
              <w:spacing w:line="190" w:lineRule="atLeast"/>
              <w:ind w:right="90"/>
              <w:rPr>
                <w:sz w:val="16"/>
              </w:rPr>
            </w:pPr>
            <w:r>
              <w:rPr>
                <w:w w:val="105"/>
                <w:sz w:val="16"/>
              </w:rPr>
              <w:t>Enhance</w:t>
            </w:r>
            <w:r>
              <w:rPr>
                <w:spacing w:val="1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1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condition</w:t>
            </w:r>
            <w:r>
              <w:rPr>
                <w:spacing w:val="1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1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1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grazing</w:t>
            </w:r>
            <w:r>
              <w:rPr>
                <w:spacing w:val="1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land</w:t>
            </w:r>
            <w:r>
              <w:rPr>
                <w:spacing w:val="1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through</w:t>
            </w:r>
            <w:r>
              <w:rPr>
                <w:spacing w:val="1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replacement</w:t>
            </w:r>
            <w:r>
              <w:rPr>
                <w:spacing w:val="1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1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post</w:t>
            </w:r>
            <w:r>
              <w:rPr>
                <w:spacing w:val="1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1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wire</w:t>
            </w:r>
            <w:r>
              <w:rPr>
                <w:spacing w:val="1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fencing</w:t>
            </w:r>
            <w:r>
              <w:rPr>
                <w:spacing w:val="1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with</w:t>
            </w:r>
            <w:r>
              <w:rPr>
                <w:spacing w:val="1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timber</w:t>
            </w:r>
            <w:r>
              <w:rPr>
                <w:spacing w:val="1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fencing,</w:t>
            </w:r>
            <w:r>
              <w:rPr>
                <w:spacing w:val="1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or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hedgerows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where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possible</w:t>
            </w:r>
          </w:p>
        </w:tc>
      </w:tr>
    </w:tbl>
    <w:p w14:paraId="0850B38E" w14:textId="77777777" w:rsidR="002621EA" w:rsidRDefault="002621EA">
      <w:pPr>
        <w:spacing w:line="190" w:lineRule="atLeast"/>
        <w:rPr>
          <w:sz w:val="16"/>
        </w:rPr>
        <w:sectPr w:rsidR="002621EA" w:rsidSect="00786364">
          <w:headerReference w:type="default" r:id="rId256"/>
          <w:footerReference w:type="default" r:id="rId257"/>
          <w:pgSz w:w="11900" w:h="16840"/>
          <w:pgMar w:top="1240" w:right="200" w:bottom="280" w:left="620" w:header="0" w:footer="0" w:gutter="0"/>
          <w:cols w:space="720"/>
        </w:sectPr>
      </w:pPr>
    </w:p>
    <w:p w14:paraId="1B04FB05" w14:textId="279125F8" w:rsidR="002621EA" w:rsidRDefault="008A16FF">
      <w:pPr>
        <w:pStyle w:val="BodyText"/>
        <w:ind w:left="632"/>
        <w:rPr>
          <w:rFonts w:ascii="Tahoma"/>
          <w:sz w:val="20"/>
        </w:rPr>
      </w:pPr>
      <w:r>
        <w:rPr>
          <w:rFonts w:ascii="Tahoma"/>
          <w:noProof/>
          <w:sz w:val="20"/>
        </w:rPr>
        <w:lastRenderedPageBreak/>
        <mc:AlternateContent>
          <mc:Choice Requires="wps">
            <w:drawing>
              <wp:inline distT="0" distB="0" distL="0" distR="0" wp14:anchorId="1A193E64" wp14:editId="4C3EFD88">
                <wp:extent cx="6057900" cy="1127760"/>
                <wp:effectExtent l="9525" t="9525" r="9525" b="5715"/>
                <wp:docPr id="1254410605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57900" cy="112776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64867DF3" w14:textId="77777777" w:rsidR="002621EA" w:rsidRDefault="00F06925">
                            <w:pPr>
                              <w:numPr>
                                <w:ilvl w:val="0"/>
                                <w:numId w:val="41"/>
                              </w:numPr>
                              <w:tabs>
                                <w:tab w:val="left" w:pos="823"/>
                                <w:tab w:val="left" w:pos="824"/>
                              </w:tabs>
                              <w:ind w:right="98"/>
                              <w:rPr>
                                <w:rFonts w:ascii="Tahoma"/>
                                <w:sz w:val="16"/>
                              </w:rPr>
                            </w:pPr>
                            <w:r>
                              <w:rPr>
                                <w:rFonts w:ascii="Tahoma"/>
                                <w:w w:val="105"/>
                                <w:sz w:val="16"/>
                              </w:rPr>
                              <w:t>Conserve</w:t>
                            </w:r>
                            <w:r>
                              <w:rPr>
                                <w:rFonts w:ascii="Tahoma"/>
                                <w:spacing w:val="39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w w:val="105"/>
                                <w:sz w:val="16"/>
                              </w:rPr>
                              <w:t>and</w:t>
                            </w:r>
                            <w:r>
                              <w:rPr>
                                <w:rFonts w:ascii="Tahoma"/>
                                <w:spacing w:val="37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w w:val="105"/>
                                <w:sz w:val="16"/>
                              </w:rPr>
                              <w:t>enhance</w:t>
                            </w:r>
                            <w:r>
                              <w:rPr>
                                <w:rFonts w:ascii="Tahoma"/>
                                <w:spacing w:val="37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w w:val="105"/>
                                <w:sz w:val="16"/>
                              </w:rPr>
                              <w:t>riparian</w:t>
                            </w:r>
                            <w:r>
                              <w:rPr>
                                <w:rFonts w:ascii="Tahoma"/>
                                <w:spacing w:val="39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w w:val="105"/>
                                <w:sz w:val="16"/>
                              </w:rPr>
                              <w:t>woodland</w:t>
                            </w:r>
                            <w:r>
                              <w:rPr>
                                <w:rFonts w:ascii="Tahoma"/>
                                <w:spacing w:val="38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w w:val="105"/>
                                <w:sz w:val="16"/>
                              </w:rPr>
                              <w:t>along</w:t>
                            </w:r>
                            <w:r>
                              <w:rPr>
                                <w:rFonts w:ascii="Tahoma"/>
                                <w:spacing w:val="37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w w:val="105"/>
                                <w:sz w:val="16"/>
                              </w:rPr>
                              <w:t>the</w:t>
                            </w:r>
                            <w:r>
                              <w:rPr>
                                <w:rFonts w:ascii="Tahoma"/>
                                <w:spacing w:val="39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w w:val="105"/>
                                <w:sz w:val="16"/>
                              </w:rPr>
                              <w:t>river</w:t>
                            </w:r>
                            <w:r>
                              <w:rPr>
                                <w:rFonts w:ascii="Tahoma"/>
                                <w:spacing w:val="36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w w:val="105"/>
                                <w:sz w:val="16"/>
                              </w:rPr>
                              <w:t>and</w:t>
                            </w:r>
                            <w:r>
                              <w:rPr>
                                <w:rFonts w:ascii="Tahoma"/>
                                <w:spacing w:val="36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w w:val="105"/>
                                <w:sz w:val="16"/>
                              </w:rPr>
                              <w:t>around</w:t>
                            </w:r>
                            <w:r>
                              <w:rPr>
                                <w:rFonts w:ascii="Tahoma"/>
                                <w:spacing w:val="39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w w:val="105"/>
                                <w:sz w:val="16"/>
                              </w:rPr>
                              <w:t>the</w:t>
                            </w:r>
                            <w:r>
                              <w:rPr>
                                <w:rFonts w:ascii="Tahoma"/>
                                <w:spacing w:val="39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w w:val="105"/>
                                <w:sz w:val="16"/>
                              </w:rPr>
                              <w:t>pools</w:t>
                            </w:r>
                            <w:r>
                              <w:rPr>
                                <w:rFonts w:ascii="Tahoma"/>
                                <w:spacing w:val="37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w w:val="105"/>
                                <w:sz w:val="16"/>
                              </w:rPr>
                              <w:t>and</w:t>
                            </w:r>
                            <w:r>
                              <w:rPr>
                                <w:rFonts w:ascii="Tahoma"/>
                                <w:spacing w:val="38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w w:val="105"/>
                                <w:sz w:val="16"/>
                              </w:rPr>
                              <w:t>lakes</w:t>
                            </w:r>
                            <w:r>
                              <w:rPr>
                                <w:rFonts w:ascii="Tahoma"/>
                                <w:spacing w:val="37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w w:val="105"/>
                                <w:sz w:val="16"/>
                              </w:rPr>
                              <w:t>through</w:t>
                            </w:r>
                            <w:r>
                              <w:rPr>
                                <w:rFonts w:ascii="Tahoma"/>
                                <w:spacing w:val="38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w w:val="105"/>
                                <w:sz w:val="16"/>
                              </w:rPr>
                              <w:t>continued</w:t>
                            </w:r>
                            <w:r>
                              <w:rPr>
                                <w:rFonts w:ascii="Tahoma"/>
                                <w:spacing w:val="-50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w w:val="105"/>
                                <w:sz w:val="16"/>
                              </w:rPr>
                              <w:t>management</w:t>
                            </w:r>
                          </w:p>
                          <w:p w14:paraId="169AB19D" w14:textId="77777777" w:rsidR="002621EA" w:rsidRDefault="00F06925">
                            <w:pPr>
                              <w:spacing w:before="7"/>
                              <w:ind w:left="823"/>
                              <w:rPr>
                                <w:rFonts w:ascii="Trebuchet MS"/>
                                <w:i/>
                                <w:sz w:val="16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sz w:val="16"/>
                              </w:rPr>
                              <w:t>Built</w:t>
                            </w:r>
                            <w:r>
                              <w:rPr>
                                <w:rFonts w:ascii="Trebuchet MS"/>
                                <w:i/>
                                <w:spacing w:val="-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i/>
                                <w:sz w:val="16"/>
                              </w:rPr>
                              <w:t>form</w:t>
                            </w:r>
                          </w:p>
                          <w:p w14:paraId="479CA1D0" w14:textId="77777777" w:rsidR="002621EA" w:rsidRDefault="00F06925">
                            <w:pPr>
                              <w:numPr>
                                <w:ilvl w:val="0"/>
                                <w:numId w:val="41"/>
                              </w:numPr>
                              <w:tabs>
                                <w:tab w:val="left" w:pos="823"/>
                                <w:tab w:val="left" w:pos="824"/>
                              </w:tabs>
                              <w:ind w:hanging="361"/>
                              <w:rPr>
                                <w:rFonts w:ascii="Tahoma"/>
                                <w:sz w:val="16"/>
                              </w:rPr>
                            </w:pPr>
                            <w:r>
                              <w:rPr>
                                <w:rFonts w:ascii="Tahoma"/>
                                <w:w w:val="105"/>
                                <w:sz w:val="16"/>
                              </w:rPr>
                              <w:t>Conserve</w:t>
                            </w:r>
                            <w:r>
                              <w:rPr>
                                <w:rFonts w:ascii="Tahoma"/>
                                <w:spacing w:val="-5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w w:val="105"/>
                                <w:sz w:val="16"/>
                              </w:rPr>
                              <w:t>the</w:t>
                            </w:r>
                            <w:r>
                              <w:rPr>
                                <w:rFonts w:ascii="Tahoma"/>
                                <w:spacing w:val="-4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w w:val="105"/>
                                <w:sz w:val="16"/>
                              </w:rPr>
                              <w:t>areas</w:t>
                            </w:r>
                            <w:r>
                              <w:rPr>
                                <w:rFonts w:ascii="Tahoma"/>
                                <w:spacing w:val="-6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w w:val="105"/>
                                <w:sz w:val="16"/>
                              </w:rPr>
                              <w:t>of</w:t>
                            </w:r>
                            <w:r>
                              <w:rPr>
                                <w:rFonts w:ascii="Tahoma"/>
                                <w:spacing w:val="-6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w w:val="105"/>
                                <w:sz w:val="16"/>
                              </w:rPr>
                              <w:t>countryside</w:t>
                            </w:r>
                            <w:r>
                              <w:rPr>
                                <w:rFonts w:ascii="Tahoma"/>
                                <w:spacing w:val="-4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w w:val="105"/>
                                <w:sz w:val="16"/>
                              </w:rPr>
                              <w:t>through</w:t>
                            </w:r>
                            <w:r>
                              <w:rPr>
                                <w:rFonts w:ascii="Tahoma"/>
                                <w:spacing w:val="-5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w w:val="105"/>
                                <w:sz w:val="16"/>
                              </w:rPr>
                              <w:t>resisting</w:t>
                            </w:r>
                            <w:r>
                              <w:rPr>
                                <w:rFonts w:ascii="Tahoma"/>
                                <w:spacing w:val="-8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w w:val="105"/>
                                <w:sz w:val="16"/>
                              </w:rPr>
                              <w:t>further</w:t>
                            </w:r>
                            <w:r>
                              <w:rPr>
                                <w:rFonts w:ascii="Tahoma"/>
                                <w:spacing w:val="-6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w w:val="105"/>
                                <w:sz w:val="16"/>
                              </w:rPr>
                              <w:t>ribbon</w:t>
                            </w:r>
                            <w:r>
                              <w:rPr>
                                <w:rFonts w:ascii="Tahoma"/>
                                <w:spacing w:val="-3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w w:val="105"/>
                                <w:sz w:val="16"/>
                              </w:rPr>
                              <w:t>development</w:t>
                            </w:r>
                            <w:r>
                              <w:rPr>
                                <w:rFonts w:ascii="Tahoma"/>
                                <w:spacing w:val="-5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w w:val="105"/>
                                <w:sz w:val="16"/>
                              </w:rPr>
                              <w:t>along</w:t>
                            </w:r>
                            <w:r>
                              <w:rPr>
                                <w:rFonts w:ascii="Tahoma"/>
                                <w:spacing w:val="-5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w w:val="105"/>
                                <w:sz w:val="16"/>
                              </w:rPr>
                              <w:t>the</w:t>
                            </w:r>
                            <w:r>
                              <w:rPr>
                                <w:rFonts w:ascii="Tahoma"/>
                                <w:spacing w:val="-4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w w:val="105"/>
                                <w:sz w:val="16"/>
                              </w:rPr>
                              <w:t>roads</w:t>
                            </w:r>
                          </w:p>
                          <w:p w14:paraId="5EF870DE" w14:textId="77777777" w:rsidR="002621EA" w:rsidRDefault="00F06925">
                            <w:pPr>
                              <w:numPr>
                                <w:ilvl w:val="0"/>
                                <w:numId w:val="41"/>
                              </w:numPr>
                              <w:tabs>
                                <w:tab w:val="left" w:pos="823"/>
                                <w:tab w:val="left" w:pos="824"/>
                              </w:tabs>
                              <w:spacing w:before="3"/>
                              <w:ind w:right="97"/>
                              <w:rPr>
                                <w:rFonts w:ascii="Tahoma"/>
                                <w:sz w:val="16"/>
                              </w:rPr>
                            </w:pPr>
                            <w:r>
                              <w:rPr>
                                <w:rFonts w:ascii="Tahoma"/>
                                <w:w w:val="105"/>
                                <w:sz w:val="16"/>
                              </w:rPr>
                              <w:t>Conserve</w:t>
                            </w:r>
                            <w:r>
                              <w:rPr>
                                <w:rFonts w:ascii="Tahoma"/>
                                <w:spacing w:val="1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w w:val="105"/>
                                <w:sz w:val="16"/>
                              </w:rPr>
                              <w:t>the</w:t>
                            </w:r>
                            <w:r>
                              <w:rPr>
                                <w:rFonts w:ascii="Tahoma"/>
                                <w:spacing w:val="2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w w:val="105"/>
                                <w:sz w:val="16"/>
                              </w:rPr>
                              <w:t>nucleated character</w:t>
                            </w:r>
                            <w:r>
                              <w:rPr>
                                <w:rFonts w:ascii="Tahoma"/>
                                <w:spacing w:val="1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w w:val="105"/>
                                <w:sz w:val="16"/>
                              </w:rPr>
                              <w:t>of</w:t>
                            </w:r>
                            <w:r>
                              <w:rPr>
                                <w:rFonts w:ascii="Tahoma"/>
                                <w:spacing w:val="2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w w:val="105"/>
                                <w:sz w:val="16"/>
                              </w:rPr>
                              <w:t>the</w:t>
                            </w:r>
                            <w:r>
                              <w:rPr>
                                <w:rFonts w:ascii="Tahoma"/>
                                <w:spacing w:val="1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w w:val="105"/>
                                <w:sz w:val="16"/>
                              </w:rPr>
                              <w:t>settlements</w:t>
                            </w:r>
                            <w:r>
                              <w:rPr>
                                <w:rFonts w:ascii="Tahoma"/>
                                <w:spacing w:val="-1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w w:val="105"/>
                                <w:sz w:val="16"/>
                              </w:rPr>
                              <w:t>by</w:t>
                            </w:r>
                            <w:r>
                              <w:rPr>
                                <w:rFonts w:ascii="Tahoma"/>
                                <w:spacing w:val="1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w w:val="105"/>
                                <w:sz w:val="16"/>
                              </w:rPr>
                              <w:t>placement</w:t>
                            </w:r>
                            <w:r>
                              <w:rPr>
                                <w:rFonts w:ascii="Tahoma"/>
                                <w:spacing w:val="1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w w:val="105"/>
                                <w:sz w:val="16"/>
                              </w:rPr>
                              <w:t>of</w:t>
                            </w:r>
                            <w:r>
                              <w:rPr>
                                <w:rFonts w:ascii="Tahoma"/>
                                <w:spacing w:val="2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w w:val="105"/>
                                <w:sz w:val="16"/>
                              </w:rPr>
                              <w:t>any</w:t>
                            </w:r>
                            <w:r>
                              <w:rPr>
                                <w:rFonts w:ascii="Tahoma"/>
                                <w:spacing w:val="1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w w:val="105"/>
                                <w:sz w:val="16"/>
                              </w:rPr>
                              <w:t>new</w:t>
                            </w:r>
                            <w:r>
                              <w:rPr>
                                <w:rFonts w:ascii="Tahoma"/>
                                <w:spacing w:val="1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w w:val="105"/>
                                <w:sz w:val="16"/>
                              </w:rPr>
                              <w:t>development</w:t>
                            </w:r>
                            <w:r>
                              <w:rPr>
                                <w:rFonts w:ascii="Tahoma"/>
                                <w:spacing w:val="2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w w:val="105"/>
                                <w:sz w:val="16"/>
                              </w:rPr>
                              <w:t>in existing</w:t>
                            </w:r>
                            <w:r>
                              <w:rPr>
                                <w:rFonts w:ascii="Tahoma"/>
                                <w:spacing w:val="1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w w:val="105"/>
                                <w:sz w:val="16"/>
                              </w:rPr>
                              <w:t>villages</w:t>
                            </w:r>
                            <w:r>
                              <w:rPr>
                                <w:rFonts w:ascii="Tahoma"/>
                                <w:spacing w:val="1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w w:val="105"/>
                                <w:sz w:val="16"/>
                              </w:rPr>
                              <w:t>and</w:t>
                            </w:r>
                            <w:r>
                              <w:rPr>
                                <w:rFonts w:ascii="Tahoma"/>
                                <w:spacing w:val="1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w w:val="105"/>
                                <w:sz w:val="16"/>
                              </w:rPr>
                              <w:t>settlements</w:t>
                            </w:r>
                          </w:p>
                          <w:p w14:paraId="7C0ED959" w14:textId="77777777" w:rsidR="002621EA" w:rsidRDefault="00F06925">
                            <w:pPr>
                              <w:spacing w:before="13"/>
                              <w:ind w:left="823"/>
                              <w:rPr>
                                <w:rFonts w:ascii="Trebuchet MS"/>
                                <w:i/>
                                <w:sz w:val="16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sz w:val="16"/>
                              </w:rPr>
                              <w:t>Other development/</w:t>
                            </w:r>
                            <w:r>
                              <w:rPr>
                                <w:rFonts w:ascii="Trebuchet MS"/>
                                <w:i/>
                                <w:spacing w:val="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i/>
                                <w:sz w:val="16"/>
                              </w:rPr>
                              <w:t>structures in</w:t>
                            </w:r>
                            <w:r>
                              <w:rPr>
                                <w:rFonts w:ascii="Trebuchet MS"/>
                                <w:i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i/>
                                <w:sz w:val="16"/>
                              </w:rPr>
                              <w:t>the</w:t>
                            </w:r>
                            <w:r>
                              <w:rPr>
                                <w:rFonts w:ascii="Trebuchet MS"/>
                                <w:i/>
                                <w:spacing w:val="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i/>
                                <w:sz w:val="16"/>
                              </w:rPr>
                              <w:t>landscape</w:t>
                            </w:r>
                          </w:p>
                          <w:p w14:paraId="60B53054" w14:textId="77777777" w:rsidR="002621EA" w:rsidRDefault="00F06925">
                            <w:pPr>
                              <w:numPr>
                                <w:ilvl w:val="0"/>
                                <w:numId w:val="41"/>
                              </w:numPr>
                              <w:tabs>
                                <w:tab w:val="left" w:pos="823"/>
                                <w:tab w:val="left" w:pos="824"/>
                              </w:tabs>
                              <w:spacing w:before="1"/>
                              <w:ind w:right="100"/>
                              <w:rPr>
                                <w:rFonts w:ascii="Tahoma"/>
                                <w:sz w:val="16"/>
                              </w:rPr>
                            </w:pPr>
                            <w:r>
                              <w:rPr>
                                <w:rFonts w:ascii="Tahoma"/>
                                <w:w w:val="105"/>
                                <w:sz w:val="16"/>
                              </w:rPr>
                              <w:t>Enhance the landscape condition through screening of vertical elements, such as lighting columns, by roadside tree</w:t>
                            </w:r>
                            <w:r>
                              <w:rPr>
                                <w:rFonts w:ascii="Tahoma"/>
                                <w:spacing w:val="-50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w w:val="105"/>
                                <w:sz w:val="16"/>
                              </w:rPr>
                              <w:t>planting</w:t>
                            </w:r>
                            <w:r>
                              <w:rPr>
                                <w:rFonts w:ascii="Tahoma"/>
                                <w:spacing w:val="-1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w w:val="105"/>
                                <w:sz w:val="16"/>
                              </w:rPr>
                              <w:t>to</w:t>
                            </w:r>
                            <w:r>
                              <w:rPr>
                                <w:rFonts w:ascii="Tahoma"/>
                                <w:spacing w:val="-1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w w:val="105"/>
                                <w:sz w:val="16"/>
                              </w:rPr>
                              <w:t>reduce</w:t>
                            </w:r>
                            <w:r>
                              <w:rPr>
                                <w:rFonts w:ascii="Tahoma"/>
                                <w:spacing w:val="1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w w:val="105"/>
                                <w:sz w:val="16"/>
                              </w:rPr>
                              <w:t>urbanising</w:t>
                            </w:r>
                            <w:r>
                              <w:rPr>
                                <w:rFonts w:ascii="Tahoma"/>
                                <w:spacing w:val="-1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w w:val="105"/>
                                <w:sz w:val="16"/>
                              </w:rPr>
                              <w:t>effects</w:t>
                            </w:r>
                            <w:r>
                              <w:rPr>
                                <w:rFonts w:ascii="Tahoma"/>
                                <w:spacing w:val="-1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w w:val="105"/>
                                <w:sz w:val="16"/>
                              </w:rPr>
                              <w:t>of</w:t>
                            </w:r>
                            <w:r>
                              <w:rPr>
                                <w:rFonts w:ascii="Tahoma"/>
                                <w:spacing w:val="1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w w:val="105"/>
                                <w:sz w:val="16"/>
                              </w:rPr>
                              <w:t>these features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A193E64" id="Text Box 13" o:spid="_x0000_s1028" type="#_x0000_t202" style="width:477pt;height:88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" filled="f" strokeweight=".48pt">
                <v:textbox inset="0,0,0,0">
                  <w:txbxContent>
                    <w:p w14:paraId="64867DF3" w14:textId="77777777" w:rsidR="002621EA" w:rsidRDefault="00000000">
                      <w:pPr>
                        <w:numPr>
                          <w:ilvl w:val="0"/>
                          <w:numId w:val="41"/>
                        </w:numPr>
                        <w:tabs>
                          <w:tab w:val="left" w:pos="823"/>
                          <w:tab w:val="left" w:pos="824"/>
                        </w:tabs>
                        <w:ind w:right="98"/>
                        <w:rPr>
                          <w:rFonts w:ascii="Tahoma"/>
                          <w:sz w:val="16"/>
                        </w:rPr>
                      </w:pPr>
                      <w:r>
                        <w:rPr>
                          <w:rFonts w:ascii="Tahoma"/>
                          <w:w w:val="105"/>
                          <w:sz w:val="16"/>
                        </w:rPr>
                        <w:t>Conserve</w:t>
                      </w:r>
                      <w:r>
                        <w:rPr>
                          <w:rFonts w:ascii="Tahoma"/>
                          <w:spacing w:val="39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rFonts w:ascii="Tahoma"/>
                          <w:w w:val="105"/>
                          <w:sz w:val="16"/>
                        </w:rPr>
                        <w:t>and</w:t>
                      </w:r>
                      <w:r>
                        <w:rPr>
                          <w:rFonts w:ascii="Tahoma"/>
                          <w:spacing w:val="37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rFonts w:ascii="Tahoma"/>
                          <w:w w:val="105"/>
                          <w:sz w:val="16"/>
                        </w:rPr>
                        <w:t>enhance</w:t>
                      </w:r>
                      <w:r>
                        <w:rPr>
                          <w:rFonts w:ascii="Tahoma"/>
                          <w:spacing w:val="37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rFonts w:ascii="Tahoma"/>
                          <w:w w:val="105"/>
                          <w:sz w:val="16"/>
                        </w:rPr>
                        <w:t>riparian</w:t>
                      </w:r>
                      <w:r>
                        <w:rPr>
                          <w:rFonts w:ascii="Tahoma"/>
                          <w:spacing w:val="39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rFonts w:ascii="Tahoma"/>
                          <w:w w:val="105"/>
                          <w:sz w:val="16"/>
                        </w:rPr>
                        <w:t>woodland</w:t>
                      </w:r>
                      <w:r>
                        <w:rPr>
                          <w:rFonts w:ascii="Tahoma"/>
                          <w:spacing w:val="38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rFonts w:ascii="Tahoma"/>
                          <w:w w:val="105"/>
                          <w:sz w:val="16"/>
                        </w:rPr>
                        <w:t>along</w:t>
                      </w:r>
                      <w:r>
                        <w:rPr>
                          <w:rFonts w:ascii="Tahoma"/>
                          <w:spacing w:val="37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rFonts w:ascii="Tahoma"/>
                          <w:w w:val="105"/>
                          <w:sz w:val="16"/>
                        </w:rPr>
                        <w:t>the</w:t>
                      </w:r>
                      <w:r>
                        <w:rPr>
                          <w:rFonts w:ascii="Tahoma"/>
                          <w:spacing w:val="39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rFonts w:ascii="Tahoma"/>
                          <w:w w:val="105"/>
                          <w:sz w:val="16"/>
                        </w:rPr>
                        <w:t>river</w:t>
                      </w:r>
                      <w:r>
                        <w:rPr>
                          <w:rFonts w:ascii="Tahoma"/>
                          <w:spacing w:val="36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rFonts w:ascii="Tahoma"/>
                          <w:w w:val="105"/>
                          <w:sz w:val="16"/>
                        </w:rPr>
                        <w:t>and</w:t>
                      </w:r>
                      <w:r>
                        <w:rPr>
                          <w:rFonts w:ascii="Tahoma"/>
                          <w:spacing w:val="36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rFonts w:ascii="Tahoma"/>
                          <w:w w:val="105"/>
                          <w:sz w:val="16"/>
                        </w:rPr>
                        <w:t>around</w:t>
                      </w:r>
                      <w:r>
                        <w:rPr>
                          <w:rFonts w:ascii="Tahoma"/>
                          <w:spacing w:val="39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rFonts w:ascii="Tahoma"/>
                          <w:w w:val="105"/>
                          <w:sz w:val="16"/>
                        </w:rPr>
                        <w:t>the</w:t>
                      </w:r>
                      <w:r>
                        <w:rPr>
                          <w:rFonts w:ascii="Tahoma"/>
                          <w:spacing w:val="39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rFonts w:ascii="Tahoma"/>
                          <w:w w:val="105"/>
                          <w:sz w:val="16"/>
                        </w:rPr>
                        <w:t>pools</w:t>
                      </w:r>
                      <w:r>
                        <w:rPr>
                          <w:rFonts w:ascii="Tahoma"/>
                          <w:spacing w:val="37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rFonts w:ascii="Tahoma"/>
                          <w:w w:val="105"/>
                          <w:sz w:val="16"/>
                        </w:rPr>
                        <w:t>and</w:t>
                      </w:r>
                      <w:r>
                        <w:rPr>
                          <w:rFonts w:ascii="Tahoma"/>
                          <w:spacing w:val="38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rFonts w:ascii="Tahoma"/>
                          <w:w w:val="105"/>
                          <w:sz w:val="16"/>
                        </w:rPr>
                        <w:t>lakes</w:t>
                      </w:r>
                      <w:r>
                        <w:rPr>
                          <w:rFonts w:ascii="Tahoma"/>
                          <w:spacing w:val="37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rFonts w:ascii="Tahoma"/>
                          <w:w w:val="105"/>
                          <w:sz w:val="16"/>
                        </w:rPr>
                        <w:t>through</w:t>
                      </w:r>
                      <w:r>
                        <w:rPr>
                          <w:rFonts w:ascii="Tahoma"/>
                          <w:spacing w:val="38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rFonts w:ascii="Tahoma"/>
                          <w:w w:val="105"/>
                          <w:sz w:val="16"/>
                        </w:rPr>
                        <w:t>continued</w:t>
                      </w:r>
                      <w:r>
                        <w:rPr>
                          <w:rFonts w:ascii="Tahoma"/>
                          <w:spacing w:val="-50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rFonts w:ascii="Tahoma"/>
                          <w:w w:val="105"/>
                          <w:sz w:val="16"/>
                        </w:rPr>
                        <w:t>management</w:t>
                      </w:r>
                    </w:p>
                    <w:p w14:paraId="169AB19D" w14:textId="77777777" w:rsidR="002621EA" w:rsidRDefault="00000000">
                      <w:pPr>
                        <w:spacing w:before="7"/>
                        <w:ind w:left="823"/>
                        <w:rPr>
                          <w:rFonts w:ascii="Trebuchet MS"/>
                          <w:i/>
                          <w:sz w:val="16"/>
                        </w:rPr>
                      </w:pPr>
                      <w:r>
                        <w:rPr>
                          <w:rFonts w:ascii="Trebuchet MS"/>
                          <w:i/>
                          <w:sz w:val="16"/>
                        </w:rPr>
                        <w:t>Built</w:t>
                      </w:r>
                      <w:r>
                        <w:rPr>
                          <w:rFonts w:ascii="Trebuchet MS"/>
                          <w:i/>
                          <w:spacing w:val="-9"/>
                          <w:sz w:val="16"/>
                        </w:rPr>
                        <w:t xml:space="preserve"> </w:t>
                      </w:r>
                      <w:r>
                        <w:rPr>
                          <w:rFonts w:ascii="Trebuchet MS"/>
                          <w:i/>
                          <w:sz w:val="16"/>
                        </w:rPr>
                        <w:t>form</w:t>
                      </w:r>
                    </w:p>
                    <w:p w14:paraId="479CA1D0" w14:textId="77777777" w:rsidR="002621EA" w:rsidRDefault="00000000">
                      <w:pPr>
                        <w:numPr>
                          <w:ilvl w:val="0"/>
                          <w:numId w:val="41"/>
                        </w:numPr>
                        <w:tabs>
                          <w:tab w:val="left" w:pos="823"/>
                          <w:tab w:val="left" w:pos="824"/>
                        </w:tabs>
                        <w:ind w:hanging="361"/>
                        <w:rPr>
                          <w:rFonts w:ascii="Tahoma"/>
                          <w:sz w:val="16"/>
                        </w:rPr>
                      </w:pPr>
                      <w:r>
                        <w:rPr>
                          <w:rFonts w:ascii="Tahoma"/>
                          <w:w w:val="105"/>
                          <w:sz w:val="16"/>
                        </w:rPr>
                        <w:t>Conserve</w:t>
                      </w:r>
                      <w:r>
                        <w:rPr>
                          <w:rFonts w:ascii="Tahoma"/>
                          <w:spacing w:val="-5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rFonts w:ascii="Tahoma"/>
                          <w:w w:val="105"/>
                          <w:sz w:val="16"/>
                        </w:rPr>
                        <w:t>the</w:t>
                      </w:r>
                      <w:r>
                        <w:rPr>
                          <w:rFonts w:ascii="Tahoma"/>
                          <w:spacing w:val="-4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rFonts w:ascii="Tahoma"/>
                          <w:w w:val="105"/>
                          <w:sz w:val="16"/>
                        </w:rPr>
                        <w:t>areas</w:t>
                      </w:r>
                      <w:r>
                        <w:rPr>
                          <w:rFonts w:ascii="Tahoma"/>
                          <w:spacing w:val="-6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rFonts w:ascii="Tahoma"/>
                          <w:w w:val="105"/>
                          <w:sz w:val="16"/>
                        </w:rPr>
                        <w:t>of</w:t>
                      </w:r>
                      <w:r>
                        <w:rPr>
                          <w:rFonts w:ascii="Tahoma"/>
                          <w:spacing w:val="-6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rFonts w:ascii="Tahoma"/>
                          <w:w w:val="105"/>
                          <w:sz w:val="16"/>
                        </w:rPr>
                        <w:t>countryside</w:t>
                      </w:r>
                      <w:r>
                        <w:rPr>
                          <w:rFonts w:ascii="Tahoma"/>
                          <w:spacing w:val="-4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rFonts w:ascii="Tahoma"/>
                          <w:w w:val="105"/>
                          <w:sz w:val="16"/>
                        </w:rPr>
                        <w:t>through</w:t>
                      </w:r>
                      <w:r>
                        <w:rPr>
                          <w:rFonts w:ascii="Tahoma"/>
                          <w:spacing w:val="-5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rFonts w:ascii="Tahoma"/>
                          <w:w w:val="105"/>
                          <w:sz w:val="16"/>
                        </w:rPr>
                        <w:t>resisting</w:t>
                      </w:r>
                      <w:r>
                        <w:rPr>
                          <w:rFonts w:ascii="Tahoma"/>
                          <w:spacing w:val="-8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rFonts w:ascii="Tahoma"/>
                          <w:w w:val="105"/>
                          <w:sz w:val="16"/>
                        </w:rPr>
                        <w:t>further</w:t>
                      </w:r>
                      <w:r>
                        <w:rPr>
                          <w:rFonts w:ascii="Tahoma"/>
                          <w:spacing w:val="-6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rFonts w:ascii="Tahoma"/>
                          <w:w w:val="105"/>
                          <w:sz w:val="16"/>
                        </w:rPr>
                        <w:t>ribbon</w:t>
                      </w:r>
                      <w:r>
                        <w:rPr>
                          <w:rFonts w:ascii="Tahoma"/>
                          <w:spacing w:val="-3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rFonts w:ascii="Tahoma"/>
                          <w:w w:val="105"/>
                          <w:sz w:val="16"/>
                        </w:rPr>
                        <w:t>development</w:t>
                      </w:r>
                      <w:r>
                        <w:rPr>
                          <w:rFonts w:ascii="Tahoma"/>
                          <w:spacing w:val="-5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rFonts w:ascii="Tahoma"/>
                          <w:w w:val="105"/>
                          <w:sz w:val="16"/>
                        </w:rPr>
                        <w:t>along</w:t>
                      </w:r>
                      <w:r>
                        <w:rPr>
                          <w:rFonts w:ascii="Tahoma"/>
                          <w:spacing w:val="-5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rFonts w:ascii="Tahoma"/>
                          <w:w w:val="105"/>
                          <w:sz w:val="16"/>
                        </w:rPr>
                        <w:t>the</w:t>
                      </w:r>
                      <w:r>
                        <w:rPr>
                          <w:rFonts w:ascii="Tahoma"/>
                          <w:spacing w:val="-4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rFonts w:ascii="Tahoma"/>
                          <w:w w:val="105"/>
                          <w:sz w:val="16"/>
                        </w:rPr>
                        <w:t>roads</w:t>
                      </w:r>
                    </w:p>
                    <w:p w14:paraId="5EF870DE" w14:textId="77777777" w:rsidR="002621EA" w:rsidRDefault="00000000">
                      <w:pPr>
                        <w:numPr>
                          <w:ilvl w:val="0"/>
                          <w:numId w:val="41"/>
                        </w:numPr>
                        <w:tabs>
                          <w:tab w:val="left" w:pos="823"/>
                          <w:tab w:val="left" w:pos="824"/>
                        </w:tabs>
                        <w:spacing w:before="3"/>
                        <w:ind w:right="97"/>
                        <w:rPr>
                          <w:rFonts w:ascii="Tahoma"/>
                          <w:sz w:val="16"/>
                        </w:rPr>
                      </w:pPr>
                      <w:r>
                        <w:rPr>
                          <w:rFonts w:ascii="Tahoma"/>
                          <w:w w:val="105"/>
                          <w:sz w:val="16"/>
                        </w:rPr>
                        <w:t>Conserve</w:t>
                      </w:r>
                      <w:r>
                        <w:rPr>
                          <w:rFonts w:ascii="Tahoma"/>
                          <w:spacing w:val="1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rFonts w:ascii="Tahoma"/>
                          <w:w w:val="105"/>
                          <w:sz w:val="16"/>
                        </w:rPr>
                        <w:t>the</w:t>
                      </w:r>
                      <w:r>
                        <w:rPr>
                          <w:rFonts w:ascii="Tahoma"/>
                          <w:spacing w:val="2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rFonts w:ascii="Tahoma"/>
                          <w:w w:val="105"/>
                          <w:sz w:val="16"/>
                        </w:rPr>
                        <w:t>nucleated character</w:t>
                      </w:r>
                      <w:r>
                        <w:rPr>
                          <w:rFonts w:ascii="Tahoma"/>
                          <w:spacing w:val="1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rFonts w:ascii="Tahoma"/>
                          <w:w w:val="105"/>
                          <w:sz w:val="16"/>
                        </w:rPr>
                        <w:t>of</w:t>
                      </w:r>
                      <w:r>
                        <w:rPr>
                          <w:rFonts w:ascii="Tahoma"/>
                          <w:spacing w:val="2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rFonts w:ascii="Tahoma"/>
                          <w:w w:val="105"/>
                          <w:sz w:val="16"/>
                        </w:rPr>
                        <w:t>the</w:t>
                      </w:r>
                      <w:r>
                        <w:rPr>
                          <w:rFonts w:ascii="Tahoma"/>
                          <w:spacing w:val="1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rFonts w:ascii="Tahoma"/>
                          <w:w w:val="105"/>
                          <w:sz w:val="16"/>
                        </w:rPr>
                        <w:t>settlements</w:t>
                      </w:r>
                      <w:r>
                        <w:rPr>
                          <w:rFonts w:ascii="Tahoma"/>
                          <w:spacing w:val="-1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rFonts w:ascii="Tahoma"/>
                          <w:w w:val="105"/>
                          <w:sz w:val="16"/>
                        </w:rPr>
                        <w:t>by</w:t>
                      </w:r>
                      <w:r>
                        <w:rPr>
                          <w:rFonts w:ascii="Tahoma"/>
                          <w:spacing w:val="1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rFonts w:ascii="Tahoma"/>
                          <w:w w:val="105"/>
                          <w:sz w:val="16"/>
                        </w:rPr>
                        <w:t>placement</w:t>
                      </w:r>
                      <w:r>
                        <w:rPr>
                          <w:rFonts w:ascii="Tahoma"/>
                          <w:spacing w:val="1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rFonts w:ascii="Tahoma"/>
                          <w:w w:val="105"/>
                          <w:sz w:val="16"/>
                        </w:rPr>
                        <w:t>of</w:t>
                      </w:r>
                      <w:r>
                        <w:rPr>
                          <w:rFonts w:ascii="Tahoma"/>
                          <w:spacing w:val="2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rFonts w:ascii="Tahoma"/>
                          <w:w w:val="105"/>
                          <w:sz w:val="16"/>
                        </w:rPr>
                        <w:t>any</w:t>
                      </w:r>
                      <w:r>
                        <w:rPr>
                          <w:rFonts w:ascii="Tahoma"/>
                          <w:spacing w:val="1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rFonts w:ascii="Tahoma"/>
                          <w:w w:val="105"/>
                          <w:sz w:val="16"/>
                        </w:rPr>
                        <w:t>new</w:t>
                      </w:r>
                      <w:r>
                        <w:rPr>
                          <w:rFonts w:ascii="Tahoma"/>
                          <w:spacing w:val="1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rFonts w:ascii="Tahoma"/>
                          <w:w w:val="105"/>
                          <w:sz w:val="16"/>
                        </w:rPr>
                        <w:t>development</w:t>
                      </w:r>
                      <w:r>
                        <w:rPr>
                          <w:rFonts w:ascii="Tahoma"/>
                          <w:spacing w:val="2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rFonts w:ascii="Tahoma"/>
                          <w:w w:val="105"/>
                          <w:sz w:val="16"/>
                        </w:rPr>
                        <w:t>in existing</w:t>
                      </w:r>
                      <w:r>
                        <w:rPr>
                          <w:rFonts w:ascii="Tahoma"/>
                          <w:spacing w:val="1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rFonts w:ascii="Tahoma"/>
                          <w:w w:val="105"/>
                          <w:sz w:val="16"/>
                        </w:rPr>
                        <w:t>villages</w:t>
                      </w:r>
                      <w:r>
                        <w:rPr>
                          <w:rFonts w:ascii="Tahoma"/>
                          <w:spacing w:val="1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rFonts w:ascii="Tahoma"/>
                          <w:w w:val="105"/>
                          <w:sz w:val="16"/>
                        </w:rPr>
                        <w:t>and</w:t>
                      </w:r>
                      <w:r>
                        <w:rPr>
                          <w:rFonts w:ascii="Tahoma"/>
                          <w:spacing w:val="1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rFonts w:ascii="Tahoma"/>
                          <w:w w:val="105"/>
                          <w:sz w:val="16"/>
                        </w:rPr>
                        <w:t>settlements</w:t>
                      </w:r>
                    </w:p>
                    <w:p w14:paraId="7C0ED959" w14:textId="77777777" w:rsidR="002621EA" w:rsidRDefault="00000000">
                      <w:pPr>
                        <w:spacing w:before="13"/>
                        <w:ind w:left="823"/>
                        <w:rPr>
                          <w:rFonts w:ascii="Trebuchet MS"/>
                          <w:i/>
                          <w:sz w:val="16"/>
                        </w:rPr>
                      </w:pPr>
                      <w:r>
                        <w:rPr>
                          <w:rFonts w:ascii="Trebuchet MS"/>
                          <w:i/>
                          <w:sz w:val="16"/>
                        </w:rPr>
                        <w:t>Other development/</w:t>
                      </w:r>
                      <w:r>
                        <w:rPr>
                          <w:rFonts w:ascii="Trebuchet MS"/>
                          <w:i/>
                          <w:spacing w:val="2"/>
                          <w:sz w:val="16"/>
                        </w:rPr>
                        <w:t xml:space="preserve"> </w:t>
                      </w:r>
                      <w:r>
                        <w:rPr>
                          <w:rFonts w:ascii="Trebuchet MS"/>
                          <w:i/>
                          <w:sz w:val="16"/>
                        </w:rPr>
                        <w:t>structures in</w:t>
                      </w:r>
                      <w:r>
                        <w:rPr>
                          <w:rFonts w:ascii="Trebuchet MS"/>
                          <w:i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Trebuchet MS"/>
                          <w:i/>
                          <w:sz w:val="16"/>
                        </w:rPr>
                        <w:t>the</w:t>
                      </w:r>
                      <w:r>
                        <w:rPr>
                          <w:rFonts w:ascii="Trebuchet MS"/>
                          <w:i/>
                          <w:spacing w:val="2"/>
                          <w:sz w:val="16"/>
                        </w:rPr>
                        <w:t xml:space="preserve"> </w:t>
                      </w:r>
                      <w:r>
                        <w:rPr>
                          <w:rFonts w:ascii="Trebuchet MS"/>
                          <w:i/>
                          <w:sz w:val="16"/>
                        </w:rPr>
                        <w:t>landscape</w:t>
                      </w:r>
                    </w:p>
                    <w:p w14:paraId="60B53054" w14:textId="77777777" w:rsidR="002621EA" w:rsidRDefault="00000000">
                      <w:pPr>
                        <w:numPr>
                          <w:ilvl w:val="0"/>
                          <w:numId w:val="41"/>
                        </w:numPr>
                        <w:tabs>
                          <w:tab w:val="left" w:pos="823"/>
                          <w:tab w:val="left" w:pos="824"/>
                        </w:tabs>
                        <w:spacing w:before="1"/>
                        <w:ind w:right="100"/>
                        <w:rPr>
                          <w:rFonts w:ascii="Tahoma"/>
                          <w:sz w:val="16"/>
                        </w:rPr>
                      </w:pPr>
                      <w:r>
                        <w:rPr>
                          <w:rFonts w:ascii="Tahoma"/>
                          <w:w w:val="105"/>
                          <w:sz w:val="16"/>
                        </w:rPr>
                        <w:t>Enhance the landscape condition through screening of vertical elements, such as lighting columns, by roadside tree</w:t>
                      </w:r>
                      <w:r>
                        <w:rPr>
                          <w:rFonts w:ascii="Tahoma"/>
                          <w:spacing w:val="-50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rFonts w:ascii="Tahoma"/>
                          <w:w w:val="105"/>
                          <w:sz w:val="16"/>
                        </w:rPr>
                        <w:t>planting</w:t>
                      </w:r>
                      <w:r>
                        <w:rPr>
                          <w:rFonts w:ascii="Tahoma"/>
                          <w:spacing w:val="-1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rFonts w:ascii="Tahoma"/>
                          <w:w w:val="105"/>
                          <w:sz w:val="16"/>
                        </w:rPr>
                        <w:t>to</w:t>
                      </w:r>
                      <w:r>
                        <w:rPr>
                          <w:rFonts w:ascii="Tahoma"/>
                          <w:spacing w:val="-1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rFonts w:ascii="Tahoma"/>
                          <w:w w:val="105"/>
                          <w:sz w:val="16"/>
                        </w:rPr>
                        <w:t>reduce</w:t>
                      </w:r>
                      <w:r>
                        <w:rPr>
                          <w:rFonts w:ascii="Tahoma"/>
                          <w:spacing w:val="1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rFonts w:ascii="Tahoma"/>
                          <w:w w:val="105"/>
                          <w:sz w:val="16"/>
                        </w:rPr>
                        <w:t>urbanising</w:t>
                      </w:r>
                      <w:r>
                        <w:rPr>
                          <w:rFonts w:ascii="Tahoma"/>
                          <w:spacing w:val="-1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rFonts w:ascii="Tahoma"/>
                          <w:w w:val="105"/>
                          <w:sz w:val="16"/>
                        </w:rPr>
                        <w:t>effects</w:t>
                      </w:r>
                      <w:r>
                        <w:rPr>
                          <w:rFonts w:ascii="Tahoma"/>
                          <w:spacing w:val="-1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rFonts w:ascii="Tahoma"/>
                          <w:w w:val="105"/>
                          <w:sz w:val="16"/>
                        </w:rPr>
                        <w:t>of</w:t>
                      </w:r>
                      <w:r>
                        <w:rPr>
                          <w:rFonts w:ascii="Tahoma"/>
                          <w:spacing w:val="1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rFonts w:ascii="Tahoma"/>
                          <w:w w:val="105"/>
                          <w:sz w:val="16"/>
                        </w:rPr>
                        <w:t>these features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291EBDA5" w14:textId="77777777" w:rsidR="002621EA" w:rsidRDefault="002621EA">
      <w:pPr>
        <w:rPr>
          <w:rFonts w:ascii="Tahoma"/>
          <w:sz w:val="20"/>
        </w:rPr>
        <w:sectPr w:rsidR="002621EA" w:rsidSect="00786364">
          <w:headerReference w:type="default" r:id="rId258"/>
          <w:footerReference w:type="default" r:id="rId259"/>
          <w:pgSz w:w="11900" w:h="16840"/>
          <w:pgMar w:top="980" w:right="200" w:bottom="280" w:left="620" w:header="0" w:footer="0" w:gutter="0"/>
          <w:cols w:space="720"/>
        </w:sectPr>
      </w:pPr>
    </w:p>
    <w:tbl>
      <w:tblPr>
        <w:tblW w:w="0" w:type="auto"/>
        <w:tblInd w:w="6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400"/>
        <w:gridCol w:w="4188"/>
      </w:tblGrid>
      <w:tr w:rsidR="002621EA" w14:paraId="040D52DB" w14:textId="77777777">
        <w:trPr>
          <w:trHeight w:val="340"/>
        </w:trPr>
        <w:tc>
          <w:tcPr>
            <w:tcW w:w="9588" w:type="dxa"/>
            <w:gridSpan w:val="2"/>
            <w:shd w:val="clear" w:color="auto" w:fill="CCFFCC"/>
          </w:tcPr>
          <w:p w14:paraId="1B5E19B7" w14:textId="77777777" w:rsidR="002621EA" w:rsidRDefault="00F06925">
            <w:pPr>
              <w:pStyle w:val="TableParagraph"/>
              <w:spacing w:line="320" w:lineRule="exact"/>
              <w:ind w:left="107"/>
              <w:rPr>
                <w:b/>
                <w:sz w:val="28"/>
              </w:rPr>
            </w:pPr>
            <w:r>
              <w:rPr>
                <w:b/>
                <w:w w:val="90"/>
                <w:sz w:val="28"/>
              </w:rPr>
              <w:lastRenderedPageBreak/>
              <w:t>ML019</w:t>
            </w:r>
            <w:r>
              <w:rPr>
                <w:b/>
                <w:spacing w:val="21"/>
                <w:w w:val="90"/>
                <w:sz w:val="28"/>
              </w:rPr>
              <w:t xml:space="preserve"> </w:t>
            </w:r>
            <w:r>
              <w:rPr>
                <w:b/>
                <w:w w:val="90"/>
                <w:sz w:val="28"/>
              </w:rPr>
              <w:t>Kirkby</w:t>
            </w:r>
            <w:r>
              <w:rPr>
                <w:b/>
                <w:spacing w:val="23"/>
                <w:w w:val="90"/>
                <w:sz w:val="28"/>
              </w:rPr>
              <w:t xml:space="preserve"> </w:t>
            </w:r>
            <w:r>
              <w:rPr>
                <w:b/>
                <w:w w:val="90"/>
                <w:sz w:val="28"/>
              </w:rPr>
              <w:t>Quarry,</w:t>
            </w:r>
            <w:r>
              <w:rPr>
                <w:b/>
                <w:spacing w:val="25"/>
                <w:w w:val="90"/>
                <w:sz w:val="28"/>
              </w:rPr>
              <w:t xml:space="preserve"> </w:t>
            </w:r>
            <w:r>
              <w:rPr>
                <w:b/>
                <w:w w:val="90"/>
                <w:sz w:val="28"/>
              </w:rPr>
              <w:t>Portland</w:t>
            </w:r>
            <w:r>
              <w:rPr>
                <w:b/>
                <w:spacing w:val="25"/>
                <w:w w:val="90"/>
                <w:sz w:val="28"/>
              </w:rPr>
              <w:t xml:space="preserve"> </w:t>
            </w:r>
            <w:proofErr w:type="gramStart"/>
            <w:r>
              <w:rPr>
                <w:b/>
                <w:w w:val="90"/>
                <w:sz w:val="28"/>
              </w:rPr>
              <w:t>Park</w:t>
            </w:r>
            <w:proofErr w:type="gramEnd"/>
            <w:r>
              <w:rPr>
                <w:b/>
                <w:spacing w:val="23"/>
                <w:w w:val="90"/>
                <w:sz w:val="28"/>
              </w:rPr>
              <w:t xml:space="preserve"> </w:t>
            </w:r>
            <w:r>
              <w:rPr>
                <w:b/>
                <w:w w:val="90"/>
                <w:sz w:val="28"/>
              </w:rPr>
              <w:t>and</w:t>
            </w:r>
            <w:r>
              <w:rPr>
                <w:b/>
                <w:spacing w:val="23"/>
                <w:w w:val="90"/>
                <w:sz w:val="28"/>
              </w:rPr>
              <w:t xml:space="preserve"> </w:t>
            </w:r>
            <w:r>
              <w:rPr>
                <w:b/>
                <w:w w:val="90"/>
                <w:sz w:val="28"/>
              </w:rPr>
              <w:t>Rise</w:t>
            </w:r>
            <w:r>
              <w:rPr>
                <w:b/>
                <w:spacing w:val="26"/>
                <w:w w:val="90"/>
                <w:sz w:val="28"/>
              </w:rPr>
              <w:t xml:space="preserve"> </w:t>
            </w:r>
            <w:r>
              <w:rPr>
                <w:b/>
                <w:w w:val="90"/>
                <w:sz w:val="28"/>
              </w:rPr>
              <w:t>Hill</w:t>
            </w:r>
          </w:p>
        </w:tc>
      </w:tr>
      <w:tr w:rsidR="002621EA" w14:paraId="7E0A6D51" w14:textId="77777777">
        <w:trPr>
          <w:trHeight w:val="4158"/>
        </w:trPr>
        <w:tc>
          <w:tcPr>
            <w:tcW w:w="5400" w:type="dxa"/>
          </w:tcPr>
          <w:p w14:paraId="0E305914" w14:textId="77777777" w:rsidR="002621EA" w:rsidRDefault="002621EA">
            <w:pPr>
              <w:pStyle w:val="TableParagraph"/>
              <w:spacing w:before="10"/>
              <w:rPr>
                <w:sz w:val="14"/>
              </w:rPr>
            </w:pPr>
          </w:p>
          <w:p w14:paraId="6FD60C9C" w14:textId="77777777" w:rsidR="002621EA" w:rsidRDefault="00F06925">
            <w:pPr>
              <w:pStyle w:val="TableParagraph"/>
              <w:ind w:left="36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68EE62E" wp14:editId="632172FD">
                  <wp:extent cx="3110868" cy="2335815"/>
                  <wp:effectExtent l="0" t="0" r="0" b="0"/>
                  <wp:docPr id="53" name="image12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age127.jpeg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0868" cy="2335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88" w:type="dxa"/>
          </w:tcPr>
          <w:p w14:paraId="01AEAD4B" w14:textId="77777777" w:rsidR="002621EA" w:rsidRDefault="00F06925">
            <w:pPr>
              <w:pStyle w:val="TableParagraph"/>
              <w:spacing w:line="214" w:lineRule="exact"/>
              <w:ind w:left="107"/>
              <w:rPr>
                <w:b/>
                <w:sz w:val="18"/>
              </w:rPr>
            </w:pPr>
            <w:r>
              <w:rPr>
                <w:b/>
                <w:sz w:val="18"/>
              </w:rPr>
              <w:t>CONTEXT</w:t>
            </w:r>
          </w:p>
          <w:p w14:paraId="253ACA06" w14:textId="77777777" w:rsidR="002621EA" w:rsidRDefault="00F06925">
            <w:pPr>
              <w:pStyle w:val="TableParagraph"/>
              <w:spacing w:before="1"/>
              <w:ind w:left="107" w:right="112"/>
              <w:rPr>
                <w:sz w:val="18"/>
              </w:rPr>
            </w:pPr>
            <w:r>
              <w:rPr>
                <w:w w:val="105"/>
                <w:sz w:val="18"/>
              </w:rPr>
              <w:t>Regional Character Area: Magnesian Limestone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Ridge</w:t>
            </w:r>
          </w:p>
          <w:p w14:paraId="5B650F5D" w14:textId="77777777" w:rsidR="002621EA" w:rsidRDefault="00F06925">
            <w:pPr>
              <w:pStyle w:val="TableParagraph"/>
              <w:spacing w:before="1"/>
              <w:ind w:left="107" w:right="1665"/>
              <w:rPr>
                <w:sz w:val="16"/>
              </w:rPr>
            </w:pPr>
            <w:r>
              <w:rPr>
                <w:w w:val="105"/>
                <w:sz w:val="16"/>
              </w:rPr>
              <w:t>LDU</w:t>
            </w:r>
            <w:r>
              <w:rPr>
                <w:spacing w:val="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Reference:</w:t>
            </w:r>
            <w:r>
              <w:rPr>
                <w:spacing w:val="1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224,</w:t>
            </w:r>
            <w:r>
              <w:rPr>
                <w:spacing w:val="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59</w:t>
            </w:r>
            <w:r>
              <w:rPr>
                <w:spacing w:val="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60</w:t>
            </w:r>
            <w:r>
              <w:rPr>
                <w:spacing w:val="-4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DPZ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Reference: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ML019</w:t>
            </w:r>
          </w:p>
          <w:p w14:paraId="4F0B42B1" w14:textId="77777777" w:rsidR="002621EA" w:rsidRDefault="00F06925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5452C8E" wp14:editId="19CAF27E">
                  <wp:extent cx="1892141" cy="1892141"/>
                  <wp:effectExtent l="0" t="0" r="0" b="0"/>
                  <wp:docPr id="55" name="image12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128.jpeg"/>
                          <pic:cNvPicPr/>
                        </pic:nvPicPr>
                        <pic:blipFill>
                          <a:blip r:embed="rId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141" cy="18921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1EA" w14:paraId="7055EBE2" w14:textId="77777777">
        <w:trPr>
          <w:trHeight w:val="9224"/>
        </w:trPr>
        <w:tc>
          <w:tcPr>
            <w:tcW w:w="9588" w:type="dxa"/>
            <w:gridSpan w:val="2"/>
          </w:tcPr>
          <w:p w14:paraId="7110C7A4" w14:textId="77777777" w:rsidR="002621EA" w:rsidRDefault="00F06925">
            <w:pPr>
              <w:pStyle w:val="TableParagraph"/>
              <w:spacing w:line="188" w:lineRule="exact"/>
              <w:ind w:left="107"/>
              <w:rPr>
                <w:b/>
                <w:sz w:val="16"/>
              </w:rPr>
            </w:pPr>
            <w:r>
              <w:rPr>
                <w:b/>
                <w:w w:val="95"/>
                <w:sz w:val="16"/>
              </w:rPr>
              <w:t>CHARACTERISTIC</w:t>
            </w:r>
            <w:r>
              <w:rPr>
                <w:b/>
                <w:spacing w:val="18"/>
                <w:w w:val="95"/>
                <w:sz w:val="16"/>
              </w:rPr>
              <w:t xml:space="preserve"> </w:t>
            </w:r>
            <w:r>
              <w:rPr>
                <w:b/>
                <w:w w:val="95"/>
                <w:sz w:val="16"/>
              </w:rPr>
              <w:t>FEATURES</w:t>
            </w:r>
          </w:p>
          <w:p w14:paraId="2BC7CB4D" w14:textId="77777777" w:rsidR="002621EA" w:rsidRDefault="00F06925">
            <w:pPr>
              <w:pStyle w:val="TableParagraph"/>
              <w:numPr>
                <w:ilvl w:val="0"/>
                <w:numId w:val="40"/>
              </w:numPr>
              <w:tabs>
                <w:tab w:val="left" w:pos="827"/>
                <w:tab w:val="left" w:pos="828"/>
              </w:tabs>
              <w:spacing w:before="4"/>
              <w:ind w:right="147"/>
              <w:rPr>
                <w:sz w:val="18"/>
              </w:rPr>
            </w:pPr>
            <w:r>
              <w:rPr>
                <w:w w:val="105"/>
                <w:sz w:val="18"/>
              </w:rPr>
              <w:t>An</w:t>
            </w:r>
            <w:r>
              <w:rPr>
                <w:spacing w:val="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strongly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associated</w:t>
            </w:r>
            <w:r>
              <w:rPr>
                <w:spacing w:val="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  <w:r>
              <w:rPr>
                <w:spacing w:val="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limestone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quarrying</w:t>
            </w:r>
            <w:r>
              <w:rPr>
                <w:spacing w:val="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south</w:t>
            </w:r>
            <w:r>
              <w:rPr>
                <w:spacing w:val="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Kirkby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Ashfield</w:t>
            </w:r>
            <w:r>
              <w:rPr>
                <w:spacing w:val="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west</w:t>
            </w:r>
            <w:r>
              <w:rPr>
                <w:spacing w:val="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Annesley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Woodhouse</w:t>
            </w:r>
          </w:p>
          <w:p w14:paraId="2ACF1208" w14:textId="77777777" w:rsidR="002621EA" w:rsidRDefault="00F06925">
            <w:pPr>
              <w:pStyle w:val="TableParagraph"/>
              <w:numPr>
                <w:ilvl w:val="0"/>
                <w:numId w:val="40"/>
              </w:numPr>
              <w:tabs>
                <w:tab w:val="left" w:pos="827"/>
                <w:tab w:val="left" w:pos="828"/>
              </w:tabs>
              <w:spacing w:before="4"/>
              <w:ind w:right="285"/>
              <w:rPr>
                <w:sz w:val="18"/>
              </w:rPr>
            </w:pPr>
            <w:r>
              <w:rPr>
                <w:w w:val="105"/>
                <w:sz w:val="18"/>
              </w:rPr>
              <w:t>Landform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disturbed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part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current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past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quarrying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activity,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where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quarrying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ceased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been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restored</w:t>
            </w:r>
            <w:proofErr w:type="gramEnd"/>
          </w:p>
          <w:p w14:paraId="64F37434" w14:textId="77777777" w:rsidR="002621EA" w:rsidRDefault="00F06925">
            <w:pPr>
              <w:pStyle w:val="TableParagraph"/>
              <w:numPr>
                <w:ilvl w:val="0"/>
                <w:numId w:val="40"/>
              </w:numPr>
              <w:tabs>
                <w:tab w:val="left" w:pos="827"/>
                <w:tab w:val="left" w:pos="828"/>
              </w:tabs>
              <w:spacing w:before="4"/>
              <w:ind w:right="126"/>
              <w:rPr>
                <w:sz w:val="18"/>
              </w:rPr>
            </w:pPr>
            <w:r>
              <w:rPr>
                <w:w w:val="105"/>
                <w:sz w:val="18"/>
              </w:rPr>
              <w:t>Landform is typically strongly undulating with steep slopes in places. Slopes are often more uniform on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restored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land</w:t>
            </w:r>
            <w:proofErr w:type="gramEnd"/>
          </w:p>
          <w:p w14:paraId="6ABDCAAD" w14:textId="77777777" w:rsidR="002621EA" w:rsidRDefault="00F06925">
            <w:pPr>
              <w:pStyle w:val="TableParagraph"/>
              <w:numPr>
                <w:ilvl w:val="0"/>
                <w:numId w:val="40"/>
              </w:numPr>
              <w:tabs>
                <w:tab w:val="left" w:pos="827"/>
                <w:tab w:val="left" w:pos="828"/>
              </w:tabs>
              <w:spacing w:before="6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Landscape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influenced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many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urban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elements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predominantly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urban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fringe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character</w:t>
            </w:r>
            <w:proofErr w:type="gramEnd"/>
          </w:p>
          <w:p w14:paraId="0E153C3F" w14:textId="77777777" w:rsidR="002621EA" w:rsidRDefault="00F06925">
            <w:pPr>
              <w:pStyle w:val="TableParagraph"/>
              <w:numPr>
                <w:ilvl w:val="0"/>
                <w:numId w:val="40"/>
              </w:numPr>
              <w:tabs>
                <w:tab w:val="left" w:pos="827"/>
                <w:tab w:val="left" w:pos="828"/>
              </w:tabs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Small watercourses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are </w:t>
            </w:r>
            <w:proofErr w:type="spellStart"/>
            <w:r>
              <w:rPr>
                <w:w w:val="105"/>
                <w:sz w:val="18"/>
              </w:rPr>
              <w:t>localised</w:t>
            </w:r>
            <w:proofErr w:type="spellEnd"/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features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low ground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base 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slopes</w:t>
            </w:r>
            <w:proofErr w:type="gramEnd"/>
          </w:p>
          <w:p w14:paraId="5FB4F7DB" w14:textId="77777777" w:rsidR="002621EA" w:rsidRDefault="00F06925">
            <w:pPr>
              <w:pStyle w:val="TableParagraph"/>
              <w:numPr>
                <w:ilvl w:val="0"/>
                <w:numId w:val="40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Watercourses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typically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characterised</w:t>
            </w:r>
            <w:proofErr w:type="spellEnd"/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woodland,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rough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grassland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scrub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margins</w:t>
            </w:r>
            <w:proofErr w:type="gramEnd"/>
          </w:p>
          <w:p w14:paraId="3C956486" w14:textId="77777777" w:rsidR="002621EA" w:rsidRDefault="00F06925">
            <w:pPr>
              <w:pStyle w:val="TableParagraph"/>
              <w:numPr>
                <w:ilvl w:val="0"/>
                <w:numId w:val="40"/>
              </w:numPr>
              <w:tabs>
                <w:tab w:val="left" w:pos="827"/>
                <w:tab w:val="left" w:pos="828"/>
              </w:tabs>
              <w:spacing w:before="3"/>
              <w:ind w:right="325"/>
              <w:rPr>
                <w:sz w:val="18"/>
              </w:rPr>
            </w:pPr>
            <w:r>
              <w:rPr>
                <w:w w:val="105"/>
                <w:sz w:val="18"/>
              </w:rPr>
              <w:t>Land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Annesley Woodhouse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quarry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comprises associated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workings with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water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bodies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bare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ground</w:t>
            </w:r>
            <w:proofErr w:type="gramEnd"/>
          </w:p>
          <w:p w14:paraId="4A3E4BF6" w14:textId="77777777" w:rsidR="002621EA" w:rsidRDefault="00F06925">
            <w:pPr>
              <w:pStyle w:val="TableParagraph"/>
              <w:numPr>
                <w:ilvl w:val="0"/>
                <w:numId w:val="40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Outside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quarry,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landuse</w:t>
            </w:r>
            <w:proofErr w:type="spellEnd"/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mixture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agriculture,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recreational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land,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scrub</w:t>
            </w:r>
            <w:proofErr w:type="gramEnd"/>
          </w:p>
          <w:p w14:paraId="52F4E9B1" w14:textId="77777777" w:rsidR="002621EA" w:rsidRDefault="00F06925">
            <w:pPr>
              <w:pStyle w:val="TableParagraph"/>
              <w:numPr>
                <w:ilvl w:val="0"/>
                <w:numId w:val="40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Portland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Park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recreational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important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wildlife</w:t>
            </w:r>
            <w:proofErr w:type="gramEnd"/>
          </w:p>
          <w:p w14:paraId="18B61687" w14:textId="77777777" w:rsidR="002621EA" w:rsidRDefault="00F06925">
            <w:pPr>
              <w:pStyle w:val="TableParagraph"/>
              <w:numPr>
                <w:ilvl w:val="0"/>
                <w:numId w:val="40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Pockets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naturally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regenerated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scrub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gorse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steeper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slopes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common</w:t>
            </w:r>
            <w:proofErr w:type="gramEnd"/>
          </w:p>
          <w:p w14:paraId="1C8AE9C0" w14:textId="77777777" w:rsidR="002621EA" w:rsidRDefault="00F06925">
            <w:pPr>
              <w:pStyle w:val="TableParagraph"/>
              <w:numPr>
                <w:ilvl w:val="0"/>
                <w:numId w:val="40"/>
              </w:numPr>
              <w:tabs>
                <w:tab w:val="left" w:pos="827"/>
                <w:tab w:val="left" w:pos="828"/>
              </w:tabs>
              <w:spacing w:before="2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Field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pattern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modified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modern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origin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present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within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quarry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Portland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Park</w:t>
            </w:r>
          </w:p>
          <w:p w14:paraId="183620C7" w14:textId="77777777" w:rsidR="002621EA" w:rsidRDefault="00F06925">
            <w:pPr>
              <w:pStyle w:val="TableParagraph"/>
              <w:numPr>
                <w:ilvl w:val="0"/>
                <w:numId w:val="40"/>
              </w:numPr>
              <w:tabs>
                <w:tab w:val="left" w:pos="827"/>
                <w:tab w:val="left" w:pos="828"/>
              </w:tabs>
              <w:spacing w:before="3"/>
              <w:ind w:right="115"/>
              <w:rPr>
                <w:sz w:val="18"/>
              </w:rPr>
            </w:pPr>
            <w:r>
              <w:rPr>
                <w:w w:val="105"/>
                <w:sz w:val="18"/>
              </w:rPr>
              <w:t>Fields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towards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edges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DPZ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irregular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size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shape.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Fields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Rise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Hill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medium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sized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 irregular 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shape</w:t>
            </w:r>
            <w:proofErr w:type="gramEnd"/>
          </w:p>
          <w:p w14:paraId="6F942458" w14:textId="77777777" w:rsidR="002621EA" w:rsidRDefault="00F06925">
            <w:pPr>
              <w:pStyle w:val="TableParagraph"/>
              <w:numPr>
                <w:ilvl w:val="0"/>
                <w:numId w:val="40"/>
              </w:numPr>
              <w:tabs>
                <w:tab w:val="left" w:pos="827"/>
                <w:tab w:val="left" w:pos="828"/>
              </w:tabs>
              <w:spacing w:before="4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Field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boundaries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mostly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hedges;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occasional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timber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fences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present</w:t>
            </w:r>
            <w:proofErr w:type="gramEnd"/>
          </w:p>
          <w:p w14:paraId="21432AB3" w14:textId="77777777" w:rsidR="002621EA" w:rsidRDefault="00F06925">
            <w:pPr>
              <w:pStyle w:val="TableParagraph"/>
              <w:numPr>
                <w:ilvl w:val="0"/>
                <w:numId w:val="40"/>
              </w:numPr>
              <w:tabs>
                <w:tab w:val="left" w:pos="827"/>
                <w:tab w:val="left" w:pos="828"/>
              </w:tabs>
              <w:spacing w:before="3"/>
              <w:ind w:right="661"/>
              <w:rPr>
                <w:sz w:val="18"/>
              </w:rPr>
            </w:pPr>
            <w:r>
              <w:rPr>
                <w:w w:val="105"/>
                <w:sz w:val="18"/>
              </w:rPr>
              <w:t>Views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typically enclosed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 landform, with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longer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more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open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views possible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higher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ground</w:t>
            </w:r>
            <w:proofErr w:type="gramEnd"/>
          </w:p>
          <w:p w14:paraId="28C9C9B4" w14:textId="77777777" w:rsidR="002621EA" w:rsidRDefault="00F06925">
            <w:pPr>
              <w:pStyle w:val="TableParagraph"/>
              <w:numPr>
                <w:ilvl w:val="0"/>
                <w:numId w:val="40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Overhead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lines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pylons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prominent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built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features</w:t>
            </w:r>
            <w:proofErr w:type="gramEnd"/>
          </w:p>
          <w:p w14:paraId="604BCC77" w14:textId="77777777" w:rsidR="002621EA" w:rsidRDefault="00F06925">
            <w:pPr>
              <w:pStyle w:val="TableParagraph"/>
              <w:numPr>
                <w:ilvl w:val="0"/>
                <w:numId w:val="40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Motorway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moving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traffic are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urbanising</w:t>
            </w:r>
            <w:proofErr w:type="spellEnd"/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features visible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south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west</w:t>
            </w:r>
            <w:proofErr w:type="gramEnd"/>
          </w:p>
          <w:p w14:paraId="56EFD569" w14:textId="77777777" w:rsidR="002621EA" w:rsidRDefault="00F06925">
            <w:pPr>
              <w:pStyle w:val="TableParagraph"/>
              <w:numPr>
                <w:ilvl w:val="0"/>
                <w:numId w:val="40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There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prominent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individual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high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point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Rise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Hill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adjacent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more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low-lying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open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farmland</w:t>
            </w:r>
            <w:proofErr w:type="gramEnd"/>
          </w:p>
          <w:p w14:paraId="49DAF15D" w14:textId="77777777" w:rsidR="002621EA" w:rsidRDefault="00F06925">
            <w:pPr>
              <w:pStyle w:val="TableParagraph"/>
              <w:numPr>
                <w:ilvl w:val="0"/>
                <w:numId w:val="40"/>
              </w:numPr>
              <w:tabs>
                <w:tab w:val="left" w:pos="827"/>
                <w:tab w:val="left" w:pos="828"/>
              </w:tabs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Overall character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 influenced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 urban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fringes of Annesley and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Kirkby in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Ashfield</w:t>
            </w:r>
          </w:p>
          <w:p w14:paraId="6F6A5CEA" w14:textId="77777777" w:rsidR="002621EA" w:rsidRDefault="00F06925">
            <w:pPr>
              <w:pStyle w:val="TableParagraph"/>
              <w:numPr>
                <w:ilvl w:val="0"/>
                <w:numId w:val="40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8"/>
              </w:rPr>
            </w:pPr>
            <w:proofErr w:type="spellStart"/>
            <w:r>
              <w:rPr>
                <w:w w:val="105"/>
                <w:sz w:val="18"/>
              </w:rPr>
              <w:t>Urbanising</w:t>
            </w:r>
            <w:proofErr w:type="spellEnd"/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elements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frequent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landscape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notable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settlement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edges</w:t>
            </w:r>
            <w:proofErr w:type="gramEnd"/>
          </w:p>
          <w:p w14:paraId="5E7B7EEF" w14:textId="77777777" w:rsidR="002621EA" w:rsidRDefault="00F06925">
            <w:pPr>
              <w:pStyle w:val="TableParagraph"/>
              <w:numPr>
                <w:ilvl w:val="0"/>
                <w:numId w:val="40"/>
              </w:numPr>
              <w:tabs>
                <w:tab w:val="left" w:pos="827"/>
                <w:tab w:val="left" w:pos="828"/>
              </w:tabs>
              <w:spacing w:before="2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Prominent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roofline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high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ground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Nuncargate</w:t>
            </w:r>
            <w:proofErr w:type="spellEnd"/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south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Portland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Park</w:t>
            </w:r>
          </w:p>
          <w:p w14:paraId="42C16F77" w14:textId="77777777" w:rsidR="002621EA" w:rsidRDefault="00F06925">
            <w:pPr>
              <w:pStyle w:val="TableParagraph"/>
              <w:numPr>
                <w:ilvl w:val="0"/>
                <w:numId w:val="40"/>
              </w:numPr>
              <w:tabs>
                <w:tab w:val="left" w:pos="827"/>
                <w:tab w:val="left" w:pos="828"/>
              </w:tabs>
              <w:spacing w:before="3"/>
              <w:ind w:right="98"/>
              <w:rPr>
                <w:sz w:val="18"/>
              </w:rPr>
            </w:pPr>
            <w:r>
              <w:rPr>
                <w:w w:val="105"/>
                <w:sz w:val="18"/>
              </w:rPr>
              <w:t>Railway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line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embankment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new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housing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development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prominent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north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east</w:t>
            </w:r>
            <w:proofErr w:type="gramEnd"/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Portland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Park 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Rise Hill</w:t>
            </w:r>
          </w:p>
          <w:p w14:paraId="11DDFD81" w14:textId="77777777" w:rsidR="002621EA" w:rsidRDefault="002621EA">
            <w:pPr>
              <w:pStyle w:val="TableParagraph"/>
              <w:rPr>
                <w:sz w:val="20"/>
              </w:rPr>
            </w:pPr>
          </w:p>
          <w:p w14:paraId="0C52E61A" w14:textId="77777777" w:rsidR="002621EA" w:rsidRDefault="002621EA">
            <w:pPr>
              <w:pStyle w:val="TableParagraph"/>
              <w:spacing w:before="9" w:after="1"/>
              <w:rPr>
                <w:sz w:val="16"/>
              </w:rPr>
            </w:pPr>
          </w:p>
          <w:p w14:paraId="63523BAD" w14:textId="77777777" w:rsidR="002621EA" w:rsidRDefault="00F06925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9C59A60" wp14:editId="4CC01D1B">
                  <wp:extent cx="5785167" cy="1370171"/>
                  <wp:effectExtent l="0" t="0" r="0" b="0"/>
                  <wp:docPr id="57" name="image12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129.jpeg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85167" cy="1370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C83995" w14:textId="77777777" w:rsidR="002621EA" w:rsidRDefault="002621EA">
            <w:pPr>
              <w:pStyle w:val="TableParagraph"/>
              <w:spacing w:before="3"/>
              <w:rPr>
                <w:sz w:val="18"/>
              </w:rPr>
            </w:pPr>
          </w:p>
        </w:tc>
      </w:tr>
    </w:tbl>
    <w:p w14:paraId="2B472661" w14:textId="77777777" w:rsidR="002621EA" w:rsidRDefault="002621EA">
      <w:pPr>
        <w:rPr>
          <w:sz w:val="18"/>
        </w:rPr>
        <w:sectPr w:rsidR="002621EA" w:rsidSect="00786364">
          <w:headerReference w:type="default" r:id="rId263"/>
          <w:footerReference w:type="default" r:id="rId264"/>
          <w:pgSz w:w="11900" w:h="16840"/>
          <w:pgMar w:top="960" w:right="200" w:bottom="280" w:left="620" w:header="0" w:footer="0" w:gutter="0"/>
          <w:cols w:space="720"/>
        </w:sectPr>
      </w:pPr>
    </w:p>
    <w:tbl>
      <w:tblPr>
        <w:tblW w:w="0" w:type="auto"/>
        <w:tblInd w:w="6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760"/>
        <w:gridCol w:w="3828"/>
      </w:tblGrid>
      <w:tr w:rsidR="002621EA" w14:paraId="5C109271" w14:textId="77777777">
        <w:trPr>
          <w:trHeight w:val="217"/>
        </w:trPr>
        <w:tc>
          <w:tcPr>
            <w:tcW w:w="9588" w:type="dxa"/>
            <w:gridSpan w:val="2"/>
            <w:shd w:val="clear" w:color="auto" w:fill="CCFFCC"/>
          </w:tcPr>
          <w:p w14:paraId="639812A8" w14:textId="77777777" w:rsidR="002621EA" w:rsidRDefault="00F06925">
            <w:pPr>
              <w:pStyle w:val="TableParagraph"/>
              <w:spacing w:line="198" w:lineRule="exact"/>
              <w:ind w:left="107"/>
              <w:rPr>
                <w:sz w:val="18"/>
              </w:rPr>
            </w:pPr>
            <w:r>
              <w:rPr>
                <w:w w:val="110"/>
                <w:sz w:val="18"/>
              </w:rPr>
              <w:lastRenderedPageBreak/>
              <w:t>LANDSCAPE</w:t>
            </w:r>
            <w:r>
              <w:rPr>
                <w:spacing w:val="1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ANALYSIS</w:t>
            </w:r>
          </w:p>
        </w:tc>
      </w:tr>
      <w:tr w:rsidR="002621EA" w14:paraId="56F29EAB" w14:textId="77777777">
        <w:trPr>
          <w:trHeight w:val="217"/>
        </w:trPr>
        <w:tc>
          <w:tcPr>
            <w:tcW w:w="9588" w:type="dxa"/>
            <w:gridSpan w:val="2"/>
            <w:shd w:val="clear" w:color="auto" w:fill="CCFFCC"/>
          </w:tcPr>
          <w:p w14:paraId="02CEE9F9" w14:textId="77777777" w:rsidR="002621EA" w:rsidRDefault="00F06925">
            <w:pPr>
              <w:pStyle w:val="TableParagraph"/>
              <w:spacing w:line="198" w:lineRule="exact"/>
              <w:ind w:left="107"/>
              <w:rPr>
                <w:b/>
                <w:sz w:val="18"/>
              </w:rPr>
            </w:pPr>
            <w:r>
              <w:rPr>
                <w:b/>
                <w:sz w:val="18"/>
              </w:rPr>
              <w:t>Condition</w:t>
            </w:r>
          </w:p>
        </w:tc>
      </w:tr>
      <w:tr w:rsidR="002621EA" w14:paraId="77962613" w14:textId="77777777">
        <w:trPr>
          <w:trHeight w:val="6032"/>
        </w:trPr>
        <w:tc>
          <w:tcPr>
            <w:tcW w:w="5760" w:type="dxa"/>
          </w:tcPr>
          <w:p w14:paraId="34BDDC38" w14:textId="77777777" w:rsidR="002621EA" w:rsidRDefault="00F06925">
            <w:pPr>
              <w:pStyle w:val="TableParagraph"/>
              <w:spacing w:line="242" w:lineRule="auto"/>
              <w:ind w:left="107" w:right="94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A strongly undulating landscape interrupted and influenced by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quarrying and extraction industry. Where quarrying activity has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ceased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have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been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remediated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restored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largely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natural recreation areas. There are limestone outcrops and gorse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scrub at Annesley Woodhouse Quarry SSSI. The area comprises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many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urbanising</w:t>
            </w:r>
            <w:proofErr w:type="spellEnd"/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features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adjoins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development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most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directions. The area adjoins Kirkby Vales character area to 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north which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more rural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nature.</w:t>
            </w:r>
          </w:p>
          <w:p w14:paraId="72B60F81" w14:textId="77777777" w:rsidR="002621EA" w:rsidRDefault="002621EA">
            <w:pPr>
              <w:pStyle w:val="TableParagraph"/>
              <w:spacing w:before="6"/>
              <w:rPr>
                <w:sz w:val="17"/>
              </w:rPr>
            </w:pPr>
          </w:p>
          <w:p w14:paraId="4D7DCCC9" w14:textId="77777777" w:rsidR="002621EA" w:rsidRDefault="00F06925">
            <w:pPr>
              <w:pStyle w:val="TableParagraph"/>
              <w:spacing w:line="242" w:lineRule="auto"/>
              <w:ind w:left="107" w:right="93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Land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mix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quarry,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woodland,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arable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farming</w:t>
            </w:r>
            <w:proofErr w:type="gramEnd"/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pasture. Fields vary in size throughout the area with the majority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being irregular in shape and pattern. As much of the area 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restored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land,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farmland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modern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field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pattern.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Field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boundaries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typically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hedges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although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these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often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fragmented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replaced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fencing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closer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urban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fringes.</w:t>
            </w:r>
          </w:p>
          <w:p w14:paraId="6E261DD9" w14:textId="77777777" w:rsidR="002621EA" w:rsidRDefault="00F06925">
            <w:pPr>
              <w:pStyle w:val="TableParagraph"/>
              <w:spacing w:before="169" w:line="242" w:lineRule="auto"/>
              <w:ind w:left="107" w:right="94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Woodland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comprises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large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irregular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blocks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predominantly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broadleaved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which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infrequent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landscape,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Although</w:t>
            </w:r>
            <w:proofErr w:type="gramEnd"/>
            <w:r>
              <w:rPr>
                <w:w w:val="105"/>
                <w:sz w:val="18"/>
              </w:rPr>
              <w:t xml:space="preserve"> where present it is a prominent and a defining feature.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largest is an irregular shaped woodland block at Portland Park</w:t>
            </w:r>
            <w:r>
              <w:rPr>
                <w:spacing w:val="-5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 the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northern edge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area.</w:t>
            </w:r>
          </w:p>
          <w:p w14:paraId="4753FE13" w14:textId="77777777" w:rsidR="002621EA" w:rsidRDefault="00F06925">
            <w:pPr>
              <w:pStyle w:val="TableParagraph"/>
              <w:spacing w:before="168" w:line="242" w:lineRule="auto"/>
              <w:ind w:left="107" w:right="93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 xml:space="preserve">The landscape condition varies from </w:t>
            </w:r>
            <w:r>
              <w:rPr>
                <w:b/>
                <w:w w:val="105"/>
                <w:sz w:val="18"/>
              </w:rPr>
              <w:t xml:space="preserve">POOR </w:t>
            </w:r>
            <w:r>
              <w:rPr>
                <w:w w:val="105"/>
                <w:sz w:val="18"/>
              </w:rPr>
              <w:t xml:space="preserve">to </w:t>
            </w:r>
            <w:r>
              <w:rPr>
                <w:b/>
                <w:w w:val="105"/>
                <w:sz w:val="18"/>
              </w:rPr>
              <w:t xml:space="preserve">MODERATE </w:t>
            </w:r>
            <w:r>
              <w:rPr>
                <w:w w:val="105"/>
                <w:sz w:val="18"/>
              </w:rPr>
              <w:t>within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area. Where present hedgerows are generally intact with some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localised</w:t>
            </w:r>
            <w:proofErr w:type="spellEnd"/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fragmentation.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typically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immature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developing having regenerated on disrupted land and forms part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4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recreation</w:t>
            </w:r>
            <w:r>
              <w:rPr>
                <w:spacing w:val="4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</w:t>
            </w:r>
            <w:r>
              <w:rPr>
                <w:spacing w:val="4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nature</w:t>
            </w:r>
            <w:r>
              <w:rPr>
                <w:spacing w:val="4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conservation</w:t>
            </w:r>
            <w:r>
              <w:rPr>
                <w:spacing w:val="4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sites</w:t>
            </w:r>
            <w:r>
              <w:rPr>
                <w:spacing w:val="4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which</w:t>
            </w:r>
            <w:r>
              <w:rPr>
                <w:spacing w:val="4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45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well</w:t>
            </w:r>
            <w:proofErr w:type="gramEnd"/>
          </w:p>
          <w:p w14:paraId="7C46FCA2" w14:textId="77777777" w:rsidR="002621EA" w:rsidRDefault="00F06925">
            <w:pPr>
              <w:pStyle w:val="TableParagraph"/>
              <w:spacing w:line="198" w:lineRule="exact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managed.</w:t>
            </w:r>
          </w:p>
        </w:tc>
        <w:tc>
          <w:tcPr>
            <w:tcW w:w="3828" w:type="dxa"/>
          </w:tcPr>
          <w:p w14:paraId="4A56DBF8" w14:textId="77777777" w:rsidR="002621EA" w:rsidRDefault="002621EA">
            <w:pPr>
              <w:pStyle w:val="TableParagraph"/>
              <w:spacing w:before="5"/>
              <w:rPr>
                <w:sz w:val="13"/>
              </w:rPr>
            </w:pPr>
          </w:p>
          <w:p w14:paraId="0141A286" w14:textId="77777777" w:rsidR="002621EA" w:rsidRDefault="00F06925">
            <w:pPr>
              <w:pStyle w:val="TableParagraph"/>
              <w:ind w:left="36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129728C" wp14:editId="2E1C2141">
                  <wp:extent cx="1832447" cy="1004792"/>
                  <wp:effectExtent l="0" t="0" r="0" b="0"/>
                  <wp:docPr id="59" name="image13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130.jpeg"/>
                          <pic:cNvPicPr/>
                        </pic:nvPicPr>
                        <pic:blipFill>
                          <a:blip r:embed="rId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447" cy="10047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049199" w14:textId="77777777" w:rsidR="002621EA" w:rsidRDefault="002621EA">
            <w:pPr>
              <w:pStyle w:val="TableParagraph"/>
              <w:spacing w:before="9"/>
              <w:rPr>
                <w:sz w:val="17"/>
              </w:rPr>
            </w:pPr>
          </w:p>
          <w:p w14:paraId="205266CA" w14:textId="77777777" w:rsidR="002621EA" w:rsidRDefault="00F06925">
            <w:pPr>
              <w:pStyle w:val="TableParagraph"/>
              <w:ind w:left="36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8347D87" wp14:editId="60C06AE3">
                  <wp:extent cx="1823271" cy="1256538"/>
                  <wp:effectExtent l="0" t="0" r="0" b="0"/>
                  <wp:docPr id="61" name="image13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131.jpeg"/>
                          <pic:cNvPicPr/>
                        </pic:nvPicPr>
                        <pic:blipFill>
                          <a:blip r:embed="rId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271" cy="12565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3E07E9" w14:textId="77777777" w:rsidR="002621EA" w:rsidRDefault="002621EA">
            <w:pPr>
              <w:pStyle w:val="TableParagraph"/>
              <w:spacing w:before="9"/>
              <w:rPr>
                <w:sz w:val="14"/>
              </w:rPr>
            </w:pPr>
          </w:p>
          <w:p w14:paraId="2AC235C9" w14:textId="77777777" w:rsidR="002621EA" w:rsidRDefault="00F06925">
            <w:pPr>
              <w:pStyle w:val="TableParagraph"/>
              <w:ind w:left="35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0D1698F" wp14:editId="0CCB6214">
                  <wp:extent cx="1814803" cy="1139952"/>
                  <wp:effectExtent l="0" t="0" r="0" b="0"/>
                  <wp:docPr id="63" name="image13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image132.jpeg"/>
                          <pic:cNvPicPr/>
                        </pic:nvPicPr>
                        <pic:blipFill>
                          <a:blip r:embed="rId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4803" cy="11399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1EA" w14:paraId="6206339F" w14:textId="77777777">
        <w:trPr>
          <w:trHeight w:val="196"/>
        </w:trPr>
        <w:tc>
          <w:tcPr>
            <w:tcW w:w="9588" w:type="dxa"/>
            <w:gridSpan w:val="2"/>
            <w:shd w:val="clear" w:color="auto" w:fill="CCFFCC"/>
          </w:tcPr>
          <w:p w14:paraId="563FA0BC" w14:textId="77777777" w:rsidR="002621EA" w:rsidRDefault="00F06925">
            <w:pPr>
              <w:pStyle w:val="TableParagraph"/>
              <w:spacing w:line="176" w:lineRule="exact"/>
              <w:ind w:left="107"/>
              <w:rPr>
                <w:b/>
                <w:sz w:val="16"/>
              </w:rPr>
            </w:pPr>
            <w:r>
              <w:rPr>
                <w:b/>
                <w:w w:val="90"/>
                <w:sz w:val="16"/>
              </w:rPr>
              <w:t>Landscape</w:t>
            </w:r>
            <w:r>
              <w:rPr>
                <w:b/>
                <w:spacing w:val="18"/>
                <w:w w:val="90"/>
                <w:sz w:val="16"/>
              </w:rPr>
              <w:t xml:space="preserve"> </w:t>
            </w:r>
            <w:r>
              <w:rPr>
                <w:b/>
                <w:w w:val="90"/>
                <w:sz w:val="16"/>
              </w:rPr>
              <w:t>Strength</w:t>
            </w:r>
          </w:p>
        </w:tc>
      </w:tr>
      <w:tr w:rsidR="002621EA" w14:paraId="4D61D523" w14:textId="77777777">
        <w:trPr>
          <w:trHeight w:val="3940"/>
        </w:trPr>
        <w:tc>
          <w:tcPr>
            <w:tcW w:w="5760" w:type="dxa"/>
          </w:tcPr>
          <w:p w14:paraId="22F7471C" w14:textId="77777777" w:rsidR="002621EA" w:rsidRDefault="00F06925">
            <w:pPr>
              <w:pStyle w:val="TableParagraph"/>
              <w:spacing w:line="242" w:lineRule="auto"/>
              <w:ind w:left="107" w:right="96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 xml:space="preserve">Extraction industry has influenced and </w:t>
            </w:r>
            <w:proofErr w:type="spellStart"/>
            <w:r>
              <w:rPr>
                <w:w w:val="105"/>
                <w:sz w:val="18"/>
              </w:rPr>
              <w:t>remodelled</w:t>
            </w:r>
            <w:proofErr w:type="spellEnd"/>
            <w:r>
              <w:rPr>
                <w:w w:val="105"/>
                <w:sz w:val="18"/>
              </w:rPr>
              <w:t xml:space="preserve"> much of this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landscape. Disturbed or modified ground is a prominent feature.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Where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been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restored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naturally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re-</w:t>
            </w:r>
            <w:proofErr w:type="spellStart"/>
            <w:r>
              <w:rPr>
                <w:w w:val="105"/>
                <w:sz w:val="18"/>
              </w:rPr>
              <w:t>colonised</w:t>
            </w:r>
            <w:proofErr w:type="spellEnd"/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‘natural’ areas have resulted which are important for recreation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ecology.</w:t>
            </w:r>
          </w:p>
          <w:p w14:paraId="036FC9AD" w14:textId="77777777" w:rsidR="002621EA" w:rsidRDefault="002621EA">
            <w:pPr>
              <w:pStyle w:val="TableParagraph"/>
              <w:spacing w:before="7"/>
              <w:rPr>
                <w:sz w:val="17"/>
              </w:rPr>
            </w:pPr>
          </w:p>
          <w:p w14:paraId="7298B6C7" w14:textId="77777777" w:rsidR="002621EA" w:rsidRDefault="00F06925">
            <w:pPr>
              <w:pStyle w:val="TableParagraph"/>
              <w:spacing w:line="242" w:lineRule="auto"/>
              <w:ind w:left="107" w:right="90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Undulating land and sharp changes in level are notable and often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restrict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views.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Urban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fringes,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railway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motorway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embankment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also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restrict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enclosure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views.  </w:t>
            </w:r>
            <w:proofErr w:type="gramStart"/>
            <w:r>
              <w:rPr>
                <w:w w:val="105"/>
                <w:sz w:val="18"/>
              </w:rPr>
              <w:t>Views  from</w:t>
            </w:r>
            <w:proofErr w:type="gramEnd"/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Portland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Park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immediate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surroundings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enclosed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woodland, Rise Hill and development on the fringe of Annesley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Woodhouse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 ridgeline.</w:t>
            </w:r>
          </w:p>
          <w:p w14:paraId="67A8F4B0" w14:textId="77777777" w:rsidR="002621EA" w:rsidRDefault="002621EA">
            <w:pPr>
              <w:pStyle w:val="TableParagraph"/>
              <w:spacing w:before="9"/>
              <w:rPr>
                <w:sz w:val="17"/>
              </w:rPr>
            </w:pPr>
          </w:p>
          <w:p w14:paraId="57C002A4" w14:textId="77777777" w:rsidR="002621EA" w:rsidRDefault="00F06925">
            <w:pPr>
              <w:pStyle w:val="TableParagraph"/>
              <w:spacing w:line="242" w:lineRule="auto"/>
              <w:ind w:left="107" w:right="94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 xml:space="preserve">The strength of landscape character is </w:t>
            </w:r>
            <w:r>
              <w:rPr>
                <w:b/>
                <w:w w:val="105"/>
                <w:sz w:val="18"/>
              </w:rPr>
              <w:t>POOR</w:t>
            </w:r>
            <w:r>
              <w:rPr>
                <w:w w:val="105"/>
                <w:sz w:val="18"/>
              </w:rPr>
              <w:t>. Some features are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distinctive</w:t>
            </w:r>
            <w:proofErr w:type="gramEnd"/>
            <w:r>
              <w:rPr>
                <w:w w:val="105"/>
                <w:sz w:val="18"/>
              </w:rPr>
              <w:t xml:space="preserve"> but these have only a </w:t>
            </w:r>
            <w:proofErr w:type="spellStart"/>
            <w:r>
              <w:rPr>
                <w:w w:val="105"/>
                <w:sz w:val="18"/>
              </w:rPr>
              <w:t>localised</w:t>
            </w:r>
            <w:proofErr w:type="spellEnd"/>
            <w:r>
              <w:rPr>
                <w:w w:val="105"/>
                <w:sz w:val="18"/>
              </w:rPr>
              <w:t xml:space="preserve"> effect. Features are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typically</w:t>
            </w:r>
            <w:r>
              <w:rPr>
                <w:spacing w:val="5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scattered</w:t>
            </w:r>
            <w:r>
              <w:rPr>
                <w:spacing w:val="5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5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inconsistent</w:t>
            </w:r>
            <w:r>
              <w:rPr>
                <w:spacing w:val="5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across</w:t>
            </w:r>
            <w:r>
              <w:rPr>
                <w:spacing w:val="5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5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landscape.</w:t>
            </w:r>
            <w:r>
              <w:rPr>
                <w:spacing w:val="5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</w:p>
          <w:p w14:paraId="7C322D55" w14:textId="77777777" w:rsidR="002621EA" w:rsidRDefault="00F06925">
            <w:pPr>
              <w:pStyle w:val="TableParagraph"/>
              <w:spacing w:line="218" w:lineRule="exact"/>
              <w:ind w:left="107" w:right="94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pattern of agriculture is in pockets and at the edges of the area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landscape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influenced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many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urbanising</w:t>
            </w:r>
            <w:proofErr w:type="spellEnd"/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features.</w:t>
            </w:r>
          </w:p>
        </w:tc>
        <w:tc>
          <w:tcPr>
            <w:tcW w:w="3828" w:type="dxa"/>
          </w:tcPr>
          <w:p w14:paraId="2C021B54" w14:textId="77777777" w:rsidR="002621EA" w:rsidRDefault="002621EA">
            <w:pPr>
              <w:pStyle w:val="TableParagraph"/>
              <w:rPr>
                <w:sz w:val="16"/>
              </w:rPr>
            </w:pPr>
          </w:p>
          <w:p w14:paraId="67DF2C52" w14:textId="77777777" w:rsidR="002621EA" w:rsidRDefault="00F06925">
            <w:pPr>
              <w:pStyle w:val="TableParagraph"/>
              <w:ind w:left="20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17E458C" wp14:editId="143EF31D">
                  <wp:extent cx="1973046" cy="1370171"/>
                  <wp:effectExtent l="0" t="0" r="0" b="0"/>
                  <wp:docPr id="65" name="image13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image133.jpeg"/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3046" cy="1370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B43893" w14:textId="77777777" w:rsidR="002621EA" w:rsidRDefault="002621EA">
            <w:pPr>
              <w:pStyle w:val="TableParagraph"/>
              <w:rPr>
                <w:sz w:val="20"/>
              </w:rPr>
            </w:pPr>
          </w:p>
          <w:p w14:paraId="57EB6A18" w14:textId="77777777" w:rsidR="002621EA" w:rsidRDefault="002621EA">
            <w:pPr>
              <w:pStyle w:val="TableParagraph"/>
              <w:spacing w:before="6"/>
              <w:rPr>
                <w:sz w:val="26"/>
              </w:rPr>
            </w:pPr>
          </w:p>
          <w:p w14:paraId="7D51FCF2" w14:textId="77777777" w:rsidR="002621EA" w:rsidRDefault="00F06925">
            <w:pPr>
              <w:pStyle w:val="TableParagraph"/>
              <w:ind w:left="107"/>
              <w:rPr>
                <w:sz w:val="16"/>
              </w:rPr>
            </w:pPr>
            <w:r>
              <w:rPr>
                <w:w w:val="105"/>
                <w:sz w:val="16"/>
              </w:rPr>
              <w:t>The</w:t>
            </w:r>
            <w:r>
              <w:rPr>
                <w:spacing w:val="-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overall</w:t>
            </w:r>
            <w:r>
              <w:rPr>
                <w:spacing w:val="-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landscape</w:t>
            </w:r>
            <w:r>
              <w:rPr>
                <w:spacing w:val="-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strategy</w:t>
            </w:r>
            <w:r>
              <w:rPr>
                <w:spacing w:val="-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is</w:t>
            </w:r>
            <w:r>
              <w:rPr>
                <w:spacing w:val="-13"/>
                <w:w w:val="105"/>
                <w:sz w:val="16"/>
              </w:rPr>
              <w:t xml:space="preserve"> </w:t>
            </w:r>
            <w:r>
              <w:rPr>
                <w:b/>
                <w:w w:val="105"/>
                <w:sz w:val="16"/>
              </w:rPr>
              <w:t>CREATE</w:t>
            </w:r>
            <w:r>
              <w:rPr>
                <w:w w:val="105"/>
                <w:sz w:val="16"/>
              </w:rPr>
              <w:t>.</w:t>
            </w:r>
          </w:p>
        </w:tc>
      </w:tr>
      <w:tr w:rsidR="002621EA" w14:paraId="071C90D9" w14:textId="77777777">
        <w:trPr>
          <w:trHeight w:val="217"/>
        </w:trPr>
        <w:tc>
          <w:tcPr>
            <w:tcW w:w="9588" w:type="dxa"/>
            <w:gridSpan w:val="2"/>
            <w:shd w:val="clear" w:color="auto" w:fill="CCFFCC"/>
          </w:tcPr>
          <w:p w14:paraId="3D3A780E" w14:textId="77777777" w:rsidR="002621EA" w:rsidRDefault="00F06925">
            <w:pPr>
              <w:pStyle w:val="TableParagraph"/>
              <w:spacing w:line="198" w:lineRule="exact"/>
              <w:ind w:left="107"/>
              <w:rPr>
                <w:b/>
                <w:sz w:val="18"/>
              </w:rPr>
            </w:pPr>
            <w:r>
              <w:rPr>
                <w:b/>
                <w:w w:val="95"/>
                <w:sz w:val="18"/>
              </w:rPr>
              <w:t>LANDSCAPE</w:t>
            </w:r>
            <w:r>
              <w:rPr>
                <w:b/>
                <w:spacing w:val="32"/>
                <w:w w:val="95"/>
                <w:sz w:val="18"/>
              </w:rPr>
              <w:t xml:space="preserve"> </w:t>
            </w:r>
            <w:r>
              <w:rPr>
                <w:b/>
                <w:w w:val="95"/>
                <w:sz w:val="18"/>
              </w:rPr>
              <w:t>ACTIONS</w:t>
            </w:r>
          </w:p>
        </w:tc>
      </w:tr>
      <w:tr w:rsidR="002621EA" w14:paraId="29DBDBB2" w14:textId="77777777">
        <w:trPr>
          <w:trHeight w:val="2953"/>
        </w:trPr>
        <w:tc>
          <w:tcPr>
            <w:tcW w:w="9588" w:type="dxa"/>
            <w:gridSpan w:val="2"/>
          </w:tcPr>
          <w:p w14:paraId="6DED8D8D" w14:textId="77777777" w:rsidR="002621EA" w:rsidRDefault="00F06925">
            <w:pPr>
              <w:pStyle w:val="TableParagraph"/>
              <w:spacing w:before="5"/>
              <w:ind w:left="827"/>
              <w:rPr>
                <w:rFonts w:ascii="Trebuchet MS"/>
                <w:i/>
                <w:sz w:val="16"/>
              </w:rPr>
            </w:pPr>
            <w:r>
              <w:rPr>
                <w:rFonts w:ascii="Trebuchet MS"/>
                <w:i/>
                <w:spacing w:val="-1"/>
                <w:w w:val="105"/>
                <w:sz w:val="16"/>
              </w:rPr>
              <w:t>Landscape</w:t>
            </w:r>
            <w:r>
              <w:rPr>
                <w:rFonts w:ascii="Trebuchet MS"/>
                <w:i/>
                <w:spacing w:val="-11"/>
                <w:w w:val="105"/>
                <w:sz w:val="16"/>
              </w:rPr>
              <w:t xml:space="preserve"> </w:t>
            </w:r>
            <w:proofErr w:type="gramStart"/>
            <w:r>
              <w:rPr>
                <w:rFonts w:ascii="Trebuchet MS"/>
                <w:i/>
                <w:w w:val="105"/>
                <w:sz w:val="16"/>
              </w:rPr>
              <w:t>features</w:t>
            </w:r>
            <w:proofErr w:type="gramEnd"/>
          </w:p>
          <w:p w14:paraId="4D5C4751" w14:textId="77777777" w:rsidR="002621EA" w:rsidRDefault="00F06925">
            <w:pPr>
              <w:pStyle w:val="TableParagraph"/>
              <w:numPr>
                <w:ilvl w:val="0"/>
                <w:numId w:val="39"/>
              </w:numPr>
              <w:tabs>
                <w:tab w:val="left" w:pos="827"/>
                <w:tab w:val="left" w:pos="828"/>
              </w:tabs>
              <w:ind w:right="92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enhance</w:t>
            </w:r>
            <w:r>
              <w:rPr>
                <w:spacing w:val="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areas</w:t>
            </w:r>
            <w:r>
              <w:rPr>
                <w:spacing w:val="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dedicated</w:t>
            </w:r>
            <w:r>
              <w:rPr>
                <w:spacing w:val="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to</w:t>
            </w:r>
            <w:r>
              <w:rPr>
                <w:spacing w:val="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informal</w:t>
            </w:r>
            <w:r>
              <w:rPr>
                <w:spacing w:val="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recreation,</w:t>
            </w:r>
            <w:r>
              <w:rPr>
                <w:spacing w:val="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where</w:t>
            </w:r>
            <w:r>
              <w:rPr>
                <w:spacing w:val="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land</w:t>
            </w:r>
            <w:r>
              <w:rPr>
                <w:spacing w:val="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is</w:t>
            </w:r>
            <w:r>
              <w:rPr>
                <w:spacing w:val="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reinstated</w:t>
            </w:r>
            <w:r>
              <w:rPr>
                <w:spacing w:val="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encourage</w:t>
            </w:r>
            <w:r>
              <w:rPr>
                <w:spacing w:val="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recreational</w:t>
            </w:r>
            <w:r>
              <w:rPr>
                <w:spacing w:val="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use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to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integrate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with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character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 existing recreational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areas</w:t>
            </w:r>
            <w:proofErr w:type="gramEnd"/>
          </w:p>
          <w:p w14:paraId="6828DA3F" w14:textId="77777777" w:rsidR="002621EA" w:rsidRDefault="00F06925">
            <w:pPr>
              <w:pStyle w:val="TableParagraph"/>
              <w:numPr>
                <w:ilvl w:val="0"/>
                <w:numId w:val="39"/>
              </w:numPr>
              <w:tabs>
                <w:tab w:val="left" w:pos="827"/>
                <w:tab w:val="left" w:pos="828"/>
              </w:tabs>
              <w:spacing w:before="5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Conserve and enhance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diversity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existing ‘natural’ areas and important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sites for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wildlife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 xml:space="preserve">and </w:t>
            </w:r>
            <w:proofErr w:type="gramStart"/>
            <w:r>
              <w:rPr>
                <w:w w:val="105"/>
                <w:sz w:val="16"/>
              </w:rPr>
              <w:t>landscape</w:t>
            </w:r>
            <w:proofErr w:type="gramEnd"/>
          </w:p>
          <w:p w14:paraId="02498B57" w14:textId="77777777" w:rsidR="002621EA" w:rsidRDefault="00F06925">
            <w:pPr>
              <w:pStyle w:val="TableParagraph"/>
              <w:numPr>
                <w:ilvl w:val="0"/>
                <w:numId w:val="39"/>
              </w:numPr>
              <w:tabs>
                <w:tab w:val="left" w:pos="827"/>
                <w:tab w:val="left" w:pos="828"/>
              </w:tabs>
              <w:spacing w:before="1"/>
              <w:ind w:right="94"/>
              <w:rPr>
                <w:sz w:val="16"/>
              </w:rPr>
            </w:pPr>
            <w:r>
              <w:rPr>
                <w:w w:val="105"/>
                <w:sz w:val="16"/>
              </w:rPr>
              <w:t>Create</w:t>
            </w:r>
            <w:r>
              <w:rPr>
                <w:spacing w:val="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enhance</w:t>
            </w:r>
            <w:r>
              <w:rPr>
                <w:spacing w:val="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field</w:t>
            </w:r>
            <w:r>
              <w:rPr>
                <w:spacing w:val="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patterns</w:t>
            </w:r>
            <w:r>
              <w:rPr>
                <w:spacing w:val="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following</w:t>
            </w:r>
            <w:r>
              <w:rPr>
                <w:spacing w:val="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pattern</w:t>
            </w:r>
            <w:r>
              <w:rPr>
                <w:spacing w:val="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former</w:t>
            </w:r>
            <w:r>
              <w:rPr>
                <w:spacing w:val="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field</w:t>
            </w:r>
            <w:r>
              <w:rPr>
                <w:spacing w:val="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boundaries</w:t>
            </w:r>
            <w:r>
              <w:rPr>
                <w:spacing w:val="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where</w:t>
            </w:r>
            <w:r>
              <w:rPr>
                <w:spacing w:val="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they</w:t>
            </w:r>
            <w:r>
              <w:rPr>
                <w:spacing w:val="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have</w:t>
            </w:r>
            <w:r>
              <w:rPr>
                <w:spacing w:val="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been</w:t>
            </w:r>
            <w:r>
              <w:rPr>
                <w:spacing w:val="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disrupted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by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 xml:space="preserve">industrial </w:t>
            </w:r>
            <w:proofErr w:type="gramStart"/>
            <w:r>
              <w:rPr>
                <w:w w:val="105"/>
                <w:sz w:val="16"/>
              </w:rPr>
              <w:t>activity</w:t>
            </w:r>
            <w:proofErr w:type="gramEnd"/>
          </w:p>
          <w:p w14:paraId="5A734406" w14:textId="77777777" w:rsidR="002621EA" w:rsidRDefault="00F06925">
            <w:pPr>
              <w:pStyle w:val="TableParagraph"/>
              <w:numPr>
                <w:ilvl w:val="0"/>
                <w:numId w:val="39"/>
              </w:numPr>
              <w:tabs>
                <w:tab w:val="left" w:pos="827"/>
                <w:tab w:val="left" w:pos="828"/>
              </w:tabs>
              <w:spacing w:before="4"/>
              <w:ind w:right="93"/>
              <w:rPr>
                <w:sz w:val="16"/>
              </w:rPr>
            </w:pPr>
            <w:r>
              <w:rPr>
                <w:w w:val="105"/>
                <w:sz w:val="16"/>
              </w:rPr>
              <w:t>Create</w:t>
            </w:r>
            <w:r>
              <w:rPr>
                <w:spacing w:val="4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4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enhance</w:t>
            </w:r>
            <w:r>
              <w:rPr>
                <w:spacing w:val="4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new</w:t>
            </w:r>
            <w:r>
              <w:rPr>
                <w:spacing w:val="4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areas</w:t>
            </w:r>
            <w:r>
              <w:rPr>
                <w:spacing w:val="4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4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woodland</w:t>
            </w:r>
            <w:r>
              <w:rPr>
                <w:spacing w:val="4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planting</w:t>
            </w:r>
            <w:r>
              <w:rPr>
                <w:spacing w:val="4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particularly</w:t>
            </w:r>
            <w:r>
              <w:rPr>
                <w:spacing w:val="4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at</w:t>
            </w:r>
            <w:r>
              <w:rPr>
                <w:spacing w:val="4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urban</w:t>
            </w:r>
            <w:r>
              <w:rPr>
                <w:spacing w:val="4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fringes</w:t>
            </w:r>
            <w:r>
              <w:rPr>
                <w:spacing w:val="4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4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to</w:t>
            </w:r>
            <w:r>
              <w:rPr>
                <w:spacing w:val="4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mitigate</w:t>
            </w:r>
            <w:r>
              <w:rPr>
                <w:spacing w:val="4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views</w:t>
            </w:r>
            <w:r>
              <w:rPr>
                <w:spacing w:val="4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proofErr w:type="spellStart"/>
            <w:r>
              <w:rPr>
                <w:w w:val="105"/>
                <w:sz w:val="16"/>
              </w:rPr>
              <w:t>urbanising</w:t>
            </w:r>
            <w:proofErr w:type="spellEnd"/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 xml:space="preserve">built </w:t>
            </w:r>
            <w:proofErr w:type="gramStart"/>
            <w:r>
              <w:rPr>
                <w:w w:val="105"/>
                <w:sz w:val="16"/>
              </w:rPr>
              <w:t>elements</w:t>
            </w:r>
            <w:proofErr w:type="gramEnd"/>
          </w:p>
          <w:p w14:paraId="13057599" w14:textId="77777777" w:rsidR="002621EA" w:rsidRDefault="00F06925">
            <w:pPr>
              <w:pStyle w:val="TableParagraph"/>
              <w:numPr>
                <w:ilvl w:val="0"/>
                <w:numId w:val="39"/>
              </w:numPr>
              <w:tabs>
                <w:tab w:val="left" w:pos="827"/>
                <w:tab w:val="left" w:pos="828"/>
              </w:tabs>
              <w:spacing w:before="5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hedgerows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encourage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infill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planting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within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gaps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rather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than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erection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timber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fencing</w:t>
            </w:r>
            <w:proofErr w:type="gramEnd"/>
          </w:p>
          <w:p w14:paraId="537D29C6" w14:textId="77777777" w:rsidR="002621EA" w:rsidRDefault="00F06925">
            <w:pPr>
              <w:pStyle w:val="TableParagraph"/>
              <w:numPr>
                <w:ilvl w:val="0"/>
                <w:numId w:val="39"/>
              </w:numPr>
              <w:tabs>
                <w:tab w:val="left" w:pos="827"/>
                <w:tab w:val="left" w:pos="828"/>
              </w:tabs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areas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rough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grassland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gorse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scrub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where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present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on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steeper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slopes</w:t>
            </w:r>
          </w:p>
          <w:p w14:paraId="03B87DCE" w14:textId="77777777" w:rsidR="002621EA" w:rsidRDefault="00F06925">
            <w:pPr>
              <w:pStyle w:val="TableParagraph"/>
              <w:numPr>
                <w:ilvl w:val="0"/>
                <w:numId w:val="39"/>
              </w:numPr>
              <w:tabs>
                <w:tab w:val="left" w:pos="827"/>
                <w:tab w:val="left" w:pos="828"/>
              </w:tabs>
              <w:spacing w:before="4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Rise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Hill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as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local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landmark</w:t>
            </w:r>
            <w:proofErr w:type="gramEnd"/>
          </w:p>
          <w:p w14:paraId="57BEF863" w14:textId="77777777" w:rsidR="002621EA" w:rsidRDefault="00F06925">
            <w:pPr>
              <w:pStyle w:val="TableParagraph"/>
              <w:numPr>
                <w:ilvl w:val="0"/>
                <w:numId w:val="39"/>
              </w:numPr>
              <w:tabs>
                <w:tab w:val="left" w:pos="827"/>
                <w:tab w:val="left" w:pos="828"/>
              </w:tabs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Create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 enhance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woodland cover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in the area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to filter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views to the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moving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traffic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 xml:space="preserve">and </w:t>
            </w:r>
            <w:proofErr w:type="gramStart"/>
            <w:r>
              <w:rPr>
                <w:w w:val="105"/>
                <w:sz w:val="16"/>
              </w:rPr>
              <w:t>motorways</w:t>
            </w:r>
            <w:proofErr w:type="gramEnd"/>
          </w:p>
          <w:p w14:paraId="544BE2C7" w14:textId="77777777" w:rsidR="002621EA" w:rsidRDefault="00F06925">
            <w:pPr>
              <w:pStyle w:val="TableParagraph"/>
              <w:spacing w:before="12"/>
              <w:ind w:left="827"/>
              <w:rPr>
                <w:rFonts w:ascii="Trebuchet MS"/>
                <w:i/>
                <w:sz w:val="16"/>
              </w:rPr>
            </w:pPr>
            <w:r>
              <w:rPr>
                <w:rFonts w:ascii="Trebuchet MS"/>
                <w:i/>
                <w:sz w:val="16"/>
              </w:rPr>
              <w:t>Built</w:t>
            </w:r>
            <w:r>
              <w:rPr>
                <w:rFonts w:ascii="Trebuchet MS"/>
                <w:i/>
                <w:spacing w:val="-9"/>
                <w:sz w:val="16"/>
              </w:rPr>
              <w:t xml:space="preserve"> </w:t>
            </w:r>
            <w:proofErr w:type="gramStart"/>
            <w:r>
              <w:rPr>
                <w:rFonts w:ascii="Trebuchet MS"/>
                <w:i/>
                <w:sz w:val="16"/>
              </w:rPr>
              <w:t>form</w:t>
            </w:r>
            <w:proofErr w:type="gramEnd"/>
          </w:p>
          <w:p w14:paraId="7E47CCF2" w14:textId="77777777" w:rsidR="002621EA" w:rsidRDefault="00F06925">
            <w:pPr>
              <w:pStyle w:val="TableParagraph"/>
              <w:numPr>
                <w:ilvl w:val="0"/>
                <w:numId w:val="39"/>
              </w:numPr>
              <w:tabs>
                <w:tab w:val="left" w:pos="827"/>
                <w:tab w:val="left" w:pos="828"/>
              </w:tabs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Create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enhance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tree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cover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where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possible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at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urban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fringes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to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reduce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prominence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buildings</w:t>
            </w:r>
            <w:proofErr w:type="gramEnd"/>
          </w:p>
          <w:p w14:paraId="238E6C42" w14:textId="77777777" w:rsidR="002621EA" w:rsidRDefault="00F06925">
            <w:pPr>
              <w:pStyle w:val="TableParagraph"/>
              <w:numPr>
                <w:ilvl w:val="0"/>
                <w:numId w:val="39"/>
              </w:numPr>
              <w:tabs>
                <w:tab w:val="left" w:pos="827"/>
                <w:tab w:val="left" w:pos="828"/>
              </w:tabs>
              <w:spacing w:before="3" w:line="179" w:lineRule="exact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Create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wooded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fringes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to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new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development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to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reduce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its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visual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prominence in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 landscape</w:t>
            </w:r>
          </w:p>
        </w:tc>
      </w:tr>
    </w:tbl>
    <w:p w14:paraId="72880C95" w14:textId="77777777" w:rsidR="002621EA" w:rsidRDefault="002621EA">
      <w:pPr>
        <w:spacing w:line="179" w:lineRule="exact"/>
        <w:rPr>
          <w:sz w:val="16"/>
        </w:rPr>
        <w:sectPr w:rsidR="002621EA" w:rsidSect="00786364">
          <w:headerReference w:type="default" r:id="rId269"/>
          <w:footerReference w:type="default" r:id="rId270"/>
          <w:pgSz w:w="11900" w:h="16840"/>
          <w:pgMar w:top="1240" w:right="200" w:bottom="280" w:left="620" w:header="0" w:footer="0" w:gutter="0"/>
          <w:cols w:space="720"/>
        </w:sectPr>
      </w:pPr>
    </w:p>
    <w:tbl>
      <w:tblPr>
        <w:tblW w:w="0" w:type="auto"/>
        <w:tblInd w:w="6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400"/>
        <w:gridCol w:w="4190"/>
      </w:tblGrid>
      <w:tr w:rsidR="002621EA" w14:paraId="08117340" w14:textId="77777777">
        <w:trPr>
          <w:trHeight w:val="340"/>
        </w:trPr>
        <w:tc>
          <w:tcPr>
            <w:tcW w:w="9590" w:type="dxa"/>
            <w:gridSpan w:val="2"/>
            <w:shd w:val="clear" w:color="auto" w:fill="CCFFCC"/>
          </w:tcPr>
          <w:p w14:paraId="6857B6EC" w14:textId="77777777" w:rsidR="002621EA" w:rsidRDefault="00F06925">
            <w:pPr>
              <w:pStyle w:val="TableParagraph"/>
              <w:spacing w:line="320" w:lineRule="exact"/>
              <w:ind w:left="107"/>
              <w:rPr>
                <w:b/>
                <w:sz w:val="28"/>
              </w:rPr>
            </w:pPr>
            <w:r>
              <w:rPr>
                <w:b/>
                <w:w w:val="95"/>
                <w:sz w:val="28"/>
              </w:rPr>
              <w:lastRenderedPageBreak/>
              <w:t>ML020</w:t>
            </w:r>
            <w:r>
              <w:rPr>
                <w:b/>
                <w:spacing w:val="-16"/>
                <w:w w:val="95"/>
                <w:sz w:val="28"/>
              </w:rPr>
              <w:t xml:space="preserve"> </w:t>
            </w:r>
            <w:r>
              <w:rPr>
                <w:b/>
                <w:w w:val="95"/>
                <w:sz w:val="28"/>
              </w:rPr>
              <w:t>Kirkby</w:t>
            </w:r>
            <w:r>
              <w:rPr>
                <w:b/>
                <w:spacing w:val="-13"/>
                <w:w w:val="95"/>
                <w:sz w:val="28"/>
              </w:rPr>
              <w:t xml:space="preserve"> </w:t>
            </w:r>
            <w:r>
              <w:rPr>
                <w:b/>
                <w:w w:val="95"/>
                <w:sz w:val="28"/>
              </w:rPr>
              <w:t>Plateau</w:t>
            </w:r>
          </w:p>
        </w:tc>
      </w:tr>
      <w:tr w:rsidR="002621EA" w14:paraId="5DF415D0" w14:textId="77777777">
        <w:trPr>
          <w:trHeight w:val="4158"/>
        </w:trPr>
        <w:tc>
          <w:tcPr>
            <w:tcW w:w="5400" w:type="dxa"/>
          </w:tcPr>
          <w:p w14:paraId="207F06DD" w14:textId="77777777" w:rsidR="002621EA" w:rsidRDefault="002621EA">
            <w:pPr>
              <w:pStyle w:val="TableParagraph"/>
              <w:rPr>
                <w:sz w:val="15"/>
              </w:rPr>
            </w:pPr>
          </w:p>
          <w:p w14:paraId="443710FF" w14:textId="77777777" w:rsidR="002621EA" w:rsidRDefault="00F06925">
            <w:pPr>
              <w:pStyle w:val="TableParagraph"/>
              <w:ind w:left="17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E015EB3" wp14:editId="259AD797">
                  <wp:extent cx="3121015" cy="2335815"/>
                  <wp:effectExtent l="0" t="0" r="0" b="0"/>
                  <wp:docPr id="67" name="image13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age134.jpeg"/>
                          <pic:cNvPicPr/>
                        </pic:nvPicPr>
                        <pic:blipFill>
                          <a:blip r:embed="rId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1015" cy="2335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90" w:type="dxa"/>
          </w:tcPr>
          <w:p w14:paraId="0F93CFC5" w14:textId="77777777" w:rsidR="002621EA" w:rsidRDefault="00F06925">
            <w:pPr>
              <w:pStyle w:val="TableParagraph"/>
              <w:spacing w:line="214" w:lineRule="exact"/>
              <w:ind w:left="107"/>
              <w:rPr>
                <w:b/>
                <w:sz w:val="18"/>
              </w:rPr>
            </w:pPr>
            <w:r>
              <w:rPr>
                <w:b/>
                <w:sz w:val="18"/>
              </w:rPr>
              <w:t>CONTEXT</w:t>
            </w:r>
          </w:p>
          <w:p w14:paraId="349676D5" w14:textId="77777777" w:rsidR="002621EA" w:rsidRDefault="00F06925">
            <w:pPr>
              <w:pStyle w:val="TableParagraph"/>
              <w:spacing w:before="1"/>
              <w:ind w:left="107" w:right="114"/>
              <w:rPr>
                <w:sz w:val="18"/>
              </w:rPr>
            </w:pPr>
            <w:r>
              <w:rPr>
                <w:w w:val="105"/>
                <w:sz w:val="18"/>
              </w:rPr>
              <w:t>Regional Character Area: Magnesian Limestone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Ridge</w:t>
            </w:r>
          </w:p>
          <w:p w14:paraId="0B59A10C" w14:textId="77777777" w:rsidR="002621EA" w:rsidRDefault="00F06925">
            <w:pPr>
              <w:pStyle w:val="TableParagraph"/>
              <w:spacing w:before="1"/>
              <w:ind w:left="107" w:right="2325"/>
              <w:rPr>
                <w:sz w:val="16"/>
              </w:rPr>
            </w:pPr>
            <w:r>
              <w:rPr>
                <w:w w:val="105"/>
                <w:sz w:val="16"/>
              </w:rPr>
              <w:t>LDU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Reference:  10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DPZ</w:t>
            </w:r>
            <w:r>
              <w:rPr>
                <w:spacing w:val="1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Reference:</w:t>
            </w:r>
            <w:r>
              <w:rPr>
                <w:spacing w:val="1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ML020</w:t>
            </w:r>
          </w:p>
          <w:p w14:paraId="088410C5" w14:textId="77777777" w:rsidR="002621EA" w:rsidRDefault="002621EA">
            <w:pPr>
              <w:pStyle w:val="TableParagraph"/>
              <w:spacing w:before="6"/>
              <w:rPr>
                <w:sz w:val="3"/>
              </w:rPr>
            </w:pPr>
          </w:p>
          <w:p w14:paraId="4D840D03" w14:textId="77777777" w:rsidR="002621EA" w:rsidRDefault="00F06925">
            <w:pPr>
              <w:pStyle w:val="TableParagraph"/>
              <w:ind w:left="17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04D782C" wp14:editId="7708124A">
                  <wp:extent cx="1892141" cy="1892141"/>
                  <wp:effectExtent l="0" t="0" r="0" b="0"/>
                  <wp:docPr id="69" name="image13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135.jpeg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141" cy="18921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1EA" w14:paraId="2FC2FFF6" w14:textId="77777777">
        <w:trPr>
          <w:trHeight w:val="9642"/>
        </w:trPr>
        <w:tc>
          <w:tcPr>
            <w:tcW w:w="9590" w:type="dxa"/>
            <w:gridSpan w:val="2"/>
          </w:tcPr>
          <w:p w14:paraId="77F5B1B6" w14:textId="77777777" w:rsidR="002621EA" w:rsidRDefault="00F06925">
            <w:pPr>
              <w:pStyle w:val="TableParagraph"/>
              <w:spacing w:line="188" w:lineRule="exact"/>
              <w:ind w:left="107"/>
              <w:rPr>
                <w:b/>
                <w:sz w:val="16"/>
              </w:rPr>
            </w:pPr>
            <w:r>
              <w:rPr>
                <w:b/>
                <w:w w:val="95"/>
                <w:sz w:val="16"/>
              </w:rPr>
              <w:t>CHARACTERISTIC</w:t>
            </w:r>
            <w:r>
              <w:rPr>
                <w:b/>
                <w:spacing w:val="18"/>
                <w:w w:val="95"/>
                <w:sz w:val="16"/>
              </w:rPr>
              <w:t xml:space="preserve"> </w:t>
            </w:r>
            <w:r>
              <w:rPr>
                <w:b/>
                <w:w w:val="95"/>
                <w:sz w:val="16"/>
              </w:rPr>
              <w:t>FEATURES</w:t>
            </w:r>
          </w:p>
          <w:p w14:paraId="27AF9B90" w14:textId="77777777" w:rsidR="002621EA" w:rsidRDefault="00F06925">
            <w:pPr>
              <w:pStyle w:val="TableParagraph"/>
              <w:numPr>
                <w:ilvl w:val="0"/>
                <w:numId w:val="38"/>
              </w:numPr>
              <w:tabs>
                <w:tab w:val="left" w:pos="827"/>
                <w:tab w:val="left" w:pos="828"/>
              </w:tabs>
              <w:spacing w:before="4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A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flat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broad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plateau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adjacent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urban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fringes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Kirkby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Sutton</w:t>
            </w:r>
          </w:p>
          <w:p w14:paraId="16EFB450" w14:textId="77777777" w:rsidR="002621EA" w:rsidRDefault="00F06925">
            <w:pPr>
              <w:pStyle w:val="TableParagraph"/>
              <w:numPr>
                <w:ilvl w:val="0"/>
                <w:numId w:val="38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Land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falls sharply at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edge of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plateau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south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west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towards 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Kirkby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Vales</w:t>
            </w:r>
          </w:p>
          <w:p w14:paraId="04E5221B" w14:textId="77777777" w:rsidR="002621EA" w:rsidRDefault="00F06925">
            <w:pPr>
              <w:pStyle w:val="TableParagraph"/>
              <w:numPr>
                <w:ilvl w:val="0"/>
                <w:numId w:val="38"/>
              </w:numPr>
              <w:tabs>
                <w:tab w:val="left" w:pos="827"/>
                <w:tab w:val="left" w:pos="828"/>
              </w:tabs>
              <w:spacing w:before="2"/>
              <w:ind w:right="345"/>
              <w:rPr>
                <w:sz w:val="18"/>
              </w:rPr>
            </w:pPr>
            <w:r>
              <w:rPr>
                <w:w w:val="105"/>
                <w:sz w:val="18"/>
              </w:rPr>
              <w:t>A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semi-rural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character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influenced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prominent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urban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elements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settlement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edges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adjacent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open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countryside</w:t>
            </w:r>
            <w:proofErr w:type="gramEnd"/>
          </w:p>
          <w:p w14:paraId="655A0C65" w14:textId="77777777" w:rsidR="002621EA" w:rsidRDefault="00F06925">
            <w:pPr>
              <w:pStyle w:val="TableParagraph"/>
              <w:numPr>
                <w:ilvl w:val="0"/>
                <w:numId w:val="38"/>
              </w:numPr>
              <w:tabs>
                <w:tab w:val="left" w:pos="827"/>
                <w:tab w:val="left" w:pos="828"/>
              </w:tabs>
              <w:spacing w:before="4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Land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predominantly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arable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farming</w:t>
            </w:r>
            <w:proofErr w:type="gramEnd"/>
          </w:p>
          <w:p w14:paraId="4A9A6D6F" w14:textId="77777777" w:rsidR="002621EA" w:rsidRDefault="00F06925">
            <w:pPr>
              <w:pStyle w:val="TableParagraph"/>
              <w:numPr>
                <w:ilvl w:val="0"/>
                <w:numId w:val="38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Field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pattern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eroded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been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modified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comprise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large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unenclosed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fields</w:t>
            </w:r>
            <w:proofErr w:type="gramEnd"/>
          </w:p>
          <w:p w14:paraId="21652700" w14:textId="77777777" w:rsidR="002621EA" w:rsidRDefault="00F06925">
            <w:pPr>
              <w:pStyle w:val="TableParagraph"/>
              <w:numPr>
                <w:ilvl w:val="0"/>
                <w:numId w:val="38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Field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pattern is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irregular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sweeps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down west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facing slopes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edge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plateau</w:t>
            </w:r>
            <w:proofErr w:type="gramEnd"/>
          </w:p>
          <w:p w14:paraId="4095DF26" w14:textId="77777777" w:rsidR="002621EA" w:rsidRDefault="00F06925">
            <w:pPr>
              <w:pStyle w:val="TableParagraph"/>
              <w:numPr>
                <w:ilvl w:val="0"/>
                <w:numId w:val="38"/>
              </w:numPr>
              <w:tabs>
                <w:tab w:val="left" w:pos="827"/>
                <w:tab w:val="left" w:pos="828"/>
              </w:tabs>
              <w:spacing w:before="2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Field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boundaries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often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open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central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plateau.</w:t>
            </w:r>
          </w:p>
          <w:p w14:paraId="509E9ED4" w14:textId="77777777" w:rsidR="002621EA" w:rsidRDefault="00F06925">
            <w:pPr>
              <w:pStyle w:val="TableParagraph"/>
              <w:numPr>
                <w:ilvl w:val="0"/>
                <w:numId w:val="38"/>
              </w:numPr>
              <w:tabs>
                <w:tab w:val="left" w:pos="827"/>
                <w:tab w:val="left" w:pos="828"/>
              </w:tabs>
              <w:spacing w:before="3"/>
              <w:ind w:right="99"/>
              <w:rPr>
                <w:sz w:val="18"/>
              </w:rPr>
            </w:pPr>
            <w:r>
              <w:rPr>
                <w:w w:val="105"/>
                <w:sz w:val="18"/>
              </w:rPr>
              <w:t>There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field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boundary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hedges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present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but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these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predominantly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edges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character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 alongside Doles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Lane</w:t>
            </w:r>
          </w:p>
          <w:p w14:paraId="704005AD" w14:textId="77777777" w:rsidR="002621EA" w:rsidRDefault="00F06925">
            <w:pPr>
              <w:pStyle w:val="TableParagraph"/>
              <w:numPr>
                <w:ilvl w:val="0"/>
                <w:numId w:val="38"/>
              </w:numPr>
              <w:tabs>
                <w:tab w:val="left" w:pos="827"/>
                <w:tab w:val="left" w:pos="828"/>
              </w:tabs>
              <w:spacing w:before="4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significant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character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</w:p>
          <w:p w14:paraId="6326B5CE" w14:textId="77777777" w:rsidR="002621EA" w:rsidRDefault="00F06925">
            <w:pPr>
              <w:pStyle w:val="TableParagraph"/>
              <w:numPr>
                <w:ilvl w:val="0"/>
                <w:numId w:val="38"/>
              </w:numPr>
              <w:tabs>
                <w:tab w:val="left" w:pos="827"/>
                <w:tab w:val="left" w:pos="828"/>
              </w:tabs>
              <w:spacing w:before="2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Prominent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settlement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edge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extends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onto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plateau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eastern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boundary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DPZ</w:t>
            </w:r>
            <w:proofErr w:type="gramEnd"/>
          </w:p>
          <w:p w14:paraId="5F1998B2" w14:textId="77777777" w:rsidR="002621EA" w:rsidRDefault="00F06925">
            <w:pPr>
              <w:pStyle w:val="TableParagraph"/>
              <w:numPr>
                <w:ilvl w:val="0"/>
                <w:numId w:val="38"/>
              </w:numPr>
              <w:tabs>
                <w:tab w:val="left" w:pos="827"/>
                <w:tab w:val="left" w:pos="828"/>
              </w:tabs>
              <w:spacing w:before="1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There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 footpath 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track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across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central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part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which is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enclosed by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high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hedges</w:t>
            </w:r>
            <w:proofErr w:type="gramEnd"/>
          </w:p>
          <w:p w14:paraId="7403BDFA" w14:textId="77777777" w:rsidR="002621EA" w:rsidRDefault="00F06925">
            <w:pPr>
              <w:pStyle w:val="TableParagraph"/>
              <w:numPr>
                <w:ilvl w:val="0"/>
                <w:numId w:val="38"/>
              </w:numPr>
              <w:tabs>
                <w:tab w:val="left" w:pos="827"/>
                <w:tab w:val="left" w:pos="828"/>
              </w:tabs>
              <w:spacing w:before="2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Public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footpath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edge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plateau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which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offers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opportunities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expansive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westerly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views</w:t>
            </w:r>
            <w:proofErr w:type="gramEnd"/>
          </w:p>
          <w:p w14:paraId="4E9C0D71" w14:textId="77777777" w:rsidR="002621EA" w:rsidRDefault="00F06925">
            <w:pPr>
              <w:pStyle w:val="TableParagraph"/>
              <w:numPr>
                <w:ilvl w:val="0"/>
                <w:numId w:val="38"/>
              </w:numPr>
              <w:tabs>
                <w:tab w:val="left" w:pos="827"/>
                <w:tab w:val="left" w:pos="828"/>
              </w:tabs>
              <w:spacing w:before="3"/>
              <w:ind w:right="179"/>
              <w:rPr>
                <w:sz w:val="18"/>
              </w:rPr>
            </w:pPr>
            <w:proofErr w:type="gramStart"/>
            <w:r>
              <w:rPr>
                <w:w w:val="105"/>
                <w:sz w:val="18"/>
              </w:rPr>
              <w:t>Typically</w:t>
            </w:r>
            <w:proofErr w:type="gramEnd"/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extensive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panoramic</w:t>
            </w:r>
            <w:r>
              <w:rPr>
                <w:spacing w:val="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views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across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very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large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open</w:t>
            </w:r>
            <w:r>
              <w:rPr>
                <w:spacing w:val="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fields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west.</w:t>
            </w:r>
            <w:r>
              <w:rPr>
                <w:spacing w:val="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Views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Doles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Lane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restricted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boundary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hedges</w:t>
            </w:r>
            <w:proofErr w:type="gramEnd"/>
          </w:p>
          <w:p w14:paraId="53BC7800" w14:textId="77777777" w:rsidR="002621EA" w:rsidRDefault="00F06925">
            <w:pPr>
              <w:pStyle w:val="TableParagraph"/>
              <w:numPr>
                <w:ilvl w:val="0"/>
                <w:numId w:val="38"/>
              </w:numPr>
              <w:tabs>
                <w:tab w:val="left" w:pos="827"/>
                <w:tab w:val="left" w:pos="828"/>
              </w:tabs>
              <w:spacing w:before="4"/>
              <w:ind w:right="125"/>
              <w:rPr>
                <w:sz w:val="18"/>
              </w:rPr>
            </w:pPr>
            <w:r>
              <w:rPr>
                <w:w w:val="105"/>
                <w:sz w:val="18"/>
              </w:rPr>
              <w:t>Large-scale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industrial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buildings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adjacent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M1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notable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features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background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panoramic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views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westerly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direction</w:t>
            </w:r>
            <w:proofErr w:type="gramEnd"/>
          </w:p>
          <w:p w14:paraId="00546A93" w14:textId="77777777" w:rsidR="002621EA" w:rsidRDefault="00F06925">
            <w:pPr>
              <w:pStyle w:val="TableParagraph"/>
              <w:numPr>
                <w:ilvl w:val="0"/>
                <w:numId w:val="38"/>
              </w:numPr>
              <w:tabs>
                <w:tab w:val="left" w:pos="827"/>
                <w:tab w:val="left" w:pos="828"/>
              </w:tabs>
              <w:spacing w:before="4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Built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development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within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DPZ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agricultural 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restricted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to, </w:t>
            </w:r>
            <w:proofErr w:type="spellStart"/>
            <w:r>
              <w:rPr>
                <w:w w:val="105"/>
                <w:sz w:val="18"/>
              </w:rPr>
              <w:t>Mowlands</w:t>
            </w:r>
            <w:proofErr w:type="spellEnd"/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Farm, at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Doles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Lane.</w:t>
            </w:r>
          </w:p>
          <w:p w14:paraId="41894352" w14:textId="77777777" w:rsidR="002621EA" w:rsidRDefault="00F06925">
            <w:pPr>
              <w:pStyle w:val="TableParagraph"/>
              <w:numPr>
                <w:ilvl w:val="0"/>
                <w:numId w:val="38"/>
              </w:numPr>
              <w:tabs>
                <w:tab w:val="left" w:pos="827"/>
                <w:tab w:val="left" w:pos="828"/>
              </w:tabs>
              <w:spacing w:before="2"/>
              <w:ind w:right="318"/>
              <w:rPr>
                <w:sz w:val="18"/>
              </w:rPr>
            </w:pPr>
            <w:r>
              <w:rPr>
                <w:w w:val="105"/>
                <w:sz w:val="18"/>
              </w:rPr>
              <w:t>Modern housing and contemporary buildings at Ashfield school are prominent features on the skyline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 the northeast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eastern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edges</w:t>
            </w:r>
            <w:proofErr w:type="gramEnd"/>
          </w:p>
          <w:p w14:paraId="49E88A4A" w14:textId="77777777" w:rsidR="002621EA" w:rsidRDefault="00F06925">
            <w:pPr>
              <w:pStyle w:val="TableParagraph"/>
              <w:numPr>
                <w:ilvl w:val="0"/>
                <w:numId w:val="38"/>
              </w:numPr>
              <w:tabs>
                <w:tab w:val="left" w:pos="827"/>
                <w:tab w:val="left" w:pos="828"/>
              </w:tabs>
              <w:spacing w:before="4"/>
              <w:ind w:right="234"/>
              <w:rPr>
                <w:sz w:val="18"/>
              </w:rPr>
            </w:pPr>
            <w:r>
              <w:rPr>
                <w:w w:val="105"/>
                <w:sz w:val="18"/>
              </w:rPr>
              <w:t>The adjoining DPZ of Kirkby Vales is predominantly rural in character and is a prominent part of views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west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which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reinforces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this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 semi-rural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landscape</w:t>
            </w:r>
            <w:proofErr w:type="gramEnd"/>
          </w:p>
          <w:p w14:paraId="790E1784" w14:textId="77777777" w:rsidR="002621EA" w:rsidRDefault="00F06925">
            <w:pPr>
              <w:pStyle w:val="TableParagraph"/>
              <w:numPr>
                <w:ilvl w:val="0"/>
                <w:numId w:val="38"/>
              </w:numPr>
              <w:tabs>
                <w:tab w:val="left" w:pos="827"/>
                <w:tab w:val="left" w:pos="828"/>
              </w:tabs>
              <w:spacing w:before="4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Adjoins 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A38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dual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carriageway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its northern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edge</w:t>
            </w:r>
            <w:proofErr w:type="gramEnd"/>
          </w:p>
          <w:p w14:paraId="2CA90C9B" w14:textId="77777777" w:rsidR="002621EA" w:rsidRDefault="002621EA">
            <w:pPr>
              <w:pStyle w:val="TableParagraph"/>
              <w:rPr>
                <w:sz w:val="20"/>
              </w:rPr>
            </w:pPr>
          </w:p>
          <w:p w14:paraId="6C554E47" w14:textId="77777777" w:rsidR="002621EA" w:rsidRDefault="002621EA">
            <w:pPr>
              <w:pStyle w:val="TableParagraph"/>
              <w:rPr>
                <w:sz w:val="20"/>
              </w:rPr>
            </w:pPr>
          </w:p>
          <w:p w14:paraId="1FA8EDEF" w14:textId="77777777" w:rsidR="002621EA" w:rsidRDefault="002621EA">
            <w:pPr>
              <w:pStyle w:val="TableParagraph"/>
              <w:rPr>
                <w:sz w:val="20"/>
              </w:rPr>
            </w:pPr>
          </w:p>
          <w:p w14:paraId="2EBCB248" w14:textId="77777777" w:rsidR="002621EA" w:rsidRDefault="002621EA">
            <w:pPr>
              <w:pStyle w:val="TableParagraph"/>
              <w:rPr>
                <w:sz w:val="20"/>
              </w:rPr>
            </w:pPr>
          </w:p>
          <w:p w14:paraId="18104070" w14:textId="77777777" w:rsidR="002621EA" w:rsidRDefault="002621EA">
            <w:pPr>
              <w:pStyle w:val="TableParagraph"/>
              <w:rPr>
                <w:sz w:val="20"/>
              </w:rPr>
            </w:pPr>
          </w:p>
          <w:p w14:paraId="4284B8B7" w14:textId="77777777" w:rsidR="002621EA" w:rsidRDefault="002621EA">
            <w:pPr>
              <w:pStyle w:val="TableParagraph"/>
              <w:spacing w:before="4"/>
              <w:rPr>
                <w:sz w:val="27"/>
              </w:rPr>
            </w:pPr>
          </w:p>
          <w:p w14:paraId="78AF2EE0" w14:textId="77777777" w:rsidR="002621EA" w:rsidRDefault="00F06925">
            <w:pPr>
              <w:pStyle w:val="TableParagraph"/>
              <w:ind w:left="2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BB286B7" wp14:editId="5AE6C843">
                  <wp:extent cx="5717712" cy="1370171"/>
                  <wp:effectExtent l="0" t="0" r="0" b="0"/>
                  <wp:docPr id="71" name="image13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image136.jpeg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7712" cy="1370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A644E1" w14:textId="77777777" w:rsidR="002621EA" w:rsidRDefault="002621EA">
            <w:pPr>
              <w:pStyle w:val="TableParagraph"/>
              <w:rPr>
                <w:sz w:val="20"/>
              </w:rPr>
            </w:pPr>
          </w:p>
          <w:p w14:paraId="4CAD4F2B" w14:textId="77777777" w:rsidR="002621EA" w:rsidRDefault="002621EA">
            <w:pPr>
              <w:pStyle w:val="TableParagraph"/>
              <w:spacing w:before="9"/>
              <w:rPr>
                <w:sz w:val="15"/>
              </w:rPr>
            </w:pPr>
          </w:p>
        </w:tc>
      </w:tr>
    </w:tbl>
    <w:p w14:paraId="66E243F3" w14:textId="77777777" w:rsidR="002621EA" w:rsidRDefault="002621EA">
      <w:pPr>
        <w:rPr>
          <w:sz w:val="15"/>
        </w:rPr>
        <w:sectPr w:rsidR="002621EA" w:rsidSect="00786364">
          <w:headerReference w:type="default" r:id="rId274"/>
          <w:footerReference w:type="default" r:id="rId275"/>
          <w:pgSz w:w="11900" w:h="16840"/>
          <w:pgMar w:top="960" w:right="200" w:bottom="280" w:left="620" w:header="0" w:footer="0" w:gutter="0"/>
          <w:cols w:space="720"/>
        </w:sectPr>
      </w:pPr>
    </w:p>
    <w:tbl>
      <w:tblPr>
        <w:tblW w:w="0" w:type="auto"/>
        <w:tblInd w:w="6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120"/>
        <w:gridCol w:w="3471"/>
      </w:tblGrid>
      <w:tr w:rsidR="002621EA" w14:paraId="2100A7F6" w14:textId="77777777">
        <w:trPr>
          <w:trHeight w:val="217"/>
        </w:trPr>
        <w:tc>
          <w:tcPr>
            <w:tcW w:w="9591" w:type="dxa"/>
            <w:gridSpan w:val="2"/>
            <w:shd w:val="clear" w:color="auto" w:fill="CCFFCC"/>
          </w:tcPr>
          <w:p w14:paraId="1155BB57" w14:textId="77777777" w:rsidR="002621EA" w:rsidRDefault="00F06925">
            <w:pPr>
              <w:pStyle w:val="TableParagraph"/>
              <w:spacing w:line="198" w:lineRule="exact"/>
              <w:ind w:left="107"/>
              <w:rPr>
                <w:sz w:val="18"/>
              </w:rPr>
            </w:pPr>
            <w:r>
              <w:rPr>
                <w:w w:val="110"/>
                <w:sz w:val="18"/>
              </w:rPr>
              <w:lastRenderedPageBreak/>
              <w:t>LANDSCAPE</w:t>
            </w:r>
            <w:r>
              <w:rPr>
                <w:spacing w:val="1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ANALYSIS</w:t>
            </w:r>
          </w:p>
        </w:tc>
      </w:tr>
      <w:tr w:rsidR="002621EA" w14:paraId="59F16A60" w14:textId="77777777">
        <w:trPr>
          <w:trHeight w:val="217"/>
        </w:trPr>
        <w:tc>
          <w:tcPr>
            <w:tcW w:w="9591" w:type="dxa"/>
            <w:gridSpan w:val="2"/>
            <w:shd w:val="clear" w:color="auto" w:fill="CCFFCC"/>
          </w:tcPr>
          <w:p w14:paraId="31385A6A" w14:textId="77777777" w:rsidR="002621EA" w:rsidRDefault="00F06925">
            <w:pPr>
              <w:pStyle w:val="TableParagraph"/>
              <w:spacing w:line="198" w:lineRule="exact"/>
              <w:ind w:left="107"/>
              <w:rPr>
                <w:b/>
                <w:sz w:val="18"/>
              </w:rPr>
            </w:pPr>
            <w:r>
              <w:rPr>
                <w:b/>
                <w:sz w:val="18"/>
              </w:rPr>
              <w:t>Condition</w:t>
            </w:r>
          </w:p>
        </w:tc>
      </w:tr>
      <w:tr w:rsidR="002621EA" w14:paraId="14BD6853" w14:textId="77777777">
        <w:trPr>
          <w:trHeight w:val="5425"/>
        </w:trPr>
        <w:tc>
          <w:tcPr>
            <w:tcW w:w="6120" w:type="dxa"/>
          </w:tcPr>
          <w:p w14:paraId="1D8AC4DC" w14:textId="77777777" w:rsidR="002621EA" w:rsidRDefault="00F06925">
            <w:pPr>
              <w:pStyle w:val="TableParagraph"/>
              <w:spacing w:line="242" w:lineRule="auto"/>
              <w:ind w:left="107" w:right="92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An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elevated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broad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plateau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large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open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fields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semi-rural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character. The eastern side of the plateau adjoins development at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Kirkby and Sutton in Ashfield which has an influence on the character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these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areas.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Built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development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character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restricted to one farm at Doles Lane. Further west the area adjoins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open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countryside and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overlooks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lower ground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south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west</w:t>
            </w:r>
            <w:proofErr w:type="gramEnd"/>
            <w:r>
              <w:rPr>
                <w:w w:val="105"/>
                <w:sz w:val="18"/>
              </w:rPr>
              <w:t>.</w:t>
            </w:r>
          </w:p>
          <w:p w14:paraId="6FAEF98C" w14:textId="77777777" w:rsidR="002621EA" w:rsidRDefault="002621EA">
            <w:pPr>
              <w:pStyle w:val="TableParagraph"/>
              <w:spacing w:before="8"/>
              <w:rPr>
                <w:sz w:val="17"/>
              </w:rPr>
            </w:pPr>
          </w:p>
          <w:p w14:paraId="26A85098" w14:textId="77777777" w:rsidR="002621EA" w:rsidRDefault="00F06925">
            <w:pPr>
              <w:pStyle w:val="TableParagraph"/>
              <w:spacing w:line="242" w:lineRule="auto"/>
              <w:ind w:left="107" w:right="93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 xml:space="preserve">Land use is largely arable farming </w:t>
            </w:r>
            <w:proofErr w:type="spellStart"/>
            <w:r>
              <w:rPr>
                <w:w w:val="105"/>
                <w:sz w:val="18"/>
              </w:rPr>
              <w:t>focussed</w:t>
            </w:r>
            <w:proofErr w:type="spellEnd"/>
            <w:r>
              <w:rPr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around</w:t>
            </w:r>
            <w:proofErr w:type="gramEnd"/>
            <w:r>
              <w:rPr>
                <w:w w:val="105"/>
                <w:sz w:val="18"/>
              </w:rPr>
              <w:t xml:space="preserve"> a central farm.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Fields tend to be </w:t>
            </w:r>
            <w:proofErr w:type="gramStart"/>
            <w:r>
              <w:rPr>
                <w:w w:val="105"/>
                <w:sz w:val="18"/>
              </w:rPr>
              <w:t>large in size</w:t>
            </w:r>
            <w:proofErr w:type="gramEnd"/>
            <w:r>
              <w:rPr>
                <w:w w:val="105"/>
                <w:sz w:val="18"/>
              </w:rPr>
              <w:t xml:space="preserve"> and with a modern modified field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pattern. Hedges have been removed to enlarge fields. Remnants 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former field boundaries in the form of undulations, tracks or different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crop/ploughing direction can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seen.</w:t>
            </w:r>
          </w:p>
          <w:p w14:paraId="22289DE1" w14:textId="77777777" w:rsidR="002621EA" w:rsidRDefault="00F06925">
            <w:pPr>
              <w:pStyle w:val="TableParagraph"/>
              <w:spacing w:before="168" w:line="242" w:lineRule="auto"/>
              <w:ind w:left="107" w:right="96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There is no woodland within the character area. There are small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clumps of scrub in the southern part of the DPZ.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Other vegetation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includes grass verges at roadsides and field margins. There are few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hedgerows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although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where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present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these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are  largely</w:t>
            </w:r>
            <w:proofErr w:type="gramEnd"/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intact.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Hedgerow trees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 infrequent.</w:t>
            </w:r>
          </w:p>
          <w:p w14:paraId="0B3D7F3B" w14:textId="77777777" w:rsidR="002621EA" w:rsidRDefault="002621EA">
            <w:pPr>
              <w:pStyle w:val="TableParagraph"/>
              <w:spacing w:before="10"/>
              <w:rPr>
                <w:sz w:val="17"/>
              </w:rPr>
            </w:pPr>
          </w:p>
          <w:p w14:paraId="5146C0A4" w14:textId="77777777" w:rsidR="002621EA" w:rsidRDefault="00F06925">
            <w:pPr>
              <w:pStyle w:val="TableParagraph"/>
              <w:spacing w:line="242" w:lineRule="auto"/>
              <w:ind w:left="107" w:right="92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 xml:space="preserve">The landscape condition is </w:t>
            </w:r>
            <w:r>
              <w:rPr>
                <w:b/>
                <w:w w:val="105"/>
                <w:sz w:val="18"/>
              </w:rPr>
              <w:t>POOR</w:t>
            </w:r>
            <w:r>
              <w:rPr>
                <w:w w:val="105"/>
                <w:sz w:val="18"/>
              </w:rPr>
              <w:t>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Hedgerows and woodland are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largely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absent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few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characteristic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landscape features and is managed principally for farming purposes. It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influenced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urban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elements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settlement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fringes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which  are</w:t>
            </w:r>
            <w:proofErr w:type="gramEnd"/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openly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viewed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across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level plateau.</w:t>
            </w:r>
          </w:p>
        </w:tc>
        <w:tc>
          <w:tcPr>
            <w:tcW w:w="3471" w:type="dxa"/>
          </w:tcPr>
          <w:p w14:paraId="225934FD" w14:textId="77777777" w:rsidR="002621EA" w:rsidRDefault="002621EA">
            <w:pPr>
              <w:pStyle w:val="TableParagraph"/>
              <w:rPr>
                <w:sz w:val="18"/>
              </w:rPr>
            </w:pPr>
          </w:p>
          <w:p w14:paraId="5352867B" w14:textId="77777777" w:rsidR="002621EA" w:rsidRDefault="00F06925">
            <w:pPr>
              <w:pStyle w:val="TableParagraph"/>
              <w:ind w:left="22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29D8B81" wp14:editId="50FDB38C">
                  <wp:extent cx="1826118" cy="1370171"/>
                  <wp:effectExtent l="0" t="0" r="0" b="0"/>
                  <wp:docPr id="73" name="image13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image137.jpeg"/>
                          <pic:cNvPicPr/>
                        </pic:nvPicPr>
                        <pic:blipFill>
                          <a:blip r:embed="rId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6118" cy="1370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FDFBD8" w14:textId="77777777" w:rsidR="002621EA" w:rsidRDefault="002621EA">
            <w:pPr>
              <w:pStyle w:val="TableParagraph"/>
              <w:spacing w:before="10"/>
              <w:rPr>
                <w:sz w:val="17"/>
              </w:rPr>
            </w:pPr>
          </w:p>
          <w:p w14:paraId="6DB35B2B" w14:textId="77777777" w:rsidR="002621EA" w:rsidRDefault="00F06925">
            <w:pPr>
              <w:pStyle w:val="TableParagraph"/>
              <w:ind w:left="22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FDDD9FA" wp14:editId="6D0016AC">
                  <wp:extent cx="1826386" cy="1370171"/>
                  <wp:effectExtent l="0" t="0" r="0" b="0"/>
                  <wp:docPr id="75" name="image13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image138.jpeg"/>
                          <pic:cNvPicPr/>
                        </pic:nvPicPr>
                        <pic:blipFill>
                          <a:blip r:embed="rId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6386" cy="1370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1EA" w14:paraId="6736374B" w14:textId="77777777">
        <w:trPr>
          <w:trHeight w:val="193"/>
        </w:trPr>
        <w:tc>
          <w:tcPr>
            <w:tcW w:w="9591" w:type="dxa"/>
            <w:gridSpan w:val="2"/>
            <w:shd w:val="clear" w:color="auto" w:fill="CCFFCC"/>
          </w:tcPr>
          <w:p w14:paraId="4157FA9D" w14:textId="77777777" w:rsidR="002621EA" w:rsidRDefault="00F06925">
            <w:pPr>
              <w:pStyle w:val="TableParagraph"/>
              <w:spacing w:line="174" w:lineRule="exact"/>
              <w:ind w:left="107"/>
              <w:rPr>
                <w:b/>
                <w:sz w:val="16"/>
              </w:rPr>
            </w:pPr>
            <w:r>
              <w:rPr>
                <w:b/>
                <w:w w:val="90"/>
                <w:sz w:val="16"/>
              </w:rPr>
              <w:t>Landscape</w:t>
            </w:r>
            <w:r>
              <w:rPr>
                <w:b/>
                <w:spacing w:val="18"/>
                <w:w w:val="90"/>
                <w:sz w:val="16"/>
              </w:rPr>
              <w:t xml:space="preserve"> </w:t>
            </w:r>
            <w:r>
              <w:rPr>
                <w:b/>
                <w:w w:val="90"/>
                <w:sz w:val="16"/>
              </w:rPr>
              <w:t>Strength</w:t>
            </w:r>
          </w:p>
        </w:tc>
      </w:tr>
      <w:tr w:rsidR="002621EA" w14:paraId="7F56B95E" w14:textId="77777777">
        <w:trPr>
          <w:trHeight w:val="3285"/>
        </w:trPr>
        <w:tc>
          <w:tcPr>
            <w:tcW w:w="6120" w:type="dxa"/>
          </w:tcPr>
          <w:p w14:paraId="25F4256B" w14:textId="77777777" w:rsidR="002621EA" w:rsidRDefault="00F06925">
            <w:pPr>
              <w:pStyle w:val="TableParagraph"/>
              <w:spacing w:line="242" w:lineRule="auto"/>
              <w:ind w:left="107" w:right="95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This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raised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ground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notable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surrounding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west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part</w:t>
            </w:r>
            <w:r>
              <w:rPr>
                <w:spacing w:val="1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</w:t>
            </w:r>
            <w:r>
              <w:rPr>
                <w:spacing w:val="1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1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strongly</w:t>
            </w:r>
            <w:r>
              <w:rPr>
                <w:spacing w:val="1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undulating</w:t>
            </w:r>
            <w:r>
              <w:rPr>
                <w:spacing w:val="1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ground.</w:t>
            </w:r>
            <w:r>
              <w:rPr>
                <w:spacing w:val="1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Views</w:t>
            </w:r>
            <w:r>
              <w:rPr>
                <w:spacing w:val="1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1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edges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settlements at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eastern edge extend across the level open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plateau. The edge of the plateau falls sharply and obscures some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views of lower ground to the west while more distant high ground 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visible on the horizon. From the edge of the plateau open expansive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views over long distances are possible incorporating views towards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Pinxton</w:t>
            </w:r>
            <w:proofErr w:type="spellEnd"/>
            <w:r>
              <w:rPr>
                <w:w w:val="105"/>
                <w:sz w:val="18"/>
              </w:rPr>
              <w:t xml:space="preserve"> 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development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adjacent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M1.</w:t>
            </w:r>
          </w:p>
          <w:p w14:paraId="224C464D" w14:textId="77777777" w:rsidR="002621EA" w:rsidRDefault="002621EA">
            <w:pPr>
              <w:pStyle w:val="TableParagraph"/>
              <w:spacing w:before="6"/>
              <w:rPr>
                <w:sz w:val="17"/>
              </w:rPr>
            </w:pPr>
          </w:p>
          <w:p w14:paraId="6331B5F0" w14:textId="77777777" w:rsidR="002621EA" w:rsidRDefault="00F06925">
            <w:pPr>
              <w:pStyle w:val="TableParagraph"/>
              <w:spacing w:line="242" w:lineRule="auto"/>
              <w:ind w:left="107" w:right="92" w:hanging="1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 xml:space="preserve">The strength of character of this area is </w:t>
            </w:r>
            <w:r>
              <w:rPr>
                <w:b/>
                <w:w w:val="105"/>
                <w:sz w:val="18"/>
              </w:rPr>
              <w:t>MODERATE</w:t>
            </w:r>
            <w:r>
              <w:rPr>
                <w:w w:val="105"/>
                <w:sz w:val="18"/>
              </w:rPr>
              <w:t>. The openness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 elevated level landform are distinctive and consistent features the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effects of which are heightened by the lack of tree and hedgerow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cover. The pattern of arable farming is also consistent with some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notable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influence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urban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fringe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development.</w:t>
            </w:r>
          </w:p>
        </w:tc>
        <w:tc>
          <w:tcPr>
            <w:tcW w:w="3471" w:type="dxa"/>
          </w:tcPr>
          <w:p w14:paraId="051D9A59" w14:textId="77777777" w:rsidR="002621EA" w:rsidRDefault="002621EA">
            <w:pPr>
              <w:pStyle w:val="TableParagraph"/>
              <w:spacing w:before="8"/>
              <w:rPr>
                <w:sz w:val="13"/>
              </w:rPr>
            </w:pPr>
          </w:p>
          <w:p w14:paraId="5BB6F9DC" w14:textId="77777777" w:rsidR="002621EA" w:rsidRDefault="00F06925">
            <w:pPr>
              <w:pStyle w:val="TableParagraph"/>
              <w:ind w:left="1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772AFEF" wp14:editId="45D42995">
                  <wp:extent cx="1965434" cy="1370171"/>
                  <wp:effectExtent l="0" t="0" r="0" b="0"/>
                  <wp:docPr id="77" name="image13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image139.jpeg"/>
                          <pic:cNvPicPr/>
                        </pic:nvPicPr>
                        <pic:blipFill>
                          <a:blip r:embed="rId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5434" cy="1370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9C493D" w14:textId="77777777" w:rsidR="002621EA" w:rsidRDefault="002621EA">
            <w:pPr>
              <w:pStyle w:val="TableParagraph"/>
              <w:spacing w:before="8"/>
              <w:rPr>
                <w:sz w:val="16"/>
              </w:rPr>
            </w:pPr>
          </w:p>
          <w:p w14:paraId="27B2543F" w14:textId="77777777" w:rsidR="002621EA" w:rsidRDefault="00F06925">
            <w:pPr>
              <w:pStyle w:val="TableParagraph"/>
              <w:spacing w:before="1"/>
              <w:ind w:left="107" w:right="106"/>
              <w:rPr>
                <w:sz w:val="16"/>
              </w:rPr>
            </w:pPr>
            <w:r>
              <w:rPr>
                <w:spacing w:val="-1"/>
                <w:w w:val="105"/>
                <w:sz w:val="16"/>
              </w:rPr>
              <w:t>The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r>
              <w:rPr>
                <w:spacing w:val="-1"/>
                <w:w w:val="105"/>
                <w:sz w:val="16"/>
              </w:rPr>
              <w:t>overall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r>
              <w:rPr>
                <w:spacing w:val="-1"/>
                <w:w w:val="105"/>
                <w:sz w:val="16"/>
              </w:rPr>
              <w:t>landscape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r>
              <w:rPr>
                <w:spacing w:val="-1"/>
                <w:w w:val="105"/>
                <w:sz w:val="16"/>
              </w:rPr>
              <w:t>strategy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r>
              <w:rPr>
                <w:spacing w:val="-1"/>
                <w:w w:val="105"/>
                <w:sz w:val="16"/>
              </w:rPr>
              <w:t>is</w:t>
            </w:r>
            <w:r>
              <w:rPr>
                <w:spacing w:val="-11"/>
                <w:w w:val="105"/>
                <w:sz w:val="16"/>
              </w:rPr>
              <w:t xml:space="preserve"> </w:t>
            </w:r>
            <w:r>
              <w:rPr>
                <w:b/>
                <w:spacing w:val="-1"/>
                <w:w w:val="105"/>
                <w:sz w:val="16"/>
              </w:rPr>
              <w:t>ENHANCE</w:t>
            </w:r>
            <w:r>
              <w:rPr>
                <w:b/>
                <w:spacing w:val="-47"/>
                <w:w w:val="105"/>
                <w:sz w:val="16"/>
              </w:rPr>
              <w:t xml:space="preserve"> </w:t>
            </w:r>
            <w:r>
              <w:rPr>
                <w:b/>
                <w:w w:val="105"/>
                <w:sz w:val="16"/>
              </w:rPr>
              <w:t>AND RESTORE</w:t>
            </w:r>
            <w:r>
              <w:rPr>
                <w:w w:val="105"/>
                <w:sz w:val="16"/>
              </w:rPr>
              <w:t>.</w:t>
            </w:r>
          </w:p>
        </w:tc>
      </w:tr>
      <w:tr w:rsidR="002621EA" w14:paraId="01FE4C27" w14:textId="77777777">
        <w:trPr>
          <w:trHeight w:val="217"/>
        </w:trPr>
        <w:tc>
          <w:tcPr>
            <w:tcW w:w="9591" w:type="dxa"/>
            <w:gridSpan w:val="2"/>
            <w:shd w:val="clear" w:color="auto" w:fill="CCFFCC"/>
          </w:tcPr>
          <w:p w14:paraId="3D124C1A" w14:textId="77777777" w:rsidR="002621EA" w:rsidRDefault="00F06925">
            <w:pPr>
              <w:pStyle w:val="TableParagraph"/>
              <w:spacing w:line="198" w:lineRule="exact"/>
              <w:ind w:left="107"/>
              <w:rPr>
                <w:b/>
                <w:sz w:val="18"/>
              </w:rPr>
            </w:pPr>
            <w:r>
              <w:rPr>
                <w:b/>
                <w:w w:val="95"/>
                <w:sz w:val="18"/>
              </w:rPr>
              <w:t>LANDSCAPE</w:t>
            </w:r>
            <w:r>
              <w:rPr>
                <w:b/>
                <w:spacing w:val="32"/>
                <w:w w:val="95"/>
                <w:sz w:val="18"/>
              </w:rPr>
              <w:t xml:space="preserve"> </w:t>
            </w:r>
            <w:r>
              <w:rPr>
                <w:b/>
                <w:w w:val="95"/>
                <w:sz w:val="18"/>
              </w:rPr>
              <w:t>ACTIONS</w:t>
            </w:r>
          </w:p>
        </w:tc>
      </w:tr>
      <w:tr w:rsidR="002621EA" w14:paraId="2A7D5B11" w14:textId="77777777">
        <w:trPr>
          <w:trHeight w:val="3167"/>
        </w:trPr>
        <w:tc>
          <w:tcPr>
            <w:tcW w:w="9591" w:type="dxa"/>
            <w:gridSpan w:val="2"/>
          </w:tcPr>
          <w:p w14:paraId="13BC2B51" w14:textId="77777777" w:rsidR="002621EA" w:rsidRDefault="00F06925">
            <w:pPr>
              <w:pStyle w:val="TableParagraph"/>
              <w:spacing w:before="5"/>
              <w:ind w:left="827"/>
              <w:rPr>
                <w:rFonts w:ascii="Trebuchet MS"/>
                <w:i/>
                <w:sz w:val="16"/>
              </w:rPr>
            </w:pPr>
            <w:r>
              <w:rPr>
                <w:rFonts w:ascii="Trebuchet MS"/>
                <w:i/>
                <w:spacing w:val="-1"/>
                <w:w w:val="105"/>
                <w:sz w:val="16"/>
              </w:rPr>
              <w:t>Landscape</w:t>
            </w:r>
            <w:r>
              <w:rPr>
                <w:rFonts w:ascii="Trebuchet MS"/>
                <w:i/>
                <w:spacing w:val="-11"/>
                <w:w w:val="105"/>
                <w:sz w:val="16"/>
              </w:rPr>
              <w:t xml:space="preserve"> </w:t>
            </w:r>
            <w:proofErr w:type="gramStart"/>
            <w:r>
              <w:rPr>
                <w:rFonts w:ascii="Trebuchet MS"/>
                <w:i/>
                <w:w w:val="105"/>
                <w:sz w:val="16"/>
              </w:rPr>
              <w:t>features</w:t>
            </w:r>
            <w:proofErr w:type="gramEnd"/>
          </w:p>
          <w:p w14:paraId="34D69048" w14:textId="77777777" w:rsidR="002621EA" w:rsidRDefault="00F06925">
            <w:pPr>
              <w:pStyle w:val="TableParagraph"/>
              <w:numPr>
                <w:ilvl w:val="0"/>
                <w:numId w:val="37"/>
              </w:numPr>
              <w:tabs>
                <w:tab w:val="left" w:pos="827"/>
                <w:tab w:val="left" w:pos="828"/>
              </w:tabs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open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character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plateau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particularly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at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western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edge</w:t>
            </w:r>
            <w:proofErr w:type="gramEnd"/>
          </w:p>
          <w:p w14:paraId="2669DA12" w14:textId="77777777" w:rsidR="002621EA" w:rsidRDefault="00F06925">
            <w:pPr>
              <w:pStyle w:val="TableParagraph"/>
              <w:numPr>
                <w:ilvl w:val="0"/>
                <w:numId w:val="37"/>
              </w:numPr>
              <w:tabs>
                <w:tab w:val="left" w:pos="827"/>
                <w:tab w:val="left" w:pos="828"/>
              </w:tabs>
              <w:spacing w:before="4"/>
              <w:ind w:right="91"/>
              <w:rPr>
                <w:sz w:val="16"/>
              </w:rPr>
            </w:pPr>
            <w:r>
              <w:rPr>
                <w:w w:val="105"/>
                <w:sz w:val="16"/>
              </w:rPr>
              <w:t>Enhance</w:t>
            </w:r>
            <w:r>
              <w:rPr>
                <w:spacing w:val="1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field</w:t>
            </w:r>
            <w:r>
              <w:rPr>
                <w:spacing w:val="1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pattern</w:t>
            </w:r>
            <w:r>
              <w:rPr>
                <w:spacing w:val="1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1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reinstate</w:t>
            </w:r>
            <w:r>
              <w:rPr>
                <w:spacing w:val="1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some</w:t>
            </w:r>
            <w:r>
              <w:rPr>
                <w:spacing w:val="1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field</w:t>
            </w:r>
            <w:r>
              <w:rPr>
                <w:spacing w:val="1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boundaries</w:t>
            </w:r>
            <w:r>
              <w:rPr>
                <w:spacing w:val="1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where</w:t>
            </w:r>
            <w:r>
              <w:rPr>
                <w:spacing w:val="1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practical</w:t>
            </w:r>
            <w:r>
              <w:rPr>
                <w:spacing w:val="1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with</w:t>
            </w:r>
            <w:r>
              <w:rPr>
                <w:spacing w:val="18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hedges</w:t>
            </w:r>
            <w:r>
              <w:rPr>
                <w:spacing w:val="1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,</w:t>
            </w:r>
            <w:proofErr w:type="gramEnd"/>
            <w:r>
              <w:rPr>
                <w:spacing w:val="1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whilst</w:t>
            </w:r>
            <w:r>
              <w:rPr>
                <w:spacing w:val="2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maintaining</w:t>
            </w:r>
            <w:r>
              <w:rPr>
                <w:spacing w:val="1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open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character</w:t>
            </w:r>
          </w:p>
          <w:p w14:paraId="45DFBC0E" w14:textId="77777777" w:rsidR="002621EA" w:rsidRDefault="00F06925">
            <w:pPr>
              <w:pStyle w:val="TableParagraph"/>
              <w:numPr>
                <w:ilvl w:val="0"/>
                <w:numId w:val="37"/>
              </w:numPr>
              <w:tabs>
                <w:tab w:val="left" w:pos="827"/>
                <w:tab w:val="left" w:pos="828"/>
              </w:tabs>
              <w:spacing w:before="2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Enhance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tree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cover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at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urban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edges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plateau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to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reduce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their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prominence</w:t>
            </w:r>
            <w:proofErr w:type="gramEnd"/>
          </w:p>
          <w:p w14:paraId="333E44EC" w14:textId="77777777" w:rsidR="002621EA" w:rsidRDefault="00F06925">
            <w:pPr>
              <w:pStyle w:val="TableParagraph"/>
              <w:numPr>
                <w:ilvl w:val="0"/>
                <w:numId w:val="37"/>
              </w:numPr>
              <w:tabs>
                <w:tab w:val="left" w:pos="827"/>
                <w:tab w:val="left" w:pos="828"/>
              </w:tabs>
              <w:spacing w:before="3"/>
              <w:ind w:right="93"/>
              <w:rPr>
                <w:sz w:val="16"/>
              </w:rPr>
            </w:pPr>
            <w:r>
              <w:rPr>
                <w:w w:val="105"/>
                <w:sz w:val="16"/>
              </w:rPr>
              <w:t>Restrict</w:t>
            </w:r>
            <w:r>
              <w:rPr>
                <w:spacing w:val="1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new</w:t>
            </w:r>
            <w:r>
              <w:rPr>
                <w:spacing w:val="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woodland</w:t>
            </w:r>
            <w:r>
              <w:rPr>
                <w:spacing w:val="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planting</w:t>
            </w:r>
            <w:r>
              <w:rPr>
                <w:spacing w:val="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where</w:t>
            </w:r>
            <w:r>
              <w:rPr>
                <w:spacing w:val="1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it</w:t>
            </w:r>
            <w:r>
              <w:rPr>
                <w:spacing w:val="1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might</w:t>
            </w:r>
            <w:r>
              <w:rPr>
                <w:spacing w:val="1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affect</w:t>
            </w:r>
            <w:r>
              <w:rPr>
                <w:spacing w:val="1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1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openness</w:t>
            </w:r>
            <w:r>
              <w:rPr>
                <w:spacing w:val="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1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views</w:t>
            </w:r>
            <w:r>
              <w:rPr>
                <w:spacing w:val="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on</w:t>
            </w:r>
            <w:r>
              <w:rPr>
                <w:spacing w:val="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sloping</w:t>
            </w:r>
            <w:r>
              <w:rPr>
                <w:spacing w:val="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ground</w:t>
            </w:r>
            <w:r>
              <w:rPr>
                <w:spacing w:val="1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at</w:t>
            </w:r>
            <w:r>
              <w:rPr>
                <w:spacing w:val="1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1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edge</w:t>
            </w:r>
            <w:r>
              <w:rPr>
                <w:spacing w:val="1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1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plateau</w:t>
            </w:r>
            <w:proofErr w:type="gramEnd"/>
          </w:p>
          <w:p w14:paraId="76E6D16C" w14:textId="77777777" w:rsidR="002621EA" w:rsidRDefault="00F06925">
            <w:pPr>
              <w:pStyle w:val="TableParagraph"/>
              <w:numPr>
                <w:ilvl w:val="0"/>
                <w:numId w:val="37"/>
              </w:numPr>
              <w:tabs>
                <w:tab w:val="left" w:pos="827"/>
                <w:tab w:val="left" w:pos="828"/>
              </w:tabs>
              <w:spacing w:before="4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existing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hedgerows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encourage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infill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planting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within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gaps</w:t>
            </w:r>
            <w:proofErr w:type="gramEnd"/>
          </w:p>
          <w:p w14:paraId="0FFD0536" w14:textId="77777777" w:rsidR="002621EA" w:rsidRDefault="00F06925">
            <w:pPr>
              <w:pStyle w:val="TableParagraph"/>
              <w:spacing w:before="9"/>
              <w:ind w:left="827"/>
              <w:rPr>
                <w:rFonts w:ascii="Trebuchet MS"/>
                <w:i/>
                <w:sz w:val="16"/>
              </w:rPr>
            </w:pPr>
            <w:r>
              <w:rPr>
                <w:rFonts w:ascii="Trebuchet MS"/>
                <w:i/>
                <w:sz w:val="16"/>
              </w:rPr>
              <w:t>Built</w:t>
            </w:r>
            <w:r>
              <w:rPr>
                <w:rFonts w:ascii="Trebuchet MS"/>
                <w:i/>
                <w:spacing w:val="-9"/>
                <w:sz w:val="16"/>
              </w:rPr>
              <w:t xml:space="preserve"> </w:t>
            </w:r>
            <w:proofErr w:type="gramStart"/>
            <w:r>
              <w:rPr>
                <w:rFonts w:ascii="Trebuchet MS"/>
                <w:i/>
                <w:sz w:val="16"/>
              </w:rPr>
              <w:t>form</w:t>
            </w:r>
            <w:proofErr w:type="gramEnd"/>
          </w:p>
          <w:p w14:paraId="78BDAE86" w14:textId="77777777" w:rsidR="002621EA" w:rsidRDefault="00F06925">
            <w:pPr>
              <w:pStyle w:val="TableParagraph"/>
              <w:numPr>
                <w:ilvl w:val="0"/>
                <w:numId w:val="37"/>
              </w:numPr>
              <w:tabs>
                <w:tab w:val="left" w:pos="827"/>
                <w:tab w:val="left" w:pos="828"/>
              </w:tabs>
              <w:spacing w:before="1"/>
              <w:ind w:right="94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semi-rural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undeveloped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character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plateau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through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careful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siting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development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to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ensure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it</w:t>
            </w:r>
            <w:r>
              <w:rPr>
                <w:spacing w:val="-4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is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not prominent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within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landscape</w:t>
            </w:r>
            <w:proofErr w:type="gramEnd"/>
          </w:p>
          <w:p w14:paraId="1FDD3694" w14:textId="77777777" w:rsidR="002621EA" w:rsidRDefault="00F06925">
            <w:pPr>
              <w:pStyle w:val="TableParagraph"/>
              <w:numPr>
                <w:ilvl w:val="0"/>
                <w:numId w:val="37"/>
              </w:numPr>
              <w:tabs>
                <w:tab w:val="left" w:pos="827"/>
                <w:tab w:val="left" w:pos="828"/>
              </w:tabs>
              <w:spacing w:before="4"/>
              <w:ind w:right="94"/>
              <w:rPr>
                <w:sz w:val="16"/>
              </w:rPr>
            </w:pPr>
            <w:r>
              <w:rPr>
                <w:w w:val="105"/>
                <w:sz w:val="16"/>
              </w:rPr>
              <w:t>Avoid changes and development at the western edge of the plateau where land slopes steeply and change would be</w:t>
            </w:r>
            <w:r>
              <w:rPr>
                <w:spacing w:val="-5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visually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prominent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in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wide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views</w:t>
            </w:r>
            <w:proofErr w:type="gramEnd"/>
          </w:p>
          <w:p w14:paraId="048394D3" w14:textId="77777777" w:rsidR="002621EA" w:rsidRDefault="00F06925">
            <w:pPr>
              <w:pStyle w:val="TableParagraph"/>
              <w:spacing w:before="10"/>
              <w:ind w:left="827"/>
              <w:rPr>
                <w:rFonts w:ascii="Trebuchet MS"/>
                <w:i/>
                <w:sz w:val="16"/>
              </w:rPr>
            </w:pPr>
            <w:r>
              <w:rPr>
                <w:rFonts w:ascii="Trebuchet MS"/>
                <w:i/>
                <w:sz w:val="16"/>
              </w:rPr>
              <w:t>Other development/</w:t>
            </w:r>
            <w:r>
              <w:rPr>
                <w:rFonts w:ascii="Trebuchet MS"/>
                <w:i/>
                <w:spacing w:val="2"/>
                <w:sz w:val="16"/>
              </w:rPr>
              <w:t xml:space="preserve"> </w:t>
            </w:r>
            <w:r>
              <w:rPr>
                <w:rFonts w:ascii="Trebuchet MS"/>
                <w:i/>
                <w:sz w:val="16"/>
              </w:rPr>
              <w:t>structures in</w:t>
            </w:r>
            <w:r>
              <w:rPr>
                <w:rFonts w:ascii="Trebuchet MS"/>
                <w:i/>
                <w:spacing w:val="-1"/>
                <w:sz w:val="16"/>
              </w:rPr>
              <w:t xml:space="preserve"> </w:t>
            </w:r>
            <w:r>
              <w:rPr>
                <w:rFonts w:ascii="Trebuchet MS"/>
                <w:i/>
                <w:sz w:val="16"/>
              </w:rPr>
              <w:t>the</w:t>
            </w:r>
            <w:r>
              <w:rPr>
                <w:rFonts w:ascii="Trebuchet MS"/>
                <w:i/>
                <w:spacing w:val="2"/>
                <w:sz w:val="16"/>
              </w:rPr>
              <w:t xml:space="preserve"> </w:t>
            </w:r>
            <w:r>
              <w:rPr>
                <w:rFonts w:ascii="Trebuchet MS"/>
                <w:i/>
                <w:sz w:val="16"/>
              </w:rPr>
              <w:t>landscape</w:t>
            </w:r>
          </w:p>
          <w:p w14:paraId="46F119F3" w14:textId="77777777" w:rsidR="002621EA" w:rsidRDefault="00F06925">
            <w:pPr>
              <w:pStyle w:val="TableParagraph"/>
              <w:numPr>
                <w:ilvl w:val="0"/>
                <w:numId w:val="37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hedge-lined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enclosed</w:t>
            </w:r>
            <w:r>
              <w:rPr>
                <w:spacing w:val="4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character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public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footpath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at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Doles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Lane</w:t>
            </w:r>
          </w:p>
        </w:tc>
      </w:tr>
    </w:tbl>
    <w:p w14:paraId="261B6236" w14:textId="77777777" w:rsidR="002621EA" w:rsidRDefault="002621EA">
      <w:pPr>
        <w:rPr>
          <w:sz w:val="16"/>
        </w:rPr>
        <w:sectPr w:rsidR="002621EA" w:rsidSect="00786364">
          <w:headerReference w:type="default" r:id="rId279"/>
          <w:footerReference w:type="default" r:id="rId280"/>
          <w:pgSz w:w="11900" w:h="16840"/>
          <w:pgMar w:top="1240" w:right="200" w:bottom="280" w:left="620" w:header="0" w:footer="0" w:gutter="0"/>
          <w:cols w:space="720"/>
        </w:sectPr>
      </w:pPr>
    </w:p>
    <w:tbl>
      <w:tblPr>
        <w:tblW w:w="0" w:type="auto"/>
        <w:tblInd w:w="6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400"/>
        <w:gridCol w:w="4140"/>
      </w:tblGrid>
      <w:tr w:rsidR="002621EA" w14:paraId="49B98E75" w14:textId="77777777">
        <w:trPr>
          <w:trHeight w:val="340"/>
        </w:trPr>
        <w:tc>
          <w:tcPr>
            <w:tcW w:w="9540" w:type="dxa"/>
            <w:gridSpan w:val="2"/>
            <w:shd w:val="clear" w:color="auto" w:fill="CCFFCC"/>
          </w:tcPr>
          <w:p w14:paraId="03936C97" w14:textId="77777777" w:rsidR="002621EA" w:rsidRDefault="00F06925">
            <w:pPr>
              <w:pStyle w:val="TableParagraph"/>
              <w:spacing w:line="320" w:lineRule="exact"/>
              <w:ind w:left="107"/>
              <w:rPr>
                <w:b/>
                <w:sz w:val="28"/>
              </w:rPr>
            </w:pPr>
            <w:r>
              <w:rPr>
                <w:b/>
                <w:spacing w:val="-1"/>
                <w:w w:val="95"/>
                <w:sz w:val="28"/>
              </w:rPr>
              <w:lastRenderedPageBreak/>
              <w:t>ML021</w:t>
            </w:r>
            <w:r>
              <w:rPr>
                <w:b/>
                <w:spacing w:val="-15"/>
                <w:w w:val="95"/>
                <w:sz w:val="28"/>
              </w:rPr>
              <w:t xml:space="preserve"> </w:t>
            </w:r>
            <w:r>
              <w:rPr>
                <w:b/>
                <w:spacing w:val="-1"/>
                <w:w w:val="95"/>
                <w:sz w:val="28"/>
              </w:rPr>
              <w:t>Brierley</w:t>
            </w:r>
            <w:r>
              <w:rPr>
                <w:b/>
                <w:spacing w:val="-15"/>
                <w:w w:val="95"/>
                <w:sz w:val="28"/>
              </w:rPr>
              <w:t xml:space="preserve"> </w:t>
            </w:r>
            <w:r>
              <w:rPr>
                <w:b/>
                <w:spacing w:val="-1"/>
                <w:w w:val="95"/>
                <w:sz w:val="28"/>
              </w:rPr>
              <w:t>Forest</w:t>
            </w:r>
            <w:r>
              <w:rPr>
                <w:b/>
                <w:spacing w:val="-14"/>
                <w:w w:val="95"/>
                <w:sz w:val="28"/>
              </w:rPr>
              <w:t xml:space="preserve"> </w:t>
            </w:r>
            <w:r>
              <w:rPr>
                <w:b/>
                <w:w w:val="95"/>
                <w:sz w:val="28"/>
              </w:rPr>
              <w:t>Park</w:t>
            </w:r>
          </w:p>
        </w:tc>
      </w:tr>
      <w:tr w:rsidR="002621EA" w14:paraId="1CAB67CD" w14:textId="77777777">
        <w:trPr>
          <w:trHeight w:val="4158"/>
        </w:trPr>
        <w:tc>
          <w:tcPr>
            <w:tcW w:w="5400" w:type="dxa"/>
          </w:tcPr>
          <w:p w14:paraId="6E9B01C8" w14:textId="77777777" w:rsidR="002621EA" w:rsidRDefault="002621EA">
            <w:pPr>
              <w:pStyle w:val="TableParagraph"/>
              <w:spacing w:before="10"/>
              <w:rPr>
                <w:sz w:val="14"/>
              </w:rPr>
            </w:pPr>
          </w:p>
          <w:p w14:paraId="4BA04958" w14:textId="77777777" w:rsidR="002621EA" w:rsidRDefault="00F06925">
            <w:pPr>
              <w:pStyle w:val="TableParagraph"/>
              <w:ind w:left="17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74C1716" wp14:editId="3D1E9EA7">
                  <wp:extent cx="3115542" cy="2331720"/>
                  <wp:effectExtent l="0" t="0" r="0" b="0"/>
                  <wp:docPr id="79" name="image14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image140.jpeg"/>
                          <pic:cNvPicPr/>
                        </pic:nvPicPr>
                        <pic:blipFill>
                          <a:blip r:embed="rId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5542" cy="2331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0" w:type="dxa"/>
          </w:tcPr>
          <w:p w14:paraId="5F2AA031" w14:textId="77777777" w:rsidR="002621EA" w:rsidRDefault="00F06925">
            <w:pPr>
              <w:pStyle w:val="TableParagraph"/>
              <w:spacing w:line="214" w:lineRule="exact"/>
              <w:ind w:left="107"/>
              <w:rPr>
                <w:b/>
                <w:sz w:val="18"/>
              </w:rPr>
            </w:pPr>
            <w:r>
              <w:rPr>
                <w:b/>
                <w:sz w:val="18"/>
              </w:rPr>
              <w:t>CONTEXT</w:t>
            </w:r>
          </w:p>
          <w:p w14:paraId="01504EDF" w14:textId="77777777" w:rsidR="002621EA" w:rsidRDefault="00F06925">
            <w:pPr>
              <w:pStyle w:val="TableParagraph"/>
              <w:spacing w:before="1"/>
              <w:ind w:left="107" w:right="974"/>
              <w:rPr>
                <w:sz w:val="18"/>
              </w:rPr>
            </w:pPr>
            <w:r>
              <w:rPr>
                <w:w w:val="105"/>
                <w:sz w:val="18"/>
              </w:rPr>
              <w:t>Regional Character Area: Magnesian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Limestone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Ridge</w:t>
            </w:r>
          </w:p>
          <w:p w14:paraId="00EE770A" w14:textId="77777777" w:rsidR="002621EA" w:rsidRDefault="00F06925">
            <w:pPr>
              <w:pStyle w:val="TableParagraph"/>
              <w:spacing w:before="1"/>
              <w:ind w:left="107" w:right="2275"/>
              <w:rPr>
                <w:sz w:val="16"/>
              </w:rPr>
            </w:pPr>
            <w:r>
              <w:rPr>
                <w:w w:val="105"/>
                <w:sz w:val="16"/>
              </w:rPr>
              <w:t>LDU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Reference:</w:t>
            </w:r>
            <w:r>
              <w:rPr>
                <w:spacing w:val="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278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DPZ</w:t>
            </w:r>
            <w:r>
              <w:rPr>
                <w:spacing w:val="1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Reference:</w:t>
            </w:r>
            <w:r>
              <w:rPr>
                <w:spacing w:val="1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ML021</w:t>
            </w:r>
          </w:p>
          <w:p w14:paraId="57596CAF" w14:textId="77777777" w:rsidR="002621EA" w:rsidRDefault="00F06925">
            <w:pPr>
              <w:pStyle w:val="TableParagraph"/>
              <w:ind w:left="10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AB949A7" wp14:editId="114B7578">
                  <wp:extent cx="1892141" cy="1892141"/>
                  <wp:effectExtent l="0" t="0" r="0" b="0"/>
                  <wp:docPr id="81" name="image14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image141.jpeg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141" cy="18921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1EA" w14:paraId="2A67F3E7" w14:textId="77777777">
        <w:trPr>
          <w:trHeight w:val="9640"/>
        </w:trPr>
        <w:tc>
          <w:tcPr>
            <w:tcW w:w="9540" w:type="dxa"/>
            <w:gridSpan w:val="2"/>
          </w:tcPr>
          <w:p w14:paraId="76B9F61E" w14:textId="77777777" w:rsidR="002621EA" w:rsidRDefault="00F06925">
            <w:pPr>
              <w:pStyle w:val="TableParagraph"/>
              <w:spacing w:line="188" w:lineRule="exact"/>
              <w:ind w:left="107"/>
              <w:rPr>
                <w:b/>
                <w:sz w:val="16"/>
              </w:rPr>
            </w:pPr>
            <w:r>
              <w:rPr>
                <w:b/>
                <w:w w:val="95"/>
                <w:sz w:val="16"/>
              </w:rPr>
              <w:t>CHARACTERISTIC</w:t>
            </w:r>
            <w:r>
              <w:rPr>
                <w:b/>
                <w:spacing w:val="18"/>
                <w:w w:val="95"/>
                <w:sz w:val="16"/>
              </w:rPr>
              <w:t xml:space="preserve"> </w:t>
            </w:r>
            <w:r>
              <w:rPr>
                <w:b/>
                <w:w w:val="95"/>
                <w:sz w:val="16"/>
              </w:rPr>
              <w:t>FEATURES</w:t>
            </w:r>
          </w:p>
          <w:p w14:paraId="5723C426" w14:textId="77777777" w:rsidR="002621EA" w:rsidRDefault="00F06925">
            <w:pPr>
              <w:pStyle w:val="TableParagraph"/>
              <w:numPr>
                <w:ilvl w:val="0"/>
                <w:numId w:val="36"/>
              </w:numPr>
              <w:tabs>
                <w:tab w:val="left" w:pos="828"/>
              </w:tabs>
              <w:spacing w:before="4"/>
              <w:ind w:right="507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Prominent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man-made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landform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restored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former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colliery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comprising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raised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covered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mound comprising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‘engineered’ slopes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even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gradient</w:t>
            </w:r>
            <w:proofErr w:type="gramEnd"/>
          </w:p>
          <w:p w14:paraId="1228CB56" w14:textId="77777777" w:rsidR="002621EA" w:rsidRDefault="00F06925">
            <w:pPr>
              <w:pStyle w:val="TableParagraph"/>
              <w:numPr>
                <w:ilvl w:val="0"/>
                <w:numId w:val="36"/>
              </w:numPr>
              <w:tabs>
                <w:tab w:val="left" w:pos="828"/>
              </w:tabs>
              <w:spacing w:before="4"/>
              <w:ind w:right="512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The landscape is primarily for recreation on the urban fringes of Sutton in Ashfield. Large areas of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immature</w:t>
            </w:r>
            <w:r>
              <w:rPr>
                <w:spacing w:val="-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plantation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grassland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prominent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although</w:t>
            </w:r>
            <w:r>
              <w:rPr>
                <w:spacing w:val="-1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urban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elements</w:t>
            </w:r>
            <w:r>
              <w:rPr>
                <w:spacing w:val="-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generally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visible 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many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views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the </w:t>
            </w:r>
            <w:proofErr w:type="gramStart"/>
            <w:r>
              <w:rPr>
                <w:w w:val="105"/>
                <w:sz w:val="18"/>
              </w:rPr>
              <w:t>park</w:t>
            </w:r>
            <w:proofErr w:type="gramEnd"/>
          </w:p>
          <w:p w14:paraId="420D5A70" w14:textId="77777777" w:rsidR="002621EA" w:rsidRDefault="00F06925">
            <w:pPr>
              <w:pStyle w:val="TableParagraph"/>
              <w:numPr>
                <w:ilvl w:val="0"/>
                <w:numId w:val="36"/>
              </w:numPr>
              <w:tabs>
                <w:tab w:val="left" w:pos="828"/>
              </w:tabs>
              <w:spacing w:before="7"/>
              <w:ind w:right="174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Brierley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Waters,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large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man-made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pool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localised</w:t>
            </w:r>
            <w:proofErr w:type="spellEnd"/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feature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base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southern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slopes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mound</w:t>
            </w:r>
            <w:proofErr w:type="gramEnd"/>
          </w:p>
          <w:p w14:paraId="15535D5F" w14:textId="77777777" w:rsidR="002621EA" w:rsidRDefault="00F06925">
            <w:pPr>
              <w:pStyle w:val="TableParagraph"/>
              <w:numPr>
                <w:ilvl w:val="0"/>
                <w:numId w:val="36"/>
              </w:numPr>
              <w:tabs>
                <w:tab w:val="left" w:pos="828"/>
              </w:tabs>
              <w:spacing w:before="4"/>
              <w:ind w:hanging="361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Land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mixture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plantation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grassland</w:t>
            </w:r>
            <w:proofErr w:type="gramEnd"/>
          </w:p>
          <w:p w14:paraId="3A31C174" w14:textId="77777777" w:rsidR="002621EA" w:rsidRDefault="00F06925">
            <w:pPr>
              <w:pStyle w:val="TableParagraph"/>
              <w:numPr>
                <w:ilvl w:val="0"/>
                <w:numId w:val="36"/>
              </w:numPr>
              <w:tabs>
                <w:tab w:val="left" w:pos="827"/>
                <w:tab w:val="left" w:pos="828"/>
              </w:tabs>
              <w:spacing w:before="3"/>
              <w:ind w:right="424"/>
              <w:rPr>
                <w:sz w:val="18"/>
              </w:rPr>
            </w:pPr>
            <w:r>
              <w:rPr>
                <w:w w:val="105"/>
                <w:sz w:val="18"/>
              </w:rPr>
              <w:t>Woodland comprises predominantly broadleaf species typically arranged in blocks and with trees in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grid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pattern.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interspersed with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series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public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footpaths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open </w:t>
            </w:r>
            <w:proofErr w:type="gramStart"/>
            <w:r>
              <w:rPr>
                <w:w w:val="105"/>
                <w:sz w:val="18"/>
              </w:rPr>
              <w:t>grassland</w:t>
            </w:r>
            <w:proofErr w:type="gramEnd"/>
          </w:p>
          <w:p w14:paraId="21D764F8" w14:textId="77777777" w:rsidR="002621EA" w:rsidRDefault="00F06925">
            <w:pPr>
              <w:pStyle w:val="TableParagraph"/>
              <w:numPr>
                <w:ilvl w:val="0"/>
                <w:numId w:val="36"/>
              </w:numPr>
              <w:tabs>
                <w:tab w:val="left" w:pos="827"/>
                <w:tab w:val="left" w:pos="828"/>
              </w:tabs>
              <w:spacing w:before="4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Field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pattern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largely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absent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this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landscape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having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been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removed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during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its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mining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past</w:t>
            </w:r>
            <w:proofErr w:type="gramEnd"/>
          </w:p>
          <w:p w14:paraId="5F495229" w14:textId="77777777" w:rsidR="002621EA" w:rsidRDefault="00F06925">
            <w:pPr>
              <w:pStyle w:val="TableParagraph"/>
              <w:numPr>
                <w:ilvl w:val="0"/>
                <w:numId w:val="36"/>
              </w:numPr>
              <w:tabs>
                <w:tab w:val="left" w:pos="827"/>
                <w:tab w:val="left" w:pos="828"/>
              </w:tabs>
              <w:spacing w:before="2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Remnant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field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boundary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hedges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occasionally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present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notably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northern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park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perimeters</w:t>
            </w:r>
            <w:proofErr w:type="gramEnd"/>
          </w:p>
          <w:p w14:paraId="1AE1E775" w14:textId="77777777" w:rsidR="002621EA" w:rsidRDefault="00F06925">
            <w:pPr>
              <w:pStyle w:val="TableParagraph"/>
              <w:numPr>
                <w:ilvl w:val="0"/>
                <w:numId w:val="36"/>
              </w:numPr>
              <w:tabs>
                <w:tab w:val="left" w:pos="827"/>
                <w:tab w:val="left" w:pos="828"/>
              </w:tabs>
              <w:spacing w:before="1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Prominent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extensive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plantation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covers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slopes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mounded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high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ground</w:t>
            </w:r>
            <w:proofErr w:type="gramEnd"/>
          </w:p>
          <w:p w14:paraId="677930F1" w14:textId="77777777" w:rsidR="002621EA" w:rsidRDefault="00F06925">
            <w:pPr>
              <w:pStyle w:val="TableParagraph"/>
              <w:numPr>
                <w:ilvl w:val="0"/>
                <w:numId w:val="36"/>
              </w:numPr>
              <w:tabs>
                <w:tab w:val="left" w:pos="827"/>
                <w:tab w:val="left" w:pos="828"/>
              </w:tabs>
              <w:spacing w:before="2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Rides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surfaced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paths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up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high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point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viewing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top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hill</w:t>
            </w:r>
            <w:proofErr w:type="gramEnd"/>
          </w:p>
          <w:p w14:paraId="2F578BA8" w14:textId="77777777" w:rsidR="002621EA" w:rsidRDefault="00F06925">
            <w:pPr>
              <w:pStyle w:val="TableParagraph"/>
              <w:numPr>
                <w:ilvl w:val="0"/>
                <w:numId w:val="36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Tracks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enclosed</w:t>
            </w:r>
            <w:r>
              <w:rPr>
                <w:spacing w:val="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woodland</w:t>
            </w:r>
            <w:proofErr w:type="gramEnd"/>
          </w:p>
          <w:p w14:paraId="4C957A68" w14:textId="77777777" w:rsidR="002621EA" w:rsidRDefault="00F06925">
            <w:pPr>
              <w:pStyle w:val="TableParagraph"/>
              <w:numPr>
                <w:ilvl w:val="0"/>
                <w:numId w:val="36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Woodland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cover will increase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matures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will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create a more heavily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landscape</w:t>
            </w:r>
            <w:proofErr w:type="gramEnd"/>
          </w:p>
          <w:p w14:paraId="1D85C179" w14:textId="77777777" w:rsidR="002621EA" w:rsidRDefault="00F06925">
            <w:pPr>
              <w:pStyle w:val="TableParagraph"/>
              <w:numPr>
                <w:ilvl w:val="0"/>
                <w:numId w:val="36"/>
              </w:numPr>
              <w:tabs>
                <w:tab w:val="left" w:pos="827"/>
                <w:tab w:val="left" w:pos="828"/>
              </w:tabs>
              <w:spacing w:before="2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Largely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enclosed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 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urban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areas of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Sutton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Ashfield,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Huthwaite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Stanton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Hill</w:t>
            </w:r>
          </w:p>
          <w:p w14:paraId="2F5C02B2" w14:textId="77777777" w:rsidR="002621EA" w:rsidRDefault="00F06925">
            <w:pPr>
              <w:pStyle w:val="TableParagraph"/>
              <w:numPr>
                <w:ilvl w:val="0"/>
                <w:numId w:val="36"/>
              </w:numPr>
              <w:tabs>
                <w:tab w:val="left" w:pos="827"/>
                <w:tab w:val="left" w:pos="828"/>
              </w:tabs>
              <w:spacing w:before="3"/>
              <w:ind w:right="348"/>
              <w:rPr>
                <w:sz w:val="18"/>
              </w:rPr>
            </w:pPr>
            <w:r>
              <w:rPr>
                <w:w w:val="105"/>
                <w:sz w:val="18"/>
              </w:rPr>
              <w:t>One distinctive red brick former factory building and the roofline of houses on the edge of Sutton at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southern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edge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character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prominent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raised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ground</w:t>
            </w:r>
            <w:proofErr w:type="gramEnd"/>
          </w:p>
          <w:p w14:paraId="77E021EE" w14:textId="77777777" w:rsidR="002621EA" w:rsidRDefault="00F06925">
            <w:pPr>
              <w:pStyle w:val="TableParagraph"/>
              <w:numPr>
                <w:ilvl w:val="0"/>
                <w:numId w:val="36"/>
              </w:numPr>
              <w:tabs>
                <w:tab w:val="left" w:pos="827"/>
                <w:tab w:val="left" w:pos="828"/>
              </w:tabs>
              <w:spacing w:before="4"/>
              <w:ind w:right="173"/>
              <w:rPr>
                <w:sz w:val="18"/>
              </w:rPr>
            </w:pPr>
            <w:r>
              <w:rPr>
                <w:w w:val="105"/>
                <w:sz w:val="18"/>
              </w:rPr>
              <w:t>Views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enclosed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low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ground</w:t>
            </w:r>
            <w:r>
              <w:rPr>
                <w:spacing w:val="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panoramic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views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top</w:t>
            </w:r>
            <w:r>
              <w:rPr>
                <w:spacing w:val="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colliery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mound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across urban areas to the south and to the north open countryside and high ground at the former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Silver</w:t>
            </w:r>
            <w:proofErr w:type="gramEnd"/>
            <w:r>
              <w:rPr>
                <w:w w:val="105"/>
                <w:sz w:val="18"/>
              </w:rPr>
              <w:t xml:space="preserve"> Hill colliery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north</w:t>
            </w:r>
          </w:p>
          <w:p w14:paraId="6C829B4C" w14:textId="77777777" w:rsidR="002621EA" w:rsidRDefault="00F06925">
            <w:pPr>
              <w:pStyle w:val="TableParagraph"/>
              <w:numPr>
                <w:ilvl w:val="0"/>
                <w:numId w:val="36"/>
              </w:numPr>
              <w:tabs>
                <w:tab w:val="left" w:pos="827"/>
                <w:tab w:val="left" w:pos="828"/>
              </w:tabs>
              <w:spacing w:before="5"/>
              <w:ind w:right="824"/>
              <w:rPr>
                <w:sz w:val="18"/>
              </w:rPr>
            </w:pP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park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contains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visitor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centre</w:t>
            </w:r>
            <w:proofErr w:type="spellEnd"/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car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parking.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There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several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incidental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installations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throughout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park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together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 furniture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 interpretation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signage</w:t>
            </w:r>
            <w:proofErr w:type="gramEnd"/>
          </w:p>
          <w:p w14:paraId="698CABEB" w14:textId="77777777" w:rsidR="002621EA" w:rsidRDefault="00F06925">
            <w:pPr>
              <w:pStyle w:val="TableParagraph"/>
              <w:numPr>
                <w:ilvl w:val="0"/>
                <w:numId w:val="36"/>
              </w:numPr>
              <w:tabs>
                <w:tab w:val="left" w:pos="827"/>
                <w:tab w:val="left" w:pos="828"/>
              </w:tabs>
              <w:spacing w:before="4"/>
              <w:ind w:right="253"/>
              <w:rPr>
                <w:sz w:val="18"/>
              </w:rPr>
            </w:pPr>
            <w:r>
              <w:rPr>
                <w:w w:val="105"/>
                <w:sz w:val="18"/>
              </w:rPr>
              <w:t xml:space="preserve">Other recreational land use includes a golf course north of Brierley Forest Park which is </w:t>
            </w:r>
            <w:proofErr w:type="spellStart"/>
            <w:r>
              <w:rPr>
                <w:w w:val="105"/>
                <w:sz w:val="18"/>
              </w:rPr>
              <w:t>characterised</w:t>
            </w:r>
            <w:proofErr w:type="spellEnd"/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highly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managed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linear </w:t>
            </w:r>
            <w:proofErr w:type="gramStart"/>
            <w:r>
              <w:rPr>
                <w:w w:val="105"/>
                <w:sz w:val="18"/>
              </w:rPr>
              <w:t>woodland</w:t>
            </w:r>
            <w:proofErr w:type="gramEnd"/>
          </w:p>
          <w:p w14:paraId="54AC3335" w14:textId="77777777" w:rsidR="002621EA" w:rsidRDefault="002621EA">
            <w:pPr>
              <w:pStyle w:val="TableParagraph"/>
              <w:rPr>
                <w:sz w:val="20"/>
              </w:rPr>
            </w:pPr>
          </w:p>
          <w:p w14:paraId="6D35541D" w14:textId="77777777" w:rsidR="002621EA" w:rsidRDefault="002621EA">
            <w:pPr>
              <w:pStyle w:val="TableParagraph"/>
              <w:rPr>
                <w:sz w:val="20"/>
              </w:rPr>
            </w:pPr>
          </w:p>
          <w:p w14:paraId="31E8D0E6" w14:textId="77777777" w:rsidR="002621EA" w:rsidRDefault="002621EA">
            <w:pPr>
              <w:pStyle w:val="TableParagraph"/>
              <w:rPr>
                <w:sz w:val="20"/>
              </w:rPr>
            </w:pPr>
          </w:p>
          <w:p w14:paraId="4BA2E4D7" w14:textId="77777777" w:rsidR="002621EA" w:rsidRDefault="002621EA">
            <w:pPr>
              <w:pStyle w:val="TableParagraph"/>
              <w:spacing w:before="11"/>
              <w:rPr>
                <w:sz w:val="12"/>
              </w:rPr>
            </w:pPr>
          </w:p>
          <w:p w14:paraId="4331EB6A" w14:textId="77777777" w:rsidR="002621EA" w:rsidRDefault="00F06925">
            <w:pPr>
              <w:pStyle w:val="TableParagraph"/>
              <w:ind w:left="2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6E6425B" wp14:editId="1A8C54A8">
                  <wp:extent cx="5680259" cy="1644205"/>
                  <wp:effectExtent l="0" t="0" r="0" b="0"/>
                  <wp:docPr id="83" name="image14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image142.jpeg"/>
                          <pic:cNvPicPr/>
                        </pic:nvPicPr>
                        <pic:blipFill>
                          <a:blip r:embed="rId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0259" cy="1644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D211D25" w14:textId="77777777" w:rsidR="002621EA" w:rsidRDefault="002621EA">
            <w:pPr>
              <w:pStyle w:val="TableParagraph"/>
              <w:spacing w:before="7"/>
              <w:rPr>
                <w:sz w:val="18"/>
              </w:rPr>
            </w:pPr>
          </w:p>
        </w:tc>
      </w:tr>
    </w:tbl>
    <w:p w14:paraId="7104A847" w14:textId="77777777" w:rsidR="002621EA" w:rsidRDefault="002621EA">
      <w:pPr>
        <w:rPr>
          <w:sz w:val="18"/>
        </w:rPr>
        <w:sectPr w:rsidR="002621EA" w:rsidSect="00786364">
          <w:headerReference w:type="default" r:id="rId284"/>
          <w:footerReference w:type="default" r:id="rId285"/>
          <w:pgSz w:w="11900" w:h="16840"/>
          <w:pgMar w:top="960" w:right="200" w:bottom="280" w:left="620" w:header="0" w:footer="0" w:gutter="0"/>
          <w:cols w:space="720"/>
        </w:sectPr>
      </w:pPr>
    </w:p>
    <w:tbl>
      <w:tblPr>
        <w:tblW w:w="0" w:type="auto"/>
        <w:tblInd w:w="6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940"/>
        <w:gridCol w:w="3600"/>
      </w:tblGrid>
      <w:tr w:rsidR="002621EA" w14:paraId="759D7624" w14:textId="77777777">
        <w:trPr>
          <w:trHeight w:val="217"/>
        </w:trPr>
        <w:tc>
          <w:tcPr>
            <w:tcW w:w="9540" w:type="dxa"/>
            <w:gridSpan w:val="2"/>
            <w:shd w:val="clear" w:color="auto" w:fill="CCFFCC"/>
          </w:tcPr>
          <w:p w14:paraId="5AB890F2" w14:textId="77777777" w:rsidR="002621EA" w:rsidRDefault="00F06925">
            <w:pPr>
              <w:pStyle w:val="TableParagraph"/>
              <w:spacing w:line="198" w:lineRule="exact"/>
              <w:ind w:left="107"/>
              <w:rPr>
                <w:sz w:val="18"/>
              </w:rPr>
            </w:pPr>
            <w:r>
              <w:rPr>
                <w:w w:val="110"/>
                <w:sz w:val="18"/>
              </w:rPr>
              <w:lastRenderedPageBreak/>
              <w:t>LANDSCAPE</w:t>
            </w:r>
            <w:r>
              <w:rPr>
                <w:spacing w:val="1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ANALYSIS</w:t>
            </w:r>
          </w:p>
        </w:tc>
      </w:tr>
      <w:tr w:rsidR="002621EA" w14:paraId="4F448A50" w14:textId="77777777">
        <w:trPr>
          <w:trHeight w:val="217"/>
        </w:trPr>
        <w:tc>
          <w:tcPr>
            <w:tcW w:w="9540" w:type="dxa"/>
            <w:gridSpan w:val="2"/>
            <w:shd w:val="clear" w:color="auto" w:fill="CCFFCC"/>
          </w:tcPr>
          <w:p w14:paraId="34CA484D" w14:textId="77777777" w:rsidR="002621EA" w:rsidRDefault="00F06925">
            <w:pPr>
              <w:pStyle w:val="TableParagraph"/>
              <w:spacing w:line="198" w:lineRule="exact"/>
              <w:ind w:left="107"/>
              <w:rPr>
                <w:b/>
                <w:sz w:val="18"/>
              </w:rPr>
            </w:pPr>
            <w:r>
              <w:rPr>
                <w:b/>
                <w:sz w:val="18"/>
              </w:rPr>
              <w:t>Condition</w:t>
            </w:r>
          </w:p>
        </w:tc>
      </w:tr>
      <w:tr w:rsidR="002621EA" w14:paraId="765E1FBA" w14:textId="77777777">
        <w:trPr>
          <w:trHeight w:val="5692"/>
        </w:trPr>
        <w:tc>
          <w:tcPr>
            <w:tcW w:w="5940" w:type="dxa"/>
          </w:tcPr>
          <w:p w14:paraId="137AFED3" w14:textId="77777777" w:rsidR="002621EA" w:rsidRDefault="00F06925">
            <w:pPr>
              <w:pStyle w:val="TableParagraph"/>
              <w:spacing w:line="242" w:lineRule="auto"/>
              <w:ind w:left="107" w:right="93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character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restored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landscape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which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heavily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influenced by man. It covers the site of the former Sutton colliery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 Brierley spoil tip. It is a relatively small area which is associated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 recreation. Brierley Hill Park covers approximately 250 acres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forms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majority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proofErr w:type="gramEnd"/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character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park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also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comprises Greenwood Community Forest which is within the park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golf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course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northwest.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within  the</w:t>
            </w:r>
            <w:proofErr w:type="gramEnd"/>
            <w:r>
              <w:rPr>
                <w:w w:val="105"/>
                <w:sz w:val="18"/>
              </w:rPr>
              <w:t xml:space="preserve">  park  is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typically sloping. Rising land culminates at a high point and with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pockets of rough grassland, wild flora meadows and substantial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blocks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developing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plantation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woodland.</w:t>
            </w:r>
          </w:p>
          <w:p w14:paraId="708E9D5F" w14:textId="77777777" w:rsidR="002621EA" w:rsidRDefault="002621EA">
            <w:pPr>
              <w:pStyle w:val="TableParagraph"/>
              <w:spacing w:before="6"/>
              <w:rPr>
                <w:sz w:val="17"/>
              </w:rPr>
            </w:pPr>
          </w:p>
          <w:p w14:paraId="2A38329C" w14:textId="77777777" w:rsidR="002621EA" w:rsidRDefault="00F06925">
            <w:pPr>
              <w:pStyle w:val="TableParagraph"/>
              <w:spacing w:line="242" w:lineRule="auto"/>
              <w:ind w:left="107" w:right="93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The historical field pattern has largely been lost due to mining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activity although some remnant hedgerows and lanes are evident at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Rooley</w:t>
            </w:r>
            <w:proofErr w:type="spellEnd"/>
            <w:r>
              <w:rPr>
                <w:w w:val="105"/>
                <w:sz w:val="18"/>
              </w:rPr>
              <w:t xml:space="preserve"> Lane and at the edges of the DPZ. Mostly land is open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between woodland blocks. The adjacent land to the northwest is a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golf course and laid to greens and fairways which are interspersed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blocks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hedgerows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but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these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not  follow</w:t>
            </w:r>
            <w:proofErr w:type="gramEnd"/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historic field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patterns.</w:t>
            </w:r>
          </w:p>
          <w:p w14:paraId="48FA5021" w14:textId="77777777" w:rsidR="002621EA" w:rsidRDefault="002621EA">
            <w:pPr>
              <w:pStyle w:val="TableParagraph"/>
              <w:spacing w:before="11"/>
              <w:rPr>
                <w:sz w:val="17"/>
              </w:rPr>
            </w:pPr>
          </w:p>
          <w:p w14:paraId="45E0EA70" w14:textId="77777777" w:rsidR="002621EA" w:rsidRDefault="00F06925">
            <w:pPr>
              <w:pStyle w:val="TableParagraph"/>
              <w:spacing w:line="242" w:lineRule="auto"/>
              <w:ind w:left="107" w:right="94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landscape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condition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w w:val="105"/>
                <w:sz w:val="18"/>
              </w:rPr>
              <w:t>MODERATE</w:t>
            </w:r>
            <w:r>
              <w:rPr>
                <w:w w:val="105"/>
                <w:sz w:val="18"/>
              </w:rPr>
              <w:t>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designed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landscape which brings disused industrial land back into use for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recreation.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Hedgerows,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grassland</w:t>
            </w:r>
            <w:proofErr w:type="gramEnd"/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well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managed for recreation and nature conservation. This is a relatively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modern</w:t>
            </w:r>
            <w:r>
              <w:rPr>
                <w:spacing w:val="4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landscape</w:t>
            </w:r>
            <w:r>
              <w:rPr>
                <w:spacing w:val="4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where</w:t>
            </w:r>
            <w:r>
              <w:rPr>
                <w:spacing w:val="4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</w:t>
            </w:r>
            <w:r>
              <w:rPr>
                <w:spacing w:val="4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legible</w:t>
            </w:r>
            <w:r>
              <w:rPr>
                <w:spacing w:val="4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field</w:t>
            </w:r>
            <w:r>
              <w:rPr>
                <w:spacing w:val="4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pattern</w:t>
            </w:r>
            <w:r>
              <w:rPr>
                <w:spacing w:val="4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3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notable.</w:t>
            </w:r>
            <w:r>
              <w:rPr>
                <w:spacing w:val="4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</w:p>
          <w:p w14:paraId="608EAC78" w14:textId="77777777" w:rsidR="002621EA" w:rsidRDefault="00F06925">
            <w:pPr>
              <w:pStyle w:val="TableParagraph"/>
              <w:spacing w:line="218" w:lineRule="exact"/>
              <w:ind w:left="107" w:right="95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prominent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landscape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features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present,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predominantly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man-made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 recent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origin.</w:t>
            </w:r>
          </w:p>
        </w:tc>
        <w:tc>
          <w:tcPr>
            <w:tcW w:w="3600" w:type="dxa"/>
          </w:tcPr>
          <w:p w14:paraId="5C7B5301" w14:textId="77777777" w:rsidR="002621EA" w:rsidRDefault="002621EA">
            <w:pPr>
              <w:pStyle w:val="TableParagraph"/>
              <w:spacing w:before="1"/>
              <w:rPr>
                <w:sz w:val="6"/>
              </w:rPr>
            </w:pPr>
          </w:p>
          <w:p w14:paraId="022C3E49" w14:textId="353713DF" w:rsidR="002621EA" w:rsidRDefault="008A16FF">
            <w:pPr>
              <w:pStyle w:val="TableParagraph"/>
              <w:ind w:left="35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14988255" wp14:editId="5717557A">
                      <wp:extent cx="1818640" cy="3548380"/>
                      <wp:effectExtent l="0" t="0" r="635" b="0"/>
                      <wp:docPr id="92768742" name="Group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818640" cy="3548380"/>
                                <a:chOff x="0" y="0"/>
                                <a:chExt cx="2864" cy="558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76511674" name="Picture 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" y="0"/>
                                  <a:ext cx="2830" cy="16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3457511" name="Picture 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27"/>
                                  <a:ext cx="2864" cy="39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FE90016" id="Group 10" o:spid="_x0000_s1026" style="width:143.2pt;height:279.4pt;mso-position-horizontal-relative:char;mso-position-vertical-relative:line" coordsize="2864,558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">
                      <v:shape id="Picture 12" o:spid="_x0000_s1027" type="#_x0000_t75" style="position:absolute;left:4;width:2830;height:1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">
                        <v:imagedata r:id="rId288" o:title=""/>
                      </v:shape>
                      <v:shape id="Picture 11" o:spid="_x0000_s1028" type="#_x0000_t75" style="position:absolute;top:1627;width:2864;height:3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">
                        <v:imagedata r:id="rId289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621EA" w14:paraId="17573513" w14:textId="77777777">
        <w:trPr>
          <w:trHeight w:val="196"/>
        </w:trPr>
        <w:tc>
          <w:tcPr>
            <w:tcW w:w="9540" w:type="dxa"/>
            <w:gridSpan w:val="2"/>
            <w:shd w:val="clear" w:color="auto" w:fill="CCFFCC"/>
          </w:tcPr>
          <w:p w14:paraId="13F41F08" w14:textId="77777777" w:rsidR="002621EA" w:rsidRDefault="00F06925">
            <w:pPr>
              <w:pStyle w:val="TableParagraph"/>
              <w:spacing w:line="176" w:lineRule="exact"/>
              <w:ind w:left="107"/>
              <w:rPr>
                <w:b/>
                <w:sz w:val="16"/>
              </w:rPr>
            </w:pPr>
            <w:r>
              <w:rPr>
                <w:b/>
                <w:w w:val="90"/>
                <w:sz w:val="16"/>
              </w:rPr>
              <w:t>Landscape</w:t>
            </w:r>
            <w:r>
              <w:rPr>
                <w:b/>
                <w:spacing w:val="18"/>
                <w:w w:val="90"/>
                <w:sz w:val="16"/>
              </w:rPr>
              <w:t xml:space="preserve"> </w:t>
            </w:r>
            <w:r>
              <w:rPr>
                <w:b/>
                <w:w w:val="90"/>
                <w:sz w:val="16"/>
              </w:rPr>
              <w:t>Strength</w:t>
            </w:r>
          </w:p>
        </w:tc>
      </w:tr>
      <w:tr w:rsidR="002621EA" w14:paraId="2F2586FE" w14:textId="77777777">
        <w:trPr>
          <w:trHeight w:val="4377"/>
        </w:trPr>
        <w:tc>
          <w:tcPr>
            <w:tcW w:w="5940" w:type="dxa"/>
          </w:tcPr>
          <w:p w14:paraId="079BD21A" w14:textId="77777777" w:rsidR="002621EA" w:rsidRDefault="00F06925">
            <w:pPr>
              <w:pStyle w:val="TableParagraph"/>
              <w:spacing w:line="242" w:lineRule="auto"/>
              <w:ind w:left="107" w:right="92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The former colliery spoil mound is a significant landscape feature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visible over long </w:t>
            </w:r>
            <w:proofErr w:type="gramStart"/>
            <w:r>
              <w:rPr>
                <w:w w:val="105"/>
                <w:sz w:val="18"/>
              </w:rPr>
              <w:t>distances  particularly</w:t>
            </w:r>
            <w:proofErr w:type="gramEnd"/>
            <w:r>
              <w:rPr>
                <w:w w:val="105"/>
                <w:sz w:val="18"/>
              </w:rPr>
              <w:t xml:space="preserve"> from the northwest. Views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4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typically</w:t>
            </w:r>
            <w:r>
              <w:rPr>
                <w:spacing w:val="4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over</w:t>
            </w:r>
            <w:r>
              <w:rPr>
                <w:spacing w:val="4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long</w:t>
            </w:r>
            <w:r>
              <w:rPr>
                <w:spacing w:val="4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distances</w:t>
            </w:r>
            <w:r>
              <w:rPr>
                <w:spacing w:val="4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4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4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high</w:t>
            </w:r>
            <w:r>
              <w:rPr>
                <w:spacing w:val="4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ground</w:t>
            </w:r>
            <w:r>
              <w:rPr>
                <w:spacing w:val="4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although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more enclosed by woodland on lower ground. Urban elements are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frequent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views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other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directions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character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bounded by built development on three sides by the Sutton 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Ashfield, Stanton Hill and Huthwaite. The roofline of housing at 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northern fringes of Sutton is on raised ground overlooking Brierley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Hill Park and is prominent on the </w:t>
            </w:r>
            <w:proofErr w:type="gramStart"/>
            <w:r>
              <w:rPr>
                <w:w w:val="105"/>
                <w:sz w:val="18"/>
              </w:rPr>
              <w:t>sky line</w:t>
            </w:r>
            <w:proofErr w:type="gramEnd"/>
            <w:r>
              <w:rPr>
                <w:w w:val="105"/>
                <w:sz w:val="18"/>
              </w:rPr>
              <w:t>. From the top of the spoil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mound panoramic views are possible and overlook the adjacent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character areas the north; the lower-lying River Meden valley; 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Stanley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undulating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farmland.</w:t>
            </w:r>
          </w:p>
          <w:p w14:paraId="7FD7EBC2" w14:textId="77777777" w:rsidR="002621EA" w:rsidRDefault="002621EA">
            <w:pPr>
              <w:pStyle w:val="TableParagraph"/>
              <w:spacing w:before="4"/>
              <w:rPr>
                <w:sz w:val="17"/>
              </w:rPr>
            </w:pPr>
          </w:p>
          <w:p w14:paraId="197C7A26" w14:textId="77777777" w:rsidR="002621EA" w:rsidRDefault="00F06925">
            <w:pPr>
              <w:pStyle w:val="TableParagraph"/>
              <w:spacing w:before="1" w:line="242" w:lineRule="auto"/>
              <w:ind w:left="107" w:right="94" w:hanging="1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 xml:space="preserve">The strength of character of the area is </w:t>
            </w:r>
            <w:r>
              <w:rPr>
                <w:b/>
                <w:w w:val="105"/>
                <w:sz w:val="18"/>
              </w:rPr>
              <w:t>MODERATE</w:t>
            </w:r>
            <w:r>
              <w:rPr>
                <w:w w:val="105"/>
                <w:sz w:val="18"/>
              </w:rPr>
              <w:t>. This DPZ 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distinctive as a modern designed recreational landscape. The new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 covered former spoil tip is a prominent feature within 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surrounding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forming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backdrop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views.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hills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blocks interspersed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grassland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distinctive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provide</w:t>
            </w:r>
            <w:r>
              <w:rPr>
                <w:spacing w:val="3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3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sense</w:t>
            </w:r>
            <w:r>
              <w:rPr>
                <w:spacing w:val="3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3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place</w:t>
            </w:r>
            <w:r>
              <w:rPr>
                <w:spacing w:val="3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although</w:t>
            </w:r>
            <w:r>
              <w:rPr>
                <w:spacing w:val="3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around</w:t>
            </w:r>
            <w:r>
              <w:rPr>
                <w:spacing w:val="3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3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golf</w:t>
            </w:r>
            <w:r>
              <w:rPr>
                <w:spacing w:val="3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course,</w:t>
            </w:r>
            <w:r>
              <w:rPr>
                <w:spacing w:val="3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this</w:t>
            </w:r>
            <w:r>
              <w:rPr>
                <w:spacing w:val="3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is</w:t>
            </w:r>
            <w:proofErr w:type="gramEnd"/>
          </w:p>
          <w:p w14:paraId="5766C345" w14:textId="77777777" w:rsidR="002621EA" w:rsidRDefault="00F06925">
            <w:pPr>
              <w:pStyle w:val="TableParagraph"/>
              <w:spacing w:line="197" w:lineRule="exact"/>
              <w:ind w:left="107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slightly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weaker.</w:t>
            </w:r>
          </w:p>
        </w:tc>
        <w:tc>
          <w:tcPr>
            <w:tcW w:w="3600" w:type="dxa"/>
          </w:tcPr>
          <w:p w14:paraId="1C5E0223" w14:textId="77777777" w:rsidR="002621EA" w:rsidRDefault="002621EA">
            <w:pPr>
              <w:pStyle w:val="TableParagraph"/>
              <w:rPr>
                <w:sz w:val="20"/>
              </w:rPr>
            </w:pPr>
          </w:p>
          <w:p w14:paraId="5D84CAE9" w14:textId="77777777" w:rsidR="002621EA" w:rsidRDefault="002621EA">
            <w:pPr>
              <w:pStyle w:val="TableParagraph"/>
              <w:spacing w:before="6" w:after="1"/>
              <w:rPr>
                <w:sz w:val="11"/>
              </w:rPr>
            </w:pPr>
          </w:p>
          <w:p w14:paraId="4A693073" w14:textId="77777777" w:rsidR="002621EA" w:rsidRDefault="00F06925">
            <w:pPr>
              <w:pStyle w:val="TableParagraph"/>
              <w:ind w:left="17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C26116D" wp14:editId="5B7772D7">
                  <wp:extent cx="1965434" cy="1370171"/>
                  <wp:effectExtent l="0" t="0" r="0" b="0"/>
                  <wp:docPr id="85" name="image12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image126.jpeg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5434" cy="1370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748385" w14:textId="77777777" w:rsidR="002621EA" w:rsidRDefault="002621EA">
            <w:pPr>
              <w:pStyle w:val="TableParagraph"/>
              <w:rPr>
                <w:sz w:val="20"/>
              </w:rPr>
            </w:pPr>
          </w:p>
          <w:p w14:paraId="50E653B1" w14:textId="77777777" w:rsidR="002621EA" w:rsidRDefault="00F06925">
            <w:pPr>
              <w:pStyle w:val="TableParagraph"/>
              <w:spacing w:before="133"/>
              <w:ind w:left="107"/>
              <w:rPr>
                <w:b/>
                <w:sz w:val="16"/>
              </w:rPr>
            </w:pPr>
            <w:r>
              <w:rPr>
                <w:spacing w:val="-1"/>
                <w:w w:val="105"/>
                <w:sz w:val="16"/>
              </w:rPr>
              <w:t>The</w:t>
            </w:r>
            <w:r>
              <w:rPr>
                <w:spacing w:val="-8"/>
                <w:w w:val="105"/>
                <w:sz w:val="16"/>
              </w:rPr>
              <w:t xml:space="preserve"> </w:t>
            </w:r>
            <w:r>
              <w:rPr>
                <w:spacing w:val="-1"/>
                <w:w w:val="105"/>
                <w:sz w:val="16"/>
              </w:rPr>
              <w:t>overall</w:t>
            </w:r>
            <w:r>
              <w:rPr>
                <w:spacing w:val="-8"/>
                <w:w w:val="105"/>
                <w:sz w:val="16"/>
              </w:rPr>
              <w:t xml:space="preserve"> </w:t>
            </w:r>
            <w:r>
              <w:rPr>
                <w:spacing w:val="-1"/>
                <w:w w:val="105"/>
                <w:sz w:val="16"/>
              </w:rPr>
              <w:t>landscape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r>
              <w:rPr>
                <w:spacing w:val="-1"/>
                <w:w w:val="105"/>
                <w:sz w:val="16"/>
              </w:rPr>
              <w:t>strategy</w:t>
            </w:r>
            <w:r>
              <w:rPr>
                <w:spacing w:val="-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is</w:t>
            </w:r>
            <w:r>
              <w:rPr>
                <w:spacing w:val="-13"/>
                <w:w w:val="105"/>
                <w:sz w:val="16"/>
              </w:rPr>
              <w:t xml:space="preserve"> </w:t>
            </w:r>
            <w:r>
              <w:rPr>
                <w:b/>
                <w:w w:val="105"/>
                <w:sz w:val="16"/>
              </w:rPr>
              <w:t>ENHANCE.</w:t>
            </w:r>
          </w:p>
        </w:tc>
      </w:tr>
      <w:tr w:rsidR="002621EA" w14:paraId="3A60685C" w14:textId="77777777">
        <w:trPr>
          <w:trHeight w:val="220"/>
        </w:trPr>
        <w:tc>
          <w:tcPr>
            <w:tcW w:w="9540" w:type="dxa"/>
            <w:gridSpan w:val="2"/>
            <w:shd w:val="clear" w:color="auto" w:fill="CCFFCC"/>
          </w:tcPr>
          <w:p w14:paraId="4DB88202" w14:textId="77777777" w:rsidR="002621EA" w:rsidRDefault="00F06925">
            <w:pPr>
              <w:pStyle w:val="TableParagraph"/>
              <w:spacing w:line="200" w:lineRule="exact"/>
              <w:ind w:left="107"/>
              <w:rPr>
                <w:b/>
                <w:sz w:val="18"/>
              </w:rPr>
            </w:pPr>
            <w:r>
              <w:rPr>
                <w:b/>
                <w:w w:val="95"/>
                <w:sz w:val="18"/>
              </w:rPr>
              <w:t>LANDSCAPE</w:t>
            </w:r>
            <w:r>
              <w:rPr>
                <w:b/>
                <w:spacing w:val="32"/>
                <w:w w:val="95"/>
                <w:sz w:val="18"/>
              </w:rPr>
              <w:t xml:space="preserve"> </w:t>
            </w:r>
            <w:r>
              <w:rPr>
                <w:b/>
                <w:w w:val="95"/>
                <w:sz w:val="18"/>
              </w:rPr>
              <w:t>ACTIONS</w:t>
            </w:r>
          </w:p>
        </w:tc>
      </w:tr>
      <w:tr w:rsidR="002621EA" w14:paraId="3313C4C6" w14:textId="77777777">
        <w:trPr>
          <w:trHeight w:val="3738"/>
        </w:trPr>
        <w:tc>
          <w:tcPr>
            <w:tcW w:w="9540" w:type="dxa"/>
            <w:gridSpan w:val="2"/>
          </w:tcPr>
          <w:p w14:paraId="1F905EE6" w14:textId="77777777" w:rsidR="002621EA" w:rsidRDefault="00F06925">
            <w:pPr>
              <w:pStyle w:val="TableParagraph"/>
              <w:spacing w:before="5"/>
              <w:ind w:left="827"/>
              <w:rPr>
                <w:rFonts w:ascii="Trebuchet MS"/>
                <w:i/>
                <w:sz w:val="16"/>
              </w:rPr>
            </w:pPr>
            <w:r>
              <w:rPr>
                <w:rFonts w:ascii="Trebuchet MS"/>
                <w:i/>
                <w:spacing w:val="-1"/>
                <w:w w:val="105"/>
                <w:sz w:val="16"/>
              </w:rPr>
              <w:t>Landscape</w:t>
            </w:r>
            <w:r>
              <w:rPr>
                <w:rFonts w:ascii="Trebuchet MS"/>
                <w:i/>
                <w:spacing w:val="-11"/>
                <w:w w:val="105"/>
                <w:sz w:val="16"/>
              </w:rPr>
              <w:t xml:space="preserve"> </w:t>
            </w:r>
            <w:proofErr w:type="gramStart"/>
            <w:r>
              <w:rPr>
                <w:rFonts w:ascii="Trebuchet MS"/>
                <w:i/>
                <w:w w:val="105"/>
                <w:sz w:val="16"/>
              </w:rPr>
              <w:t>features</w:t>
            </w:r>
            <w:proofErr w:type="gramEnd"/>
          </w:p>
          <w:p w14:paraId="0095705B" w14:textId="77777777" w:rsidR="002621EA" w:rsidRDefault="00F06925">
            <w:pPr>
              <w:pStyle w:val="TableParagraph"/>
              <w:numPr>
                <w:ilvl w:val="0"/>
                <w:numId w:val="35"/>
              </w:numPr>
              <w:tabs>
                <w:tab w:val="left" w:pos="827"/>
                <w:tab w:val="left" w:pos="828"/>
              </w:tabs>
              <w:ind w:right="91"/>
              <w:rPr>
                <w:sz w:val="16"/>
              </w:rPr>
            </w:pPr>
            <w:r>
              <w:rPr>
                <w:w w:val="105"/>
                <w:sz w:val="16"/>
              </w:rPr>
              <w:t>Enhance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manage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large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blocks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developing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woodland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as they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will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contribute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to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wooded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landscape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character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in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 xml:space="preserve">the </w:t>
            </w:r>
            <w:proofErr w:type="gramStart"/>
            <w:r>
              <w:rPr>
                <w:w w:val="105"/>
                <w:sz w:val="16"/>
              </w:rPr>
              <w:t>future</w:t>
            </w:r>
            <w:proofErr w:type="gramEnd"/>
          </w:p>
          <w:p w14:paraId="0003FB86" w14:textId="77777777" w:rsidR="002621EA" w:rsidRDefault="00F06925">
            <w:pPr>
              <w:pStyle w:val="TableParagraph"/>
              <w:numPr>
                <w:ilvl w:val="0"/>
                <w:numId w:val="35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old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remnant hedges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where possible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create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links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to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new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woodland</w:t>
            </w:r>
            <w:proofErr w:type="gramEnd"/>
          </w:p>
          <w:p w14:paraId="33D4FA74" w14:textId="77777777" w:rsidR="002621EA" w:rsidRDefault="00F06925">
            <w:pPr>
              <w:pStyle w:val="TableParagraph"/>
              <w:numPr>
                <w:ilvl w:val="0"/>
                <w:numId w:val="35"/>
              </w:numPr>
              <w:tabs>
                <w:tab w:val="left" w:pos="827"/>
                <w:tab w:val="left" w:pos="828"/>
              </w:tabs>
              <w:spacing w:before="3"/>
              <w:ind w:right="94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1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1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enhance</w:t>
            </w:r>
            <w:r>
              <w:rPr>
                <w:spacing w:val="1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1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diversity</w:t>
            </w:r>
            <w:r>
              <w:rPr>
                <w:spacing w:val="1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1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species</w:t>
            </w:r>
            <w:r>
              <w:rPr>
                <w:spacing w:val="1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within</w:t>
            </w:r>
            <w:r>
              <w:rPr>
                <w:spacing w:val="1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large-scale</w:t>
            </w:r>
            <w:r>
              <w:rPr>
                <w:spacing w:val="1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woodland</w:t>
            </w:r>
            <w:r>
              <w:rPr>
                <w:spacing w:val="1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plantations;</w:t>
            </w:r>
            <w:r>
              <w:rPr>
                <w:spacing w:val="1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new</w:t>
            </w:r>
            <w:r>
              <w:rPr>
                <w:spacing w:val="1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planting</w:t>
            </w:r>
            <w:r>
              <w:rPr>
                <w:spacing w:val="1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should</w:t>
            </w:r>
            <w:r>
              <w:rPr>
                <w:spacing w:val="1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also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have a range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 species in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 xml:space="preserve">its </w:t>
            </w:r>
            <w:proofErr w:type="gramStart"/>
            <w:r>
              <w:rPr>
                <w:w w:val="105"/>
                <w:sz w:val="16"/>
              </w:rPr>
              <w:t>mix</w:t>
            </w:r>
            <w:proofErr w:type="gramEnd"/>
          </w:p>
          <w:p w14:paraId="0C991104" w14:textId="77777777" w:rsidR="002621EA" w:rsidRDefault="00F06925">
            <w:pPr>
              <w:pStyle w:val="TableParagraph"/>
              <w:numPr>
                <w:ilvl w:val="0"/>
                <w:numId w:val="35"/>
              </w:numPr>
              <w:tabs>
                <w:tab w:val="left" w:pos="827"/>
                <w:tab w:val="left" w:pos="828"/>
              </w:tabs>
              <w:spacing w:before="4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Conserve the network of rides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paths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through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DPZ</w:t>
            </w:r>
            <w:proofErr w:type="gramEnd"/>
          </w:p>
          <w:p w14:paraId="672E7DF9" w14:textId="77777777" w:rsidR="002621EA" w:rsidRDefault="00F06925">
            <w:pPr>
              <w:pStyle w:val="TableParagraph"/>
              <w:numPr>
                <w:ilvl w:val="0"/>
                <w:numId w:val="35"/>
              </w:numPr>
              <w:tabs>
                <w:tab w:val="left" w:pos="827"/>
                <w:tab w:val="left" w:pos="828"/>
              </w:tabs>
              <w:spacing w:before="1"/>
              <w:ind w:right="90"/>
              <w:rPr>
                <w:sz w:val="16"/>
              </w:rPr>
            </w:pPr>
            <w:r>
              <w:rPr>
                <w:w w:val="105"/>
                <w:sz w:val="16"/>
              </w:rPr>
              <w:t>Enhance</w:t>
            </w:r>
            <w:r>
              <w:rPr>
                <w:spacing w:val="3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new</w:t>
            </w:r>
            <w:r>
              <w:rPr>
                <w:spacing w:val="3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woodland</w:t>
            </w:r>
            <w:r>
              <w:rPr>
                <w:spacing w:val="3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by</w:t>
            </w:r>
            <w:r>
              <w:rPr>
                <w:spacing w:val="3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careful</w:t>
            </w:r>
            <w:r>
              <w:rPr>
                <w:spacing w:val="3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management,</w:t>
            </w:r>
            <w:r>
              <w:rPr>
                <w:spacing w:val="3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selectively</w:t>
            </w:r>
            <w:r>
              <w:rPr>
                <w:spacing w:val="3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thinning</w:t>
            </w:r>
            <w:r>
              <w:rPr>
                <w:spacing w:val="3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trees</w:t>
            </w:r>
            <w:r>
              <w:rPr>
                <w:spacing w:val="3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3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groups</w:t>
            </w:r>
            <w:r>
              <w:rPr>
                <w:spacing w:val="3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to</w:t>
            </w:r>
            <w:r>
              <w:rPr>
                <w:spacing w:val="3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encourage</w:t>
            </w:r>
            <w:r>
              <w:rPr>
                <w:spacing w:val="3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</w:t>
            </w:r>
            <w:r>
              <w:rPr>
                <w:spacing w:val="3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natural</w:t>
            </w:r>
            <w:r>
              <w:rPr>
                <w:spacing w:val="-50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appearance</w:t>
            </w:r>
            <w:proofErr w:type="gramEnd"/>
          </w:p>
          <w:p w14:paraId="7DA3AA25" w14:textId="77777777" w:rsidR="002621EA" w:rsidRDefault="00F06925">
            <w:pPr>
              <w:pStyle w:val="TableParagraph"/>
              <w:numPr>
                <w:ilvl w:val="0"/>
                <w:numId w:val="35"/>
              </w:numPr>
              <w:tabs>
                <w:tab w:val="left" w:pos="827"/>
                <w:tab w:val="left" w:pos="828"/>
              </w:tabs>
              <w:spacing w:before="4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remnant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hedgerows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encourage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infill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planting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within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gaps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rather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than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erection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timber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fencing</w:t>
            </w:r>
            <w:proofErr w:type="gramEnd"/>
          </w:p>
          <w:p w14:paraId="0AC354D7" w14:textId="77777777" w:rsidR="002621EA" w:rsidRDefault="00F06925">
            <w:pPr>
              <w:pStyle w:val="TableParagraph"/>
              <w:numPr>
                <w:ilvl w:val="0"/>
                <w:numId w:val="35"/>
              </w:numPr>
              <w:tabs>
                <w:tab w:val="left" w:pos="827"/>
                <w:tab w:val="left" w:pos="828"/>
              </w:tabs>
              <w:spacing w:before="1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areas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rough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grassland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encourage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future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management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for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amenity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species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diversity</w:t>
            </w:r>
            <w:proofErr w:type="gramEnd"/>
          </w:p>
          <w:p w14:paraId="029A7847" w14:textId="77777777" w:rsidR="002621EA" w:rsidRDefault="00F06925">
            <w:pPr>
              <w:pStyle w:val="TableParagraph"/>
              <w:spacing w:before="12"/>
              <w:ind w:left="827"/>
              <w:rPr>
                <w:rFonts w:ascii="Trebuchet MS"/>
                <w:i/>
                <w:sz w:val="16"/>
              </w:rPr>
            </w:pPr>
            <w:r>
              <w:rPr>
                <w:rFonts w:ascii="Trebuchet MS"/>
                <w:i/>
                <w:sz w:val="16"/>
              </w:rPr>
              <w:t>Built</w:t>
            </w:r>
            <w:r>
              <w:rPr>
                <w:rFonts w:ascii="Trebuchet MS"/>
                <w:i/>
                <w:spacing w:val="-9"/>
                <w:sz w:val="16"/>
              </w:rPr>
              <w:t xml:space="preserve"> </w:t>
            </w:r>
            <w:proofErr w:type="gramStart"/>
            <w:r>
              <w:rPr>
                <w:rFonts w:ascii="Trebuchet MS"/>
                <w:i/>
                <w:sz w:val="16"/>
              </w:rPr>
              <w:t>form</w:t>
            </w:r>
            <w:proofErr w:type="gramEnd"/>
          </w:p>
          <w:p w14:paraId="7B04E9CC" w14:textId="77777777" w:rsidR="002621EA" w:rsidRDefault="00F06925">
            <w:pPr>
              <w:pStyle w:val="TableParagraph"/>
              <w:numPr>
                <w:ilvl w:val="0"/>
                <w:numId w:val="35"/>
              </w:numPr>
              <w:tabs>
                <w:tab w:val="left" w:pos="827"/>
                <w:tab w:val="left" w:pos="828"/>
              </w:tabs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views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out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to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focal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buildings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through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management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vegetation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along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boundaries</w:t>
            </w:r>
            <w:proofErr w:type="gramEnd"/>
          </w:p>
          <w:p w14:paraId="068A252F" w14:textId="77777777" w:rsidR="002621EA" w:rsidRDefault="00F06925">
            <w:pPr>
              <w:pStyle w:val="TableParagraph"/>
              <w:numPr>
                <w:ilvl w:val="0"/>
                <w:numId w:val="35"/>
              </w:numPr>
              <w:tabs>
                <w:tab w:val="left" w:pos="827"/>
                <w:tab w:val="left" w:pos="828"/>
              </w:tabs>
              <w:spacing w:before="3"/>
              <w:ind w:right="96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naturalistic,</w:t>
            </w:r>
            <w:r>
              <w:rPr>
                <w:spacing w:val="6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low</w:t>
            </w:r>
            <w:r>
              <w:rPr>
                <w:spacing w:val="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key</w:t>
            </w:r>
            <w:proofErr w:type="gramEnd"/>
            <w:r>
              <w:rPr>
                <w:spacing w:val="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character</w:t>
            </w:r>
            <w:r>
              <w:rPr>
                <w:spacing w:val="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Brierley</w:t>
            </w:r>
            <w:r>
              <w:rPr>
                <w:spacing w:val="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Forest</w:t>
            </w:r>
            <w:r>
              <w:rPr>
                <w:spacing w:val="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Park</w:t>
            </w:r>
            <w:r>
              <w:rPr>
                <w:spacing w:val="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Visitor</w:t>
            </w:r>
            <w:r>
              <w:rPr>
                <w:spacing w:val="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Centre</w:t>
            </w:r>
            <w:r>
              <w:rPr>
                <w:spacing w:val="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car</w:t>
            </w:r>
            <w:r>
              <w:rPr>
                <w:spacing w:val="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parking,</w:t>
            </w:r>
            <w:r>
              <w:rPr>
                <w:spacing w:val="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ensure</w:t>
            </w:r>
            <w:r>
              <w:rPr>
                <w:spacing w:val="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this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is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continued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to any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future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expansion</w:t>
            </w:r>
          </w:p>
          <w:p w14:paraId="7CC14008" w14:textId="77777777" w:rsidR="002621EA" w:rsidRDefault="00F06925">
            <w:pPr>
              <w:pStyle w:val="TableParagraph"/>
              <w:spacing w:before="10"/>
              <w:ind w:left="827"/>
              <w:rPr>
                <w:rFonts w:ascii="Trebuchet MS"/>
                <w:i/>
                <w:sz w:val="16"/>
              </w:rPr>
            </w:pPr>
            <w:r>
              <w:rPr>
                <w:rFonts w:ascii="Trebuchet MS"/>
                <w:i/>
                <w:sz w:val="16"/>
              </w:rPr>
              <w:t>Other development/</w:t>
            </w:r>
            <w:r>
              <w:rPr>
                <w:rFonts w:ascii="Trebuchet MS"/>
                <w:i/>
                <w:spacing w:val="2"/>
                <w:sz w:val="16"/>
              </w:rPr>
              <w:t xml:space="preserve"> </w:t>
            </w:r>
            <w:r>
              <w:rPr>
                <w:rFonts w:ascii="Trebuchet MS"/>
                <w:i/>
                <w:sz w:val="16"/>
              </w:rPr>
              <w:t>structures in</w:t>
            </w:r>
            <w:r>
              <w:rPr>
                <w:rFonts w:ascii="Trebuchet MS"/>
                <w:i/>
                <w:spacing w:val="-1"/>
                <w:sz w:val="16"/>
              </w:rPr>
              <w:t xml:space="preserve"> </w:t>
            </w:r>
            <w:r>
              <w:rPr>
                <w:rFonts w:ascii="Trebuchet MS"/>
                <w:i/>
                <w:sz w:val="16"/>
              </w:rPr>
              <w:t>the</w:t>
            </w:r>
            <w:r>
              <w:rPr>
                <w:rFonts w:ascii="Trebuchet MS"/>
                <w:i/>
                <w:spacing w:val="2"/>
                <w:sz w:val="16"/>
              </w:rPr>
              <w:t xml:space="preserve"> </w:t>
            </w:r>
            <w:r>
              <w:rPr>
                <w:rFonts w:ascii="Trebuchet MS"/>
                <w:i/>
                <w:sz w:val="16"/>
              </w:rPr>
              <w:t>landscape</w:t>
            </w:r>
          </w:p>
          <w:p w14:paraId="1CC26972" w14:textId="77777777" w:rsidR="002621EA" w:rsidRDefault="00F06925">
            <w:pPr>
              <w:pStyle w:val="TableParagraph"/>
              <w:numPr>
                <w:ilvl w:val="0"/>
                <w:numId w:val="35"/>
              </w:numPr>
              <w:tabs>
                <w:tab w:val="left" w:pos="827"/>
                <w:tab w:val="left" w:pos="828"/>
              </w:tabs>
              <w:spacing w:before="1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enhance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art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installations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interpretation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within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public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open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spaces</w:t>
            </w:r>
            <w:proofErr w:type="gramEnd"/>
          </w:p>
          <w:p w14:paraId="6953FBAD" w14:textId="77777777" w:rsidR="002621EA" w:rsidRDefault="00F06925">
            <w:pPr>
              <w:pStyle w:val="TableParagraph"/>
              <w:numPr>
                <w:ilvl w:val="0"/>
                <w:numId w:val="35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land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within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this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area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for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primarily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leisure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recreational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use</w:t>
            </w:r>
            <w:proofErr w:type="gramEnd"/>
          </w:p>
          <w:p w14:paraId="55EAFDB4" w14:textId="77777777" w:rsidR="002621EA" w:rsidRDefault="00F06925">
            <w:pPr>
              <w:pStyle w:val="TableParagraph"/>
              <w:numPr>
                <w:ilvl w:val="0"/>
                <w:numId w:val="35"/>
              </w:numPr>
              <w:tabs>
                <w:tab w:val="left" w:pos="827"/>
                <w:tab w:val="left" w:pos="828"/>
              </w:tabs>
              <w:spacing w:before="1" w:line="181" w:lineRule="exact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enhance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wooded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boundaries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adjacent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to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urban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fringes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to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screen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them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from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DPZ.</w:t>
            </w:r>
          </w:p>
        </w:tc>
      </w:tr>
    </w:tbl>
    <w:p w14:paraId="1870A65D" w14:textId="77777777" w:rsidR="002621EA" w:rsidRDefault="002621EA">
      <w:pPr>
        <w:spacing w:line="181" w:lineRule="exact"/>
        <w:rPr>
          <w:sz w:val="16"/>
        </w:rPr>
        <w:sectPr w:rsidR="002621EA" w:rsidSect="00786364">
          <w:headerReference w:type="default" r:id="rId290"/>
          <w:footerReference w:type="default" r:id="rId291"/>
          <w:pgSz w:w="11900" w:h="16840"/>
          <w:pgMar w:top="1240" w:right="200" w:bottom="280" w:left="620" w:header="0" w:footer="0" w:gutter="0"/>
          <w:cols w:space="720"/>
        </w:sectPr>
      </w:pPr>
    </w:p>
    <w:tbl>
      <w:tblPr>
        <w:tblW w:w="0" w:type="auto"/>
        <w:tblInd w:w="6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400"/>
        <w:gridCol w:w="4140"/>
      </w:tblGrid>
      <w:tr w:rsidR="002621EA" w14:paraId="213AB7DF" w14:textId="77777777">
        <w:trPr>
          <w:trHeight w:val="340"/>
        </w:trPr>
        <w:tc>
          <w:tcPr>
            <w:tcW w:w="9540" w:type="dxa"/>
            <w:gridSpan w:val="2"/>
            <w:shd w:val="clear" w:color="auto" w:fill="CCFFCC"/>
          </w:tcPr>
          <w:p w14:paraId="34AB0DBC" w14:textId="77777777" w:rsidR="002621EA" w:rsidRDefault="00F06925">
            <w:pPr>
              <w:pStyle w:val="TableParagraph"/>
              <w:spacing w:line="320" w:lineRule="exact"/>
              <w:ind w:left="107"/>
              <w:rPr>
                <w:b/>
                <w:sz w:val="28"/>
              </w:rPr>
            </w:pPr>
            <w:r>
              <w:rPr>
                <w:b/>
                <w:w w:val="95"/>
                <w:sz w:val="28"/>
              </w:rPr>
              <w:lastRenderedPageBreak/>
              <w:t>ML022</w:t>
            </w:r>
            <w:r>
              <w:rPr>
                <w:b/>
                <w:spacing w:val="-14"/>
                <w:w w:val="95"/>
                <w:sz w:val="28"/>
              </w:rPr>
              <w:t xml:space="preserve"> </w:t>
            </w:r>
            <w:r>
              <w:rPr>
                <w:b/>
                <w:w w:val="95"/>
                <w:sz w:val="28"/>
              </w:rPr>
              <w:t>Sutton</w:t>
            </w:r>
            <w:r>
              <w:rPr>
                <w:b/>
                <w:spacing w:val="-12"/>
                <w:w w:val="95"/>
                <w:sz w:val="28"/>
              </w:rPr>
              <w:t xml:space="preserve"> </w:t>
            </w:r>
            <w:r>
              <w:rPr>
                <w:b/>
                <w:w w:val="95"/>
                <w:sz w:val="28"/>
              </w:rPr>
              <w:t>and</w:t>
            </w:r>
            <w:r>
              <w:rPr>
                <w:b/>
                <w:spacing w:val="-13"/>
                <w:w w:val="95"/>
                <w:sz w:val="28"/>
              </w:rPr>
              <w:t xml:space="preserve"> </w:t>
            </w:r>
            <w:r>
              <w:rPr>
                <w:b/>
                <w:w w:val="95"/>
                <w:sz w:val="28"/>
              </w:rPr>
              <w:t>Teversal</w:t>
            </w:r>
            <w:r>
              <w:rPr>
                <w:b/>
                <w:spacing w:val="-14"/>
                <w:w w:val="95"/>
                <w:sz w:val="28"/>
              </w:rPr>
              <w:t xml:space="preserve"> </w:t>
            </w:r>
            <w:r>
              <w:rPr>
                <w:b/>
                <w:w w:val="95"/>
                <w:sz w:val="28"/>
              </w:rPr>
              <w:t>Plateau</w:t>
            </w:r>
          </w:p>
        </w:tc>
      </w:tr>
      <w:tr w:rsidR="002621EA" w14:paraId="704D22BC" w14:textId="77777777">
        <w:trPr>
          <w:trHeight w:val="4158"/>
        </w:trPr>
        <w:tc>
          <w:tcPr>
            <w:tcW w:w="5400" w:type="dxa"/>
          </w:tcPr>
          <w:p w14:paraId="64AC9FEE" w14:textId="77777777" w:rsidR="002621EA" w:rsidRDefault="002621EA">
            <w:pPr>
              <w:pStyle w:val="TableParagraph"/>
              <w:spacing w:before="3"/>
              <w:rPr>
                <w:sz w:val="18"/>
              </w:rPr>
            </w:pPr>
          </w:p>
          <w:p w14:paraId="4D8056F6" w14:textId="77777777" w:rsidR="002621EA" w:rsidRDefault="00F06925">
            <w:pPr>
              <w:pStyle w:val="TableParagraph"/>
              <w:ind w:left="2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07D7FD8" wp14:editId="399E3DDD">
                  <wp:extent cx="3127064" cy="2335815"/>
                  <wp:effectExtent l="0" t="0" r="0" b="0"/>
                  <wp:docPr id="87" name="image14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image145.jpeg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7064" cy="2335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0" w:type="dxa"/>
          </w:tcPr>
          <w:p w14:paraId="4F94EB9D" w14:textId="77777777" w:rsidR="002621EA" w:rsidRDefault="00F06925">
            <w:pPr>
              <w:pStyle w:val="TableParagraph"/>
              <w:spacing w:line="214" w:lineRule="exact"/>
              <w:ind w:left="107"/>
              <w:rPr>
                <w:b/>
                <w:sz w:val="18"/>
              </w:rPr>
            </w:pPr>
            <w:r>
              <w:rPr>
                <w:b/>
                <w:sz w:val="18"/>
              </w:rPr>
              <w:t>CONTEXT</w:t>
            </w:r>
          </w:p>
          <w:p w14:paraId="1F1FD47B" w14:textId="77777777" w:rsidR="002621EA" w:rsidRDefault="00F06925">
            <w:pPr>
              <w:pStyle w:val="TableParagraph"/>
              <w:spacing w:before="1"/>
              <w:ind w:left="107" w:right="974"/>
              <w:rPr>
                <w:sz w:val="18"/>
              </w:rPr>
            </w:pPr>
            <w:r>
              <w:rPr>
                <w:w w:val="105"/>
                <w:sz w:val="18"/>
              </w:rPr>
              <w:t>Regional Character Area: Magnesian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Limestone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Ridge</w:t>
            </w:r>
          </w:p>
          <w:p w14:paraId="2327427C" w14:textId="77777777" w:rsidR="002621EA" w:rsidRDefault="00F06925">
            <w:pPr>
              <w:pStyle w:val="TableParagraph"/>
              <w:spacing w:before="1"/>
              <w:ind w:left="107" w:right="2281"/>
              <w:rPr>
                <w:sz w:val="16"/>
              </w:rPr>
            </w:pPr>
            <w:r>
              <w:rPr>
                <w:w w:val="105"/>
                <w:sz w:val="16"/>
              </w:rPr>
              <w:t>LDU</w:t>
            </w:r>
            <w:r>
              <w:rPr>
                <w:spacing w:val="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Reference:219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DPZ</w:t>
            </w:r>
            <w:r>
              <w:rPr>
                <w:spacing w:val="1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Reference:</w:t>
            </w:r>
            <w:r>
              <w:rPr>
                <w:spacing w:val="1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ML022</w:t>
            </w:r>
          </w:p>
          <w:p w14:paraId="342E53AF" w14:textId="77777777" w:rsidR="002621EA" w:rsidRDefault="00F06925">
            <w:pPr>
              <w:pStyle w:val="TableParagraph"/>
              <w:ind w:left="10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6B80A33" wp14:editId="5D6C01DE">
                  <wp:extent cx="1891283" cy="1891283"/>
                  <wp:effectExtent l="0" t="0" r="0" b="0"/>
                  <wp:docPr id="89" name="image14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image146.jpeg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1283" cy="18912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1EA" w14:paraId="7029988B" w14:textId="77777777">
        <w:trPr>
          <w:trHeight w:val="9800"/>
        </w:trPr>
        <w:tc>
          <w:tcPr>
            <w:tcW w:w="9540" w:type="dxa"/>
            <w:gridSpan w:val="2"/>
          </w:tcPr>
          <w:p w14:paraId="5A3A6F0C" w14:textId="77777777" w:rsidR="002621EA" w:rsidRDefault="00F06925">
            <w:pPr>
              <w:pStyle w:val="TableParagraph"/>
              <w:spacing w:line="188" w:lineRule="exact"/>
              <w:ind w:left="107"/>
              <w:rPr>
                <w:b/>
                <w:sz w:val="16"/>
              </w:rPr>
            </w:pPr>
            <w:r>
              <w:rPr>
                <w:b/>
                <w:w w:val="95"/>
                <w:sz w:val="16"/>
              </w:rPr>
              <w:t>CHARACTERISTIC</w:t>
            </w:r>
            <w:r>
              <w:rPr>
                <w:b/>
                <w:spacing w:val="18"/>
                <w:w w:val="95"/>
                <w:sz w:val="16"/>
              </w:rPr>
              <w:t xml:space="preserve"> </w:t>
            </w:r>
            <w:r>
              <w:rPr>
                <w:b/>
                <w:w w:val="95"/>
                <w:sz w:val="16"/>
              </w:rPr>
              <w:t>FEATURES</w:t>
            </w:r>
          </w:p>
          <w:p w14:paraId="0EC2F6CE" w14:textId="77777777" w:rsidR="002621EA" w:rsidRDefault="002621EA">
            <w:pPr>
              <w:pStyle w:val="TableParagraph"/>
              <w:spacing w:before="5"/>
              <w:rPr>
                <w:sz w:val="16"/>
              </w:rPr>
            </w:pPr>
          </w:p>
          <w:p w14:paraId="6882EF56" w14:textId="77777777" w:rsidR="002621EA" w:rsidRDefault="00F06925">
            <w:pPr>
              <w:pStyle w:val="TableParagraph"/>
              <w:numPr>
                <w:ilvl w:val="0"/>
                <w:numId w:val="34"/>
              </w:numPr>
              <w:tabs>
                <w:tab w:val="left" w:pos="827"/>
                <w:tab w:val="left" w:pos="828"/>
              </w:tabs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Gently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rolling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landform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rising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broad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plateau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open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character</w:t>
            </w:r>
          </w:p>
          <w:p w14:paraId="0224A06B" w14:textId="77777777" w:rsidR="002621EA" w:rsidRDefault="00F06925">
            <w:pPr>
              <w:pStyle w:val="TableParagraph"/>
              <w:numPr>
                <w:ilvl w:val="0"/>
                <w:numId w:val="34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Simple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agricultural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landscape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where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urban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elements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infrequent</w:t>
            </w:r>
            <w:proofErr w:type="gramEnd"/>
          </w:p>
          <w:p w14:paraId="522AEB1B" w14:textId="77777777" w:rsidR="002621EA" w:rsidRDefault="00F06925">
            <w:pPr>
              <w:pStyle w:val="TableParagraph"/>
              <w:numPr>
                <w:ilvl w:val="0"/>
                <w:numId w:val="34"/>
              </w:numPr>
              <w:tabs>
                <w:tab w:val="left" w:pos="827"/>
                <w:tab w:val="left" w:pos="828"/>
              </w:tabs>
              <w:spacing w:before="3"/>
              <w:ind w:right="385"/>
              <w:rPr>
                <w:sz w:val="18"/>
              </w:rPr>
            </w:pPr>
            <w:r>
              <w:rPr>
                <w:w w:val="105"/>
                <w:sz w:val="18"/>
              </w:rPr>
              <w:t>Remnant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features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past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mining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notable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landscape.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top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a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tall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chimney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former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mining workings</w:t>
            </w:r>
            <w:proofErr w:type="gramEnd"/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Pleasley</w:t>
            </w:r>
            <w:proofErr w:type="spellEnd"/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features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horizon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north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east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views</w:t>
            </w:r>
          </w:p>
          <w:p w14:paraId="538A5A87" w14:textId="77777777" w:rsidR="002621EA" w:rsidRDefault="00F06925">
            <w:pPr>
              <w:pStyle w:val="TableParagraph"/>
              <w:numPr>
                <w:ilvl w:val="0"/>
                <w:numId w:val="34"/>
              </w:numPr>
              <w:tabs>
                <w:tab w:val="left" w:pos="827"/>
                <w:tab w:val="left" w:pos="828"/>
              </w:tabs>
              <w:spacing w:before="4"/>
              <w:ind w:right="251"/>
              <w:rPr>
                <w:sz w:val="18"/>
              </w:rPr>
            </w:pPr>
            <w:r>
              <w:rPr>
                <w:w w:val="105"/>
                <w:sz w:val="18"/>
              </w:rPr>
              <w:t>Disused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railway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used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informal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recreation.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localised</w:t>
            </w:r>
            <w:proofErr w:type="spellEnd"/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feature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lower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ground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enclosed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linear woodland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scrub</w:t>
            </w:r>
            <w:proofErr w:type="gramEnd"/>
          </w:p>
          <w:p w14:paraId="7DBFD737" w14:textId="77777777" w:rsidR="002621EA" w:rsidRDefault="00F06925">
            <w:pPr>
              <w:pStyle w:val="TableParagraph"/>
              <w:numPr>
                <w:ilvl w:val="0"/>
                <w:numId w:val="34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Land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predominantly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arable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interspersed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woodland</w:t>
            </w:r>
            <w:proofErr w:type="gramEnd"/>
          </w:p>
          <w:p w14:paraId="43B04195" w14:textId="77777777" w:rsidR="002621EA" w:rsidRDefault="00F06925">
            <w:pPr>
              <w:pStyle w:val="TableParagraph"/>
              <w:numPr>
                <w:ilvl w:val="0"/>
                <w:numId w:val="34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Field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pattern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mostly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modern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origin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comprising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large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regular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fields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trimmed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hedges</w:t>
            </w:r>
            <w:proofErr w:type="gramEnd"/>
          </w:p>
          <w:p w14:paraId="5BD0BA7B" w14:textId="77777777" w:rsidR="002621EA" w:rsidRDefault="00F06925">
            <w:pPr>
              <w:pStyle w:val="TableParagraph"/>
              <w:numPr>
                <w:ilvl w:val="0"/>
                <w:numId w:val="34"/>
              </w:numPr>
              <w:tabs>
                <w:tab w:val="left" w:pos="827"/>
                <w:tab w:val="left" w:pos="828"/>
              </w:tabs>
              <w:spacing w:before="3"/>
              <w:ind w:right="895"/>
              <w:rPr>
                <w:sz w:val="18"/>
              </w:rPr>
            </w:pPr>
            <w:r>
              <w:rPr>
                <w:w w:val="105"/>
                <w:sz w:val="18"/>
              </w:rPr>
              <w:t>Field boundaries comprise hawthorn hedges occasionally broken and with open gaps and few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hedgerow </w:t>
            </w:r>
            <w:proofErr w:type="gramStart"/>
            <w:r>
              <w:rPr>
                <w:w w:val="105"/>
                <w:sz w:val="18"/>
              </w:rPr>
              <w:t>trees</w:t>
            </w:r>
            <w:proofErr w:type="gramEnd"/>
          </w:p>
          <w:p w14:paraId="718EFA37" w14:textId="77777777" w:rsidR="002621EA" w:rsidRDefault="00F06925">
            <w:pPr>
              <w:pStyle w:val="TableParagraph"/>
              <w:numPr>
                <w:ilvl w:val="0"/>
                <w:numId w:val="34"/>
              </w:numPr>
              <w:tabs>
                <w:tab w:val="left" w:pos="827"/>
                <w:tab w:val="left" w:pos="828"/>
              </w:tabs>
              <w:spacing w:before="4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Large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blocks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prominent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horizon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views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particularly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north</w:t>
            </w:r>
            <w:proofErr w:type="gramEnd"/>
          </w:p>
          <w:p w14:paraId="152201A6" w14:textId="77777777" w:rsidR="002621EA" w:rsidRDefault="00F06925">
            <w:pPr>
              <w:pStyle w:val="TableParagraph"/>
              <w:numPr>
                <w:ilvl w:val="0"/>
                <w:numId w:val="34"/>
              </w:numPr>
              <w:tabs>
                <w:tab w:val="left" w:pos="827"/>
                <w:tab w:val="left" w:pos="828"/>
              </w:tabs>
              <w:spacing w:before="2"/>
              <w:ind w:right="211"/>
              <w:rPr>
                <w:sz w:val="18"/>
              </w:rPr>
            </w:pPr>
            <w:r>
              <w:rPr>
                <w:w w:val="105"/>
                <w:sz w:val="18"/>
              </w:rPr>
              <w:t>Woodland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plantation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prominent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covering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raised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landform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mining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spoil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heap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former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collieries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Silverhill 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Pleasley</w:t>
            </w:r>
            <w:proofErr w:type="spellEnd"/>
          </w:p>
          <w:p w14:paraId="54A605E9" w14:textId="77777777" w:rsidR="002621EA" w:rsidRDefault="00F06925">
            <w:pPr>
              <w:pStyle w:val="TableParagraph"/>
              <w:numPr>
                <w:ilvl w:val="0"/>
                <w:numId w:val="34"/>
              </w:numPr>
              <w:tabs>
                <w:tab w:val="left" w:pos="827"/>
                <w:tab w:val="left" w:pos="828"/>
              </w:tabs>
              <w:spacing w:before="4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Wide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views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over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large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open fields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 the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plateau</w:t>
            </w:r>
          </w:p>
          <w:p w14:paraId="003D95DD" w14:textId="77777777" w:rsidR="002621EA" w:rsidRDefault="00F06925">
            <w:pPr>
              <w:pStyle w:val="TableParagraph"/>
              <w:numPr>
                <w:ilvl w:val="0"/>
                <w:numId w:val="34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Longer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views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possible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where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slopes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down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edge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plateau</w:t>
            </w:r>
            <w:proofErr w:type="gramEnd"/>
          </w:p>
          <w:p w14:paraId="55AAE712" w14:textId="77777777" w:rsidR="002621EA" w:rsidRDefault="00F06925">
            <w:pPr>
              <w:pStyle w:val="TableParagraph"/>
              <w:numPr>
                <w:ilvl w:val="0"/>
                <w:numId w:val="34"/>
              </w:numPr>
              <w:tabs>
                <w:tab w:val="left" w:pos="827"/>
                <w:tab w:val="left" w:pos="828"/>
              </w:tabs>
              <w:spacing w:before="2"/>
              <w:ind w:right="444"/>
              <w:rPr>
                <w:sz w:val="18"/>
              </w:rPr>
            </w:pPr>
            <w:r>
              <w:rPr>
                <w:w w:val="105"/>
                <w:sz w:val="18"/>
              </w:rPr>
              <w:t>Urban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elements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infrequent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landscape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where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present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they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visually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prominent,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often screened by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mature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trees.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Some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enclosure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created by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rolling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landform</w:t>
            </w:r>
            <w:proofErr w:type="gramEnd"/>
          </w:p>
          <w:p w14:paraId="186F88B1" w14:textId="77777777" w:rsidR="002621EA" w:rsidRDefault="00F06925">
            <w:pPr>
              <w:pStyle w:val="TableParagraph"/>
              <w:numPr>
                <w:ilvl w:val="0"/>
                <w:numId w:val="34"/>
              </w:numPr>
              <w:tabs>
                <w:tab w:val="left" w:pos="827"/>
                <w:tab w:val="left" w:pos="828"/>
              </w:tabs>
              <w:spacing w:before="4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Built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form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restricted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infrequent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individual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farms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edge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small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rural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village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Teversal</w:t>
            </w:r>
            <w:proofErr w:type="gramEnd"/>
          </w:p>
          <w:p w14:paraId="09DBA66D" w14:textId="77777777" w:rsidR="002621EA" w:rsidRDefault="00F06925">
            <w:pPr>
              <w:pStyle w:val="TableParagraph"/>
              <w:numPr>
                <w:ilvl w:val="0"/>
                <w:numId w:val="34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Teversal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visually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prominent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landscape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situated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lower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slopes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screened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trees</w:t>
            </w:r>
            <w:proofErr w:type="gramEnd"/>
          </w:p>
          <w:p w14:paraId="4A8C58F2" w14:textId="77777777" w:rsidR="002621EA" w:rsidRDefault="00F06925">
            <w:pPr>
              <w:pStyle w:val="TableParagraph"/>
              <w:numPr>
                <w:ilvl w:val="0"/>
                <w:numId w:val="34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Few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roads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those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present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hedge-lined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narrow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country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lanes</w:t>
            </w:r>
            <w:proofErr w:type="gramEnd"/>
          </w:p>
          <w:p w14:paraId="053D2258" w14:textId="77777777" w:rsidR="002621EA" w:rsidRDefault="00F06925">
            <w:pPr>
              <w:pStyle w:val="TableParagraph"/>
              <w:numPr>
                <w:ilvl w:val="0"/>
                <w:numId w:val="34"/>
              </w:numPr>
              <w:tabs>
                <w:tab w:val="left" w:pos="827"/>
                <w:tab w:val="left" w:pos="828"/>
              </w:tabs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Use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limestone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buildings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walls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notable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feature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Teversal</w:t>
            </w:r>
            <w:proofErr w:type="gramEnd"/>
          </w:p>
          <w:p w14:paraId="155B4910" w14:textId="77777777" w:rsidR="002621EA" w:rsidRDefault="00F06925">
            <w:pPr>
              <w:pStyle w:val="TableParagraph"/>
              <w:numPr>
                <w:ilvl w:val="0"/>
                <w:numId w:val="34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Overhead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electricity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lines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notable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low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ground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between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hills</w:t>
            </w:r>
            <w:proofErr w:type="gramEnd"/>
          </w:p>
          <w:p w14:paraId="6A0E9C0A" w14:textId="77777777" w:rsidR="002621EA" w:rsidRDefault="00F06925">
            <w:pPr>
              <w:pStyle w:val="TableParagraph"/>
              <w:numPr>
                <w:ilvl w:val="0"/>
                <w:numId w:val="34"/>
              </w:numPr>
              <w:tabs>
                <w:tab w:val="left" w:pos="827"/>
                <w:tab w:val="left" w:pos="828"/>
              </w:tabs>
              <w:spacing w:before="2"/>
              <w:ind w:right="521"/>
              <w:rPr>
                <w:sz w:val="18"/>
              </w:rPr>
            </w:pPr>
            <w:r>
              <w:rPr>
                <w:w w:val="105"/>
                <w:sz w:val="18"/>
              </w:rPr>
              <w:t xml:space="preserve">The rural village of Teversal extends into the southern tip of the DPZ and is </w:t>
            </w:r>
            <w:proofErr w:type="spellStart"/>
            <w:r>
              <w:rPr>
                <w:w w:val="105"/>
                <w:sz w:val="18"/>
              </w:rPr>
              <w:t>characterised</w:t>
            </w:r>
            <w:proofErr w:type="spellEnd"/>
            <w:r>
              <w:rPr>
                <w:w w:val="105"/>
                <w:sz w:val="18"/>
              </w:rPr>
              <w:t xml:space="preserve"> by a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distinctive church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older buildings constructed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limestone and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enclosed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 tall stone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walls</w:t>
            </w:r>
            <w:proofErr w:type="gramEnd"/>
          </w:p>
          <w:p w14:paraId="4D85126F" w14:textId="77777777" w:rsidR="002621EA" w:rsidRDefault="00F06925">
            <w:pPr>
              <w:pStyle w:val="TableParagraph"/>
              <w:numPr>
                <w:ilvl w:val="0"/>
                <w:numId w:val="34"/>
              </w:numPr>
              <w:tabs>
                <w:tab w:val="left" w:pos="827"/>
                <w:tab w:val="left" w:pos="828"/>
              </w:tabs>
              <w:spacing w:before="4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The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DPZ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includes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historic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outer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extent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 the Hardwick Hall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estate parkland 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woodland</w:t>
            </w:r>
            <w:proofErr w:type="gramEnd"/>
          </w:p>
          <w:p w14:paraId="05210E42" w14:textId="77777777" w:rsidR="002621EA" w:rsidRDefault="002621EA">
            <w:pPr>
              <w:pStyle w:val="TableParagraph"/>
              <w:rPr>
                <w:sz w:val="20"/>
              </w:rPr>
            </w:pPr>
          </w:p>
          <w:p w14:paraId="602CBCF6" w14:textId="77777777" w:rsidR="002621EA" w:rsidRDefault="002621EA">
            <w:pPr>
              <w:pStyle w:val="TableParagraph"/>
              <w:rPr>
                <w:sz w:val="20"/>
              </w:rPr>
            </w:pPr>
          </w:p>
          <w:p w14:paraId="2F5A120B" w14:textId="77777777" w:rsidR="002621EA" w:rsidRDefault="002621EA">
            <w:pPr>
              <w:pStyle w:val="TableParagraph"/>
              <w:rPr>
                <w:sz w:val="20"/>
              </w:rPr>
            </w:pPr>
          </w:p>
          <w:p w14:paraId="2D730052" w14:textId="77777777" w:rsidR="002621EA" w:rsidRDefault="002621EA">
            <w:pPr>
              <w:pStyle w:val="TableParagraph"/>
              <w:rPr>
                <w:sz w:val="20"/>
              </w:rPr>
            </w:pPr>
          </w:p>
          <w:p w14:paraId="2FE018D7" w14:textId="77777777" w:rsidR="002621EA" w:rsidRDefault="002621EA">
            <w:pPr>
              <w:pStyle w:val="TableParagraph"/>
              <w:spacing w:before="12"/>
              <w:rPr>
                <w:sz w:val="10"/>
              </w:rPr>
            </w:pPr>
          </w:p>
          <w:p w14:paraId="4325BBC8" w14:textId="77777777" w:rsidR="002621EA" w:rsidRDefault="00F06925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3909C75" wp14:editId="2DCF032E">
                  <wp:extent cx="5695370" cy="1618107"/>
                  <wp:effectExtent l="0" t="0" r="0" b="0"/>
                  <wp:docPr id="91" name="image14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image147.jpeg"/>
                          <pic:cNvPicPr/>
                        </pic:nvPicPr>
                        <pic:blipFill>
                          <a:blip r:embed="rId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95370" cy="16181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A1D308" w14:textId="77777777" w:rsidR="002621EA" w:rsidRDefault="002621EA">
            <w:pPr>
              <w:pStyle w:val="TableParagraph"/>
              <w:spacing w:before="3"/>
              <w:rPr>
                <w:sz w:val="18"/>
              </w:rPr>
            </w:pPr>
          </w:p>
        </w:tc>
      </w:tr>
    </w:tbl>
    <w:p w14:paraId="06CE0702" w14:textId="77777777" w:rsidR="002621EA" w:rsidRDefault="002621EA">
      <w:pPr>
        <w:rPr>
          <w:sz w:val="18"/>
        </w:rPr>
        <w:sectPr w:rsidR="002621EA" w:rsidSect="00786364">
          <w:headerReference w:type="default" r:id="rId295"/>
          <w:footerReference w:type="default" r:id="rId296"/>
          <w:pgSz w:w="11900" w:h="16840"/>
          <w:pgMar w:top="960" w:right="200" w:bottom="280" w:left="620" w:header="0" w:footer="0" w:gutter="0"/>
          <w:cols w:space="720"/>
        </w:sectPr>
      </w:pPr>
    </w:p>
    <w:tbl>
      <w:tblPr>
        <w:tblW w:w="0" w:type="auto"/>
        <w:tblInd w:w="6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940"/>
        <w:gridCol w:w="3600"/>
      </w:tblGrid>
      <w:tr w:rsidR="002621EA" w14:paraId="08A51C9A" w14:textId="77777777">
        <w:trPr>
          <w:trHeight w:val="217"/>
        </w:trPr>
        <w:tc>
          <w:tcPr>
            <w:tcW w:w="9540" w:type="dxa"/>
            <w:gridSpan w:val="2"/>
            <w:shd w:val="clear" w:color="auto" w:fill="CCFFCC"/>
          </w:tcPr>
          <w:p w14:paraId="28EF8A9B" w14:textId="77777777" w:rsidR="002621EA" w:rsidRDefault="00F06925">
            <w:pPr>
              <w:pStyle w:val="TableParagraph"/>
              <w:spacing w:line="198" w:lineRule="exact"/>
              <w:ind w:left="107"/>
              <w:rPr>
                <w:sz w:val="18"/>
              </w:rPr>
            </w:pPr>
            <w:r>
              <w:rPr>
                <w:w w:val="110"/>
                <w:sz w:val="18"/>
              </w:rPr>
              <w:lastRenderedPageBreak/>
              <w:t>LANDSCAPE</w:t>
            </w:r>
            <w:r>
              <w:rPr>
                <w:spacing w:val="1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ANALYSIS</w:t>
            </w:r>
          </w:p>
        </w:tc>
      </w:tr>
      <w:tr w:rsidR="002621EA" w14:paraId="591511FE" w14:textId="77777777">
        <w:trPr>
          <w:trHeight w:val="217"/>
        </w:trPr>
        <w:tc>
          <w:tcPr>
            <w:tcW w:w="9540" w:type="dxa"/>
            <w:gridSpan w:val="2"/>
            <w:shd w:val="clear" w:color="auto" w:fill="CCFFCC"/>
          </w:tcPr>
          <w:p w14:paraId="4146ED94" w14:textId="77777777" w:rsidR="002621EA" w:rsidRDefault="00F06925">
            <w:pPr>
              <w:pStyle w:val="TableParagraph"/>
              <w:spacing w:line="198" w:lineRule="exact"/>
              <w:ind w:left="107"/>
              <w:rPr>
                <w:b/>
                <w:sz w:val="18"/>
              </w:rPr>
            </w:pPr>
            <w:r>
              <w:rPr>
                <w:b/>
                <w:sz w:val="18"/>
              </w:rPr>
              <w:t>Condition</w:t>
            </w:r>
          </w:p>
        </w:tc>
      </w:tr>
      <w:tr w:rsidR="002621EA" w14:paraId="7884392F" w14:textId="77777777">
        <w:trPr>
          <w:trHeight w:val="5416"/>
        </w:trPr>
        <w:tc>
          <w:tcPr>
            <w:tcW w:w="5940" w:type="dxa"/>
          </w:tcPr>
          <w:p w14:paraId="18602534" w14:textId="77777777" w:rsidR="002621EA" w:rsidRDefault="00F06925">
            <w:pPr>
              <w:pStyle w:val="TableParagraph"/>
              <w:spacing w:line="242" w:lineRule="auto"/>
              <w:ind w:left="107" w:right="92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An area of gently rolling farmland which rises to an elevated open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plateau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comprising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predominantly medium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large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arable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fields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bounded by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trimmed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hedgerows.</w:t>
            </w:r>
          </w:p>
          <w:p w14:paraId="3B7FECE5" w14:textId="77777777" w:rsidR="002621EA" w:rsidRDefault="00F06925">
            <w:pPr>
              <w:pStyle w:val="TableParagraph"/>
              <w:spacing w:line="242" w:lineRule="auto"/>
              <w:ind w:left="107" w:right="92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Land use is predominantly arable farming. Fields are medium to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large in size</w:t>
            </w:r>
            <w:proofErr w:type="gramEnd"/>
            <w:r>
              <w:rPr>
                <w:w w:val="105"/>
                <w:sz w:val="18"/>
              </w:rPr>
              <w:t xml:space="preserve"> and regular in shape. </w:t>
            </w:r>
            <w:proofErr w:type="gramStart"/>
            <w:r>
              <w:rPr>
                <w:w w:val="105"/>
                <w:sz w:val="18"/>
              </w:rPr>
              <w:t>The majority of</w:t>
            </w:r>
            <w:proofErr w:type="gramEnd"/>
            <w:r>
              <w:rPr>
                <w:w w:val="105"/>
                <w:sz w:val="18"/>
              </w:rPr>
              <w:t xml:space="preserve"> farming is arable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modern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modified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geometric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field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pattern.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Hedgerow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removal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increase field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size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occured</w:t>
            </w:r>
            <w:proofErr w:type="spellEnd"/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places.</w:t>
            </w:r>
          </w:p>
          <w:p w14:paraId="35AFDF17" w14:textId="77777777" w:rsidR="002621EA" w:rsidRDefault="00F06925">
            <w:pPr>
              <w:pStyle w:val="TableParagraph"/>
              <w:spacing w:before="164" w:line="242" w:lineRule="auto"/>
              <w:ind w:left="107" w:right="93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Woodland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comprises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blocks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varying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sizes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mix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broadleaved and conifer woodland. The most significant blocks are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 Newbound on the northern edge of the character area which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extends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into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more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heavily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 xml:space="preserve">landscape 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further</w:t>
            </w:r>
            <w:proofErr w:type="gramEnd"/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northwards. Remnant features of past mining are present in 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landscape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DPZ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those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adjoining.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domed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woodland-covered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landform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former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colliery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spoil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mounds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prominent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features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views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these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comprise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some  of</w:t>
            </w:r>
            <w:proofErr w:type="gramEnd"/>
            <w:r>
              <w:rPr>
                <w:w w:val="105"/>
                <w:sz w:val="18"/>
              </w:rPr>
              <w:t xml:space="preserve">  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highest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points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locality.</w:t>
            </w:r>
          </w:p>
          <w:p w14:paraId="370E3D4A" w14:textId="77777777" w:rsidR="002621EA" w:rsidRDefault="002621EA">
            <w:pPr>
              <w:pStyle w:val="TableParagraph"/>
              <w:spacing w:before="9"/>
              <w:rPr>
                <w:sz w:val="17"/>
              </w:rPr>
            </w:pPr>
          </w:p>
          <w:p w14:paraId="385201BF" w14:textId="77777777" w:rsidR="002621EA" w:rsidRDefault="00F06925">
            <w:pPr>
              <w:pStyle w:val="TableParagraph"/>
              <w:spacing w:line="242" w:lineRule="auto"/>
              <w:ind w:left="107" w:right="94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 xml:space="preserve">The landscape condition is </w:t>
            </w:r>
            <w:r>
              <w:rPr>
                <w:b/>
                <w:w w:val="105"/>
                <w:sz w:val="18"/>
              </w:rPr>
              <w:t>GOOD</w:t>
            </w:r>
            <w:r>
              <w:rPr>
                <w:w w:val="105"/>
                <w:sz w:val="18"/>
              </w:rPr>
              <w:t>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Hedgerows are managed 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largely intact, although there is some evidence of field boundary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removal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fragmentation.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agricultural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uniformly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managed and simple in layout and its characteristic features are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intact.</w:t>
            </w:r>
          </w:p>
        </w:tc>
        <w:tc>
          <w:tcPr>
            <w:tcW w:w="3600" w:type="dxa"/>
          </w:tcPr>
          <w:p w14:paraId="3D19C943" w14:textId="77777777" w:rsidR="002621EA" w:rsidRDefault="002621EA">
            <w:pPr>
              <w:pStyle w:val="TableParagraph"/>
              <w:spacing w:before="2"/>
              <w:rPr>
                <w:sz w:val="18"/>
              </w:rPr>
            </w:pPr>
          </w:p>
          <w:p w14:paraId="214AF71E" w14:textId="77777777" w:rsidR="002621EA" w:rsidRDefault="00F06925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9B9CAE8" wp14:editId="67AA2642">
                  <wp:extent cx="1826895" cy="1370171"/>
                  <wp:effectExtent l="0" t="0" r="0" b="0"/>
                  <wp:docPr id="93" name="image14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image148.jpeg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6895" cy="1370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F70354" w14:textId="77777777" w:rsidR="002621EA" w:rsidRDefault="002621EA">
            <w:pPr>
              <w:pStyle w:val="TableParagraph"/>
              <w:rPr>
                <w:sz w:val="20"/>
              </w:rPr>
            </w:pPr>
          </w:p>
          <w:p w14:paraId="464787A8" w14:textId="77777777" w:rsidR="002621EA" w:rsidRDefault="002621EA">
            <w:pPr>
              <w:pStyle w:val="TableParagraph"/>
              <w:rPr>
                <w:sz w:val="20"/>
              </w:rPr>
            </w:pPr>
          </w:p>
          <w:p w14:paraId="412BFF37" w14:textId="77777777" w:rsidR="002621EA" w:rsidRDefault="002621EA">
            <w:pPr>
              <w:pStyle w:val="TableParagraph"/>
              <w:spacing w:before="5"/>
              <w:rPr>
                <w:sz w:val="14"/>
              </w:rPr>
            </w:pPr>
          </w:p>
          <w:p w14:paraId="4FEAA9E3" w14:textId="77777777" w:rsidR="002621EA" w:rsidRDefault="00F06925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58A951C" wp14:editId="30871290">
                  <wp:extent cx="1826895" cy="1370171"/>
                  <wp:effectExtent l="0" t="0" r="0" b="0"/>
                  <wp:docPr id="95" name="image14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image149.jpeg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6895" cy="1370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1EA" w14:paraId="316E23F4" w14:textId="77777777">
        <w:trPr>
          <w:trHeight w:val="193"/>
        </w:trPr>
        <w:tc>
          <w:tcPr>
            <w:tcW w:w="9540" w:type="dxa"/>
            <w:gridSpan w:val="2"/>
            <w:shd w:val="clear" w:color="auto" w:fill="CCFFCC"/>
          </w:tcPr>
          <w:p w14:paraId="0392CA79" w14:textId="77777777" w:rsidR="002621EA" w:rsidRDefault="00F06925">
            <w:pPr>
              <w:pStyle w:val="TableParagraph"/>
              <w:spacing w:line="174" w:lineRule="exact"/>
              <w:ind w:left="107"/>
              <w:rPr>
                <w:b/>
                <w:sz w:val="16"/>
              </w:rPr>
            </w:pPr>
            <w:r>
              <w:rPr>
                <w:b/>
                <w:w w:val="90"/>
                <w:sz w:val="16"/>
              </w:rPr>
              <w:t>Landscape</w:t>
            </w:r>
            <w:r>
              <w:rPr>
                <w:b/>
                <w:spacing w:val="18"/>
                <w:w w:val="90"/>
                <w:sz w:val="16"/>
              </w:rPr>
              <w:t xml:space="preserve"> </w:t>
            </w:r>
            <w:r>
              <w:rPr>
                <w:b/>
                <w:w w:val="90"/>
                <w:sz w:val="16"/>
              </w:rPr>
              <w:t>Strength</w:t>
            </w:r>
          </w:p>
        </w:tc>
      </w:tr>
      <w:tr w:rsidR="002621EA" w14:paraId="7EAB35FF" w14:textId="77777777">
        <w:trPr>
          <w:trHeight w:val="3016"/>
        </w:trPr>
        <w:tc>
          <w:tcPr>
            <w:tcW w:w="5940" w:type="dxa"/>
          </w:tcPr>
          <w:p w14:paraId="6966109E" w14:textId="77777777" w:rsidR="002621EA" w:rsidRDefault="00F06925">
            <w:pPr>
              <w:pStyle w:val="TableParagraph"/>
              <w:spacing w:line="242" w:lineRule="auto"/>
              <w:ind w:left="107" w:right="92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This DPZ is a simple agricultural landscape on raised gently rolling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 undulating landform. From high ground within the DPZ 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nature of views varies; there are open views from the edge of 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plateau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although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some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views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restricted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hedgerows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landform. Views are often enclosed by woodland and hedges from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rounded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plateau.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southern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part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where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gently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undulates and slopes towards the fringes of Teversal village views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more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open.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plateau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rounded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hills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former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colliery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spoil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mounds form the backdrop and feature on the horizon in views from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settlements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the </w:t>
            </w:r>
            <w:proofErr w:type="gramStart"/>
            <w:r>
              <w:rPr>
                <w:w w:val="105"/>
                <w:sz w:val="18"/>
              </w:rPr>
              <w:t>south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east</w:t>
            </w:r>
            <w:proofErr w:type="gramEnd"/>
            <w:r>
              <w:rPr>
                <w:w w:val="105"/>
                <w:sz w:val="18"/>
              </w:rPr>
              <w:t>.</w:t>
            </w:r>
          </w:p>
          <w:p w14:paraId="0B987A75" w14:textId="77777777" w:rsidR="002621EA" w:rsidRDefault="00F06925">
            <w:pPr>
              <w:pStyle w:val="TableParagraph"/>
              <w:spacing w:before="161"/>
              <w:ind w:left="107" w:right="93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 xml:space="preserve">The character of landscape area is </w:t>
            </w:r>
            <w:r>
              <w:rPr>
                <w:b/>
                <w:w w:val="105"/>
                <w:sz w:val="18"/>
              </w:rPr>
              <w:t>STRONG</w:t>
            </w:r>
            <w:r>
              <w:rPr>
                <w:w w:val="105"/>
                <w:sz w:val="18"/>
              </w:rPr>
              <w:t>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simple pattern of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this</w:t>
            </w:r>
            <w:r>
              <w:rPr>
                <w:spacing w:val="3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agricultural</w:t>
            </w:r>
            <w:r>
              <w:rPr>
                <w:spacing w:val="3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landscape</w:t>
            </w:r>
            <w:r>
              <w:rPr>
                <w:spacing w:val="3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3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distinctive</w:t>
            </w:r>
            <w:r>
              <w:rPr>
                <w:spacing w:val="3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3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consistent</w:t>
            </w:r>
            <w:r>
              <w:rPr>
                <w:spacing w:val="3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across</w:t>
            </w:r>
            <w:r>
              <w:rPr>
                <w:spacing w:val="3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</w:p>
          <w:p w14:paraId="739E940C" w14:textId="77777777" w:rsidR="002621EA" w:rsidRDefault="00F06925">
            <w:pPr>
              <w:pStyle w:val="TableParagraph"/>
              <w:spacing w:before="5" w:line="201" w:lineRule="exact"/>
              <w:ind w:left="107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character</w:t>
            </w:r>
            <w:r>
              <w:rPr>
                <w:spacing w:val="-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area.</w:t>
            </w:r>
          </w:p>
        </w:tc>
        <w:tc>
          <w:tcPr>
            <w:tcW w:w="3600" w:type="dxa"/>
          </w:tcPr>
          <w:p w14:paraId="25A27D62" w14:textId="77777777" w:rsidR="002621EA" w:rsidRDefault="002621EA">
            <w:pPr>
              <w:pStyle w:val="TableParagraph"/>
              <w:spacing w:before="10"/>
              <w:rPr>
                <w:sz w:val="16"/>
              </w:rPr>
            </w:pPr>
          </w:p>
          <w:p w14:paraId="65B0D72A" w14:textId="77777777" w:rsidR="002621EA" w:rsidRDefault="00F06925">
            <w:pPr>
              <w:pStyle w:val="TableParagraph"/>
              <w:ind w:left="17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8DFEB6A" wp14:editId="515717D3">
                  <wp:extent cx="2025116" cy="1360170"/>
                  <wp:effectExtent l="0" t="0" r="0" b="0"/>
                  <wp:docPr id="97" name="image15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image150.jpeg"/>
                          <pic:cNvPicPr/>
                        </pic:nvPicPr>
                        <pic:blipFill>
                          <a:blip r:embed="rId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116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3B59CC" w14:textId="77777777" w:rsidR="002621EA" w:rsidRDefault="00F06925">
            <w:pPr>
              <w:pStyle w:val="TableParagraph"/>
              <w:ind w:left="107"/>
              <w:rPr>
                <w:sz w:val="16"/>
              </w:rPr>
            </w:pPr>
            <w:r>
              <w:rPr>
                <w:w w:val="105"/>
                <w:sz w:val="16"/>
              </w:rPr>
              <w:t>The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overall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landscape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strategy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is</w:t>
            </w:r>
            <w:proofErr w:type="gramEnd"/>
          </w:p>
          <w:p w14:paraId="1BF0C466" w14:textId="77777777" w:rsidR="002621EA" w:rsidRDefault="00F06925">
            <w:pPr>
              <w:pStyle w:val="TableParagraph"/>
              <w:ind w:left="107"/>
              <w:rPr>
                <w:sz w:val="16"/>
              </w:rPr>
            </w:pPr>
            <w:r>
              <w:rPr>
                <w:b/>
                <w:sz w:val="16"/>
              </w:rPr>
              <w:t>CONSERVE</w:t>
            </w:r>
            <w:r>
              <w:rPr>
                <w:sz w:val="16"/>
              </w:rPr>
              <w:t>.</w:t>
            </w:r>
          </w:p>
        </w:tc>
      </w:tr>
      <w:tr w:rsidR="002621EA" w14:paraId="7C9E41BF" w14:textId="77777777">
        <w:trPr>
          <w:trHeight w:val="217"/>
        </w:trPr>
        <w:tc>
          <w:tcPr>
            <w:tcW w:w="9540" w:type="dxa"/>
            <w:gridSpan w:val="2"/>
            <w:shd w:val="clear" w:color="auto" w:fill="CCFFCC"/>
          </w:tcPr>
          <w:p w14:paraId="094379A4" w14:textId="77777777" w:rsidR="002621EA" w:rsidRDefault="00F06925">
            <w:pPr>
              <w:pStyle w:val="TableParagraph"/>
              <w:spacing w:line="198" w:lineRule="exact"/>
              <w:ind w:left="107"/>
              <w:rPr>
                <w:b/>
                <w:sz w:val="18"/>
              </w:rPr>
            </w:pPr>
            <w:r>
              <w:rPr>
                <w:b/>
                <w:w w:val="95"/>
                <w:sz w:val="18"/>
              </w:rPr>
              <w:t>LANDSCAPE</w:t>
            </w:r>
            <w:r>
              <w:rPr>
                <w:b/>
                <w:spacing w:val="32"/>
                <w:w w:val="95"/>
                <w:sz w:val="18"/>
              </w:rPr>
              <w:t xml:space="preserve"> </w:t>
            </w:r>
            <w:r>
              <w:rPr>
                <w:b/>
                <w:w w:val="95"/>
                <w:sz w:val="18"/>
              </w:rPr>
              <w:t>ACTIONS</w:t>
            </w:r>
          </w:p>
        </w:tc>
      </w:tr>
      <w:tr w:rsidR="002621EA" w14:paraId="4BC89811" w14:textId="77777777">
        <w:trPr>
          <w:trHeight w:val="4329"/>
        </w:trPr>
        <w:tc>
          <w:tcPr>
            <w:tcW w:w="9540" w:type="dxa"/>
            <w:gridSpan w:val="2"/>
          </w:tcPr>
          <w:p w14:paraId="5E4D2CED" w14:textId="77777777" w:rsidR="002621EA" w:rsidRDefault="00F06925">
            <w:pPr>
              <w:pStyle w:val="TableParagraph"/>
              <w:spacing w:before="5"/>
              <w:ind w:left="827"/>
              <w:rPr>
                <w:rFonts w:ascii="Trebuchet MS"/>
                <w:i/>
                <w:sz w:val="16"/>
              </w:rPr>
            </w:pPr>
            <w:r>
              <w:rPr>
                <w:rFonts w:ascii="Trebuchet MS"/>
                <w:i/>
                <w:spacing w:val="-1"/>
                <w:w w:val="105"/>
                <w:sz w:val="16"/>
              </w:rPr>
              <w:t>Landscape</w:t>
            </w:r>
            <w:r>
              <w:rPr>
                <w:rFonts w:ascii="Trebuchet MS"/>
                <w:i/>
                <w:spacing w:val="-11"/>
                <w:w w:val="105"/>
                <w:sz w:val="16"/>
              </w:rPr>
              <w:t xml:space="preserve"> </w:t>
            </w:r>
            <w:proofErr w:type="gramStart"/>
            <w:r>
              <w:rPr>
                <w:rFonts w:ascii="Trebuchet MS"/>
                <w:i/>
                <w:w w:val="105"/>
                <w:sz w:val="16"/>
              </w:rPr>
              <w:t>features</w:t>
            </w:r>
            <w:proofErr w:type="gramEnd"/>
          </w:p>
          <w:p w14:paraId="51C179B5" w14:textId="77777777" w:rsidR="002621EA" w:rsidRDefault="00F06925">
            <w:pPr>
              <w:pStyle w:val="TableParagraph"/>
              <w:numPr>
                <w:ilvl w:val="0"/>
                <w:numId w:val="33"/>
              </w:numPr>
              <w:tabs>
                <w:tab w:val="left" w:pos="827"/>
                <w:tab w:val="left" w:pos="828"/>
              </w:tabs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simple,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unified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pattern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rural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agricultural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landscape</w:t>
            </w:r>
            <w:proofErr w:type="gramEnd"/>
          </w:p>
          <w:p w14:paraId="0666E707" w14:textId="77777777" w:rsidR="002621EA" w:rsidRDefault="00F06925">
            <w:pPr>
              <w:pStyle w:val="TableParagraph"/>
              <w:numPr>
                <w:ilvl w:val="0"/>
                <w:numId w:val="33"/>
              </w:numPr>
              <w:tabs>
                <w:tab w:val="left" w:pos="827"/>
                <w:tab w:val="left" w:pos="828"/>
              </w:tabs>
              <w:spacing w:before="4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field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boundary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hedges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encourage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restoration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fragmented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sections</w:t>
            </w:r>
            <w:proofErr w:type="gramEnd"/>
          </w:p>
          <w:p w14:paraId="34B9BBF4" w14:textId="77777777" w:rsidR="002621EA" w:rsidRDefault="00F06925">
            <w:pPr>
              <w:pStyle w:val="TableParagraph"/>
              <w:numPr>
                <w:ilvl w:val="0"/>
                <w:numId w:val="33"/>
              </w:numPr>
              <w:tabs>
                <w:tab w:val="left" w:pos="827"/>
                <w:tab w:val="left" w:pos="828"/>
              </w:tabs>
              <w:spacing w:before="3"/>
              <w:ind w:right="93"/>
              <w:rPr>
                <w:sz w:val="16"/>
              </w:rPr>
            </w:pPr>
            <w:r>
              <w:rPr>
                <w:w w:val="105"/>
                <w:sz w:val="16"/>
              </w:rPr>
              <w:t>Enhance</w:t>
            </w:r>
            <w:r>
              <w:rPr>
                <w:spacing w:val="1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1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create</w:t>
            </w:r>
            <w:r>
              <w:rPr>
                <w:spacing w:val="1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wildlife</w:t>
            </w:r>
            <w:r>
              <w:rPr>
                <w:spacing w:val="1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corridors</w:t>
            </w:r>
            <w:r>
              <w:rPr>
                <w:spacing w:val="1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1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links</w:t>
            </w:r>
            <w:r>
              <w:rPr>
                <w:spacing w:val="1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within</w:t>
            </w:r>
            <w:r>
              <w:rPr>
                <w:spacing w:val="1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1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network</w:t>
            </w:r>
            <w:r>
              <w:rPr>
                <w:spacing w:val="1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1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existing</w:t>
            </w:r>
            <w:r>
              <w:rPr>
                <w:spacing w:val="1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hedgerows</w:t>
            </w:r>
            <w:r>
              <w:rPr>
                <w:spacing w:val="1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1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woodland</w:t>
            </w:r>
            <w:r>
              <w:rPr>
                <w:spacing w:val="1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through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tree and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hedgerow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 xml:space="preserve">planting </w:t>
            </w:r>
            <w:proofErr w:type="gramStart"/>
            <w:r>
              <w:rPr>
                <w:w w:val="105"/>
                <w:sz w:val="16"/>
              </w:rPr>
              <w:t>schemes</w:t>
            </w:r>
            <w:proofErr w:type="gramEnd"/>
          </w:p>
          <w:p w14:paraId="546C5342" w14:textId="77777777" w:rsidR="002621EA" w:rsidRDefault="00F06925">
            <w:pPr>
              <w:pStyle w:val="TableParagraph"/>
              <w:numPr>
                <w:ilvl w:val="0"/>
                <w:numId w:val="33"/>
              </w:numPr>
              <w:tabs>
                <w:tab w:val="left" w:pos="827"/>
                <w:tab w:val="left" w:pos="828"/>
              </w:tabs>
              <w:spacing w:before="2"/>
              <w:ind w:right="91"/>
              <w:rPr>
                <w:sz w:val="16"/>
              </w:rPr>
            </w:pPr>
            <w:r>
              <w:rPr>
                <w:w w:val="105"/>
                <w:sz w:val="16"/>
              </w:rPr>
              <w:t>Conserve and enhance the diversity of existing woodland through ongoing management. Ensure any new woodland</w:t>
            </w:r>
            <w:r>
              <w:rPr>
                <w:spacing w:val="-5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plantations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comprise predominantly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native broadleaf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woodland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species</w:t>
            </w:r>
            <w:proofErr w:type="gramEnd"/>
          </w:p>
          <w:p w14:paraId="5AC30017" w14:textId="77777777" w:rsidR="002621EA" w:rsidRDefault="00F06925">
            <w:pPr>
              <w:pStyle w:val="TableParagraph"/>
              <w:numPr>
                <w:ilvl w:val="0"/>
                <w:numId w:val="33"/>
              </w:numPr>
              <w:tabs>
                <w:tab w:val="left" w:pos="827"/>
                <w:tab w:val="left" w:pos="828"/>
              </w:tabs>
              <w:spacing w:before="4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wooded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track</w:t>
            </w:r>
            <w:r>
              <w:rPr>
                <w:spacing w:val="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which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follows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disused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railway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for recreational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purposes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wildlife</w:t>
            </w:r>
            <w:r>
              <w:rPr>
                <w:spacing w:val="3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corridor</w:t>
            </w:r>
            <w:proofErr w:type="gramEnd"/>
          </w:p>
          <w:p w14:paraId="05E74887" w14:textId="77777777" w:rsidR="002621EA" w:rsidRDefault="00F06925">
            <w:pPr>
              <w:pStyle w:val="TableParagraph"/>
              <w:numPr>
                <w:ilvl w:val="0"/>
                <w:numId w:val="33"/>
              </w:numPr>
              <w:tabs>
                <w:tab w:val="left" w:pos="827"/>
                <w:tab w:val="left" w:pos="828"/>
              </w:tabs>
              <w:spacing w:before="1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distinctive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gentle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rolling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landform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openness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raised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plateau</w:t>
            </w:r>
            <w:proofErr w:type="gramEnd"/>
          </w:p>
          <w:p w14:paraId="14D6122D" w14:textId="77777777" w:rsidR="002621EA" w:rsidRDefault="00F06925">
            <w:pPr>
              <w:pStyle w:val="TableParagraph"/>
              <w:numPr>
                <w:ilvl w:val="0"/>
                <w:numId w:val="33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Conserve the parkland and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woodland at Hardwick Hall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for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its historic landscape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value</w:t>
            </w:r>
            <w:proofErr w:type="gramEnd"/>
          </w:p>
          <w:p w14:paraId="7384057C" w14:textId="77777777" w:rsidR="002621EA" w:rsidRDefault="00F06925">
            <w:pPr>
              <w:pStyle w:val="TableParagraph"/>
              <w:spacing w:before="12"/>
              <w:ind w:left="827"/>
              <w:rPr>
                <w:rFonts w:ascii="Trebuchet MS"/>
                <w:i/>
                <w:sz w:val="16"/>
              </w:rPr>
            </w:pPr>
            <w:r>
              <w:rPr>
                <w:rFonts w:ascii="Trebuchet MS"/>
                <w:i/>
                <w:sz w:val="16"/>
              </w:rPr>
              <w:t>Built</w:t>
            </w:r>
            <w:r>
              <w:rPr>
                <w:rFonts w:ascii="Trebuchet MS"/>
                <w:i/>
                <w:spacing w:val="-9"/>
                <w:sz w:val="16"/>
              </w:rPr>
              <w:t xml:space="preserve"> </w:t>
            </w:r>
            <w:proofErr w:type="gramStart"/>
            <w:r>
              <w:rPr>
                <w:rFonts w:ascii="Trebuchet MS"/>
                <w:i/>
                <w:sz w:val="16"/>
              </w:rPr>
              <w:t>form</w:t>
            </w:r>
            <w:proofErr w:type="gramEnd"/>
          </w:p>
          <w:p w14:paraId="2AD36EA5" w14:textId="77777777" w:rsidR="002621EA" w:rsidRDefault="00F06925">
            <w:pPr>
              <w:pStyle w:val="TableParagraph"/>
              <w:numPr>
                <w:ilvl w:val="0"/>
                <w:numId w:val="33"/>
              </w:numPr>
              <w:tabs>
                <w:tab w:val="left" w:pos="828"/>
              </w:tabs>
              <w:ind w:right="94"/>
              <w:jc w:val="both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open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countryside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character.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Built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form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is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not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prominent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in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this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landscape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any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new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proofErr w:type="spellStart"/>
            <w:r>
              <w:rPr>
                <w:w w:val="105"/>
                <w:sz w:val="16"/>
              </w:rPr>
              <w:t>developmentsshould</w:t>
            </w:r>
            <w:proofErr w:type="spellEnd"/>
            <w:r>
              <w:rPr>
                <w:w w:val="105"/>
                <w:sz w:val="16"/>
              </w:rPr>
              <w:t xml:space="preserve"> be restricted to existing settlements as far as possible. Development generally should avoid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adverse effects</w:t>
            </w:r>
            <w:r>
              <w:rPr>
                <w:spacing w:val="5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on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 xml:space="preserve">open </w:t>
            </w:r>
            <w:proofErr w:type="gramStart"/>
            <w:r>
              <w:rPr>
                <w:w w:val="105"/>
                <w:sz w:val="16"/>
              </w:rPr>
              <w:t>countryside</w:t>
            </w:r>
            <w:proofErr w:type="gramEnd"/>
          </w:p>
          <w:p w14:paraId="0C486884" w14:textId="77777777" w:rsidR="002621EA" w:rsidRDefault="00F06925">
            <w:pPr>
              <w:pStyle w:val="TableParagraph"/>
              <w:numPr>
                <w:ilvl w:val="0"/>
                <w:numId w:val="33"/>
              </w:numPr>
              <w:tabs>
                <w:tab w:val="left" w:pos="828"/>
              </w:tabs>
              <w:spacing w:before="3"/>
              <w:ind w:hanging="361"/>
              <w:jc w:val="both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existing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settlement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pattern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where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rooflines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are typically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below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crest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 hills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ridgelines</w:t>
            </w:r>
            <w:proofErr w:type="gramEnd"/>
          </w:p>
          <w:p w14:paraId="50DE48C0" w14:textId="77777777" w:rsidR="002621EA" w:rsidRDefault="00F06925">
            <w:pPr>
              <w:pStyle w:val="TableParagraph"/>
              <w:numPr>
                <w:ilvl w:val="0"/>
                <w:numId w:val="33"/>
              </w:numPr>
              <w:tabs>
                <w:tab w:val="left" w:pos="828"/>
              </w:tabs>
              <w:spacing w:before="4"/>
              <w:ind w:right="93"/>
              <w:jc w:val="both"/>
              <w:rPr>
                <w:sz w:val="16"/>
              </w:rPr>
            </w:pPr>
            <w:r>
              <w:rPr>
                <w:w w:val="105"/>
                <w:sz w:val="16"/>
              </w:rPr>
              <w:t>Conserve the local building style in rural locations and encourage the use of traditional building materials. Any new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development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should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make a positive contribution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to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 local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vernacular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on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 xml:space="preserve">the </w:t>
            </w:r>
            <w:proofErr w:type="gramStart"/>
            <w:r>
              <w:rPr>
                <w:w w:val="105"/>
                <w:sz w:val="16"/>
              </w:rPr>
              <w:t>villages</w:t>
            </w:r>
            <w:proofErr w:type="gramEnd"/>
          </w:p>
          <w:p w14:paraId="7A99BB73" w14:textId="77777777" w:rsidR="002621EA" w:rsidRDefault="00F06925">
            <w:pPr>
              <w:pStyle w:val="TableParagraph"/>
              <w:numPr>
                <w:ilvl w:val="0"/>
                <w:numId w:val="33"/>
              </w:numPr>
              <w:tabs>
                <w:tab w:val="left" w:pos="828"/>
              </w:tabs>
              <w:spacing w:before="4"/>
              <w:ind w:hanging="361"/>
              <w:jc w:val="both"/>
              <w:rPr>
                <w:sz w:val="16"/>
              </w:rPr>
            </w:pPr>
            <w:r>
              <w:rPr>
                <w:w w:val="105"/>
                <w:sz w:val="16"/>
              </w:rPr>
              <w:t>Conserve the nucleated small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character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 xml:space="preserve">of </w:t>
            </w:r>
            <w:proofErr w:type="gramStart"/>
            <w:r>
              <w:rPr>
                <w:w w:val="105"/>
                <w:sz w:val="16"/>
              </w:rPr>
              <w:t>villages</w:t>
            </w:r>
            <w:proofErr w:type="gramEnd"/>
          </w:p>
          <w:p w14:paraId="76B9127A" w14:textId="77777777" w:rsidR="002621EA" w:rsidRDefault="00F06925">
            <w:pPr>
              <w:pStyle w:val="TableParagraph"/>
              <w:spacing w:before="9"/>
              <w:ind w:left="827"/>
              <w:rPr>
                <w:rFonts w:ascii="Trebuchet MS"/>
                <w:i/>
                <w:sz w:val="16"/>
              </w:rPr>
            </w:pPr>
            <w:r>
              <w:rPr>
                <w:rFonts w:ascii="Trebuchet MS"/>
                <w:i/>
                <w:sz w:val="16"/>
              </w:rPr>
              <w:t>Other development/</w:t>
            </w:r>
            <w:r>
              <w:rPr>
                <w:rFonts w:ascii="Trebuchet MS"/>
                <w:i/>
                <w:spacing w:val="2"/>
                <w:sz w:val="16"/>
              </w:rPr>
              <w:t xml:space="preserve"> </w:t>
            </w:r>
            <w:r>
              <w:rPr>
                <w:rFonts w:ascii="Trebuchet MS"/>
                <w:i/>
                <w:sz w:val="16"/>
              </w:rPr>
              <w:t>structures in</w:t>
            </w:r>
            <w:r>
              <w:rPr>
                <w:rFonts w:ascii="Trebuchet MS"/>
                <w:i/>
                <w:spacing w:val="-1"/>
                <w:sz w:val="16"/>
              </w:rPr>
              <w:t xml:space="preserve"> </w:t>
            </w:r>
            <w:r>
              <w:rPr>
                <w:rFonts w:ascii="Trebuchet MS"/>
                <w:i/>
                <w:sz w:val="16"/>
              </w:rPr>
              <w:t>the</w:t>
            </w:r>
            <w:r>
              <w:rPr>
                <w:rFonts w:ascii="Trebuchet MS"/>
                <w:i/>
                <w:spacing w:val="2"/>
                <w:sz w:val="16"/>
              </w:rPr>
              <w:t xml:space="preserve"> </w:t>
            </w:r>
            <w:r>
              <w:rPr>
                <w:rFonts w:ascii="Trebuchet MS"/>
                <w:i/>
                <w:sz w:val="16"/>
              </w:rPr>
              <w:t>landscape</w:t>
            </w:r>
          </w:p>
          <w:p w14:paraId="3506BB25" w14:textId="77777777" w:rsidR="002621EA" w:rsidRDefault="00F06925">
            <w:pPr>
              <w:pStyle w:val="TableParagraph"/>
              <w:numPr>
                <w:ilvl w:val="0"/>
                <w:numId w:val="33"/>
              </w:numPr>
              <w:tabs>
                <w:tab w:val="left" w:pos="828"/>
              </w:tabs>
              <w:ind w:hanging="361"/>
              <w:jc w:val="both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narrow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winding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character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rural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lanes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enclosed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by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road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side</w:t>
            </w:r>
            <w:proofErr w:type="gramEnd"/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hedges</w:t>
            </w:r>
          </w:p>
          <w:p w14:paraId="5E4658C6" w14:textId="77777777" w:rsidR="002621EA" w:rsidRDefault="00F06925">
            <w:pPr>
              <w:pStyle w:val="TableParagraph"/>
              <w:numPr>
                <w:ilvl w:val="0"/>
                <w:numId w:val="33"/>
              </w:numPr>
              <w:tabs>
                <w:tab w:val="left" w:pos="828"/>
              </w:tabs>
              <w:spacing w:before="4"/>
              <w:ind w:hanging="361"/>
              <w:jc w:val="both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views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to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focal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points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on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horizon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such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as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former colliery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sites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at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proofErr w:type="spellStart"/>
            <w:r>
              <w:rPr>
                <w:w w:val="105"/>
                <w:sz w:val="16"/>
              </w:rPr>
              <w:t>Pleasley</w:t>
            </w:r>
            <w:proofErr w:type="spellEnd"/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Silverhill</w:t>
            </w:r>
          </w:p>
        </w:tc>
      </w:tr>
    </w:tbl>
    <w:p w14:paraId="697EB2D8" w14:textId="77777777" w:rsidR="002621EA" w:rsidRDefault="002621EA">
      <w:pPr>
        <w:jc w:val="both"/>
        <w:rPr>
          <w:sz w:val="16"/>
        </w:rPr>
        <w:sectPr w:rsidR="002621EA" w:rsidSect="00786364">
          <w:headerReference w:type="default" r:id="rId300"/>
          <w:footerReference w:type="default" r:id="rId301"/>
          <w:pgSz w:w="11900" w:h="16840"/>
          <w:pgMar w:top="1240" w:right="200" w:bottom="280" w:left="620" w:header="0" w:footer="0" w:gutter="0"/>
          <w:cols w:space="720"/>
        </w:sectPr>
      </w:pPr>
    </w:p>
    <w:tbl>
      <w:tblPr>
        <w:tblW w:w="0" w:type="auto"/>
        <w:tblInd w:w="6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64"/>
        <w:gridCol w:w="3974"/>
      </w:tblGrid>
      <w:tr w:rsidR="002621EA" w14:paraId="5E5A8F9E" w14:textId="77777777">
        <w:trPr>
          <w:trHeight w:val="340"/>
        </w:trPr>
        <w:tc>
          <w:tcPr>
            <w:tcW w:w="9638" w:type="dxa"/>
            <w:gridSpan w:val="2"/>
            <w:shd w:val="clear" w:color="auto" w:fill="CCFFCC"/>
          </w:tcPr>
          <w:p w14:paraId="3C9FED2C" w14:textId="77777777" w:rsidR="002621EA" w:rsidRDefault="00F06925">
            <w:pPr>
              <w:pStyle w:val="TableParagraph"/>
              <w:spacing w:line="320" w:lineRule="exact"/>
              <w:ind w:left="107"/>
              <w:rPr>
                <w:b/>
                <w:sz w:val="28"/>
              </w:rPr>
            </w:pPr>
            <w:r>
              <w:rPr>
                <w:b/>
                <w:w w:val="95"/>
                <w:sz w:val="28"/>
              </w:rPr>
              <w:lastRenderedPageBreak/>
              <w:t>ML023</w:t>
            </w:r>
            <w:r>
              <w:rPr>
                <w:b/>
                <w:spacing w:val="-8"/>
                <w:w w:val="95"/>
                <w:sz w:val="28"/>
              </w:rPr>
              <w:t xml:space="preserve"> </w:t>
            </w:r>
            <w:proofErr w:type="spellStart"/>
            <w:r>
              <w:rPr>
                <w:b/>
                <w:w w:val="95"/>
                <w:sz w:val="28"/>
              </w:rPr>
              <w:t>Skegby</w:t>
            </w:r>
            <w:proofErr w:type="spellEnd"/>
            <w:r>
              <w:rPr>
                <w:b/>
                <w:spacing w:val="-4"/>
                <w:w w:val="95"/>
                <w:sz w:val="28"/>
              </w:rPr>
              <w:t xml:space="preserve"> </w:t>
            </w:r>
            <w:r>
              <w:rPr>
                <w:b/>
                <w:w w:val="95"/>
                <w:sz w:val="28"/>
              </w:rPr>
              <w:t>Plateau</w:t>
            </w:r>
          </w:p>
        </w:tc>
      </w:tr>
      <w:tr w:rsidR="002621EA" w14:paraId="009FE8CC" w14:textId="77777777">
        <w:trPr>
          <w:trHeight w:val="4120"/>
        </w:trPr>
        <w:tc>
          <w:tcPr>
            <w:tcW w:w="5664" w:type="dxa"/>
          </w:tcPr>
          <w:p w14:paraId="53448A0C" w14:textId="77777777" w:rsidR="002621EA" w:rsidRDefault="002621EA">
            <w:pPr>
              <w:pStyle w:val="TableParagraph"/>
              <w:rPr>
                <w:sz w:val="18"/>
              </w:rPr>
            </w:pPr>
          </w:p>
          <w:p w14:paraId="0770CC8C" w14:textId="77777777" w:rsidR="002621EA" w:rsidRDefault="00F06925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539DD16" wp14:editId="67E349E4">
                  <wp:extent cx="3124572" cy="2335815"/>
                  <wp:effectExtent l="0" t="0" r="0" b="0"/>
                  <wp:docPr id="99" name="image15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image151.jpeg"/>
                          <pic:cNvPicPr/>
                        </pic:nvPicPr>
                        <pic:blipFill>
                          <a:blip r:embed="rId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572" cy="2335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74" w:type="dxa"/>
          </w:tcPr>
          <w:p w14:paraId="0D63D6B4" w14:textId="77777777" w:rsidR="002621EA" w:rsidRDefault="00F06925">
            <w:pPr>
              <w:pStyle w:val="TableParagraph"/>
              <w:spacing w:line="214" w:lineRule="exact"/>
              <w:ind w:left="107"/>
              <w:rPr>
                <w:b/>
                <w:sz w:val="18"/>
              </w:rPr>
            </w:pPr>
            <w:r>
              <w:rPr>
                <w:b/>
                <w:sz w:val="18"/>
              </w:rPr>
              <w:t>CONTEXT</w:t>
            </w:r>
          </w:p>
          <w:p w14:paraId="4A306193" w14:textId="77777777" w:rsidR="002621EA" w:rsidRDefault="00F06925">
            <w:pPr>
              <w:pStyle w:val="TableParagraph"/>
              <w:spacing w:before="1"/>
              <w:ind w:left="107" w:right="808"/>
              <w:rPr>
                <w:sz w:val="18"/>
              </w:rPr>
            </w:pPr>
            <w:r>
              <w:rPr>
                <w:w w:val="105"/>
                <w:sz w:val="18"/>
              </w:rPr>
              <w:t>Regional Character Area: Magnesian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Limestone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Ridge</w:t>
            </w:r>
          </w:p>
          <w:p w14:paraId="3D1C285B" w14:textId="77777777" w:rsidR="002621EA" w:rsidRDefault="00F06925">
            <w:pPr>
              <w:pStyle w:val="TableParagraph"/>
              <w:spacing w:before="1"/>
              <w:ind w:left="107" w:right="2109"/>
              <w:rPr>
                <w:sz w:val="16"/>
              </w:rPr>
            </w:pPr>
            <w:r>
              <w:rPr>
                <w:w w:val="105"/>
                <w:sz w:val="16"/>
              </w:rPr>
              <w:t>LDU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Reference:</w:t>
            </w:r>
            <w:r>
              <w:rPr>
                <w:spacing w:val="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244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DPZ</w:t>
            </w:r>
            <w:r>
              <w:rPr>
                <w:spacing w:val="1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Reference:</w:t>
            </w:r>
            <w:r>
              <w:rPr>
                <w:spacing w:val="1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ML023</w:t>
            </w:r>
          </w:p>
          <w:p w14:paraId="7C4510BC" w14:textId="77777777" w:rsidR="002621EA" w:rsidRDefault="00F06925">
            <w:pPr>
              <w:pStyle w:val="TableParagraph"/>
              <w:ind w:left="20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59692D0" wp14:editId="4C8AE704">
                  <wp:extent cx="1893297" cy="1891283"/>
                  <wp:effectExtent l="0" t="0" r="0" b="0"/>
                  <wp:docPr id="101" name="image15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image152.jpeg"/>
                          <pic:cNvPicPr/>
                        </pic:nvPicPr>
                        <pic:blipFill>
                          <a:blip r:embed="rId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3297" cy="18912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1EA" w14:paraId="06F94EBA" w14:textId="77777777">
        <w:trPr>
          <w:trHeight w:val="9467"/>
        </w:trPr>
        <w:tc>
          <w:tcPr>
            <w:tcW w:w="9638" w:type="dxa"/>
            <w:gridSpan w:val="2"/>
          </w:tcPr>
          <w:p w14:paraId="11B28E30" w14:textId="77777777" w:rsidR="002621EA" w:rsidRDefault="00F06925">
            <w:pPr>
              <w:pStyle w:val="TableParagraph"/>
              <w:spacing w:line="188" w:lineRule="exact"/>
              <w:ind w:left="107"/>
              <w:rPr>
                <w:b/>
                <w:sz w:val="16"/>
              </w:rPr>
            </w:pPr>
            <w:r>
              <w:rPr>
                <w:b/>
                <w:w w:val="95"/>
                <w:sz w:val="16"/>
              </w:rPr>
              <w:t>CHARACTERISTIC</w:t>
            </w:r>
            <w:r>
              <w:rPr>
                <w:b/>
                <w:spacing w:val="18"/>
                <w:w w:val="95"/>
                <w:sz w:val="16"/>
              </w:rPr>
              <w:t xml:space="preserve"> </w:t>
            </w:r>
            <w:r>
              <w:rPr>
                <w:b/>
                <w:w w:val="95"/>
                <w:sz w:val="16"/>
              </w:rPr>
              <w:t>FEATURES</w:t>
            </w:r>
          </w:p>
          <w:p w14:paraId="0A058422" w14:textId="77777777" w:rsidR="002621EA" w:rsidRDefault="00F06925">
            <w:pPr>
              <w:pStyle w:val="TableParagraph"/>
              <w:numPr>
                <w:ilvl w:val="0"/>
                <w:numId w:val="32"/>
              </w:numPr>
              <w:tabs>
                <w:tab w:val="left" w:pos="827"/>
                <w:tab w:val="left" w:pos="828"/>
              </w:tabs>
              <w:spacing w:before="4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An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farmland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raising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broad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plateau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which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extends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east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beyond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study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area</w:t>
            </w:r>
            <w:proofErr w:type="gramEnd"/>
          </w:p>
          <w:p w14:paraId="10AAD047" w14:textId="77777777" w:rsidR="002621EA" w:rsidRDefault="00F06925">
            <w:pPr>
              <w:pStyle w:val="TableParagraph"/>
              <w:numPr>
                <w:ilvl w:val="0"/>
                <w:numId w:val="32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Land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falls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sharply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western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edge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where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character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adjoins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River</w:t>
            </w:r>
            <w:proofErr w:type="gramEnd"/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Meden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valley</w:t>
            </w:r>
          </w:p>
          <w:p w14:paraId="0404ED4E" w14:textId="77777777" w:rsidR="002621EA" w:rsidRDefault="00F06925">
            <w:pPr>
              <w:pStyle w:val="TableParagraph"/>
              <w:numPr>
                <w:ilvl w:val="0"/>
                <w:numId w:val="32"/>
              </w:numPr>
              <w:tabs>
                <w:tab w:val="left" w:pos="827"/>
                <w:tab w:val="left" w:pos="828"/>
              </w:tabs>
              <w:spacing w:before="2"/>
              <w:ind w:right="763"/>
              <w:rPr>
                <w:sz w:val="18"/>
              </w:rPr>
            </w:pPr>
            <w:r>
              <w:rPr>
                <w:w w:val="105"/>
                <w:sz w:val="18"/>
              </w:rPr>
              <w:t>An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predominantly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rural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character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but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influenced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urban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elements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visible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edge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Skegby</w:t>
            </w:r>
            <w:proofErr w:type="spellEnd"/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Sutton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Ashfield</w:t>
            </w:r>
          </w:p>
          <w:p w14:paraId="4C107954" w14:textId="77777777" w:rsidR="002621EA" w:rsidRDefault="00F06925">
            <w:pPr>
              <w:pStyle w:val="TableParagraph"/>
              <w:numPr>
                <w:ilvl w:val="0"/>
                <w:numId w:val="32"/>
              </w:numPr>
              <w:tabs>
                <w:tab w:val="left" w:pos="827"/>
                <w:tab w:val="left" w:pos="828"/>
              </w:tabs>
              <w:spacing w:before="4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Land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primarily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arable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farming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some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pasture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woodland</w:t>
            </w:r>
            <w:proofErr w:type="gramEnd"/>
          </w:p>
          <w:p w14:paraId="2F0B5F40" w14:textId="77777777" w:rsidR="002621EA" w:rsidRDefault="00F06925">
            <w:pPr>
              <w:pStyle w:val="TableParagraph"/>
              <w:numPr>
                <w:ilvl w:val="0"/>
                <w:numId w:val="32"/>
              </w:numPr>
              <w:tabs>
                <w:tab w:val="left" w:pos="827"/>
                <w:tab w:val="left" w:pos="828"/>
              </w:tabs>
              <w:spacing w:before="3"/>
              <w:ind w:right="473"/>
              <w:rPr>
                <w:sz w:val="18"/>
              </w:rPr>
            </w:pPr>
            <w:r>
              <w:rPr>
                <w:w w:val="105"/>
                <w:sz w:val="18"/>
              </w:rPr>
              <w:t>On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plateau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fields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large,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hedges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typically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trimmed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low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between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fields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adjacent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roads</w:t>
            </w:r>
            <w:proofErr w:type="gramEnd"/>
          </w:p>
          <w:p w14:paraId="6251E03B" w14:textId="77777777" w:rsidR="002621EA" w:rsidRDefault="00F06925">
            <w:pPr>
              <w:pStyle w:val="TableParagraph"/>
              <w:numPr>
                <w:ilvl w:val="0"/>
                <w:numId w:val="32"/>
              </w:numPr>
              <w:tabs>
                <w:tab w:val="left" w:pos="827"/>
                <w:tab w:val="left" w:pos="828"/>
              </w:tabs>
              <w:spacing w:before="4"/>
              <w:ind w:right="221"/>
              <w:rPr>
                <w:sz w:val="18"/>
              </w:rPr>
            </w:pPr>
            <w:r>
              <w:rPr>
                <w:w w:val="105"/>
                <w:sz w:val="18"/>
              </w:rPr>
              <w:t>Field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pattern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varies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throughout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area.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mostly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modern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origin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modified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pattern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but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there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is</w:t>
            </w:r>
            <w:proofErr w:type="gramEnd"/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some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older, open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field patterns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western edge</w:t>
            </w:r>
          </w:p>
          <w:p w14:paraId="7A142A4C" w14:textId="77777777" w:rsidR="002621EA" w:rsidRDefault="00F06925">
            <w:pPr>
              <w:pStyle w:val="TableParagraph"/>
              <w:numPr>
                <w:ilvl w:val="0"/>
                <w:numId w:val="32"/>
              </w:numPr>
              <w:tabs>
                <w:tab w:val="left" w:pos="827"/>
                <w:tab w:val="left" w:pos="828"/>
              </w:tabs>
              <w:spacing w:before="4"/>
              <w:ind w:right="516"/>
              <w:rPr>
                <w:sz w:val="18"/>
              </w:rPr>
            </w:pPr>
            <w:r>
              <w:rPr>
                <w:w w:val="105"/>
                <w:sz w:val="18"/>
              </w:rPr>
              <w:t>Fields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medium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large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size</w:t>
            </w:r>
            <w:proofErr w:type="gramEnd"/>
            <w:r>
              <w:rPr>
                <w:w w:val="105"/>
                <w:sz w:val="18"/>
              </w:rPr>
              <w:t>,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regular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geometric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shape.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Fields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smaller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western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section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where the pattern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enclosure is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older</w:t>
            </w:r>
            <w:proofErr w:type="gramEnd"/>
          </w:p>
          <w:p w14:paraId="72A790E7" w14:textId="77777777" w:rsidR="002621EA" w:rsidRDefault="00F06925">
            <w:pPr>
              <w:pStyle w:val="TableParagraph"/>
              <w:numPr>
                <w:ilvl w:val="0"/>
                <w:numId w:val="32"/>
              </w:numPr>
              <w:tabs>
                <w:tab w:val="left" w:pos="827"/>
                <w:tab w:val="left" w:pos="828"/>
              </w:tabs>
              <w:spacing w:before="3"/>
              <w:ind w:right="229"/>
              <w:rPr>
                <w:sz w:val="18"/>
              </w:rPr>
            </w:pPr>
            <w:r>
              <w:rPr>
                <w:w w:val="105"/>
                <w:sz w:val="18"/>
              </w:rPr>
              <w:t>There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localised</w:t>
            </w:r>
            <w:proofErr w:type="spellEnd"/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variations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where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there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equestrian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use.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Grazing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paddocks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tend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smaller,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enclosed by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timber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fences;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 regular and geometric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in </w:t>
            </w:r>
            <w:proofErr w:type="gramStart"/>
            <w:r>
              <w:rPr>
                <w:w w:val="105"/>
                <w:sz w:val="18"/>
              </w:rPr>
              <w:t>shape</w:t>
            </w:r>
            <w:proofErr w:type="gramEnd"/>
          </w:p>
          <w:p w14:paraId="216EF252" w14:textId="77777777" w:rsidR="002621EA" w:rsidRDefault="00F06925">
            <w:pPr>
              <w:pStyle w:val="TableParagraph"/>
              <w:numPr>
                <w:ilvl w:val="0"/>
                <w:numId w:val="32"/>
              </w:numPr>
              <w:tabs>
                <w:tab w:val="left" w:pos="827"/>
                <w:tab w:val="left" w:pos="828"/>
              </w:tabs>
              <w:spacing w:before="4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Fields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typically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bounded by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low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thorn hedges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which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generally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intact</w:t>
            </w:r>
            <w:proofErr w:type="gramEnd"/>
          </w:p>
          <w:p w14:paraId="3852E5C4" w14:textId="77777777" w:rsidR="002621EA" w:rsidRDefault="00F06925">
            <w:pPr>
              <w:pStyle w:val="TableParagraph"/>
              <w:numPr>
                <w:ilvl w:val="0"/>
                <w:numId w:val="32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Hedges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line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roadsides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 are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sometimes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raised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narrow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verges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creating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‘sunken’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lanes</w:t>
            </w:r>
            <w:proofErr w:type="gramEnd"/>
          </w:p>
          <w:p w14:paraId="5F456FF6" w14:textId="77777777" w:rsidR="002621EA" w:rsidRDefault="00F06925">
            <w:pPr>
              <w:pStyle w:val="TableParagraph"/>
              <w:numPr>
                <w:ilvl w:val="0"/>
                <w:numId w:val="32"/>
              </w:numPr>
              <w:tabs>
                <w:tab w:val="left" w:pos="827"/>
                <w:tab w:val="left" w:pos="828"/>
              </w:tabs>
              <w:spacing w:before="3"/>
              <w:ind w:right="279"/>
              <w:rPr>
                <w:sz w:val="18"/>
              </w:rPr>
            </w:pPr>
            <w:r>
              <w:rPr>
                <w:w w:val="105"/>
                <w:sz w:val="18"/>
              </w:rPr>
              <w:t>Woodland is not a strong characteristic of the landscape and there are few hedgerow trees. There are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significant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the </w:t>
            </w:r>
            <w:proofErr w:type="gramStart"/>
            <w:r>
              <w:rPr>
                <w:w w:val="105"/>
                <w:sz w:val="18"/>
              </w:rPr>
              <w:t>area</w:t>
            </w:r>
            <w:proofErr w:type="gramEnd"/>
          </w:p>
          <w:p w14:paraId="05E50F74" w14:textId="77777777" w:rsidR="002621EA" w:rsidRDefault="00F06925">
            <w:pPr>
              <w:pStyle w:val="TableParagraph"/>
              <w:numPr>
                <w:ilvl w:val="0"/>
                <w:numId w:val="32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Tree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groups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generally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restricted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close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urban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fringes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farms</w:t>
            </w:r>
            <w:proofErr w:type="gramEnd"/>
          </w:p>
          <w:p w14:paraId="3F8E9BE0" w14:textId="77777777" w:rsidR="002621EA" w:rsidRDefault="00F06925">
            <w:pPr>
              <w:pStyle w:val="TableParagraph"/>
              <w:numPr>
                <w:ilvl w:val="0"/>
                <w:numId w:val="32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Low hedges allow unrestricted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views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over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open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fields and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towards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urban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fringes</w:t>
            </w:r>
            <w:proofErr w:type="gramEnd"/>
          </w:p>
          <w:p w14:paraId="5CFEA5D5" w14:textId="77777777" w:rsidR="002621EA" w:rsidRDefault="00F06925">
            <w:pPr>
              <w:pStyle w:val="TableParagraph"/>
              <w:numPr>
                <w:ilvl w:val="0"/>
                <w:numId w:val="32"/>
              </w:numPr>
              <w:tabs>
                <w:tab w:val="left" w:pos="827"/>
                <w:tab w:val="left" w:pos="828"/>
              </w:tabs>
              <w:ind w:right="528"/>
              <w:rPr>
                <w:sz w:val="18"/>
              </w:rPr>
            </w:pPr>
            <w:r>
              <w:rPr>
                <w:w w:val="105"/>
                <w:sz w:val="18"/>
              </w:rPr>
              <w:t>Views are sometimes restricted by gently rising landform, some views from lower ground are more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enclosed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steeper </w:t>
            </w:r>
            <w:proofErr w:type="gramStart"/>
            <w:r>
              <w:rPr>
                <w:w w:val="105"/>
                <w:sz w:val="18"/>
              </w:rPr>
              <w:t>slopes</w:t>
            </w:r>
            <w:proofErr w:type="gramEnd"/>
          </w:p>
          <w:p w14:paraId="302CC4D5" w14:textId="77777777" w:rsidR="002621EA" w:rsidRDefault="00F06925">
            <w:pPr>
              <w:pStyle w:val="TableParagraph"/>
              <w:numPr>
                <w:ilvl w:val="0"/>
                <w:numId w:val="32"/>
              </w:numPr>
              <w:tabs>
                <w:tab w:val="left" w:pos="827"/>
                <w:tab w:val="left" w:pos="828"/>
              </w:tabs>
              <w:spacing w:before="7"/>
              <w:ind w:right="129"/>
              <w:rPr>
                <w:sz w:val="18"/>
              </w:rPr>
            </w:pPr>
            <w:r>
              <w:rPr>
                <w:w w:val="105"/>
                <w:sz w:val="18"/>
              </w:rPr>
              <w:t>Built development is limited within the area, restricted to a small group of dwellings at the southeastern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edge and scattered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farms</w:t>
            </w:r>
            <w:proofErr w:type="gramEnd"/>
          </w:p>
          <w:p w14:paraId="4087DACC" w14:textId="77777777" w:rsidR="002621EA" w:rsidRDefault="00F06925">
            <w:pPr>
              <w:pStyle w:val="TableParagraph"/>
              <w:numPr>
                <w:ilvl w:val="0"/>
                <w:numId w:val="32"/>
              </w:numPr>
              <w:tabs>
                <w:tab w:val="left" w:pos="827"/>
                <w:tab w:val="left" w:pos="828"/>
              </w:tabs>
              <w:spacing w:before="3"/>
              <w:ind w:right="534"/>
              <w:rPr>
                <w:sz w:val="18"/>
              </w:rPr>
            </w:pPr>
            <w:r>
              <w:rPr>
                <w:w w:val="105"/>
                <w:sz w:val="18"/>
              </w:rPr>
              <w:t>The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northern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fringes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Skegby</w:t>
            </w:r>
            <w:proofErr w:type="spellEnd"/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adjoin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character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southern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edge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have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localised</w:t>
            </w:r>
            <w:proofErr w:type="spellEnd"/>
            <w:r>
              <w:rPr>
                <w:spacing w:val="-56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urbanising</w:t>
            </w:r>
            <w:proofErr w:type="spellEnd"/>
            <w:r>
              <w:rPr>
                <w:w w:val="105"/>
                <w:sz w:val="18"/>
              </w:rPr>
              <w:t xml:space="preserve"> influence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 adjacent parts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 the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character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area</w:t>
            </w:r>
            <w:proofErr w:type="gramEnd"/>
          </w:p>
          <w:p w14:paraId="36E19F86" w14:textId="77777777" w:rsidR="002621EA" w:rsidRDefault="00F06925">
            <w:pPr>
              <w:pStyle w:val="TableParagraph"/>
              <w:numPr>
                <w:ilvl w:val="0"/>
                <w:numId w:val="32"/>
              </w:numPr>
              <w:tabs>
                <w:tab w:val="left" w:pos="827"/>
                <w:tab w:val="left" w:pos="828"/>
              </w:tabs>
              <w:spacing w:before="4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Infrequent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individual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farms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within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character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high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ground.</w:t>
            </w:r>
          </w:p>
          <w:p w14:paraId="08B1A23D" w14:textId="77777777" w:rsidR="002621EA" w:rsidRDefault="00F06925">
            <w:pPr>
              <w:pStyle w:val="TableParagraph"/>
              <w:numPr>
                <w:ilvl w:val="0"/>
                <w:numId w:val="32"/>
              </w:numPr>
              <w:tabs>
                <w:tab w:val="left" w:pos="827"/>
                <w:tab w:val="left" w:pos="828"/>
              </w:tabs>
              <w:spacing w:before="3"/>
              <w:ind w:right="630"/>
              <w:rPr>
                <w:sz w:val="18"/>
              </w:rPr>
            </w:pPr>
            <w:r>
              <w:rPr>
                <w:w w:val="105"/>
                <w:sz w:val="18"/>
              </w:rPr>
              <w:t xml:space="preserve">The roofline of </w:t>
            </w:r>
            <w:proofErr w:type="spellStart"/>
            <w:r>
              <w:rPr>
                <w:w w:val="105"/>
                <w:sz w:val="18"/>
              </w:rPr>
              <w:t>neighbouring</w:t>
            </w:r>
            <w:proofErr w:type="spellEnd"/>
            <w:r>
              <w:rPr>
                <w:w w:val="105"/>
                <w:sz w:val="18"/>
              </w:rPr>
              <w:t xml:space="preserve"> settlements is typically below the height of mature trees and is not a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prominent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feature 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views</w:t>
            </w:r>
            <w:proofErr w:type="gramEnd"/>
          </w:p>
          <w:p w14:paraId="21A9A75F" w14:textId="77777777" w:rsidR="002621EA" w:rsidRDefault="00F06925">
            <w:pPr>
              <w:pStyle w:val="TableParagraph"/>
              <w:numPr>
                <w:ilvl w:val="0"/>
                <w:numId w:val="32"/>
              </w:numPr>
              <w:tabs>
                <w:tab w:val="left" w:pos="827"/>
                <w:tab w:val="left" w:pos="828"/>
              </w:tabs>
              <w:spacing w:before="4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Overhead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lines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prominent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high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ground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large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open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fields</w:t>
            </w:r>
            <w:proofErr w:type="gramEnd"/>
          </w:p>
          <w:p w14:paraId="0486BD9C" w14:textId="77777777" w:rsidR="002621EA" w:rsidRDefault="00F06925">
            <w:pPr>
              <w:pStyle w:val="TableParagraph"/>
              <w:numPr>
                <w:ilvl w:val="0"/>
                <w:numId w:val="32"/>
              </w:numPr>
              <w:tabs>
                <w:tab w:val="left" w:pos="827"/>
                <w:tab w:val="left" w:pos="828"/>
              </w:tabs>
              <w:spacing w:before="2"/>
              <w:ind w:right="550"/>
              <w:rPr>
                <w:sz w:val="18"/>
              </w:rPr>
            </w:pPr>
            <w:r>
              <w:rPr>
                <w:w w:val="105"/>
                <w:sz w:val="18"/>
              </w:rPr>
              <w:t>Rural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public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footpaths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cross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through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open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fields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high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ground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evident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breaks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fields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crops</w:t>
            </w:r>
            <w:proofErr w:type="gramEnd"/>
          </w:p>
          <w:p w14:paraId="4024B1D5" w14:textId="77777777" w:rsidR="002621EA" w:rsidRDefault="002621EA">
            <w:pPr>
              <w:pStyle w:val="TableParagraph"/>
              <w:spacing w:before="8"/>
              <w:rPr>
                <w:sz w:val="28"/>
              </w:rPr>
            </w:pPr>
          </w:p>
          <w:p w14:paraId="5AC72001" w14:textId="77777777" w:rsidR="002621EA" w:rsidRDefault="00F06925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7CD59CD" wp14:editId="6BFABCAD">
                  <wp:extent cx="5977601" cy="1062228"/>
                  <wp:effectExtent l="0" t="0" r="0" b="0"/>
                  <wp:docPr id="103" name="image15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image153.jpeg"/>
                          <pic:cNvPicPr/>
                        </pic:nvPicPr>
                        <pic:blipFill>
                          <a:blip r:embed="rId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7601" cy="10622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23A839" w14:textId="77777777" w:rsidR="002621EA" w:rsidRDefault="002621EA">
            <w:pPr>
              <w:pStyle w:val="TableParagraph"/>
              <w:rPr>
                <w:sz w:val="20"/>
              </w:rPr>
            </w:pPr>
          </w:p>
        </w:tc>
      </w:tr>
    </w:tbl>
    <w:p w14:paraId="254DFC01" w14:textId="77777777" w:rsidR="002621EA" w:rsidRDefault="002621EA">
      <w:pPr>
        <w:rPr>
          <w:sz w:val="20"/>
        </w:rPr>
        <w:sectPr w:rsidR="002621EA" w:rsidSect="00786364">
          <w:headerReference w:type="default" r:id="rId305"/>
          <w:footerReference w:type="default" r:id="rId306"/>
          <w:pgSz w:w="11900" w:h="16840"/>
          <w:pgMar w:top="960" w:right="200" w:bottom="280" w:left="620" w:header="0" w:footer="0" w:gutter="0"/>
          <w:cols w:space="720"/>
        </w:sectPr>
      </w:pPr>
    </w:p>
    <w:tbl>
      <w:tblPr>
        <w:tblW w:w="0" w:type="auto"/>
        <w:tblInd w:w="6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707"/>
        <w:gridCol w:w="3931"/>
      </w:tblGrid>
      <w:tr w:rsidR="002621EA" w14:paraId="3C9909A2" w14:textId="77777777">
        <w:trPr>
          <w:trHeight w:val="217"/>
        </w:trPr>
        <w:tc>
          <w:tcPr>
            <w:tcW w:w="9638" w:type="dxa"/>
            <w:gridSpan w:val="2"/>
            <w:shd w:val="clear" w:color="auto" w:fill="CCFFCC"/>
          </w:tcPr>
          <w:p w14:paraId="3BC98250" w14:textId="77777777" w:rsidR="002621EA" w:rsidRDefault="00F06925">
            <w:pPr>
              <w:pStyle w:val="TableParagraph"/>
              <w:spacing w:line="198" w:lineRule="exact"/>
              <w:ind w:left="107"/>
              <w:rPr>
                <w:sz w:val="18"/>
              </w:rPr>
            </w:pPr>
            <w:r>
              <w:rPr>
                <w:w w:val="110"/>
                <w:sz w:val="18"/>
              </w:rPr>
              <w:lastRenderedPageBreak/>
              <w:t>LANDSCAPE</w:t>
            </w:r>
            <w:r>
              <w:rPr>
                <w:spacing w:val="1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ANALYSIS</w:t>
            </w:r>
          </w:p>
        </w:tc>
      </w:tr>
      <w:tr w:rsidR="002621EA" w14:paraId="42283DDA" w14:textId="77777777">
        <w:trPr>
          <w:trHeight w:val="217"/>
        </w:trPr>
        <w:tc>
          <w:tcPr>
            <w:tcW w:w="9638" w:type="dxa"/>
            <w:gridSpan w:val="2"/>
            <w:shd w:val="clear" w:color="auto" w:fill="CCFFCC"/>
          </w:tcPr>
          <w:p w14:paraId="56136C22" w14:textId="77777777" w:rsidR="002621EA" w:rsidRDefault="00F06925">
            <w:pPr>
              <w:pStyle w:val="TableParagraph"/>
              <w:spacing w:line="198" w:lineRule="exact"/>
              <w:ind w:left="107"/>
              <w:rPr>
                <w:b/>
                <w:sz w:val="18"/>
              </w:rPr>
            </w:pPr>
            <w:r>
              <w:rPr>
                <w:b/>
                <w:sz w:val="18"/>
              </w:rPr>
              <w:t>Condition</w:t>
            </w:r>
          </w:p>
        </w:tc>
      </w:tr>
      <w:tr w:rsidR="002621EA" w14:paraId="7CC9B6BD" w14:textId="77777777">
        <w:trPr>
          <w:trHeight w:val="5596"/>
        </w:trPr>
        <w:tc>
          <w:tcPr>
            <w:tcW w:w="5707" w:type="dxa"/>
          </w:tcPr>
          <w:p w14:paraId="1CD9A472" w14:textId="77777777" w:rsidR="002621EA" w:rsidRDefault="00F06925">
            <w:pPr>
              <w:pStyle w:val="TableParagraph"/>
              <w:spacing w:line="242" w:lineRule="auto"/>
              <w:ind w:left="107" w:right="92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 xml:space="preserve">A rural area on raised ground to the north of </w:t>
            </w:r>
            <w:proofErr w:type="spellStart"/>
            <w:r>
              <w:rPr>
                <w:w w:val="105"/>
                <w:sz w:val="18"/>
              </w:rPr>
              <w:t>Skegby</w:t>
            </w:r>
            <w:proofErr w:type="spellEnd"/>
            <w:r>
              <w:rPr>
                <w:w w:val="105"/>
                <w:sz w:val="18"/>
              </w:rPr>
              <w:t>. There are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large arable fields on high relatively flat or gently sloping land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bounded by hedges. Overhead electricity lines are prominent 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skyline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 the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raised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plateau and open fields.</w:t>
            </w:r>
          </w:p>
          <w:p w14:paraId="6486717E" w14:textId="77777777" w:rsidR="002621EA" w:rsidRDefault="00F06925">
            <w:pPr>
              <w:pStyle w:val="TableParagraph"/>
              <w:spacing w:line="242" w:lineRule="auto"/>
              <w:ind w:left="107" w:right="93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Land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predominantly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arable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farming.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Fields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mostly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medium to </w:t>
            </w:r>
            <w:proofErr w:type="gramStart"/>
            <w:r>
              <w:rPr>
                <w:w w:val="105"/>
                <w:sz w:val="18"/>
              </w:rPr>
              <w:t>large in size</w:t>
            </w:r>
            <w:proofErr w:type="gramEnd"/>
            <w:r>
              <w:rPr>
                <w:w w:val="105"/>
                <w:sz w:val="18"/>
              </w:rPr>
              <w:t xml:space="preserve"> with the majority of arable land being laid</w:t>
            </w:r>
            <w:r>
              <w:rPr>
                <w:spacing w:val="-5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out in a modified field pattern. Land to the west of the character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 has smaller, medium sized fields although these are also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regular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size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shape.</w:t>
            </w:r>
          </w:p>
          <w:p w14:paraId="14BCE4F0" w14:textId="77777777" w:rsidR="002621EA" w:rsidRDefault="00F06925">
            <w:pPr>
              <w:pStyle w:val="TableParagraph"/>
              <w:spacing w:before="162" w:line="242" w:lineRule="auto"/>
              <w:ind w:left="107" w:right="94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There are no significant woodlands in the character area. Tree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cover is limited to the urban fringes and adjacent residential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properties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farms.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few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hedgerow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trees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infrequent </w:t>
            </w:r>
            <w:proofErr w:type="spellStart"/>
            <w:r>
              <w:rPr>
                <w:w w:val="105"/>
                <w:sz w:val="18"/>
              </w:rPr>
              <w:t>copses</w:t>
            </w:r>
            <w:proofErr w:type="spellEnd"/>
            <w:r>
              <w:rPr>
                <w:w w:val="105"/>
                <w:sz w:val="18"/>
              </w:rPr>
              <w:t xml:space="preserve"> or areas of scrub at the base of slopes 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around settlements. Intact hedgerows are present across 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area.</w:t>
            </w:r>
          </w:p>
          <w:p w14:paraId="2DA78FD3" w14:textId="77777777" w:rsidR="002621EA" w:rsidRDefault="002621EA">
            <w:pPr>
              <w:pStyle w:val="TableParagraph"/>
              <w:rPr>
                <w:sz w:val="18"/>
              </w:rPr>
            </w:pPr>
          </w:p>
          <w:p w14:paraId="104553D1" w14:textId="77777777" w:rsidR="002621EA" w:rsidRDefault="00F06925">
            <w:pPr>
              <w:pStyle w:val="TableParagraph"/>
              <w:ind w:left="107" w:right="95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sense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openness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because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elevated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position,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sparse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development</w:t>
            </w:r>
            <w:proofErr w:type="gramEnd"/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 lack of tree cover.</w:t>
            </w:r>
          </w:p>
          <w:p w14:paraId="4EAD3B50" w14:textId="77777777" w:rsidR="002621EA" w:rsidRDefault="00F06925">
            <w:pPr>
              <w:pStyle w:val="TableParagraph"/>
              <w:spacing w:before="173" w:line="242" w:lineRule="auto"/>
              <w:ind w:left="107" w:right="92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landscape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condition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w w:val="105"/>
                <w:sz w:val="18"/>
              </w:rPr>
              <w:t>GOOD</w:t>
            </w:r>
            <w:r>
              <w:rPr>
                <w:w w:val="105"/>
                <w:sz w:val="18"/>
              </w:rPr>
              <w:t>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arrangement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this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agricultural landscape is simple and regular. Features are intact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 consistent throughout the character area.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Hedgerows 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field</w:t>
            </w:r>
            <w:r>
              <w:rPr>
                <w:spacing w:val="4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pattern</w:t>
            </w:r>
            <w:r>
              <w:rPr>
                <w:spacing w:val="4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4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managed</w:t>
            </w:r>
            <w:r>
              <w:rPr>
                <w:spacing w:val="4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largely</w:t>
            </w:r>
            <w:r>
              <w:rPr>
                <w:spacing w:val="4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  <w:r>
              <w:rPr>
                <w:spacing w:val="4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arable</w:t>
            </w:r>
            <w:r>
              <w:rPr>
                <w:spacing w:val="4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farming</w:t>
            </w:r>
            <w:r>
              <w:rPr>
                <w:spacing w:val="45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although</w:t>
            </w:r>
            <w:proofErr w:type="gramEnd"/>
          </w:p>
          <w:p w14:paraId="66C9435A" w14:textId="77777777" w:rsidR="002621EA" w:rsidRDefault="00F06925">
            <w:pPr>
              <w:pStyle w:val="TableParagraph"/>
              <w:spacing w:line="218" w:lineRule="exact"/>
              <w:ind w:left="107" w:right="95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 xml:space="preserve">there is some </w:t>
            </w:r>
            <w:proofErr w:type="spellStart"/>
            <w:r>
              <w:rPr>
                <w:w w:val="105"/>
                <w:sz w:val="18"/>
              </w:rPr>
              <w:t>localised</w:t>
            </w:r>
            <w:proofErr w:type="spellEnd"/>
            <w:r>
              <w:rPr>
                <w:w w:val="105"/>
                <w:sz w:val="18"/>
              </w:rPr>
              <w:t xml:space="preserve"> variation in field boundary type where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there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equestrian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use.</w:t>
            </w:r>
          </w:p>
        </w:tc>
        <w:tc>
          <w:tcPr>
            <w:tcW w:w="3931" w:type="dxa"/>
          </w:tcPr>
          <w:p w14:paraId="5229C4FC" w14:textId="77777777" w:rsidR="002621EA" w:rsidRDefault="00F06925">
            <w:pPr>
              <w:pStyle w:val="TableParagraph"/>
              <w:ind w:left="10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D252353" wp14:editId="64C8DEF9">
                  <wp:extent cx="1824026" cy="1370171"/>
                  <wp:effectExtent l="0" t="0" r="0" b="0"/>
                  <wp:docPr id="105" name="image15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image154.jpeg"/>
                          <pic:cNvPicPr/>
                        </pic:nvPicPr>
                        <pic:blipFill>
                          <a:blip r:embed="rId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4026" cy="1370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76E9F7" w14:textId="77777777" w:rsidR="002621EA" w:rsidRDefault="002621EA">
            <w:pPr>
              <w:pStyle w:val="TableParagraph"/>
              <w:spacing w:before="6" w:after="1"/>
            </w:pPr>
          </w:p>
          <w:p w14:paraId="17FA6A38" w14:textId="77777777" w:rsidR="002621EA" w:rsidRDefault="00F06925">
            <w:pPr>
              <w:pStyle w:val="TableParagraph"/>
              <w:ind w:left="10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91EDCAA" wp14:editId="00040FF2">
                  <wp:extent cx="1827404" cy="1370171"/>
                  <wp:effectExtent l="0" t="0" r="0" b="0"/>
                  <wp:docPr id="107" name="image15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image155.jpeg"/>
                          <pic:cNvPicPr/>
                        </pic:nvPicPr>
                        <pic:blipFill>
                          <a:blip r:embed="rId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7404" cy="1370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1EA" w14:paraId="4A88068D" w14:textId="77777777">
        <w:trPr>
          <w:trHeight w:val="193"/>
        </w:trPr>
        <w:tc>
          <w:tcPr>
            <w:tcW w:w="9638" w:type="dxa"/>
            <w:gridSpan w:val="2"/>
            <w:shd w:val="clear" w:color="auto" w:fill="CCFFCC"/>
          </w:tcPr>
          <w:p w14:paraId="61746D0A" w14:textId="77777777" w:rsidR="002621EA" w:rsidRDefault="00F06925">
            <w:pPr>
              <w:pStyle w:val="TableParagraph"/>
              <w:spacing w:line="174" w:lineRule="exact"/>
              <w:ind w:left="107"/>
              <w:rPr>
                <w:b/>
                <w:sz w:val="16"/>
              </w:rPr>
            </w:pPr>
            <w:r>
              <w:rPr>
                <w:b/>
                <w:w w:val="90"/>
                <w:sz w:val="16"/>
              </w:rPr>
              <w:t>Landscape</w:t>
            </w:r>
            <w:r>
              <w:rPr>
                <w:b/>
                <w:spacing w:val="18"/>
                <w:w w:val="90"/>
                <w:sz w:val="16"/>
              </w:rPr>
              <w:t xml:space="preserve"> </w:t>
            </w:r>
            <w:r>
              <w:rPr>
                <w:b/>
                <w:w w:val="90"/>
                <w:sz w:val="16"/>
              </w:rPr>
              <w:t>Strength</w:t>
            </w:r>
          </w:p>
        </w:tc>
      </w:tr>
      <w:tr w:rsidR="002621EA" w14:paraId="0B1CB97D" w14:textId="77777777">
        <w:trPr>
          <w:trHeight w:val="2797"/>
        </w:trPr>
        <w:tc>
          <w:tcPr>
            <w:tcW w:w="5707" w:type="dxa"/>
          </w:tcPr>
          <w:p w14:paraId="5F703AF8" w14:textId="77777777" w:rsidR="002621EA" w:rsidRDefault="00F06925">
            <w:pPr>
              <w:pStyle w:val="TableParagraph"/>
              <w:spacing w:line="242" w:lineRule="auto"/>
              <w:ind w:left="107" w:right="92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 xml:space="preserve">This DPZ is a plateau adjacent the </w:t>
            </w:r>
            <w:proofErr w:type="gramStart"/>
            <w:r>
              <w:rPr>
                <w:w w:val="105"/>
                <w:sz w:val="18"/>
              </w:rPr>
              <w:t>River</w:t>
            </w:r>
            <w:proofErr w:type="gramEnd"/>
            <w:r>
              <w:rPr>
                <w:w w:val="105"/>
                <w:sz w:val="18"/>
              </w:rPr>
              <w:t xml:space="preserve"> Meden valley character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nature of views from within the area is varied. Views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unrestricted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across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large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open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fields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higher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points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although sloping and rounded landform restricts long distance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views. Views are enclosed where land is more steeply sloping at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4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edges</w:t>
            </w:r>
            <w:r>
              <w:rPr>
                <w:spacing w:val="4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4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4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character</w:t>
            </w:r>
            <w:r>
              <w:rPr>
                <w:spacing w:val="4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area.</w:t>
            </w:r>
            <w:r>
              <w:rPr>
                <w:spacing w:val="4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Views</w:t>
            </w:r>
            <w:r>
              <w:rPr>
                <w:spacing w:val="4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into</w:t>
            </w:r>
            <w:r>
              <w:rPr>
                <w:spacing w:val="4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4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River</w:t>
            </w:r>
            <w:r>
              <w:rPr>
                <w:spacing w:val="4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Meden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valley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are</w:t>
            </w:r>
            <w:proofErr w:type="gramEnd"/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possible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western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edge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character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area.</w:t>
            </w:r>
          </w:p>
          <w:p w14:paraId="6F931D93" w14:textId="77777777" w:rsidR="002621EA" w:rsidRDefault="00F06925">
            <w:pPr>
              <w:pStyle w:val="TableParagraph"/>
              <w:spacing w:before="165"/>
              <w:ind w:left="107" w:right="94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 xml:space="preserve">The character strength of the area is </w:t>
            </w:r>
            <w:r>
              <w:rPr>
                <w:b/>
                <w:w w:val="105"/>
                <w:sz w:val="18"/>
              </w:rPr>
              <w:t>STRONG</w:t>
            </w:r>
            <w:r>
              <w:rPr>
                <w:w w:val="105"/>
                <w:sz w:val="18"/>
              </w:rPr>
              <w:t>. The area has a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small number of characteristic features such as plateau landform,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field size and shape, trimmed </w:t>
            </w:r>
            <w:proofErr w:type="gramStart"/>
            <w:r>
              <w:rPr>
                <w:w w:val="105"/>
                <w:sz w:val="18"/>
              </w:rPr>
              <w:t>hedges</w:t>
            </w:r>
            <w:proofErr w:type="gramEnd"/>
            <w:r>
              <w:rPr>
                <w:w w:val="105"/>
                <w:sz w:val="18"/>
              </w:rPr>
              <w:t xml:space="preserve"> and limited tree cover.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These</w:t>
            </w:r>
            <w:r>
              <w:rPr>
                <w:spacing w:val="3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3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consistent</w:t>
            </w:r>
            <w:r>
              <w:rPr>
                <w:spacing w:val="3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throughout</w:t>
            </w:r>
            <w:r>
              <w:rPr>
                <w:spacing w:val="3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3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3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which</w:t>
            </w:r>
            <w:r>
              <w:rPr>
                <w:spacing w:val="3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reinforces</w:t>
            </w:r>
            <w:r>
              <w:rPr>
                <w:spacing w:val="3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</w:p>
          <w:p w14:paraId="79E2764D" w14:textId="77777777" w:rsidR="002621EA" w:rsidRDefault="00F06925">
            <w:pPr>
              <w:pStyle w:val="TableParagraph"/>
              <w:spacing w:before="7" w:line="201" w:lineRule="exact"/>
              <w:ind w:left="107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strength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landscape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character.</w:t>
            </w:r>
          </w:p>
        </w:tc>
        <w:tc>
          <w:tcPr>
            <w:tcW w:w="3931" w:type="dxa"/>
          </w:tcPr>
          <w:p w14:paraId="7FE1695F" w14:textId="77777777" w:rsidR="002621EA" w:rsidRDefault="002621EA">
            <w:pPr>
              <w:pStyle w:val="TableParagraph"/>
              <w:spacing w:before="10" w:after="1"/>
              <w:rPr>
                <w:sz w:val="8"/>
              </w:rPr>
            </w:pPr>
          </w:p>
          <w:p w14:paraId="05945607" w14:textId="77777777" w:rsidR="002621EA" w:rsidRDefault="00F06925">
            <w:pPr>
              <w:pStyle w:val="TableParagraph"/>
              <w:ind w:left="23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6E47482" wp14:editId="75565E8A">
                  <wp:extent cx="2027853" cy="1370171"/>
                  <wp:effectExtent l="0" t="0" r="0" b="0"/>
                  <wp:docPr id="109" name="image15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image150.jpeg"/>
                          <pic:cNvPicPr/>
                        </pic:nvPicPr>
                        <pic:blipFill>
                          <a:blip r:embed="rId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7853" cy="1370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6B50F67" w14:textId="77777777" w:rsidR="002621EA" w:rsidRDefault="00F06925">
            <w:pPr>
              <w:pStyle w:val="TableParagraph"/>
              <w:spacing w:before="65"/>
              <w:ind w:left="108"/>
              <w:rPr>
                <w:sz w:val="16"/>
              </w:rPr>
            </w:pPr>
            <w:r>
              <w:rPr>
                <w:spacing w:val="-1"/>
                <w:w w:val="105"/>
                <w:sz w:val="16"/>
              </w:rPr>
              <w:t>The</w:t>
            </w:r>
            <w:r>
              <w:rPr>
                <w:spacing w:val="-8"/>
                <w:w w:val="105"/>
                <w:sz w:val="16"/>
              </w:rPr>
              <w:t xml:space="preserve"> </w:t>
            </w:r>
            <w:r>
              <w:rPr>
                <w:spacing w:val="-1"/>
                <w:w w:val="105"/>
                <w:sz w:val="16"/>
              </w:rPr>
              <w:t>overall</w:t>
            </w:r>
            <w:r>
              <w:rPr>
                <w:spacing w:val="-9"/>
                <w:w w:val="105"/>
                <w:sz w:val="16"/>
              </w:rPr>
              <w:t xml:space="preserve"> </w:t>
            </w:r>
            <w:r>
              <w:rPr>
                <w:spacing w:val="-1"/>
                <w:w w:val="105"/>
                <w:sz w:val="16"/>
              </w:rPr>
              <w:t>landscape</w:t>
            </w:r>
            <w:r>
              <w:rPr>
                <w:spacing w:val="-8"/>
                <w:w w:val="105"/>
                <w:sz w:val="16"/>
              </w:rPr>
              <w:t xml:space="preserve"> </w:t>
            </w:r>
            <w:r>
              <w:rPr>
                <w:spacing w:val="-1"/>
                <w:w w:val="105"/>
                <w:sz w:val="16"/>
              </w:rPr>
              <w:t>strategy</w:t>
            </w:r>
            <w:r>
              <w:rPr>
                <w:spacing w:val="-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is</w:t>
            </w:r>
            <w:r>
              <w:rPr>
                <w:spacing w:val="-13"/>
                <w:w w:val="105"/>
                <w:sz w:val="16"/>
              </w:rPr>
              <w:t xml:space="preserve"> </w:t>
            </w:r>
            <w:r>
              <w:rPr>
                <w:b/>
                <w:w w:val="105"/>
                <w:sz w:val="16"/>
              </w:rPr>
              <w:t>CONSERVE</w:t>
            </w:r>
            <w:r>
              <w:rPr>
                <w:w w:val="105"/>
                <w:sz w:val="16"/>
              </w:rPr>
              <w:t>.</w:t>
            </w:r>
          </w:p>
        </w:tc>
      </w:tr>
      <w:tr w:rsidR="002621EA" w14:paraId="1571C8BE" w14:textId="77777777">
        <w:trPr>
          <w:trHeight w:val="217"/>
        </w:trPr>
        <w:tc>
          <w:tcPr>
            <w:tcW w:w="9638" w:type="dxa"/>
            <w:gridSpan w:val="2"/>
            <w:shd w:val="clear" w:color="auto" w:fill="CCFFCC"/>
          </w:tcPr>
          <w:p w14:paraId="6804A66E" w14:textId="77777777" w:rsidR="002621EA" w:rsidRDefault="00F06925">
            <w:pPr>
              <w:pStyle w:val="TableParagraph"/>
              <w:spacing w:line="198" w:lineRule="exact"/>
              <w:ind w:left="107"/>
              <w:rPr>
                <w:b/>
                <w:sz w:val="18"/>
              </w:rPr>
            </w:pPr>
            <w:r>
              <w:rPr>
                <w:b/>
                <w:w w:val="95"/>
                <w:sz w:val="18"/>
              </w:rPr>
              <w:t>LANDSCAPE</w:t>
            </w:r>
            <w:r>
              <w:rPr>
                <w:b/>
                <w:spacing w:val="32"/>
                <w:w w:val="95"/>
                <w:sz w:val="18"/>
              </w:rPr>
              <w:t xml:space="preserve"> </w:t>
            </w:r>
            <w:r>
              <w:rPr>
                <w:b/>
                <w:w w:val="95"/>
                <w:sz w:val="18"/>
              </w:rPr>
              <w:t>ACTIONS</w:t>
            </w:r>
          </w:p>
        </w:tc>
      </w:tr>
      <w:tr w:rsidR="002621EA" w14:paraId="593996F7" w14:textId="77777777">
        <w:trPr>
          <w:trHeight w:val="3539"/>
        </w:trPr>
        <w:tc>
          <w:tcPr>
            <w:tcW w:w="9638" w:type="dxa"/>
            <w:gridSpan w:val="2"/>
          </w:tcPr>
          <w:p w14:paraId="492EE163" w14:textId="77777777" w:rsidR="002621EA" w:rsidRDefault="00F06925">
            <w:pPr>
              <w:pStyle w:val="TableParagraph"/>
              <w:spacing w:before="5"/>
              <w:ind w:left="827"/>
              <w:rPr>
                <w:rFonts w:ascii="Trebuchet MS"/>
                <w:i/>
                <w:sz w:val="16"/>
              </w:rPr>
            </w:pPr>
            <w:r>
              <w:rPr>
                <w:rFonts w:ascii="Trebuchet MS"/>
                <w:i/>
                <w:spacing w:val="-1"/>
                <w:w w:val="105"/>
                <w:sz w:val="16"/>
              </w:rPr>
              <w:t>Landscape</w:t>
            </w:r>
            <w:r>
              <w:rPr>
                <w:rFonts w:ascii="Trebuchet MS"/>
                <w:i/>
                <w:spacing w:val="-11"/>
                <w:w w:val="105"/>
                <w:sz w:val="16"/>
              </w:rPr>
              <w:t xml:space="preserve"> </w:t>
            </w:r>
            <w:proofErr w:type="gramStart"/>
            <w:r>
              <w:rPr>
                <w:rFonts w:ascii="Trebuchet MS"/>
                <w:i/>
                <w:w w:val="105"/>
                <w:sz w:val="16"/>
              </w:rPr>
              <w:t>features</w:t>
            </w:r>
            <w:proofErr w:type="gramEnd"/>
          </w:p>
          <w:p w14:paraId="26896DEE" w14:textId="77777777" w:rsidR="002621EA" w:rsidRDefault="00F06925">
            <w:pPr>
              <w:pStyle w:val="TableParagraph"/>
              <w:numPr>
                <w:ilvl w:val="0"/>
                <w:numId w:val="31"/>
              </w:numPr>
              <w:tabs>
                <w:tab w:val="left" w:pos="827"/>
                <w:tab w:val="left" w:pos="828"/>
              </w:tabs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simple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regular</w:t>
            </w:r>
            <w:r>
              <w:rPr>
                <w:spacing w:val="-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field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pattern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rural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agricultural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landscape</w:t>
            </w:r>
            <w:proofErr w:type="gramEnd"/>
          </w:p>
          <w:p w14:paraId="014B0A92" w14:textId="77777777" w:rsidR="002621EA" w:rsidRDefault="00F06925">
            <w:pPr>
              <w:pStyle w:val="TableParagraph"/>
              <w:numPr>
                <w:ilvl w:val="0"/>
                <w:numId w:val="31"/>
              </w:numPr>
              <w:tabs>
                <w:tab w:val="left" w:pos="827"/>
                <w:tab w:val="left" w:pos="828"/>
              </w:tabs>
              <w:spacing w:before="4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field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boundary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hedges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encourage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restoration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any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fragmented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sections</w:t>
            </w:r>
            <w:proofErr w:type="gramEnd"/>
          </w:p>
          <w:p w14:paraId="36E144FA" w14:textId="77777777" w:rsidR="002621EA" w:rsidRDefault="00F06925">
            <w:pPr>
              <w:pStyle w:val="TableParagraph"/>
              <w:numPr>
                <w:ilvl w:val="0"/>
                <w:numId w:val="31"/>
              </w:numPr>
              <w:tabs>
                <w:tab w:val="left" w:pos="827"/>
                <w:tab w:val="left" w:pos="828"/>
              </w:tabs>
              <w:ind w:right="93"/>
              <w:rPr>
                <w:sz w:val="16"/>
              </w:rPr>
            </w:pPr>
            <w:r>
              <w:rPr>
                <w:w w:val="105"/>
                <w:sz w:val="16"/>
              </w:rPr>
              <w:t>Enhance</w:t>
            </w:r>
            <w:r>
              <w:rPr>
                <w:spacing w:val="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create</w:t>
            </w:r>
            <w:r>
              <w:rPr>
                <w:spacing w:val="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wildlife</w:t>
            </w:r>
            <w:r>
              <w:rPr>
                <w:spacing w:val="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corridors</w:t>
            </w:r>
            <w:r>
              <w:rPr>
                <w:spacing w:val="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to</w:t>
            </w:r>
            <w:r>
              <w:rPr>
                <w:spacing w:val="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link</w:t>
            </w:r>
            <w:r>
              <w:rPr>
                <w:spacing w:val="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with</w:t>
            </w:r>
            <w:r>
              <w:rPr>
                <w:spacing w:val="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existing</w:t>
            </w:r>
            <w:r>
              <w:rPr>
                <w:spacing w:val="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hedgerows</w:t>
            </w:r>
            <w:r>
              <w:rPr>
                <w:spacing w:val="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also</w:t>
            </w:r>
            <w:r>
              <w:rPr>
                <w:spacing w:val="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increase</w:t>
            </w:r>
            <w:r>
              <w:rPr>
                <w:spacing w:val="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numbers</w:t>
            </w:r>
            <w:r>
              <w:rPr>
                <w:spacing w:val="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1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hedgerow</w:t>
            </w:r>
            <w:r>
              <w:rPr>
                <w:spacing w:val="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trees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whilst maintaining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 open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character</w:t>
            </w:r>
            <w:proofErr w:type="gramEnd"/>
          </w:p>
          <w:p w14:paraId="7B1FFEAA" w14:textId="77777777" w:rsidR="002621EA" w:rsidRDefault="00F06925">
            <w:pPr>
              <w:pStyle w:val="TableParagraph"/>
              <w:numPr>
                <w:ilvl w:val="0"/>
                <w:numId w:val="31"/>
              </w:numPr>
              <w:tabs>
                <w:tab w:val="left" w:pos="827"/>
                <w:tab w:val="left" w:pos="828"/>
              </w:tabs>
              <w:spacing w:before="5"/>
              <w:ind w:right="92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4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4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distinctive</w:t>
            </w:r>
            <w:r>
              <w:rPr>
                <w:spacing w:val="4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gentle</w:t>
            </w:r>
            <w:r>
              <w:rPr>
                <w:spacing w:val="4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rolling</w:t>
            </w:r>
            <w:r>
              <w:rPr>
                <w:spacing w:val="4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landform</w:t>
            </w:r>
            <w:r>
              <w:rPr>
                <w:spacing w:val="4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4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openness</w:t>
            </w:r>
            <w:r>
              <w:rPr>
                <w:spacing w:val="4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4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4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raised</w:t>
            </w:r>
            <w:r>
              <w:rPr>
                <w:spacing w:val="4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plateau</w:t>
            </w:r>
            <w:r>
              <w:rPr>
                <w:spacing w:val="4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through</w:t>
            </w:r>
            <w:r>
              <w:rPr>
                <w:spacing w:val="4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careful</w:t>
            </w:r>
            <w:r>
              <w:rPr>
                <w:spacing w:val="4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siting</w:t>
            </w:r>
            <w:r>
              <w:rPr>
                <w:spacing w:val="4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woodland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planting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 xml:space="preserve">and built </w:t>
            </w:r>
            <w:proofErr w:type="gramStart"/>
            <w:r>
              <w:rPr>
                <w:w w:val="105"/>
                <w:sz w:val="16"/>
              </w:rPr>
              <w:t>form</w:t>
            </w:r>
            <w:proofErr w:type="gramEnd"/>
          </w:p>
          <w:p w14:paraId="1579AEE1" w14:textId="77777777" w:rsidR="002621EA" w:rsidRDefault="00F06925">
            <w:pPr>
              <w:pStyle w:val="TableParagraph"/>
              <w:numPr>
                <w:ilvl w:val="0"/>
                <w:numId w:val="31"/>
              </w:numPr>
              <w:tabs>
                <w:tab w:val="left" w:pos="827"/>
                <w:tab w:val="left" w:pos="828"/>
              </w:tabs>
              <w:spacing w:before="4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enhance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tree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cover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at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edge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settlements,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individual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farms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or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dwellings</w:t>
            </w:r>
            <w:proofErr w:type="gramEnd"/>
          </w:p>
          <w:p w14:paraId="7836AF99" w14:textId="77777777" w:rsidR="002621EA" w:rsidRDefault="00F06925">
            <w:pPr>
              <w:pStyle w:val="TableParagraph"/>
              <w:spacing w:before="9"/>
              <w:ind w:left="827"/>
              <w:rPr>
                <w:rFonts w:ascii="Trebuchet MS"/>
                <w:i/>
                <w:sz w:val="16"/>
              </w:rPr>
            </w:pPr>
            <w:r>
              <w:rPr>
                <w:rFonts w:ascii="Trebuchet MS"/>
                <w:i/>
                <w:sz w:val="16"/>
              </w:rPr>
              <w:t>Built</w:t>
            </w:r>
            <w:r>
              <w:rPr>
                <w:rFonts w:ascii="Trebuchet MS"/>
                <w:i/>
                <w:spacing w:val="-9"/>
                <w:sz w:val="16"/>
              </w:rPr>
              <w:t xml:space="preserve"> </w:t>
            </w:r>
            <w:proofErr w:type="gramStart"/>
            <w:r>
              <w:rPr>
                <w:rFonts w:ascii="Trebuchet MS"/>
                <w:i/>
                <w:sz w:val="16"/>
              </w:rPr>
              <w:t>form</w:t>
            </w:r>
            <w:proofErr w:type="gramEnd"/>
          </w:p>
          <w:p w14:paraId="64FB73D2" w14:textId="77777777" w:rsidR="002621EA" w:rsidRDefault="00F06925">
            <w:pPr>
              <w:pStyle w:val="TableParagraph"/>
              <w:numPr>
                <w:ilvl w:val="0"/>
                <w:numId w:val="31"/>
              </w:numPr>
              <w:tabs>
                <w:tab w:val="left" w:pos="828"/>
              </w:tabs>
              <w:spacing w:before="1"/>
              <w:ind w:right="91"/>
              <w:jc w:val="both"/>
              <w:rPr>
                <w:sz w:val="16"/>
              </w:rPr>
            </w:pPr>
            <w:r>
              <w:rPr>
                <w:w w:val="105"/>
                <w:sz w:val="16"/>
              </w:rPr>
              <w:t>Conserve the open countryside character. Built form is not prominent in this landscape and any new developments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should</w:t>
            </w:r>
            <w:r>
              <w:rPr>
                <w:spacing w:val="1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be</w:t>
            </w:r>
            <w:r>
              <w:rPr>
                <w:spacing w:val="1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restricted</w:t>
            </w:r>
            <w:r>
              <w:rPr>
                <w:spacing w:val="1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to</w:t>
            </w:r>
            <w:r>
              <w:rPr>
                <w:spacing w:val="1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existing</w:t>
            </w:r>
            <w:r>
              <w:rPr>
                <w:spacing w:val="1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settlements</w:t>
            </w:r>
            <w:r>
              <w:rPr>
                <w:spacing w:val="1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as</w:t>
            </w:r>
            <w:r>
              <w:rPr>
                <w:spacing w:val="1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far</w:t>
            </w:r>
            <w:r>
              <w:rPr>
                <w:spacing w:val="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as</w:t>
            </w:r>
            <w:r>
              <w:rPr>
                <w:spacing w:val="1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possible.</w:t>
            </w:r>
            <w:r>
              <w:rPr>
                <w:spacing w:val="1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Development</w:t>
            </w:r>
            <w:r>
              <w:rPr>
                <w:spacing w:val="1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generally</w:t>
            </w:r>
            <w:r>
              <w:rPr>
                <w:spacing w:val="1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should</w:t>
            </w:r>
            <w:r>
              <w:rPr>
                <w:spacing w:val="1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avoid</w:t>
            </w:r>
            <w:r>
              <w:rPr>
                <w:spacing w:val="1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adverse</w:t>
            </w:r>
            <w:r>
              <w:rPr>
                <w:spacing w:val="1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effects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on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open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countryside and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particularly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sloping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edges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 xml:space="preserve">of the </w:t>
            </w:r>
            <w:proofErr w:type="gramStart"/>
            <w:r>
              <w:rPr>
                <w:w w:val="105"/>
                <w:sz w:val="16"/>
              </w:rPr>
              <w:t>plateau</w:t>
            </w:r>
            <w:proofErr w:type="gramEnd"/>
          </w:p>
          <w:p w14:paraId="1D972738" w14:textId="77777777" w:rsidR="002621EA" w:rsidRDefault="00F06925">
            <w:pPr>
              <w:pStyle w:val="TableParagraph"/>
              <w:numPr>
                <w:ilvl w:val="0"/>
                <w:numId w:val="31"/>
              </w:numPr>
              <w:tabs>
                <w:tab w:val="left" w:pos="828"/>
              </w:tabs>
              <w:spacing w:before="5"/>
              <w:ind w:hanging="361"/>
              <w:jc w:val="both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existing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settlement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pattern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where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rooflines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are typically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below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crest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 hills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ridgelines</w:t>
            </w:r>
            <w:proofErr w:type="gramEnd"/>
          </w:p>
          <w:p w14:paraId="4AC84059" w14:textId="77777777" w:rsidR="002621EA" w:rsidRDefault="00F06925">
            <w:pPr>
              <w:pStyle w:val="TableParagraph"/>
              <w:numPr>
                <w:ilvl w:val="0"/>
                <w:numId w:val="31"/>
              </w:numPr>
              <w:tabs>
                <w:tab w:val="left" w:pos="828"/>
              </w:tabs>
              <w:spacing w:before="4"/>
              <w:ind w:right="90"/>
              <w:jc w:val="both"/>
              <w:rPr>
                <w:sz w:val="16"/>
              </w:rPr>
            </w:pPr>
            <w:r>
              <w:rPr>
                <w:w w:val="105"/>
                <w:sz w:val="16"/>
              </w:rPr>
              <w:t xml:space="preserve">Enhance views of settlement edges and increase tree cover in these areas to </w:t>
            </w:r>
            <w:proofErr w:type="spellStart"/>
            <w:r>
              <w:rPr>
                <w:w w:val="105"/>
                <w:sz w:val="16"/>
              </w:rPr>
              <w:t>minimise</w:t>
            </w:r>
            <w:proofErr w:type="spellEnd"/>
            <w:r>
              <w:rPr>
                <w:w w:val="105"/>
                <w:sz w:val="16"/>
              </w:rPr>
              <w:t xml:space="preserve"> effects of development on the</w:t>
            </w:r>
            <w:r>
              <w:rPr>
                <w:spacing w:val="-50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landscape</w:t>
            </w:r>
            <w:proofErr w:type="gramEnd"/>
          </w:p>
          <w:p w14:paraId="7F59683A" w14:textId="77777777" w:rsidR="002621EA" w:rsidRDefault="00F06925">
            <w:pPr>
              <w:pStyle w:val="TableParagraph"/>
              <w:spacing w:before="10"/>
              <w:ind w:left="827"/>
              <w:rPr>
                <w:rFonts w:ascii="Trebuchet MS"/>
                <w:i/>
                <w:sz w:val="16"/>
              </w:rPr>
            </w:pPr>
            <w:r>
              <w:rPr>
                <w:rFonts w:ascii="Trebuchet MS"/>
                <w:i/>
                <w:sz w:val="16"/>
              </w:rPr>
              <w:t>Other development/</w:t>
            </w:r>
            <w:r>
              <w:rPr>
                <w:rFonts w:ascii="Trebuchet MS"/>
                <w:i/>
                <w:spacing w:val="2"/>
                <w:sz w:val="16"/>
              </w:rPr>
              <w:t xml:space="preserve"> </w:t>
            </w:r>
            <w:r>
              <w:rPr>
                <w:rFonts w:ascii="Trebuchet MS"/>
                <w:i/>
                <w:sz w:val="16"/>
              </w:rPr>
              <w:t>structures in</w:t>
            </w:r>
            <w:r>
              <w:rPr>
                <w:rFonts w:ascii="Trebuchet MS"/>
                <w:i/>
                <w:spacing w:val="-1"/>
                <w:sz w:val="16"/>
              </w:rPr>
              <w:t xml:space="preserve"> </w:t>
            </w:r>
            <w:r>
              <w:rPr>
                <w:rFonts w:ascii="Trebuchet MS"/>
                <w:i/>
                <w:sz w:val="16"/>
              </w:rPr>
              <w:t>the</w:t>
            </w:r>
            <w:r>
              <w:rPr>
                <w:rFonts w:ascii="Trebuchet MS"/>
                <w:i/>
                <w:spacing w:val="2"/>
                <w:sz w:val="16"/>
              </w:rPr>
              <w:t xml:space="preserve"> </w:t>
            </w:r>
            <w:r>
              <w:rPr>
                <w:rFonts w:ascii="Trebuchet MS"/>
                <w:i/>
                <w:sz w:val="16"/>
              </w:rPr>
              <w:t>landscape</w:t>
            </w:r>
          </w:p>
          <w:p w14:paraId="2400675E" w14:textId="77777777" w:rsidR="002621EA" w:rsidRDefault="00F06925">
            <w:pPr>
              <w:pStyle w:val="TableParagraph"/>
              <w:numPr>
                <w:ilvl w:val="0"/>
                <w:numId w:val="31"/>
              </w:numPr>
              <w:tabs>
                <w:tab w:val="left" w:pos="828"/>
              </w:tabs>
              <w:ind w:hanging="361"/>
              <w:jc w:val="both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narrow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enclosed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character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rural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lanes,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conserve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road-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side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hedges</w:t>
            </w:r>
            <w:proofErr w:type="gramEnd"/>
          </w:p>
          <w:p w14:paraId="3E8A4303" w14:textId="77777777" w:rsidR="002621EA" w:rsidRDefault="00F06925">
            <w:pPr>
              <w:pStyle w:val="TableParagraph"/>
              <w:numPr>
                <w:ilvl w:val="0"/>
                <w:numId w:val="31"/>
              </w:numPr>
              <w:tabs>
                <w:tab w:val="left" w:pos="828"/>
              </w:tabs>
              <w:spacing w:before="3" w:line="182" w:lineRule="exact"/>
              <w:ind w:hanging="361"/>
              <w:jc w:val="both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long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views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from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high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points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by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ensuring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viewpoint remain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open</w:t>
            </w:r>
          </w:p>
        </w:tc>
      </w:tr>
    </w:tbl>
    <w:p w14:paraId="11616982" w14:textId="77777777" w:rsidR="002621EA" w:rsidRDefault="002621EA">
      <w:pPr>
        <w:spacing w:line="182" w:lineRule="exact"/>
        <w:jc w:val="both"/>
        <w:rPr>
          <w:sz w:val="16"/>
        </w:rPr>
        <w:sectPr w:rsidR="002621EA" w:rsidSect="00786364">
          <w:headerReference w:type="default" r:id="rId309"/>
          <w:footerReference w:type="default" r:id="rId310"/>
          <w:pgSz w:w="11900" w:h="16840"/>
          <w:pgMar w:top="1240" w:right="200" w:bottom="280" w:left="620" w:header="0" w:footer="0" w:gutter="0"/>
          <w:cols w:space="720"/>
        </w:sectPr>
      </w:pPr>
    </w:p>
    <w:p w14:paraId="611969A8" w14:textId="77777777" w:rsidR="002621EA" w:rsidRDefault="002621EA">
      <w:pPr>
        <w:pStyle w:val="BodyText"/>
        <w:rPr>
          <w:rFonts w:ascii="Tahoma"/>
          <w:sz w:val="20"/>
        </w:rPr>
      </w:pPr>
    </w:p>
    <w:p w14:paraId="26F72C2C" w14:textId="77777777" w:rsidR="002621EA" w:rsidRDefault="002621EA">
      <w:pPr>
        <w:pStyle w:val="BodyText"/>
        <w:spacing w:before="3" w:after="1"/>
        <w:rPr>
          <w:rFonts w:ascii="Tahoma"/>
          <w:sz w:val="10"/>
        </w:rPr>
      </w:pPr>
    </w:p>
    <w:p w14:paraId="73665B2A" w14:textId="77777777" w:rsidR="002621EA" w:rsidRDefault="00F06925">
      <w:pPr>
        <w:pStyle w:val="BodyText"/>
        <w:ind w:left="1720"/>
        <w:rPr>
          <w:rFonts w:ascii="Tahoma"/>
          <w:sz w:val="20"/>
        </w:rPr>
      </w:pPr>
      <w:r>
        <w:rPr>
          <w:rFonts w:ascii="Tahoma"/>
          <w:noProof/>
          <w:sz w:val="20"/>
        </w:rPr>
        <w:drawing>
          <wp:inline distT="0" distB="0" distL="0" distR="0" wp14:anchorId="0D75CE7E" wp14:editId="7B7F8313">
            <wp:extent cx="4867370" cy="4867370"/>
            <wp:effectExtent l="0" t="0" r="0" b="0"/>
            <wp:docPr id="111" name="image1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156.jpeg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7370" cy="48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C44987" w14:textId="77777777" w:rsidR="002621EA" w:rsidRDefault="002621EA">
      <w:pPr>
        <w:pStyle w:val="BodyText"/>
        <w:spacing w:before="5"/>
        <w:rPr>
          <w:rFonts w:ascii="Tahoma"/>
          <w:sz w:val="21"/>
        </w:rPr>
      </w:pPr>
    </w:p>
    <w:p w14:paraId="5D458FD7" w14:textId="77777777" w:rsidR="002621EA" w:rsidRDefault="00F06925">
      <w:pPr>
        <w:spacing w:before="96"/>
        <w:ind w:left="1900"/>
        <w:rPr>
          <w:rFonts w:ascii="Tahoma"/>
          <w:b/>
          <w:sz w:val="24"/>
        </w:rPr>
      </w:pPr>
      <w:r>
        <w:rPr>
          <w:rFonts w:ascii="Tahoma"/>
          <w:b/>
          <w:w w:val="90"/>
          <w:sz w:val="24"/>
        </w:rPr>
        <w:t>DPZ</w:t>
      </w:r>
      <w:r>
        <w:rPr>
          <w:rFonts w:ascii="Tahoma"/>
          <w:b/>
          <w:spacing w:val="20"/>
          <w:w w:val="90"/>
          <w:sz w:val="24"/>
        </w:rPr>
        <w:t xml:space="preserve"> </w:t>
      </w:r>
      <w:r>
        <w:rPr>
          <w:rFonts w:ascii="Tahoma"/>
          <w:b/>
          <w:w w:val="90"/>
          <w:sz w:val="24"/>
        </w:rPr>
        <w:t>within</w:t>
      </w:r>
      <w:r>
        <w:rPr>
          <w:rFonts w:ascii="Tahoma"/>
          <w:b/>
          <w:spacing w:val="20"/>
          <w:w w:val="90"/>
          <w:sz w:val="24"/>
        </w:rPr>
        <w:t xml:space="preserve"> </w:t>
      </w:r>
      <w:r>
        <w:rPr>
          <w:rFonts w:ascii="Tahoma"/>
          <w:b/>
          <w:w w:val="90"/>
          <w:sz w:val="24"/>
        </w:rPr>
        <w:t>this</w:t>
      </w:r>
      <w:r>
        <w:rPr>
          <w:rFonts w:ascii="Tahoma"/>
          <w:b/>
          <w:spacing w:val="21"/>
          <w:w w:val="90"/>
          <w:sz w:val="24"/>
        </w:rPr>
        <w:t xml:space="preserve"> </w:t>
      </w:r>
      <w:r>
        <w:rPr>
          <w:rFonts w:ascii="Tahoma"/>
          <w:b/>
          <w:w w:val="90"/>
          <w:sz w:val="24"/>
        </w:rPr>
        <w:t>Regional</w:t>
      </w:r>
      <w:r>
        <w:rPr>
          <w:rFonts w:ascii="Tahoma"/>
          <w:b/>
          <w:spacing w:val="20"/>
          <w:w w:val="90"/>
          <w:sz w:val="24"/>
        </w:rPr>
        <w:t xml:space="preserve"> </w:t>
      </w:r>
      <w:r>
        <w:rPr>
          <w:rFonts w:ascii="Tahoma"/>
          <w:b/>
          <w:w w:val="90"/>
          <w:sz w:val="24"/>
        </w:rPr>
        <w:t>Character</w:t>
      </w:r>
      <w:r>
        <w:rPr>
          <w:rFonts w:ascii="Tahoma"/>
          <w:b/>
          <w:spacing w:val="21"/>
          <w:w w:val="90"/>
          <w:sz w:val="24"/>
        </w:rPr>
        <w:t xml:space="preserve"> </w:t>
      </w:r>
      <w:r>
        <w:rPr>
          <w:rFonts w:ascii="Tahoma"/>
          <w:b/>
          <w:w w:val="90"/>
          <w:sz w:val="24"/>
        </w:rPr>
        <w:t>Area:</w:t>
      </w:r>
    </w:p>
    <w:p w14:paraId="50AC161A" w14:textId="77777777" w:rsidR="002621EA" w:rsidRDefault="002621EA">
      <w:pPr>
        <w:pStyle w:val="BodyText"/>
        <w:spacing w:before="4"/>
        <w:rPr>
          <w:rFonts w:ascii="Tahoma"/>
          <w:b/>
          <w:sz w:val="24"/>
        </w:rPr>
      </w:pPr>
    </w:p>
    <w:p w14:paraId="74D8CBF8" w14:textId="77777777" w:rsidR="002621EA" w:rsidRDefault="00F06925">
      <w:pPr>
        <w:tabs>
          <w:tab w:val="left" w:pos="3339"/>
        </w:tabs>
        <w:spacing w:line="340" w:lineRule="auto"/>
        <w:ind w:left="1899" w:right="4577"/>
        <w:rPr>
          <w:rFonts w:ascii="Tahoma"/>
          <w:b/>
          <w:sz w:val="24"/>
        </w:rPr>
      </w:pPr>
      <w:r>
        <w:rPr>
          <w:rFonts w:ascii="Tahoma"/>
          <w:b/>
          <w:sz w:val="24"/>
        </w:rPr>
        <w:t>NC01</w:t>
      </w:r>
      <w:r>
        <w:rPr>
          <w:rFonts w:ascii="Tahoma"/>
          <w:b/>
          <w:sz w:val="24"/>
        </w:rPr>
        <w:tab/>
      </w:r>
      <w:r>
        <w:rPr>
          <w:rFonts w:ascii="Tahoma"/>
          <w:b/>
          <w:w w:val="95"/>
          <w:sz w:val="24"/>
        </w:rPr>
        <w:t>Erewash River Corridor</w:t>
      </w:r>
      <w:r>
        <w:rPr>
          <w:rFonts w:ascii="Tahoma"/>
          <w:b/>
          <w:spacing w:val="1"/>
          <w:w w:val="95"/>
          <w:sz w:val="24"/>
        </w:rPr>
        <w:t xml:space="preserve"> </w:t>
      </w:r>
      <w:r>
        <w:rPr>
          <w:rFonts w:ascii="Tahoma"/>
          <w:b/>
          <w:sz w:val="24"/>
        </w:rPr>
        <w:t>NC02</w:t>
      </w:r>
      <w:r>
        <w:rPr>
          <w:rFonts w:ascii="Tahoma"/>
          <w:b/>
          <w:sz w:val="24"/>
        </w:rPr>
        <w:tab/>
      </w:r>
      <w:r>
        <w:rPr>
          <w:rFonts w:ascii="Tahoma"/>
          <w:b/>
          <w:w w:val="90"/>
          <w:sz w:val="24"/>
        </w:rPr>
        <w:t>Babbington</w:t>
      </w:r>
      <w:r>
        <w:rPr>
          <w:rFonts w:ascii="Tahoma"/>
          <w:b/>
          <w:spacing w:val="-7"/>
          <w:w w:val="90"/>
          <w:sz w:val="24"/>
        </w:rPr>
        <w:t xml:space="preserve"> </w:t>
      </w:r>
      <w:r>
        <w:rPr>
          <w:rFonts w:ascii="Tahoma"/>
          <w:b/>
          <w:w w:val="90"/>
          <w:sz w:val="24"/>
        </w:rPr>
        <w:t>Rolling</w:t>
      </w:r>
      <w:r>
        <w:rPr>
          <w:rFonts w:ascii="Tahoma"/>
          <w:b/>
          <w:spacing w:val="-3"/>
          <w:w w:val="90"/>
          <w:sz w:val="24"/>
        </w:rPr>
        <w:t xml:space="preserve"> </w:t>
      </w:r>
      <w:r>
        <w:rPr>
          <w:rFonts w:ascii="Tahoma"/>
          <w:b/>
          <w:w w:val="90"/>
          <w:sz w:val="24"/>
        </w:rPr>
        <w:t>Farmland</w:t>
      </w:r>
    </w:p>
    <w:p w14:paraId="3C15D1D8" w14:textId="77777777" w:rsidR="002621EA" w:rsidRDefault="00F06925">
      <w:pPr>
        <w:tabs>
          <w:tab w:val="left" w:pos="3339"/>
        </w:tabs>
        <w:spacing w:before="5" w:line="340" w:lineRule="auto"/>
        <w:ind w:left="1899" w:right="2664"/>
        <w:rPr>
          <w:rFonts w:ascii="Tahoma"/>
          <w:b/>
          <w:sz w:val="24"/>
        </w:rPr>
      </w:pPr>
      <w:r>
        <w:rPr>
          <w:rFonts w:ascii="Tahoma"/>
          <w:b/>
          <w:sz w:val="24"/>
        </w:rPr>
        <w:t>NC03</w:t>
      </w:r>
      <w:r>
        <w:rPr>
          <w:rFonts w:ascii="Tahoma"/>
          <w:b/>
          <w:sz w:val="24"/>
        </w:rPr>
        <w:tab/>
      </w:r>
      <w:proofErr w:type="spellStart"/>
      <w:r>
        <w:rPr>
          <w:rFonts w:ascii="Tahoma"/>
          <w:b/>
          <w:w w:val="90"/>
          <w:sz w:val="24"/>
        </w:rPr>
        <w:t>Selston</w:t>
      </w:r>
      <w:proofErr w:type="spellEnd"/>
      <w:r>
        <w:rPr>
          <w:rFonts w:ascii="Tahoma"/>
          <w:b/>
          <w:spacing w:val="21"/>
          <w:w w:val="90"/>
          <w:sz w:val="24"/>
        </w:rPr>
        <w:t xml:space="preserve"> </w:t>
      </w:r>
      <w:r>
        <w:rPr>
          <w:rFonts w:ascii="Tahoma"/>
          <w:b/>
          <w:w w:val="90"/>
          <w:sz w:val="24"/>
        </w:rPr>
        <w:t>and</w:t>
      </w:r>
      <w:r>
        <w:rPr>
          <w:rFonts w:ascii="Tahoma"/>
          <w:b/>
          <w:spacing w:val="22"/>
          <w:w w:val="90"/>
          <w:sz w:val="24"/>
        </w:rPr>
        <w:t xml:space="preserve"> </w:t>
      </w:r>
      <w:r>
        <w:rPr>
          <w:rFonts w:ascii="Tahoma"/>
          <w:b/>
          <w:w w:val="90"/>
          <w:sz w:val="24"/>
        </w:rPr>
        <w:t>Eastwood</w:t>
      </w:r>
      <w:r>
        <w:rPr>
          <w:rFonts w:ascii="Tahoma"/>
          <w:b/>
          <w:spacing w:val="21"/>
          <w:w w:val="90"/>
          <w:sz w:val="24"/>
        </w:rPr>
        <w:t xml:space="preserve"> </w:t>
      </w:r>
      <w:r>
        <w:rPr>
          <w:rFonts w:ascii="Tahoma"/>
          <w:b/>
          <w:w w:val="90"/>
          <w:sz w:val="24"/>
        </w:rPr>
        <w:t>Urban</w:t>
      </w:r>
      <w:r>
        <w:rPr>
          <w:rFonts w:ascii="Tahoma"/>
          <w:b/>
          <w:spacing w:val="25"/>
          <w:w w:val="90"/>
          <w:sz w:val="24"/>
        </w:rPr>
        <w:t xml:space="preserve"> </w:t>
      </w:r>
      <w:r>
        <w:rPr>
          <w:rFonts w:ascii="Tahoma"/>
          <w:b/>
          <w:w w:val="90"/>
          <w:sz w:val="24"/>
        </w:rPr>
        <w:t>Fringe</w:t>
      </w:r>
      <w:r>
        <w:rPr>
          <w:rFonts w:ascii="Tahoma"/>
          <w:b/>
          <w:spacing w:val="21"/>
          <w:w w:val="90"/>
          <w:sz w:val="24"/>
        </w:rPr>
        <w:t xml:space="preserve"> </w:t>
      </w:r>
      <w:r>
        <w:rPr>
          <w:rFonts w:ascii="Tahoma"/>
          <w:b/>
          <w:w w:val="90"/>
          <w:sz w:val="24"/>
        </w:rPr>
        <w:t>Farmland</w:t>
      </w:r>
      <w:r>
        <w:rPr>
          <w:rFonts w:ascii="Tahoma"/>
          <w:b/>
          <w:spacing w:val="-61"/>
          <w:w w:val="90"/>
          <w:sz w:val="24"/>
        </w:rPr>
        <w:t xml:space="preserve"> </w:t>
      </w:r>
      <w:r>
        <w:rPr>
          <w:rFonts w:ascii="Tahoma"/>
          <w:b/>
          <w:sz w:val="24"/>
        </w:rPr>
        <w:t>NC04</w:t>
      </w:r>
      <w:r>
        <w:rPr>
          <w:rFonts w:ascii="Tahoma"/>
          <w:b/>
          <w:sz w:val="24"/>
        </w:rPr>
        <w:tab/>
      </w:r>
      <w:proofErr w:type="spellStart"/>
      <w:r>
        <w:rPr>
          <w:rFonts w:ascii="Tahoma"/>
          <w:b/>
          <w:sz w:val="24"/>
        </w:rPr>
        <w:t>Moorgreen</w:t>
      </w:r>
      <w:proofErr w:type="spellEnd"/>
      <w:r>
        <w:rPr>
          <w:rFonts w:ascii="Tahoma"/>
          <w:b/>
          <w:spacing w:val="-5"/>
          <w:sz w:val="24"/>
        </w:rPr>
        <w:t xml:space="preserve"> </w:t>
      </w:r>
      <w:r>
        <w:rPr>
          <w:rFonts w:ascii="Tahoma"/>
          <w:b/>
          <w:sz w:val="24"/>
        </w:rPr>
        <w:t>Rolling</w:t>
      </w:r>
      <w:r>
        <w:rPr>
          <w:rFonts w:ascii="Tahoma"/>
          <w:b/>
          <w:spacing w:val="-3"/>
          <w:sz w:val="24"/>
        </w:rPr>
        <w:t xml:space="preserve"> </w:t>
      </w:r>
      <w:r>
        <w:rPr>
          <w:rFonts w:ascii="Tahoma"/>
          <w:b/>
          <w:sz w:val="24"/>
        </w:rPr>
        <w:t>Woodland</w:t>
      </w:r>
    </w:p>
    <w:p w14:paraId="2C2022E9" w14:textId="77777777" w:rsidR="002621EA" w:rsidRDefault="00F06925">
      <w:pPr>
        <w:tabs>
          <w:tab w:val="left" w:pos="3339"/>
        </w:tabs>
        <w:spacing w:before="3" w:line="343" w:lineRule="auto"/>
        <w:ind w:left="1899" w:right="3320"/>
        <w:rPr>
          <w:rFonts w:ascii="Tahoma"/>
          <w:b/>
          <w:sz w:val="24"/>
        </w:rPr>
      </w:pPr>
      <w:r>
        <w:rPr>
          <w:rFonts w:ascii="Tahoma"/>
          <w:b/>
          <w:sz w:val="24"/>
        </w:rPr>
        <w:t>NC05</w:t>
      </w:r>
      <w:r>
        <w:rPr>
          <w:rFonts w:ascii="Tahoma"/>
          <w:b/>
          <w:sz w:val="24"/>
        </w:rPr>
        <w:tab/>
      </w:r>
      <w:r>
        <w:rPr>
          <w:rFonts w:ascii="Tahoma"/>
          <w:b/>
          <w:w w:val="90"/>
          <w:sz w:val="24"/>
        </w:rPr>
        <w:t>Kirkby</w:t>
      </w:r>
      <w:r>
        <w:rPr>
          <w:rFonts w:ascii="Tahoma"/>
          <w:b/>
          <w:spacing w:val="11"/>
          <w:w w:val="90"/>
          <w:sz w:val="24"/>
        </w:rPr>
        <w:t xml:space="preserve"> </w:t>
      </w:r>
      <w:r>
        <w:rPr>
          <w:rFonts w:ascii="Tahoma"/>
          <w:b/>
          <w:w w:val="90"/>
          <w:sz w:val="24"/>
        </w:rPr>
        <w:t>Coalfield</w:t>
      </w:r>
      <w:r>
        <w:rPr>
          <w:rFonts w:ascii="Tahoma"/>
          <w:b/>
          <w:spacing w:val="9"/>
          <w:w w:val="90"/>
          <w:sz w:val="24"/>
        </w:rPr>
        <w:t xml:space="preserve"> </w:t>
      </w:r>
      <w:r>
        <w:rPr>
          <w:rFonts w:ascii="Tahoma"/>
          <w:b/>
          <w:w w:val="90"/>
          <w:sz w:val="24"/>
        </w:rPr>
        <w:t>Farmlands/Kirkby</w:t>
      </w:r>
      <w:r>
        <w:rPr>
          <w:rFonts w:ascii="Tahoma"/>
          <w:b/>
          <w:spacing w:val="9"/>
          <w:w w:val="90"/>
          <w:sz w:val="24"/>
        </w:rPr>
        <w:t xml:space="preserve"> </w:t>
      </w:r>
      <w:r>
        <w:rPr>
          <w:rFonts w:ascii="Tahoma"/>
          <w:b/>
          <w:w w:val="90"/>
          <w:sz w:val="24"/>
        </w:rPr>
        <w:t>Vales</w:t>
      </w:r>
      <w:r>
        <w:rPr>
          <w:rFonts w:ascii="Tahoma"/>
          <w:b/>
          <w:spacing w:val="-60"/>
          <w:w w:val="90"/>
          <w:sz w:val="24"/>
        </w:rPr>
        <w:t xml:space="preserve"> </w:t>
      </w:r>
      <w:r>
        <w:rPr>
          <w:rFonts w:ascii="Tahoma"/>
          <w:b/>
          <w:sz w:val="24"/>
        </w:rPr>
        <w:t>NC06</w:t>
      </w:r>
      <w:r>
        <w:rPr>
          <w:rFonts w:ascii="Tahoma"/>
          <w:b/>
          <w:sz w:val="24"/>
        </w:rPr>
        <w:tab/>
        <w:t>Fulwood</w:t>
      </w:r>
      <w:r>
        <w:rPr>
          <w:rFonts w:ascii="Tahoma"/>
          <w:b/>
          <w:spacing w:val="-3"/>
          <w:sz w:val="24"/>
        </w:rPr>
        <w:t xml:space="preserve"> </w:t>
      </w:r>
      <w:r>
        <w:rPr>
          <w:rFonts w:ascii="Tahoma"/>
          <w:b/>
          <w:sz w:val="24"/>
        </w:rPr>
        <w:t>Restored</w:t>
      </w:r>
      <w:r>
        <w:rPr>
          <w:rFonts w:ascii="Tahoma"/>
          <w:b/>
          <w:spacing w:val="-3"/>
          <w:sz w:val="24"/>
        </w:rPr>
        <w:t xml:space="preserve"> </w:t>
      </w:r>
      <w:r>
        <w:rPr>
          <w:rFonts w:ascii="Tahoma"/>
          <w:b/>
          <w:sz w:val="24"/>
        </w:rPr>
        <w:t>Works</w:t>
      </w:r>
    </w:p>
    <w:p w14:paraId="67E81D82" w14:textId="77777777" w:rsidR="002621EA" w:rsidRDefault="00F06925">
      <w:pPr>
        <w:tabs>
          <w:tab w:val="left" w:pos="3339"/>
        </w:tabs>
        <w:spacing w:line="289" w:lineRule="exact"/>
        <w:ind w:left="1899"/>
        <w:rPr>
          <w:rFonts w:ascii="Tahoma"/>
          <w:b/>
          <w:sz w:val="24"/>
        </w:rPr>
      </w:pPr>
      <w:r>
        <w:rPr>
          <w:rFonts w:ascii="Tahoma"/>
          <w:b/>
          <w:sz w:val="24"/>
        </w:rPr>
        <w:t>NC07</w:t>
      </w:r>
      <w:r>
        <w:rPr>
          <w:rFonts w:ascii="Tahoma"/>
          <w:b/>
          <w:sz w:val="24"/>
        </w:rPr>
        <w:tab/>
      </w:r>
      <w:r>
        <w:rPr>
          <w:rFonts w:ascii="Tahoma"/>
          <w:b/>
          <w:w w:val="90"/>
          <w:sz w:val="24"/>
        </w:rPr>
        <w:t>Stanley</w:t>
      </w:r>
      <w:r>
        <w:rPr>
          <w:rFonts w:ascii="Tahoma"/>
          <w:b/>
          <w:spacing w:val="12"/>
          <w:w w:val="90"/>
          <w:sz w:val="24"/>
        </w:rPr>
        <w:t xml:space="preserve"> </w:t>
      </w:r>
      <w:r>
        <w:rPr>
          <w:rFonts w:ascii="Tahoma"/>
          <w:b/>
          <w:w w:val="90"/>
          <w:sz w:val="24"/>
        </w:rPr>
        <w:t>and</w:t>
      </w:r>
      <w:r>
        <w:rPr>
          <w:rFonts w:ascii="Tahoma"/>
          <w:b/>
          <w:spacing w:val="11"/>
          <w:w w:val="90"/>
          <w:sz w:val="24"/>
        </w:rPr>
        <w:t xml:space="preserve"> </w:t>
      </w:r>
      <w:r>
        <w:rPr>
          <w:rFonts w:ascii="Tahoma"/>
          <w:b/>
          <w:w w:val="90"/>
          <w:sz w:val="24"/>
        </w:rPr>
        <w:t>Silverhill</w:t>
      </w:r>
    </w:p>
    <w:p w14:paraId="4EC0EE66" w14:textId="77777777" w:rsidR="002621EA" w:rsidRDefault="00F06925">
      <w:pPr>
        <w:tabs>
          <w:tab w:val="left" w:pos="3339"/>
        </w:tabs>
        <w:spacing w:before="123"/>
        <w:ind w:left="1899"/>
        <w:rPr>
          <w:rFonts w:ascii="Tahoma"/>
          <w:b/>
          <w:sz w:val="24"/>
        </w:rPr>
      </w:pPr>
      <w:r>
        <w:rPr>
          <w:rFonts w:ascii="Tahoma"/>
          <w:b/>
          <w:sz w:val="24"/>
        </w:rPr>
        <w:t>NC08</w:t>
      </w:r>
      <w:r>
        <w:rPr>
          <w:rFonts w:ascii="Tahoma"/>
          <w:b/>
          <w:sz w:val="24"/>
        </w:rPr>
        <w:tab/>
      </w:r>
      <w:r>
        <w:rPr>
          <w:rFonts w:ascii="Tahoma"/>
          <w:b/>
          <w:spacing w:val="-1"/>
          <w:w w:val="95"/>
          <w:sz w:val="24"/>
        </w:rPr>
        <w:t>River</w:t>
      </w:r>
      <w:r>
        <w:rPr>
          <w:rFonts w:ascii="Tahoma"/>
          <w:b/>
          <w:spacing w:val="-12"/>
          <w:w w:val="95"/>
          <w:sz w:val="24"/>
        </w:rPr>
        <w:t xml:space="preserve"> </w:t>
      </w:r>
      <w:r>
        <w:rPr>
          <w:rFonts w:ascii="Tahoma"/>
          <w:b/>
          <w:w w:val="95"/>
          <w:sz w:val="24"/>
        </w:rPr>
        <w:t>Meden</w:t>
      </w:r>
      <w:r>
        <w:rPr>
          <w:rFonts w:ascii="Tahoma"/>
          <w:b/>
          <w:spacing w:val="-13"/>
          <w:w w:val="95"/>
          <w:sz w:val="24"/>
        </w:rPr>
        <w:t xml:space="preserve"> </w:t>
      </w:r>
      <w:r>
        <w:rPr>
          <w:rFonts w:ascii="Tahoma"/>
          <w:b/>
          <w:w w:val="95"/>
          <w:sz w:val="24"/>
        </w:rPr>
        <w:t>Valley</w:t>
      </w:r>
    </w:p>
    <w:p w14:paraId="5A86A7A7" w14:textId="77777777" w:rsidR="002621EA" w:rsidRDefault="002621EA">
      <w:pPr>
        <w:rPr>
          <w:rFonts w:ascii="Tahoma"/>
          <w:sz w:val="24"/>
        </w:rPr>
        <w:sectPr w:rsidR="002621EA" w:rsidSect="00786364">
          <w:headerReference w:type="default" r:id="rId312"/>
          <w:footerReference w:type="default" r:id="rId313"/>
          <w:pgSz w:w="11900" w:h="16840"/>
          <w:pgMar w:top="1240" w:right="200" w:bottom="1000" w:left="620" w:header="706" w:footer="815" w:gutter="0"/>
          <w:cols w:space="720"/>
        </w:sectPr>
      </w:pPr>
    </w:p>
    <w:p w14:paraId="7ADAA162" w14:textId="77777777" w:rsidR="002621EA" w:rsidRDefault="002621EA">
      <w:pPr>
        <w:pStyle w:val="BodyText"/>
        <w:spacing w:before="7"/>
        <w:rPr>
          <w:rFonts w:ascii="Tahoma"/>
          <w:b/>
          <w:sz w:val="9"/>
        </w:rPr>
      </w:pPr>
    </w:p>
    <w:p w14:paraId="306E2623" w14:textId="77777777" w:rsidR="002621EA" w:rsidRDefault="00F06925">
      <w:pPr>
        <w:spacing w:before="96"/>
        <w:ind w:left="1540"/>
        <w:rPr>
          <w:rFonts w:ascii="Tahoma"/>
          <w:b/>
          <w:sz w:val="24"/>
        </w:rPr>
      </w:pPr>
      <w:r>
        <w:rPr>
          <w:rFonts w:ascii="Tahoma"/>
          <w:b/>
          <w:w w:val="90"/>
          <w:sz w:val="24"/>
        </w:rPr>
        <w:t>Key</w:t>
      </w:r>
      <w:r>
        <w:rPr>
          <w:rFonts w:ascii="Tahoma"/>
          <w:b/>
          <w:spacing w:val="36"/>
          <w:w w:val="90"/>
          <w:sz w:val="24"/>
        </w:rPr>
        <w:t xml:space="preserve"> </w:t>
      </w:r>
      <w:r>
        <w:rPr>
          <w:rFonts w:ascii="Tahoma"/>
          <w:b/>
          <w:w w:val="90"/>
          <w:sz w:val="24"/>
        </w:rPr>
        <w:t>Characteristics</w:t>
      </w:r>
    </w:p>
    <w:p w14:paraId="0CB9D82C" w14:textId="77777777" w:rsidR="002621EA" w:rsidRDefault="002621EA">
      <w:pPr>
        <w:pStyle w:val="BodyText"/>
        <w:spacing w:before="8"/>
        <w:rPr>
          <w:rFonts w:ascii="Tahoma"/>
          <w:b/>
          <w:sz w:val="24"/>
        </w:rPr>
      </w:pPr>
    </w:p>
    <w:p w14:paraId="50A6C016" w14:textId="77777777" w:rsidR="002621EA" w:rsidRDefault="00F06925">
      <w:pPr>
        <w:pStyle w:val="ListParagraph"/>
        <w:numPr>
          <w:ilvl w:val="2"/>
          <w:numId w:val="49"/>
        </w:numPr>
        <w:tabs>
          <w:tab w:val="left" w:pos="1540"/>
        </w:tabs>
        <w:spacing w:before="1"/>
        <w:ind w:right="1587"/>
        <w:rPr>
          <w:rFonts w:ascii="Symbol" w:hAnsi="Symbol"/>
        </w:rPr>
      </w:pPr>
      <w:r>
        <w:rPr>
          <w:rFonts w:ascii="Tahoma" w:hAnsi="Tahoma"/>
          <w:w w:val="105"/>
        </w:rPr>
        <w:t xml:space="preserve">Heavily </w:t>
      </w:r>
      <w:proofErr w:type="spellStart"/>
      <w:r>
        <w:rPr>
          <w:rFonts w:ascii="Tahoma" w:hAnsi="Tahoma"/>
          <w:w w:val="105"/>
        </w:rPr>
        <w:t>industrialised</w:t>
      </w:r>
      <w:proofErr w:type="spellEnd"/>
      <w:r>
        <w:rPr>
          <w:rFonts w:ascii="Tahoma" w:hAnsi="Tahoma"/>
          <w:w w:val="105"/>
        </w:rPr>
        <w:t xml:space="preserve"> region associated with a broad belt of exposed, coal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bearing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rocks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along</w:t>
      </w:r>
      <w:r>
        <w:rPr>
          <w:rFonts w:ascii="Tahoma" w:hAnsi="Tahoma"/>
          <w:spacing w:val="-1"/>
          <w:w w:val="105"/>
        </w:rPr>
        <w:t xml:space="preserve"> </w:t>
      </w:r>
      <w:r>
        <w:rPr>
          <w:rFonts w:ascii="Tahoma" w:hAnsi="Tahoma"/>
          <w:w w:val="105"/>
        </w:rPr>
        <w:t>the</w:t>
      </w:r>
      <w:r>
        <w:rPr>
          <w:rFonts w:ascii="Tahoma" w:hAnsi="Tahoma"/>
          <w:spacing w:val="-3"/>
          <w:w w:val="105"/>
        </w:rPr>
        <w:t xml:space="preserve"> </w:t>
      </w:r>
      <w:r>
        <w:rPr>
          <w:rFonts w:ascii="Tahoma" w:hAnsi="Tahoma"/>
          <w:w w:val="105"/>
        </w:rPr>
        <w:t>eastern</w:t>
      </w:r>
      <w:r>
        <w:rPr>
          <w:rFonts w:ascii="Tahoma" w:hAnsi="Tahoma"/>
          <w:spacing w:val="-1"/>
          <w:w w:val="105"/>
        </w:rPr>
        <w:t xml:space="preserve"> </w:t>
      </w:r>
      <w:r>
        <w:rPr>
          <w:rFonts w:ascii="Tahoma" w:hAnsi="Tahoma"/>
          <w:w w:val="105"/>
        </w:rPr>
        <w:t>fringe</w:t>
      </w:r>
      <w:r>
        <w:rPr>
          <w:rFonts w:ascii="Tahoma" w:hAnsi="Tahoma"/>
          <w:spacing w:val="-3"/>
          <w:w w:val="105"/>
        </w:rPr>
        <w:t xml:space="preserve"> </w:t>
      </w:r>
      <w:r>
        <w:rPr>
          <w:rFonts w:ascii="Tahoma" w:hAnsi="Tahoma"/>
          <w:w w:val="105"/>
        </w:rPr>
        <w:t>of</w:t>
      </w:r>
      <w:r>
        <w:rPr>
          <w:rFonts w:ascii="Tahoma" w:hAnsi="Tahoma"/>
          <w:spacing w:val="-2"/>
          <w:w w:val="105"/>
        </w:rPr>
        <w:t xml:space="preserve"> </w:t>
      </w:r>
      <w:r>
        <w:rPr>
          <w:rFonts w:ascii="Tahoma" w:hAnsi="Tahoma"/>
          <w:w w:val="105"/>
        </w:rPr>
        <w:t>the</w:t>
      </w:r>
      <w:r>
        <w:rPr>
          <w:rFonts w:ascii="Tahoma" w:hAnsi="Tahoma"/>
          <w:spacing w:val="-3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Pennines;</w:t>
      </w:r>
      <w:proofErr w:type="gramEnd"/>
    </w:p>
    <w:p w14:paraId="2823FD5C" w14:textId="77777777" w:rsidR="002621EA" w:rsidRDefault="00F06925">
      <w:pPr>
        <w:pStyle w:val="ListParagraph"/>
        <w:numPr>
          <w:ilvl w:val="2"/>
          <w:numId w:val="49"/>
        </w:numPr>
        <w:tabs>
          <w:tab w:val="left" w:pos="1540"/>
        </w:tabs>
        <w:spacing w:before="5"/>
        <w:ind w:right="1585"/>
        <w:rPr>
          <w:rFonts w:ascii="Symbol" w:hAnsi="Symbol"/>
        </w:rPr>
      </w:pPr>
      <w:r>
        <w:rPr>
          <w:rFonts w:ascii="Tahoma" w:hAnsi="Tahoma"/>
          <w:w w:val="105"/>
        </w:rPr>
        <w:t>Undulating landform owing to differential weathering of hard sandstones and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less resistant shales although a more subdued profile is present to the south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due</w:t>
      </w:r>
      <w:r>
        <w:rPr>
          <w:rFonts w:ascii="Tahoma" w:hAnsi="Tahoma"/>
          <w:spacing w:val="-2"/>
          <w:w w:val="105"/>
        </w:rPr>
        <w:t xml:space="preserve"> </w:t>
      </w:r>
      <w:r>
        <w:rPr>
          <w:rFonts w:ascii="Tahoma" w:hAnsi="Tahoma"/>
          <w:w w:val="105"/>
        </w:rPr>
        <w:t>to</w:t>
      </w:r>
      <w:r>
        <w:rPr>
          <w:rFonts w:ascii="Tahoma" w:hAnsi="Tahoma"/>
          <w:spacing w:val="-1"/>
          <w:w w:val="105"/>
        </w:rPr>
        <w:t xml:space="preserve"> </w:t>
      </w:r>
      <w:r>
        <w:rPr>
          <w:rFonts w:ascii="Tahoma" w:hAnsi="Tahoma"/>
          <w:w w:val="105"/>
        </w:rPr>
        <w:t>an</w:t>
      </w:r>
      <w:r>
        <w:rPr>
          <w:rFonts w:ascii="Tahoma" w:hAnsi="Tahoma"/>
          <w:spacing w:val="2"/>
          <w:w w:val="105"/>
        </w:rPr>
        <w:t xml:space="preserve"> </w:t>
      </w:r>
      <w:r>
        <w:rPr>
          <w:rFonts w:ascii="Tahoma" w:hAnsi="Tahoma"/>
          <w:w w:val="105"/>
        </w:rPr>
        <w:t>absence</w:t>
      </w:r>
      <w:r>
        <w:rPr>
          <w:rFonts w:ascii="Tahoma" w:hAnsi="Tahoma"/>
          <w:spacing w:val="-2"/>
          <w:w w:val="105"/>
        </w:rPr>
        <w:t xml:space="preserve"> </w:t>
      </w:r>
      <w:r>
        <w:rPr>
          <w:rFonts w:ascii="Tahoma" w:hAnsi="Tahoma"/>
          <w:w w:val="105"/>
        </w:rPr>
        <w:t>of</w:t>
      </w:r>
      <w:r>
        <w:rPr>
          <w:rFonts w:ascii="Tahoma" w:hAnsi="Tahoma"/>
          <w:spacing w:val="-1"/>
          <w:w w:val="105"/>
        </w:rPr>
        <w:t xml:space="preserve"> </w:t>
      </w:r>
      <w:r>
        <w:rPr>
          <w:rFonts w:ascii="Tahoma" w:hAnsi="Tahoma"/>
          <w:w w:val="105"/>
        </w:rPr>
        <w:t>large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areas</w:t>
      </w:r>
      <w:r>
        <w:rPr>
          <w:rFonts w:ascii="Tahoma" w:hAnsi="Tahoma"/>
          <w:spacing w:val="-1"/>
          <w:w w:val="105"/>
        </w:rPr>
        <w:t xml:space="preserve"> </w:t>
      </w:r>
      <w:r>
        <w:rPr>
          <w:rFonts w:ascii="Tahoma" w:hAnsi="Tahoma"/>
          <w:w w:val="105"/>
        </w:rPr>
        <w:t>of</w:t>
      </w:r>
      <w:r>
        <w:rPr>
          <w:rFonts w:ascii="Tahoma" w:hAnsi="Tahoma"/>
          <w:spacing w:val="-1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sandstones;</w:t>
      </w:r>
      <w:proofErr w:type="gramEnd"/>
    </w:p>
    <w:p w14:paraId="07BB8572" w14:textId="77777777" w:rsidR="002621EA" w:rsidRDefault="00F06925">
      <w:pPr>
        <w:pStyle w:val="ListParagraph"/>
        <w:numPr>
          <w:ilvl w:val="2"/>
          <w:numId w:val="49"/>
        </w:numPr>
        <w:tabs>
          <w:tab w:val="left" w:pos="1540"/>
        </w:tabs>
        <w:spacing w:before="10" w:line="237" w:lineRule="auto"/>
        <w:ind w:right="1589"/>
        <w:rPr>
          <w:rFonts w:ascii="Symbol" w:hAnsi="Symbol"/>
        </w:rPr>
      </w:pPr>
      <w:r>
        <w:rPr>
          <w:rFonts w:ascii="Tahoma" w:hAnsi="Tahoma"/>
          <w:w w:val="105"/>
        </w:rPr>
        <w:t>Highest point is at Huthwaite where land is just above 200mAOD. The land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falls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to</w:t>
      </w:r>
      <w:r>
        <w:rPr>
          <w:rFonts w:ascii="Tahoma" w:hAnsi="Tahoma"/>
          <w:spacing w:val="-1"/>
          <w:w w:val="105"/>
        </w:rPr>
        <w:t xml:space="preserve"> </w:t>
      </w:r>
      <w:r>
        <w:rPr>
          <w:rFonts w:ascii="Tahoma" w:hAnsi="Tahoma"/>
          <w:w w:val="105"/>
        </w:rPr>
        <w:t>the</w:t>
      </w:r>
      <w:r>
        <w:rPr>
          <w:rFonts w:ascii="Tahoma" w:hAnsi="Tahoma"/>
          <w:spacing w:val="-3"/>
          <w:w w:val="105"/>
        </w:rPr>
        <w:t xml:space="preserve"> </w:t>
      </w:r>
      <w:r>
        <w:rPr>
          <w:rFonts w:ascii="Tahoma" w:hAnsi="Tahoma"/>
          <w:w w:val="105"/>
        </w:rPr>
        <w:t>north, west</w:t>
      </w:r>
      <w:r>
        <w:rPr>
          <w:rFonts w:ascii="Tahoma" w:hAnsi="Tahoma"/>
          <w:spacing w:val="-2"/>
          <w:w w:val="105"/>
        </w:rPr>
        <w:t xml:space="preserve"> </w:t>
      </w:r>
      <w:r>
        <w:rPr>
          <w:rFonts w:ascii="Tahoma" w:hAnsi="Tahoma"/>
          <w:w w:val="105"/>
        </w:rPr>
        <w:t>and</w:t>
      </w:r>
      <w:r>
        <w:rPr>
          <w:rFonts w:ascii="Tahoma" w:hAnsi="Tahoma"/>
          <w:spacing w:val="-1"/>
          <w:w w:val="105"/>
        </w:rPr>
        <w:t xml:space="preserve"> </w:t>
      </w:r>
      <w:r>
        <w:rPr>
          <w:rFonts w:ascii="Tahoma" w:hAnsi="Tahoma"/>
          <w:w w:val="105"/>
        </w:rPr>
        <w:t>through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the</w:t>
      </w:r>
      <w:r>
        <w:rPr>
          <w:rFonts w:ascii="Tahoma" w:hAnsi="Tahoma"/>
          <w:spacing w:val="-2"/>
          <w:w w:val="105"/>
        </w:rPr>
        <w:t xml:space="preserve"> </w:t>
      </w:r>
      <w:r>
        <w:rPr>
          <w:rFonts w:ascii="Tahoma" w:hAnsi="Tahoma"/>
          <w:w w:val="105"/>
        </w:rPr>
        <w:t>limestone</w:t>
      </w:r>
      <w:r>
        <w:rPr>
          <w:rFonts w:ascii="Tahoma" w:hAnsi="Tahoma"/>
          <w:spacing w:val="-2"/>
          <w:w w:val="105"/>
        </w:rPr>
        <w:t xml:space="preserve"> </w:t>
      </w:r>
      <w:r>
        <w:rPr>
          <w:rFonts w:ascii="Tahoma" w:hAnsi="Tahoma"/>
          <w:w w:val="105"/>
        </w:rPr>
        <w:t>escarpment</w:t>
      </w:r>
      <w:r>
        <w:rPr>
          <w:rFonts w:ascii="Tahoma" w:hAnsi="Tahoma"/>
          <w:spacing w:val="-2"/>
          <w:w w:val="105"/>
        </w:rPr>
        <w:t xml:space="preserve"> </w:t>
      </w:r>
      <w:r>
        <w:rPr>
          <w:rFonts w:ascii="Tahoma" w:hAnsi="Tahoma"/>
          <w:w w:val="105"/>
        </w:rPr>
        <w:t>to</w:t>
      </w:r>
      <w:r>
        <w:rPr>
          <w:rFonts w:ascii="Tahoma" w:hAnsi="Tahoma"/>
          <w:spacing w:val="2"/>
          <w:w w:val="105"/>
        </w:rPr>
        <w:t xml:space="preserve"> </w:t>
      </w:r>
      <w:r>
        <w:rPr>
          <w:rFonts w:ascii="Tahoma" w:hAnsi="Tahoma"/>
          <w:w w:val="105"/>
        </w:rPr>
        <w:t xml:space="preserve">the </w:t>
      </w:r>
      <w:proofErr w:type="gramStart"/>
      <w:r>
        <w:rPr>
          <w:rFonts w:ascii="Tahoma" w:hAnsi="Tahoma"/>
          <w:w w:val="105"/>
        </w:rPr>
        <w:t>east;</w:t>
      </w:r>
      <w:proofErr w:type="gramEnd"/>
    </w:p>
    <w:p w14:paraId="3FFB23C8" w14:textId="77777777" w:rsidR="002621EA" w:rsidRDefault="00F06925">
      <w:pPr>
        <w:pStyle w:val="ListParagraph"/>
        <w:numPr>
          <w:ilvl w:val="2"/>
          <w:numId w:val="49"/>
        </w:numPr>
        <w:tabs>
          <w:tab w:val="left" w:pos="1540"/>
        </w:tabs>
        <w:spacing w:before="10" w:line="237" w:lineRule="auto"/>
        <w:ind w:right="1587"/>
        <w:rPr>
          <w:rFonts w:ascii="Symbol" w:hAnsi="Symbol"/>
          <w:sz w:val="24"/>
        </w:rPr>
      </w:pPr>
      <w:r>
        <w:rPr>
          <w:rFonts w:ascii="Tahoma" w:hAnsi="Tahoma"/>
          <w:w w:val="105"/>
        </w:rPr>
        <w:t>Soils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are</w:t>
      </w:r>
      <w:r>
        <w:rPr>
          <w:rFonts w:ascii="Tahoma" w:hAnsi="Tahoma"/>
          <w:spacing w:val="1"/>
          <w:w w:val="105"/>
        </w:rPr>
        <w:t xml:space="preserve"> </w:t>
      </w:r>
      <w:proofErr w:type="spellStart"/>
      <w:r>
        <w:rPr>
          <w:rFonts w:ascii="Tahoma" w:hAnsi="Tahoma"/>
          <w:w w:val="105"/>
        </w:rPr>
        <w:t>stagnogleys</w:t>
      </w:r>
      <w:proofErr w:type="spellEnd"/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and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vary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from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clayey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to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loamy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texture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and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are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frequently</w:t>
      </w:r>
      <w:r>
        <w:rPr>
          <w:rFonts w:ascii="Tahoma" w:hAnsi="Tahoma"/>
          <w:spacing w:val="-1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waterlogged;</w:t>
      </w:r>
      <w:proofErr w:type="gramEnd"/>
    </w:p>
    <w:p w14:paraId="2098806E" w14:textId="77777777" w:rsidR="002621EA" w:rsidRDefault="00F06925">
      <w:pPr>
        <w:pStyle w:val="ListParagraph"/>
        <w:numPr>
          <w:ilvl w:val="2"/>
          <w:numId w:val="49"/>
        </w:numPr>
        <w:tabs>
          <w:tab w:val="left" w:pos="1540"/>
        </w:tabs>
        <w:spacing w:before="2"/>
        <w:ind w:left="1539" w:right="1586"/>
        <w:rPr>
          <w:rFonts w:ascii="Symbol" w:hAnsi="Symbol"/>
          <w:sz w:val="24"/>
        </w:rPr>
      </w:pPr>
      <w:r>
        <w:rPr>
          <w:rFonts w:ascii="Tahoma" w:hAnsi="Tahoma"/>
          <w:w w:val="105"/>
        </w:rPr>
        <w:t>Many minor streams draining into the Erewash have created dissected and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undulating land with many small hills and ridges and in places steep sided</w:t>
      </w:r>
      <w:r>
        <w:rPr>
          <w:rFonts w:ascii="Tahoma" w:hAnsi="Tahoma"/>
          <w:spacing w:val="1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valleys;</w:t>
      </w:r>
      <w:proofErr w:type="gramEnd"/>
    </w:p>
    <w:p w14:paraId="1583CE76" w14:textId="77777777" w:rsidR="002621EA" w:rsidRDefault="00F06925">
      <w:pPr>
        <w:pStyle w:val="ListParagraph"/>
        <w:numPr>
          <w:ilvl w:val="2"/>
          <w:numId w:val="49"/>
        </w:numPr>
        <w:tabs>
          <w:tab w:val="left" w:pos="1540"/>
        </w:tabs>
        <w:spacing w:before="6" w:line="237" w:lineRule="auto"/>
        <w:ind w:right="1585"/>
        <w:rPr>
          <w:rFonts w:ascii="Symbol" w:hAnsi="Symbol"/>
          <w:sz w:val="24"/>
        </w:rPr>
      </w:pPr>
      <w:r>
        <w:rPr>
          <w:rFonts w:ascii="Tahoma" w:hAnsi="Tahoma"/>
          <w:w w:val="105"/>
        </w:rPr>
        <w:t>Erewash is a prominent watercourse within a broad valley and has a strongly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meandering</w:t>
      </w:r>
      <w:r>
        <w:rPr>
          <w:rFonts w:ascii="Tahoma" w:hAnsi="Tahoma"/>
          <w:spacing w:val="2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course;</w:t>
      </w:r>
      <w:proofErr w:type="gramEnd"/>
    </w:p>
    <w:p w14:paraId="7C9437D1" w14:textId="77777777" w:rsidR="002621EA" w:rsidRDefault="00F06925">
      <w:pPr>
        <w:pStyle w:val="ListParagraph"/>
        <w:numPr>
          <w:ilvl w:val="2"/>
          <w:numId w:val="49"/>
        </w:numPr>
        <w:tabs>
          <w:tab w:val="left" w:pos="1540"/>
        </w:tabs>
        <w:spacing w:before="6"/>
        <w:ind w:right="1587"/>
        <w:rPr>
          <w:rFonts w:ascii="Symbol" w:hAnsi="Symbol"/>
        </w:rPr>
      </w:pPr>
      <w:r>
        <w:rPr>
          <w:rFonts w:ascii="Tahoma" w:hAnsi="Tahoma"/>
          <w:w w:val="105"/>
        </w:rPr>
        <w:t>The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landscape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has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experienced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constant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change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since</w:t>
      </w:r>
      <w:r>
        <w:rPr>
          <w:rFonts w:ascii="Tahoma" w:hAnsi="Tahoma"/>
          <w:spacing w:val="1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the  industrial</w:t>
      </w:r>
      <w:proofErr w:type="gramEnd"/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revolution with frequent relics of the mining industry such as pit heaps and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sprawling</w:t>
      </w:r>
      <w:r>
        <w:rPr>
          <w:rFonts w:ascii="Tahoma" w:hAnsi="Tahoma"/>
          <w:spacing w:val="-1"/>
          <w:w w:val="105"/>
        </w:rPr>
        <w:t xml:space="preserve"> </w:t>
      </w:r>
      <w:r>
        <w:rPr>
          <w:rFonts w:ascii="Tahoma" w:hAnsi="Tahoma"/>
          <w:w w:val="105"/>
        </w:rPr>
        <w:t>urban settlements</w:t>
      </w:r>
      <w:r>
        <w:rPr>
          <w:rFonts w:ascii="Tahoma" w:hAnsi="Tahoma"/>
          <w:spacing w:val="-1"/>
          <w:w w:val="105"/>
        </w:rPr>
        <w:t xml:space="preserve"> </w:t>
      </w:r>
      <w:r>
        <w:rPr>
          <w:rFonts w:ascii="Tahoma" w:hAnsi="Tahoma"/>
          <w:w w:val="105"/>
        </w:rPr>
        <w:t>a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reminder</w:t>
      </w:r>
      <w:r>
        <w:rPr>
          <w:rFonts w:ascii="Tahoma" w:hAnsi="Tahoma"/>
          <w:spacing w:val="-2"/>
          <w:w w:val="105"/>
        </w:rPr>
        <w:t xml:space="preserve"> </w:t>
      </w:r>
      <w:r>
        <w:rPr>
          <w:rFonts w:ascii="Tahoma" w:hAnsi="Tahoma"/>
          <w:w w:val="105"/>
        </w:rPr>
        <w:t>of</w:t>
      </w:r>
      <w:r>
        <w:rPr>
          <w:rFonts w:ascii="Tahoma" w:hAnsi="Tahoma"/>
          <w:spacing w:val="-1"/>
          <w:w w:val="105"/>
        </w:rPr>
        <w:t xml:space="preserve"> </w:t>
      </w:r>
      <w:r>
        <w:rPr>
          <w:rFonts w:ascii="Tahoma" w:hAnsi="Tahoma"/>
          <w:w w:val="105"/>
        </w:rPr>
        <w:t>this;</w:t>
      </w:r>
    </w:p>
    <w:p w14:paraId="5D2E3A8B" w14:textId="77777777" w:rsidR="002621EA" w:rsidRDefault="00F06925">
      <w:pPr>
        <w:pStyle w:val="ListParagraph"/>
        <w:numPr>
          <w:ilvl w:val="2"/>
          <w:numId w:val="49"/>
        </w:numPr>
        <w:tabs>
          <w:tab w:val="left" w:pos="1540"/>
        </w:tabs>
        <w:spacing w:before="7" w:line="237" w:lineRule="auto"/>
        <w:ind w:right="1591"/>
        <w:rPr>
          <w:rFonts w:ascii="Symbol" w:hAnsi="Symbol"/>
          <w:sz w:val="24"/>
        </w:rPr>
      </w:pPr>
      <w:r>
        <w:rPr>
          <w:rFonts w:ascii="Tahoma" w:hAnsi="Tahoma"/>
          <w:w w:val="105"/>
        </w:rPr>
        <w:t>Many land uses with a mosaic of farmland, settlements, industrial artefacts,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modern</w:t>
      </w:r>
      <w:r>
        <w:rPr>
          <w:rFonts w:ascii="Tahoma" w:hAnsi="Tahoma"/>
          <w:spacing w:val="-5"/>
          <w:w w:val="105"/>
        </w:rPr>
        <w:t xml:space="preserve"> </w:t>
      </w:r>
      <w:r>
        <w:rPr>
          <w:rFonts w:ascii="Tahoma" w:hAnsi="Tahoma"/>
          <w:w w:val="105"/>
        </w:rPr>
        <w:t>commercial</w:t>
      </w:r>
      <w:r>
        <w:rPr>
          <w:rFonts w:ascii="Tahoma" w:hAnsi="Tahoma"/>
          <w:spacing w:val="-5"/>
          <w:w w:val="105"/>
        </w:rPr>
        <w:t xml:space="preserve"> </w:t>
      </w:r>
      <w:r>
        <w:rPr>
          <w:rFonts w:ascii="Tahoma" w:hAnsi="Tahoma"/>
          <w:w w:val="105"/>
        </w:rPr>
        <w:t>areas,</w:t>
      </w:r>
      <w:r>
        <w:rPr>
          <w:rFonts w:ascii="Tahoma" w:hAnsi="Tahoma"/>
          <w:spacing w:val="-5"/>
          <w:w w:val="105"/>
        </w:rPr>
        <w:t xml:space="preserve"> </w:t>
      </w:r>
      <w:r>
        <w:rPr>
          <w:rFonts w:ascii="Tahoma" w:hAnsi="Tahoma"/>
          <w:w w:val="105"/>
        </w:rPr>
        <w:t>derelict</w:t>
      </w:r>
      <w:r>
        <w:rPr>
          <w:rFonts w:ascii="Tahoma" w:hAnsi="Tahoma"/>
          <w:spacing w:val="-5"/>
          <w:w w:val="105"/>
        </w:rPr>
        <w:t xml:space="preserve"> </w:t>
      </w:r>
      <w:r>
        <w:rPr>
          <w:rFonts w:ascii="Tahoma" w:hAnsi="Tahoma"/>
          <w:w w:val="105"/>
        </w:rPr>
        <w:t>land</w:t>
      </w:r>
      <w:r>
        <w:rPr>
          <w:rFonts w:ascii="Tahoma" w:hAnsi="Tahoma"/>
          <w:spacing w:val="-2"/>
          <w:w w:val="105"/>
        </w:rPr>
        <w:t xml:space="preserve"> </w:t>
      </w:r>
      <w:r>
        <w:rPr>
          <w:rFonts w:ascii="Tahoma" w:hAnsi="Tahoma"/>
          <w:w w:val="105"/>
        </w:rPr>
        <w:t>and</w:t>
      </w:r>
      <w:r>
        <w:rPr>
          <w:rFonts w:ascii="Tahoma" w:hAnsi="Tahoma"/>
          <w:spacing w:val="-3"/>
          <w:w w:val="105"/>
        </w:rPr>
        <w:t xml:space="preserve"> </w:t>
      </w:r>
      <w:r>
        <w:rPr>
          <w:rFonts w:ascii="Tahoma" w:hAnsi="Tahoma"/>
          <w:w w:val="105"/>
        </w:rPr>
        <w:t>areas</w:t>
      </w:r>
      <w:r>
        <w:rPr>
          <w:rFonts w:ascii="Tahoma" w:hAnsi="Tahoma"/>
          <w:spacing w:val="-2"/>
          <w:w w:val="105"/>
        </w:rPr>
        <w:t xml:space="preserve"> </w:t>
      </w:r>
      <w:r>
        <w:rPr>
          <w:rFonts w:ascii="Tahoma" w:hAnsi="Tahoma"/>
          <w:w w:val="105"/>
        </w:rPr>
        <w:t>of</w:t>
      </w:r>
      <w:r>
        <w:rPr>
          <w:rFonts w:ascii="Tahoma" w:hAnsi="Tahoma"/>
          <w:spacing w:val="-8"/>
          <w:w w:val="105"/>
        </w:rPr>
        <w:t xml:space="preserve"> </w:t>
      </w:r>
      <w:r>
        <w:rPr>
          <w:rFonts w:ascii="Tahoma" w:hAnsi="Tahoma"/>
          <w:w w:val="105"/>
        </w:rPr>
        <w:t>newly</w:t>
      </w:r>
      <w:r>
        <w:rPr>
          <w:rFonts w:ascii="Tahoma" w:hAnsi="Tahoma"/>
          <w:spacing w:val="-4"/>
          <w:w w:val="105"/>
        </w:rPr>
        <w:t xml:space="preserve"> </w:t>
      </w:r>
      <w:r>
        <w:rPr>
          <w:rFonts w:ascii="Tahoma" w:hAnsi="Tahoma"/>
          <w:w w:val="105"/>
        </w:rPr>
        <w:t>restored</w:t>
      </w:r>
      <w:r>
        <w:rPr>
          <w:rFonts w:ascii="Tahoma" w:hAnsi="Tahoma"/>
          <w:spacing w:val="-2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land;</w:t>
      </w:r>
      <w:proofErr w:type="gramEnd"/>
    </w:p>
    <w:p w14:paraId="5188DCCF" w14:textId="77777777" w:rsidR="002621EA" w:rsidRDefault="00F06925">
      <w:pPr>
        <w:pStyle w:val="ListParagraph"/>
        <w:numPr>
          <w:ilvl w:val="2"/>
          <w:numId w:val="49"/>
        </w:numPr>
        <w:tabs>
          <w:tab w:val="left" w:pos="1540"/>
        </w:tabs>
        <w:spacing w:before="4"/>
        <w:ind w:left="1539" w:right="1587"/>
        <w:rPr>
          <w:rFonts w:ascii="Symbol" w:hAnsi="Symbol"/>
        </w:rPr>
      </w:pPr>
      <w:r>
        <w:rPr>
          <w:rFonts w:ascii="Tahoma" w:hAnsi="Tahoma"/>
          <w:w w:val="105"/>
        </w:rPr>
        <w:t>Remnants of an agricultural past although the landscape is dominated by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urban</w:t>
      </w:r>
      <w:r>
        <w:rPr>
          <w:rFonts w:ascii="Tahoma" w:hAnsi="Tahoma"/>
          <w:spacing w:val="2"/>
          <w:w w:val="105"/>
        </w:rPr>
        <w:t xml:space="preserve"> </w:t>
      </w:r>
      <w:r>
        <w:rPr>
          <w:rFonts w:ascii="Tahoma" w:hAnsi="Tahoma"/>
          <w:w w:val="105"/>
        </w:rPr>
        <w:t>and industrial</w:t>
      </w:r>
      <w:r>
        <w:rPr>
          <w:rFonts w:ascii="Tahoma" w:hAnsi="Tahoma"/>
          <w:spacing w:val="-1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activity;</w:t>
      </w:r>
      <w:proofErr w:type="gramEnd"/>
    </w:p>
    <w:p w14:paraId="0A8BC3C6" w14:textId="77777777" w:rsidR="002621EA" w:rsidRDefault="00F06925">
      <w:pPr>
        <w:pStyle w:val="ListParagraph"/>
        <w:numPr>
          <w:ilvl w:val="2"/>
          <w:numId w:val="49"/>
        </w:numPr>
        <w:tabs>
          <w:tab w:val="left" w:pos="1540"/>
        </w:tabs>
        <w:spacing w:before="4" w:line="293" w:lineRule="exact"/>
        <w:rPr>
          <w:rFonts w:ascii="Symbol" w:hAnsi="Symbol"/>
          <w:sz w:val="24"/>
        </w:rPr>
      </w:pPr>
      <w:r>
        <w:rPr>
          <w:rFonts w:ascii="Tahoma" w:hAnsi="Tahoma"/>
          <w:w w:val="105"/>
        </w:rPr>
        <w:t>Frequent</w:t>
      </w:r>
      <w:r>
        <w:rPr>
          <w:rFonts w:ascii="Tahoma" w:hAnsi="Tahoma"/>
          <w:spacing w:val="-7"/>
          <w:w w:val="105"/>
        </w:rPr>
        <w:t xml:space="preserve"> </w:t>
      </w:r>
      <w:r>
        <w:rPr>
          <w:rFonts w:ascii="Tahoma" w:hAnsi="Tahoma"/>
          <w:w w:val="105"/>
        </w:rPr>
        <w:t>large</w:t>
      </w:r>
      <w:r>
        <w:rPr>
          <w:rFonts w:ascii="Tahoma" w:hAnsi="Tahoma"/>
          <w:spacing w:val="-7"/>
          <w:w w:val="105"/>
        </w:rPr>
        <w:t xml:space="preserve"> </w:t>
      </w:r>
      <w:r>
        <w:rPr>
          <w:rFonts w:ascii="Tahoma" w:hAnsi="Tahoma"/>
          <w:w w:val="105"/>
        </w:rPr>
        <w:t>mining</w:t>
      </w:r>
      <w:r>
        <w:rPr>
          <w:rFonts w:ascii="Tahoma" w:hAnsi="Tahoma"/>
          <w:spacing w:val="-5"/>
          <w:w w:val="105"/>
        </w:rPr>
        <w:t xml:space="preserve"> </w:t>
      </w:r>
      <w:r>
        <w:rPr>
          <w:rFonts w:ascii="Tahoma" w:hAnsi="Tahoma"/>
          <w:w w:val="105"/>
        </w:rPr>
        <w:t>settlements</w:t>
      </w:r>
      <w:r>
        <w:rPr>
          <w:rFonts w:ascii="Tahoma" w:hAnsi="Tahoma"/>
          <w:spacing w:val="-7"/>
          <w:w w:val="105"/>
        </w:rPr>
        <w:t xml:space="preserve"> </w:t>
      </w:r>
      <w:r>
        <w:rPr>
          <w:rFonts w:ascii="Tahoma" w:hAnsi="Tahoma"/>
          <w:w w:val="105"/>
        </w:rPr>
        <w:t>with</w:t>
      </w:r>
      <w:r>
        <w:rPr>
          <w:rFonts w:ascii="Tahoma" w:hAnsi="Tahoma"/>
          <w:spacing w:val="-5"/>
          <w:w w:val="105"/>
        </w:rPr>
        <w:t xml:space="preserve"> </w:t>
      </w:r>
      <w:r>
        <w:rPr>
          <w:rFonts w:ascii="Tahoma" w:hAnsi="Tahoma"/>
          <w:w w:val="105"/>
        </w:rPr>
        <w:t>red</w:t>
      </w:r>
      <w:r>
        <w:rPr>
          <w:rFonts w:ascii="Tahoma" w:hAnsi="Tahoma"/>
          <w:spacing w:val="-5"/>
          <w:w w:val="105"/>
        </w:rPr>
        <w:t xml:space="preserve"> </w:t>
      </w:r>
      <w:r>
        <w:rPr>
          <w:rFonts w:ascii="Tahoma" w:hAnsi="Tahoma"/>
          <w:w w:val="105"/>
        </w:rPr>
        <w:t>brick</w:t>
      </w:r>
      <w:r>
        <w:rPr>
          <w:rFonts w:ascii="Tahoma" w:hAnsi="Tahoma"/>
          <w:spacing w:val="-5"/>
          <w:w w:val="105"/>
        </w:rPr>
        <w:t xml:space="preserve"> </w:t>
      </w:r>
      <w:r>
        <w:rPr>
          <w:rFonts w:ascii="Tahoma" w:hAnsi="Tahoma"/>
          <w:w w:val="105"/>
        </w:rPr>
        <w:t>terraces</w:t>
      </w:r>
      <w:r>
        <w:rPr>
          <w:rFonts w:ascii="Tahoma" w:hAnsi="Tahoma"/>
          <w:spacing w:val="-3"/>
          <w:w w:val="105"/>
        </w:rPr>
        <w:t xml:space="preserve"> </w:t>
      </w:r>
      <w:r>
        <w:rPr>
          <w:rFonts w:ascii="Tahoma" w:hAnsi="Tahoma"/>
          <w:w w:val="105"/>
        </w:rPr>
        <w:t>a</w:t>
      </w:r>
      <w:r>
        <w:rPr>
          <w:rFonts w:ascii="Tahoma" w:hAnsi="Tahoma"/>
          <w:spacing w:val="-8"/>
          <w:w w:val="105"/>
        </w:rPr>
        <w:t xml:space="preserve"> </w:t>
      </w:r>
      <w:r>
        <w:rPr>
          <w:rFonts w:ascii="Tahoma" w:hAnsi="Tahoma"/>
          <w:w w:val="105"/>
        </w:rPr>
        <w:t>common</w:t>
      </w:r>
      <w:r>
        <w:rPr>
          <w:rFonts w:ascii="Tahoma" w:hAnsi="Tahoma"/>
          <w:spacing w:val="-3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feature;</w:t>
      </w:r>
      <w:proofErr w:type="gramEnd"/>
    </w:p>
    <w:p w14:paraId="2EE23CDA" w14:textId="77777777" w:rsidR="002621EA" w:rsidRDefault="00F06925">
      <w:pPr>
        <w:pStyle w:val="ListParagraph"/>
        <w:numPr>
          <w:ilvl w:val="2"/>
          <w:numId w:val="49"/>
        </w:numPr>
        <w:tabs>
          <w:tab w:val="left" w:pos="1540"/>
        </w:tabs>
        <w:spacing w:before="2" w:line="237" w:lineRule="auto"/>
        <w:ind w:right="1587"/>
        <w:rPr>
          <w:rFonts w:ascii="Symbol" w:hAnsi="Symbol"/>
          <w:sz w:val="24"/>
        </w:rPr>
      </w:pPr>
      <w:r>
        <w:rPr>
          <w:rFonts w:ascii="Tahoma" w:hAnsi="Tahoma"/>
          <w:w w:val="105"/>
        </w:rPr>
        <w:t>Prominent sometimes sprawling urban fringes exert a strong influence over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the</w:t>
      </w:r>
      <w:r>
        <w:rPr>
          <w:rFonts w:ascii="Tahoma" w:hAnsi="Tahoma"/>
          <w:spacing w:val="1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area;</w:t>
      </w:r>
      <w:proofErr w:type="gramEnd"/>
    </w:p>
    <w:p w14:paraId="38453A55" w14:textId="77777777" w:rsidR="002621EA" w:rsidRDefault="00F06925">
      <w:pPr>
        <w:pStyle w:val="ListParagraph"/>
        <w:numPr>
          <w:ilvl w:val="2"/>
          <w:numId w:val="49"/>
        </w:numPr>
        <w:tabs>
          <w:tab w:val="left" w:pos="1540"/>
        </w:tabs>
        <w:spacing w:before="7" w:line="237" w:lineRule="auto"/>
        <w:ind w:right="1588"/>
        <w:rPr>
          <w:rFonts w:ascii="Symbol" w:hAnsi="Symbol"/>
          <w:sz w:val="24"/>
        </w:rPr>
      </w:pPr>
      <w:r>
        <w:rPr>
          <w:rFonts w:ascii="Tahoma" w:hAnsi="Tahoma"/>
          <w:w w:val="105"/>
        </w:rPr>
        <w:t>Frequent urban fringe uses particularly close to settlements such as horse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paddocks,</w:t>
      </w:r>
      <w:r>
        <w:rPr>
          <w:rFonts w:ascii="Tahoma" w:hAnsi="Tahoma"/>
          <w:spacing w:val="-1"/>
          <w:w w:val="105"/>
        </w:rPr>
        <w:t xml:space="preserve"> </w:t>
      </w:r>
      <w:r>
        <w:rPr>
          <w:rFonts w:ascii="Tahoma" w:hAnsi="Tahoma"/>
          <w:w w:val="105"/>
        </w:rPr>
        <w:t>allotments, playing fields</w:t>
      </w:r>
      <w:r>
        <w:rPr>
          <w:rFonts w:ascii="Tahoma" w:hAnsi="Tahoma"/>
          <w:spacing w:val="-1"/>
          <w:w w:val="105"/>
        </w:rPr>
        <w:t xml:space="preserve"> </w:t>
      </w:r>
      <w:r>
        <w:rPr>
          <w:rFonts w:ascii="Tahoma" w:hAnsi="Tahoma"/>
          <w:w w:val="105"/>
        </w:rPr>
        <w:t>and other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leisure</w:t>
      </w:r>
      <w:r>
        <w:rPr>
          <w:rFonts w:ascii="Tahoma" w:hAnsi="Tahoma"/>
          <w:spacing w:val="-2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uses;</w:t>
      </w:r>
      <w:proofErr w:type="gramEnd"/>
    </w:p>
    <w:p w14:paraId="52DB9F20" w14:textId="77777777" w:rsidR="002621EA" w:rsidRDefault="00F06925">
      <w:pPr>
        <w:pStyle w:val="ListParagraph"/>
        <w:numPr>
          <w:ilvl w:val="2"/>
          <w:numId w:val="49"/>
        </w:numPr>
        <w:tabs>
          <w:tab w:val="left" w:pos="1540"/>
        </w:tabs>
        <w:spacing w:before="6" w:line="237" w:lineRule="auto"/>
        <w:ind w:left="1539" w:right="1588"/>
        <w:rPr>
          <w:rFonts w:ascii="Symbol" w:hAnsi="Symbol"/>
          <w:sz w:val="24"/>
        </w:rPr>
      </w:pPr>
      <w:r>
        <w:rPr>
          <w:rFonts w:ascii="Tahoma" w:hAnsi="Tahoma"/>
          <w:w w:val="105"/>
        </w:rPr>
        <w:t>Commercial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and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industrial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development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is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frequent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along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main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roads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interconnecting</w:t>
      </w:r>
      <w:r>
        <w:rPr>
          <w:rFonts w:ascii="Tahoma" w:hAnsi="Tahoma"/>
          <w:spacing w:val="2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areas;</w:t>
      </w:r>
      <w:proofErr w:type="gramEnd"/>
    </w:p>
    <w:p w14:paraId="4E747D12" w14:textId="77777777" w:rsidR="002621EA" w:rsidRDefault="00F06925">
      <w:pPr>
        <w:pStyle w:val="ListParagraph"/>
        <w:numPr>
          <w:ilvl w:val="2"/>
          <w:numId w:val="49"/>
        </w:numPr>
        <w:tabs>
          <w:tab w:val="left" w:pos="1540"/>
        </w:tabs>
        <w:spacing w:before="10" w:line="235" w:lineRule="auto"/>
        <w:ind w:left="1539" w:right="1590"/>
        <w:rPr>
          <w:rFonts w:ascii="Symbol" w:hAnsi="Symbol"/>
          <w:sz w:val="24"/>
        </w:rPr>
      </w:pPr>
      <w:r>
        <w:rPr>
          <w:rFonts w:ascii="Tahoma" w:hAnsi="Tahoma"/>
          <w:w w:val="105"/>
        </w:rPr>
        <w:t xml:space="preserve">Pockets of more rural character </w:t>
      </w:r>
      <w:proofErr w:type="spellStart"/>
      <w:r>
        <w:rPr>
          <w:rFonts w:ascii="Tahoma" w:hAnsi="Tahoma"/>
          <w:w w:val="105"/>
        </w:rPr>
        <w:t>characterised</w:t>
      </w:r>
      <w:proofErr w:type="spellEnd"/>
      <w:r>
        <w:rPr>
          <w:rFonts w:ascii="Tahoma" w:hAnsi="Tahoma"/>
          <w:w w:val="105"/>
        </w:rPr>
        <w:t xml:space="preserve"> by small vernacular settlements</w:t>
      </w:r>
      <w:r>
        <w:rPr>
          <w:rFonts w:ascii="Tahoma" w:hAnsi="Tahoma"/>
          <w:spacing w:val="-70"/>
          <w:w w:val="105"/>
        </w:rPr>
        <w:t xml:space="preserve"> </w:t>
      </w:r>
      <w:r>
        <w:rPr>
          <w:rFonts w:ascii="Tahoma" w:hAnsi="Tahoma"/>
          <w:w w:val="105"/>
        </w:rPr>
        <w:t>and</w:t>
      </w:r>
      <w:r>
        <w:rPr>
          <w:rFonts w:ascii="Tahoma" w:hAnsi="Tahoma"/>
          <w:spacing w:val="-1"/>
          <w:w w:val="105"/>
        </w:rPr>
        <w:t xml:space="preserve"> </w:t>
      </w:r>
      <w:r>
        <w:rPr>
          <w:rFonts w:ascii="Tahoma" w:hAnsi="Tahoma"/>
          <w:w w:val="105"/>
        </w:rPr>
        <w:t>semi-regular</w:t>
      </w:r>
      <w:r>
        <w:rPr>
          <w:rFonts w:ascii="Tahoma" w:hAnsi="Tahoma"/>
          <w:spacing w:val="-3"/>
          <w:w w:val="105"/>
        </w:rPr>
        <w:t xml:space="preserve"> </w:t>
      </w:r>
      <w:r>
        <w:rPr>
          <w:rFonts w:ascii="Tahoma" w:hAnsi="Tahoma"/>
          <w:w w:val="105"/>
        </w:rPr>
        <w:t>pattern</w:t>
      </w:r>
      <w:r>
        <w:rPr>
          <w:rFonts w:ascii="Tahoma" w:hAnsi="Tahoma"/>
          <w:spacing w:val="-1"/>
          <w:w w:val="105"/>
        </w:rPr>
        <w:t xml:space="preserve"> </w:t>
      </w:r>
      <w:r>
        <w:rPr>
          <w:rFonts w:ascii="Tahoma" w:hAnsi="Tahoma"/>
          <w:w w:val="105"/>
        </w:rPr>
        <w:t>of</w:t>
      </w:r>
      <w:r>
        <w:rPr>
          <w:rFonts w:ascii="Tahoma" w:hAnsi="Tahoma"/>
          <w:spacing w:val="-2"/>
          <w:w w:val="105"/>
        </w:rPr>
        <w:t xml:space="preserve"> </w:t>
      </w:r>
      <w:r>
        <w:rPr>
          <w:rFonts w:ascii="Tahoma" w:hAnsi="Tahoma"/>
          <w:w w:val="105"/>
        </w:rPr>
        <w:t>small</w:t>
      </w:r>
      <w:r>
        <w:rPr>
          <w:rFonts w:ascii="Tahoma" w:hAnsi="Tahoma"/>
          <w:spacing w:val="-2"/>
          <w:w w:val="105"/>
        </w:rPr>
        <w:t xml:space="preserve"> </w:t>
      </w:r>
      <w:r>
        <w:rPr>
          <w:rFonts w:ascii="Tahoma" w:hAnsi="Tahoma"/>
          <w:w w:val="105"/>
        </w:rPr>
        <w:t>to</w:t>
      </w:r>
      <w:r>
        <w:rPr>
          <w:rFonts w:ascii="Tahoma" w:hAnsi="Tahoma"/>
          <w:spacing w:val="-1"/>
          <w:w w:val="105"/>
        </w:rPr>
        <w:t xml:space="preserve"> </w:t>
      </w:r>
      <w:r>
        <w:rPr>
          <w:rFonts w:ascii="Tahoma" w:hAnsi="Tahoma"/>
          <w:w w:val="105"/>
        </w:rPr>
        <w:t>medium</w:t>
      </w:r>
      <w:r>
        <w:rPr>
          <w:rFonts w:ascii="Tahoma" w:hAnsi="Tahoma"/>
          <w:spacing w:val="1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fields;</w:t>
      </w:r>
      <w:proofErr w:type="gramEnd"/>
    </w:p>
    <w:p w14:paraId="65EEEB56" w14:textId="77777777" w:rsidR="002621EA" w:rsidRDefault="00F06925">
      <w:pPr>
        <w:pStyle w:val="ListParagraph"/>
        <w:numPr>
          <w:ilvl w:val="2"/>
          <w:numId w:val="49"/>
        </w:numPr>
        <w:tabs>
          <w:tab w:val="left" w:pos="1540"/>
        </w:tabs>
        <w:spacing w:before="8" w:line="237" w:lineRule="auto"/>
        <w:ind w:right="1589"/>
        <w:rPr>
          <w:rFonts w:ascii="Symbol" w:hAnsi="Symbol"/>
          <w:sz w:val="24"/>
        </w:rPr>
      </w:pPr>
      <w:r>
        <w:rPr>
          <w:rFonts w:ascii="Tahoma" w:hAnsi="Tahoma"/>
          <w:w w:val="105"/>
        </w:rPr>
        <w:t xml:space="preserve">Some smaller rural villages remain at </w:t>
      </w:r>
      <w:proofErr w:type="spellStart"/>
      <w:r>
        <w:rPr>
          <w:rFonts w:ascii="Tahoma" w:hAnsi="Tahoma"/>
          <w:w w:val="105"/>
        </w:rPr>
        <w:t>Cossall</w:t>
      </w:r>
      <w:proofErr w:type="spellEnd"/>
      <w:r>
        <w:rPr>
          <w:rFonts w:ascii="Tahoma" w:hAnsi="Tahoma"/>
          <w:w w:val="105"/>
        </w:rPr>
        <w:t xml:space="preserve">, </w:t>
      </w:r>
      <w:proofErr w:type="spellStart"/>
      <w:r>
        <w:rPr>
          <w:rFonts w:ascii="Tahoma" w:hAnsi="Tahoma"/>
          <w:w w:val="105"/>
        </w:rPr>
        <w:t>Bagthorpe</w:t>
      </w:r>
      <w:proofErr w:type="spellEnd"/>
      <w:r>
        <w:rPr>
          <w:rFonts w:ascii="Tahoma" w:hAnsi="Tahoma"/>
          <w:w w:val="105"/>
        </w:rPr>
        <w:t xml:space="preserve">, </w:t>
      </w:r>
      <w:proofErr w:type="spellStart"/>
      <w:r>
        <w:rPr>
          <w:rFonts w:ascii="Tahoma" w:hAnsi="Tahoma"/>
          <w:w w:val="105"/>
        </w:rPr>
        <w:t>Awsworth</w:t>
      </w:r>
      <w:proofErr w:type="spellEnd"/>
      <w:r>
        <w:rPr>
          <w:rFonts w:ascii="Tahoma" w:hAnsi="Tahoma"/>
          <w:w w:val="105"/>
        </w:rPr>
        <w:t>, Brinsley,</w:t>
      </w:r>
      <w:r>
        <w:rPr>
          <w:rFonts w:ascii="Tahoma" w:hAnsi="Tahoma"/>
          <w:spacing w:val="-70"/>
          <w:w w:val="105"/>
        </w:rPr>
        <w:t xml:space="preserve"> </w:t>
      </w:r>
      <w:proofErr w:type="spellStart"/>
      <w:r>
        <w:rPr>
          <w:rFonts w:ascii="Tahoma" w:hAnsi="Tahoma"/>
          <w:w w:val="105"/>
        </w:rPr>
        <w:t>Jackdale</w:t>
      </w:r>
      <w:proofErr w:type="spellEnd"/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and</w:t>
      </w:r>
      <w:r>
        <w:rPr>
          <w:rFonts w:ascii="Tahoma" w:hAnsi="Tahoma"/>
          <w:spacing w:val="3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Stanley;</w:t>
      </w:r>
      <w:proofErr w:type="gramEnd"/>
    </w:p>
    <w:p w14:paraId="19C72D3E" w14:textId="77777777" w:rsidR="002621EA" w:rsidRDefault="00F06925">
      <w:pPr>
        <w:pStyle w:val="ListParagraph"/>
        <w:numPr>
          <w:ilvl w:val="2"/>
          <w:numId w:val="49"/>
        </w:numPr>
        <w:tabs>
          <w:tab w:val="left" w:pos="1540"/>
        </w:tabs>
        <w:spacing w:before="5" w:line="237" w:lineRule="auto"/>
        <w:ind w:right="1590"/>
        <w:rPr>
          <w:rFonts w:ascii="Symbol" w:hAnsi="Symbol"/>
          <w:sz w:val="24"/>
        </w:rPr>
      </w:pPr>
      <w:r>
        <w:rPr>
          <w:rFonts w:ascii="Tahoma" w:hAnsi="Tahoma"/>
          <w:w w:val="105"/>
        </w:rPr>
        <w:t>Network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of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narrow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winding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lanes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bordered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by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intact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hedgerows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around</w:t>
      </w:r>
      <w:r>
        <w:rPr>
          <w:rFonts w:ascii="Tahoma" w:hAnsi="Tahoma"/>
          <w:spacing w:val="-70"/>
          <w:w w:val="105"/>
        </w:rPr>
        <w:t xml:space="preserve"> </w:t>
      </w:r>
      <w:r>
        <w:rPr>
          <w:rFonts w:ascii="Tahoma" w:hAnsi="Tahoma"/>
          <w:w w:val="105"/>
        </w:rPr>
        <w:t>smaller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rural</w:t>
      </w:r>
      <w:r>
        <w:rPr>
          <w:rFonts w:ascii="Tahoma" w:hAnsi="Tahoma"/>
          <w:spacing w:val="-1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settlements;</w:t>
      </w:r>
      <w:proofErr w:type="gramEnd"/>
    </w:p>
    <w:p w14:paraId="091F65B0" w14:textId="77777777" w:rsidR="002621EA" w:rsidRDefault="00F06925">
      <w:pPr>
        <w:pStyle w:val="ListParagraph"/>
        <w:numPr>
          <w:ilvl w:val="2"/>
          <w:numId w:val="49"/>
        </w:numPr>
        <w:tabs>
          <w:tab w:val="left" w:pos="1540"/>
        </w:tabs>
        <w:spacing w:before="8" w:line="237" w:lineRule="auto"/>
        <w:ind w:right="1587"/>
        <w:rPr>
          <w:rFonts w:ascii="Symbol" w:hAnsi="Symbol"/>
          <w:sz w:val="24"/>
        </w:rPr>
      </w:pPr>
      <w:r>
        <w:rPr>
          <w:rFonts w:ascii="Tahoma" w:hAnsi="Tahoma"/>
          <w:w w:val="105"/>
        </w:rPr>
        <w:t>Tradition</w:t>
      </w:r>
      <w:r>
        <w:rPr>
          <w:rFonts w:ascii="Tahoma" w:hAnsi="Tahoma"/>
          <w:spacing w:val="19"/>
          <w:w w:val="105"/>
        </w:rPr>
        <w:t xml:space="preserve"> </w:t>
      </w:r>
      <w:r>
        <w:rPr>
          <w:rFonts w:ascii="Tahoma" w:hAnsi="Tahoma"/>
          <w:w w:val="105"/>
        </w:rPr>
        <w:t>of</w:t>
      </w:r>
      <w:r>
        <w:rPr>
          <w:rFonts w:ascii="Tahoma" w:hAnsi="Tahoma"/>
          <w:spacing w:val="20"/>
          <w:w w:val="105"/>
        </w:rPr>
        <w:t xml:space="preserve"> </w:t>
      </w:r>
      <w:r>
        <w:rPr>
          <w:rFonts w:ascii="Tahoma" w:hAnsi="Tahoma"/>
          <w:w w:val="105"/>
        </w:rPr>
        <w:t>small</w:t>
      </w:r>
      <w:r>
        <w:rPr>
          <w:rFonts w:ascii="Tahoma" w:hAnsi="Tahoma"/>
          <w:spacing w:val="18"/>
          <w:w w:val="105"/>
        </w:rPr>
        <w:t xml:space="preserve"> </w:t>
      </w:r>
      <w:r>
        <w:rPr>
          <w:rFonts w:ascii="Tahoma" w:hAnsi="Tahoma"/>
          <w:w w:val="105"/>
        </w:rPr>
        <w:t>pastoral</w:t>
      </w:r>
      <w:r>
        <w:rPr>
          <w:rFonts w:ascii="Tahoma" w:hAnsi="Tahoma"/>
          <w:spacing w:val="22"/>
          <w:w w:val="105"/>
        </w:rPr>
        <w:t xml:space="preserve"> </w:t>
      </w:r>
      <w:r>
        <w:rPr>
          <w:rFonts w:ascii="Tahoma" w:hAnsi="Tahoma"/>
          <w:w w:val="105"/>
        </w:rPr>
        <w:t>farms</w:t>
      </w:r>
      <w:r>
        <w:rPr>
          <w:rFonts w:ascii="Tahoma" w:hAnsi="Tahoma"/>
          <w:spacing w:val="19"/>
          <w:w w:val="105"/>
        </w:rPr>
        <w:t xml:space="preserve"> </w:t>
      </w:r>
      <w:r>
        <w:rPr>
          <w:rFonts w:ascii="Tahoma" w:hAnsi="Tahoma"/>
          <w:w w:val="105"/>
        </w:rPr>
        <w:t>particularly</w:t>
      </w:r>
      <w:r>
        <w:rPr>
          <w:rFonts w:ascii="Tahoma" w:hAnsi="Tahoma"/>
          <w:spacing w:val="20"/>
          <w:w w:val="105"/>
        </w:rPr>
        <w:t xml:space="preserve"> </w:t>
      </w:r>
      <w:r>
        <w:rPr>
          <w:rFonts w:ascii="Tahoma" w:hAnsi="Tahoma"/>
          <w:w w:val="105"/>
        </w:rPr>
        <w:t>on</w:t>
      </w:r>
      <w:r>
        <w:rPr>
          <w:rFonts w:ascii="Tahoma" w:hAnsi="Tahoma"/>
          <w:spacing w:val="19"/>
          <w:w w:val="105"/>
        </w:rPr>
        <w:t xml:space="preserve"> </w:t>
      </w:r>
      <w:r>
        <w:rPr>
          <w:rFonts w:ascii="Tahoma" w:hAnsi="Tahoma"/>
          <w:w w:val="105"/>
        </w:rPr>
        <w:t>wetter</w:t>
      </w:r>
      <w:r>
        <w:rPr>
          <w:rFonts w:ascii="Tahoma" w:hAnsi="Tahoma"/>
          <w:spacing w:val="21"/>
          <w:w w:val="105"/>
        </w:rPr>
        <w:t xml:space="preserve"> </w:t>
      </w:r>
      <w:r>
        <w:rPr>
          <w:rFonts w:ascii="Tahoma" w:hAnsi="Tahoma"/>
          <w:w w:val="105"/>
        </w:rPr>
        <w:t>soils</w:t>
      </w:r>
      <w:r>
        <w:rPr>
          <w:rFonts w:ascii="Tahoma" w:hAnsi="Tahoma"/>
          <w:spacing w:val="22"/>
          <w:w w:val="105"/>
        </w:rPr>
        <w:t xml:space="preserve"> </w:t>
      </w:r>
      <w:r>
        <w:rPr>
          <w:rFonts w:ascii="Tahoma" w:hAnsi="Tahoma"/>
          <w:w w:val="105"/>
        </w:rPr>
        <w:t>although</w:t>
      </w:r>
      <w:r>
        <w:rPr>
          <w:rFonts w:ascii="Tahoma" w:hAnsi="Tahoma"/>
          <w:spacing w:val="22"/>
          <w:w w:val="105"/>
        </w:rPr>
        <w:t xml:space="preserve"> </w:t>
      </w:r>
      <w:r>
        <w:rPr>
          <w:rFonts w:ascii="Tahoma" w:hAnsi="Tahoma"/>
          <w:w w:val="105"/>
        </w:rPr>
        <w:t>arable</w:t>
      </w:r>
      <w:r>
        <w:rPr>
          <w:rFonts w:ascii="Tahoma" w:hAnsi="Tahoma"/>
          <w:spacing w:val="-70"/>
          <w:w w:val="105"/>
        </w:rPr>
        <w:t xml:space="preserve"> </w:t>
      </w:r>
      <w:r>
        <w:rPr>
          <w:rFonts w:ascii="Tahoma" w:hAnsi="Tahoma"/>
          <w:w w:val="105"/>
        </w:rPr>
        <w:t>is</w:t>
      </w:r>
      <w:r>
        <w:rPr>
          <w:rFonts w:ascii="Tahoma" w:hAnsi="Tahoma"/>
          <w:spacing w:val="-1"/>
          <w:w w:val="105"/>
        </w:rPr>
        <w:t xml:space="preserve"> </w:t>
      </w:r>
      <w:r>
        <w:rPr>
          <w:rFonts w:ascii="Tahoma" w:hAnsi="Tahoma"/>
          <w:w w:val="105"/>
        </w:rPr>
        <w:t>present</w:t>
      </w:r>
      <w:r>
        <w:rPr>
          <w:rFonts w:ascii="Tahoma" w:hAnsi="Tahoma"/>
          <w:spacing w:val="-1"/>
          <w:w w:val="105"/>
        </w:rPr>
        <w:t xml:space="preserve"> </w:t>
      </w:r>
      <w:r>
        <w:rPr>
          <w:rFonts w:ascii="Tahoma" w:hAnsi="Tahoma"/>
          <w:w w:val="105"/>
        </w:rPr>
        <w:t>in</w:t>
      </w:r>
      <w:r>
        <w:rPr>
          <w:rFonts w:ascii="Tahoma" w:hAnsi="Tahoma"/>
          <w:spacing w:val="1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places;</w:t>
      </w:r>
      <w:proofErr w:type="gramEnd"/>
    </w:p>
    <w:p w14:paraId="148CD354" w14:textId="77777777" w:rsidR="002621EA" w:rsidRDefault="00F06925">
      <w:pPr>
        <w:pStyle w:val="ListParagraph"/>
        <w:numPr>
          <w:ilvl w:val="2"/>
          <w:numId w:val="49"/>
        </w:numPr>
        <w:tabs>
          <w:tab w:val="left" w:pos="1540"/>
        </w:tabs>
        <w:spacing w:before="5" w:line="237" w:lineRule="auto"/>
        <w:ind w:left="1539" w:right="1590"/>
        <w:rPr>
          <w:rFonts w:ascii="Symbol" w:hAnsi="Symbol"/>
          <w:sz w:val="24"/>
        </w:rPr>
      </w:pPr>
      <w:r>
        <w:rPr>
          <w:rFonts w:ascii="Tahoma" w:hAnsi="Tahoma"/>
          <w:w w:val="105"/>
        </w:rPr>
        <w:t>Pockets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of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permanent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pasture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and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wet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grassland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and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marsh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along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watercourses;</w:t>
      </w:r>
      <w:r>
        <w:rPr>
          <w:rFonts w:ascii="Tahoma" w:hAnsi="Tahoma"/>
          <w:spacing w:val="2"/>
          <w:w w:val="105"/>
        </w:rPr>
        <w:t xml:space="preserve"> </w:t>
      </w:r>
      <w:r>
        <w:rPr>
          <w:rFonts w:ascii="Tahoma" w:hAnsi="Tahoma"/>
          <w:w w:val="105"/>
        </w:rPr>
        <w:t>and</w:t>
      </w:r>
    </w:p>
    <w:p w14:paraId="7993EE71" w14:textId="77777777" w:rsidR="002621EA" w:rsidRDefault="00F06925">
      <w:pPr>
        <w:pStyle w:val="ListParagraph"/>
        <w:numPr>
          <w:ilvl w:val="2"/>
          <w:numId w:val="49"/>
        </w:numPr>
        <w:tabs>
          <w:tab w:val="left" w:pos="1540"/>
        </w:tabs>
        <w:spacing w:before="3"/>
        <w:ind w:right="1589"/>
        <w:rPr>
          <w:rFonts w:ascii="Symbol" w:hAnsi="Symbol"/>
          <w:sz w:val="24"/>
        </w:rPr>
      </w:pPr>
      <w:r>
        <w:rPr>
          <w:rFonts w:ascii="Tahoma" w:hAnsi="Tahoma"/>
          <w:w w:val="105"/>
        </w:rPr>
        <w:t>Areas of restored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 xml:space="preserve">land </w:t>
      </w:r>
      <w:proofErr w:type="spellStart"/>
      <w:r>
        <w:rPr>
          <w:rFonts w:ascii="Tahoma" w:hAnsi="Tahoma"/>
          <w:w w:val="105"/>
        </w:rPr>
        <w:t>characterised</w:t>
      </w:r>
      <w:proofErr w:type="spellEnd"/>
      <w:r>
        <w:rPr>
          <w:rFonts w:ascii="Tahoma" w:hAnsi="Tahoma"/>
          <w:w w:val="105"/>
        </w:rPr>
        <w:t xml:space="preserve"> by </w:t>
      </w:r>
      <w:proofErr w:type="gramStart"/>
      <w:r>
        <w:rPr>
          <w:rFonts w:ascii="Tahoma" w:hAnsi="Tahoma"/>
          <w:w w:val="105"/>
        </w:rPr>
        <w:t>establishing  woodland</w:t>
      </w:r>
      <w:proofErr w:type="gramEnd"/>
      <w:r>
        <w:rPr>
          <w:rFonts w:ascii="Tahoma" w:hAnsi="Tahoma"/>
          <w:w w:val="105"/>
        </w:rPr>
        <w:t>, grassland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and, where restored to farmland, a regular pattern of fields bounded by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hedgerows.</w:t>
      </w:r>
    </w:p>
    <w:p w14:paraId="3B2F5658" w14:textId="77777777" w:rsidR="002621EA" w:rsidRDefault="002621EA">
      <w:pPr>
        <w:jc w:val="both"/>
        <w:rPr>
          <w:rFonts w:ascii="Symbol" w:hAnsi="Symbol"/>
          <w:sz w:val="24"/>
        </w:rPr>
        <w:sectPr w:rsidR="002621EA" w:rsidSect="00786364">
          <w:pgSz w:w="11900" w:h="16840"/>
          <w:pgMar w:top="1240" w:right="200" w:bottom="1000" w:left="620" w:header="706" w:footer="815" w:gutter="0"/>
          <w:cols w:space="720"/>
        </w:sectPr>
      </w:pPr>
    </w:p>
    <w:p w14:paraId="22103A06" w14:textId="77777777" w:rsidR="002621EA" w:rsidRDefault="002621EA">
      <w:pPr>
        <w:pStyle w:val="BodyText"/>
        <w:rPr>
          <w:rFonts w:ascii="Tahoma"/>
          <w:sz w:val="20"/>
        </w:rPr>
      </w:pPr>
    </w:p>
    <w:p w14:paraId="638EB9AA" w14:textId="77777777" w:rsidR="002621EA" w:rsidRDefault="002621EA">
      <w:pPr>
        <w:pStyle w:val="BodyText"/>
        <w:spacing w:before="10"/>
        <w:rPr>
          <w:rFonts w:ascii="Tahoma"/>
          <w:sz w:val="21"/>
        </w:rPr>
      </w:pPr>
    </w:p>
    <w:p w14:paraId="7575A584" w14:textId="77777777" w:rsidR="002621EA" w:rsidRDefault="00F06925">
      <w:pPr>
        <w:ind w:left="1540"/>
        <w:rPr>
          <w:rFonts w:ascii="Tahoma"/>
          <w:b/>
          <w:sz w:val="24"/>
        </w:rPr>
      </w:pPr>
      <w:r>
        <w:rPr>
          <w:rFonts w:ascii="Tahoma"/>
          <w:b/>
          <w:w w:val="90"/>
          <w:sz w:val="24"/>
        </w:rPr>
        <w:t>Guidelines</w:t>
      </w:r>
      <w:r>
        <w:rPr>
          <w:rFonts w:ascii="Tahoma"/>
          <w:b/>
          <w:spacing w:val="22"/>
          <w:w w:val="90"/>
          <w:sz w:val="24"/>
        </w:rPr>
        <w:t xml:space="preserve"> </w:t>
      </w:r>
      <w:r>
        <w:rPr>
          <w:rFonts w:ascii="Tahoma"/>
          <w:b/>
          <w:w w:val="90"/>
          <w:sz w:val="24"/>
        </w:rPr>
        <w:t>and</w:t>
      </w:r>
      <w:r>
        <w:rPr>
          <w:rFonts w:ascii="Tahoma"/>
          <w:b/>
          <w:spacing w:val="19"/>
          <w:w w:val="90"/>
          <w:sz w:val="24"/>
        </w:rPr>
        <w:t xml:space="preserve"> </w:t>
      </w:r>
      <w:r>
        <w:rPr>
          <w:rFonts w:ascii="Tahoma"/>
          <w:b/>
          <w:w w:val="90"/>
          <w:sz w:val="24"/>
        </w:rPr>
        <w:t>Recommendations</w:t>
      </w:r>
    </w:p>
    <w:p w14:paraId="3D5BB556" w14:textId="77777777" w:rsidR="002621EA" w:rsidRDefault="002621EA">
      <w:pPr>
        <w:pStyle w:val="BodyText"/>
        <w:spacing w:before="8"/>
        <w:rPr>
          <w:rFonts w:ascii="Tahoma"/>
          <w:b/>
          <w:sz w:val="24"/>
        </w:rPr>
      </w:pPr>
    </w:p>
    <w:p w14:paraId="02486BCE" w14:textId="77777777" w:rsidR="002621EA" w:rsidRDefault="00F06925">
      <w:pPr>
        <w:pStyle w:val="ListParagraph"/>
        <w:numPr>
          <w:ilvl w:val="2"/>
          <w:numId w:val="49"/>
        </w:numPr>
        <w:tabs>
          <w:tab w:val="left" w:pos="1539"/>
          <w:tab w:val="left" w:pos="1540"/>
        </w:tabs>
        <w:ind w:right="1591"/>
        <w:jc w:val="left"/>
        <w:rPr>
          <w:rFonts w:ascii="Symbol" w:hAnsi="Symbol"/>
        </w:rPr>
      </w:pPr>
      <w:r>
        <w:rPr>
          <w:rFonts w:ascii="Tahoma" w:hAnsi="Tahoma"/>
          <w:w w:val="105"/>
        </w:rPr>
        <w:t>Conserve</w:t>
      </w:r>
      <w:r>
        <w:rPr>
          <w:rFonts w:ascii="Tahoma" w:hAnsi="Tahoma"/>
          <w:spacing w:val="14"/>
          <w:w w:val="105"/>
        </w:rPr>
        <w:t xml:space="preserve"> </w:t>
      </w:r>
      <w:r>
        <w:rPr>
          <w:rFonts w:ascii="Tahoma" w:hAnsi="Tahoma"/>
          <w:w w:val="105"/>
        </w:rPr>
        <w:t>and</w:t>
      </w:r>
      <w:r>
        <w:rPr>
          <w:rFonts w:ascii="Tahoma" w:hAnsi="Tahoma"/>
          <w:spacing w:val="17"/>
          <w:w w:val="105"/>
        </w:rPr>
        <w:t xml:space="preserve"> </w:t>
      </w:r>
      <w:r>
        <w:rPr>
          <w:rFonts w:ascii="Tahoma" w:hAnsi="Tahoma"/>
          <w:w w:val="105"/>
        </w:rPr>
        <w:t>enhance</w:t>
      </w:r>
      <w:r>
        <w:rPr>
          <w:rFonts w:ascii="Tahoma" w:hAnsi="Tahoma"/>
          <w:spacing w:val="14"/>
          <w:w w:val="105"/>
        </w:rPr>
        <w:t xml:space="preserve"> </w:t>
      </w:r>
      <w:r>
        <w:rPr>
          <w:rFonts w:ascii="Tahoma" w:hAnsi="Tahoma"/>
          <w:w w:val="105"/>
        </w:rPr>
        <w:t>the</w:t>
      </w:r>
      <w:r>
        <w:rPr>
          <w:rFonts w:ascii="Tahoma" w:hAnsi="Tahoma"/>
          <w:spacing w:val="14"/>
          <w:w w:val="105"/>
        </w:rPr>
        <w:t xml:space="preserve"> </w:t>
      </w:r>
      <w:r>
        <w:rPr>
          <w:rFonts w:ascii="Tahoma" w:hAnsi="Tahoma"/>
          <w:w w:val="105"/>
        </w:rPr>
        <w:t>overall</w:t>
      </w:r>
      <w:r>
        <w:rPr>
          <w:rFonts w:ascii="Tahoma" w:hAnsi="Tahoma"/>
          <w:spacing w:val="15"/>
          <w:w w:val="105"/>
        </w:rPr>
        <w:t xml:space="preserve"> </w:t>
      </w:r>
      <w:r>
        <w:rPr>
          <w:rFonts w:ascii="Tahoma" w:hAnsi="Tahoma"/>
          <w:w w:val="105"/>
        </w:rPr>
        <w:t>unity</w:t>
      </w:r>
      <w:r>
        <w:rPr>
          <w:rFonts w:ascii="Tahoma" w:hAnsi="Tahoma"/>
          <w:spacing w:val="17"/>
          <w:w w:val="105"/>
        </w:rPr>
        <w:t xml:space="preserve"> </w:t>
      </w:r>
      <w:r>
        <w:rPr>
          <w:rFonts w:ascii="Tahoma" w:hAnsi="Tahoma"/>
          <w:w w:val="105"/>
        </w:rPr>
        <w:t>and</w:t>
      </w:r>
      <w:r>
        <w:rPr>
          <w:rFonts w:ascii="Tahoma" w:hAnsi="Tahoma"/>
          <w:spacing w:val="16"/>
          <w:w w:val="105"/>
        </w:rPr>
        <w:t xml:space="preserve"> </w:t>
      </w:r>
      <w:r>
        <w:rPr>
          <w:rFonts w:ascii="Tahoma" w:hAnsi="Tahoma"/>
          <w:w w:val="105"/>
        </w:rPr>
        <w:t>distinctive</w:t>
      </w:r>
      <w:r>
        <w:rPr>
          <w:rFonts w:ascii="Tahoma" w:hAnsi="Tahoma"/>
          <w:spacing w:val="17"/>
          <w:w w:val="105"/>
        </w:rPr>
        <w:t xml:space="preserve"> </w:t>
      </w:r>
      <w:r>
        <w:rPr>
          <w:rFonts w:ascii="Tahoma" w:hAnsi="Tahoma"/>
          <w:w w:val="105"/>
        </w:rPr>
        <w:t>small-scale</w:t>
      </w:r>
      <w:r>
        <w:rPr>
          <w:rFonts w:ascii="Tahoma" w:hAnsi="Tahoma"/>
          <w:spacing w:val="17"/>
          <w:w w:val="105"/>
        </w:rPr>
        <w:t xml:space="preserve"> </w:t>
      </w:r>
      <w:r>
        <w:rPr>
          <w:rFonts w:ascii="Tahoma" w:hAnsi="Tahoma"/>
          <w:w w:val="105"/>
        </w:rPr>
        <w:t>character</w:t>
      </w:r>
      <w:r>
        <w:rPr>
          <w:rFonts w:ascii="Tahoma" w:hAnsi="Tahoma"/>
          <w:spacing w:val="-69"/>
          <w:w w:val="105"/>
        </w:rPr>
        <w:t xml:space="preserve"> </w:t>
      </w:r>
      <w:r>
        <w:rPr>
          <w:rFonts w:ascii="Tahoma" w:hAnsi="Tahoma"/>
          <w:w w:val="105"/>
        </w:rPr>
        <w:t>of</w:t>
      </w:r>
      <w:r>
        <w:rPr>
          <w:rFonts w:ascii="Tahoma" w:hAnsi="Tahoma"/>
          <w:spacing w:val="-1"/>
          <w:w w:val="105"/>
        </w:rPr>
        <w:t xml:space="preserve"> </w:t>
      </w:r>
      <w:r>
        <w:rPr>
          <w:rFonts w:ascii="Tahoma" w:hAnsi="Tahoma"/>
          <w:w w:val="105"/>
        </w:rPr>
        <w:t>the</w:t>
      </w:r>
      <w:r>
        <w:rPr>
          <w:rFonts w:ascii="Tahoma" w:hAnsi="Tahoma"/>
          <w:spacing w:val="-1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landscape;</w:t>
      </w:r>
      <w:proofErr w:type="gramEnd"/>
    </w:p>
    <w:p w14:paraId="2F5C5CDC" w14:textId="77777777" w:rsidR="002621EA" w:rsidRDefault="00F06925">
      <w:pPr>
        <w:pStyle w:val="ListParagraph"/>
        <w:numPr>
          <w:ilvl w:val="2"/>
          <w:numId w:val="49"/>
        </w:numPr>
        <w:tabs>
          <w:tab w:val="left" w:pos="1539"/>
          <w:tab w:val="left" w:pos="1540"/>
        </w:tabs>
        <w:spacing w:before="5"/>
        <w:jc w:val="left"/>
        <w:rPr>
          <w:rFonts w:ascii="Symbol" w:hAnsi="Symbol"/>
        </w:rPr>
      </w:pPr>
      <w:r>
        <w:rPr>
          <w:rFonts w:ascii="Tahoma" w:hAnsi="Tahoma"/>
          <w:w w:val="105"/>
        </w:rPr>
        <w:t>Conserve</w:t>
      </w:r>
      <w:r>
        <w:rPr>
          <w:rFonts w:ascii="Tahoma" w:hAnsi="Tahoma"/>
          <w:spacing w:val="-5"/>
          <w:w w:val="105"/>
        </w:rPr>
        <w:t xml:space="preserve"> </w:t>
      </w:r>
      <w:r>
        <w:rPr>
          <w:rFonts w:ascii="Tahoma" w:hAnsi="Tahoma"/>
          <w:w w:val="105"/>
        </w:rPr>
        <w:t>the</w:t>
      </w:r>
      <w:r>
        <w:rPr>
          <w:rFonts w:ascii="Tahoma" w:hAnsi="Tahoma"/>
          <w:spacing w:val="-3"/>
          <w:w w:val="105"/>
        </w:rPr>
        <w:t xml:space="preserve"> </w:t>
      </w:r>
      <w:r>
        <w:rPr>
          <w:rFonts w:ascii="Tahoma" w:hAnsi="Tahoma"/>
          <w:w w:val="105"/>
        </w:rPr>
        <w:t>landscape</w:t>
      </w:r>
      <w:r>
        <w:rPr>
          <w:rFonts w:ascii="Tahoma" w:hAnsi="Tahoma"/>
          <w:spacing w:val="-5"/>
          <w:w w:val="105"/>
        </w:rPr>
        <w:t xml:space="preserve"> </w:t>
      </w:r>
      <w:r>
        <w:rPr>
          <w:rFonts w:ascii="Tahoma" w:hAnsi="Tahoma"/>
          <w:w w:val="105"/>
        </w:rPr>
        <w:t>pattern</w:t>
      </w:r>
      <w:r>
        <w:rPr>
          <w:rFonts w:ascii="Tahoma" w:hAnsi="Tahoma"/>
          <w:spacing w:val="-3"/>
          <w:w w:val="105"/>
        </w:rPr>
        <w:t xml:space="preserve"> </w:t>
      </w:r>
      <w:r>
        <w:rPr>
          <w:rFonts w:ascii="Tahoma" w:hAnsi="Tahoma"/>
          <w:w w:val="105"/>
        </w:rPr>
        <w:t>formed</w:t>
      </w:r>
      <w:r>
        <w:rPr>
          <w:rFonts w:ascii="Tahoma" w:hAnsi="Tahoma"/>
          <w:spacing w:val="-3"/>
          <w:w w:val="105"/>
        </w:rPr>
        <w:t xml:space="preserve"> </w:t>
      </w:r>
      <w:r>
        <w:rPr>
          <w:rFonts w:ascii="Tahoma" w:hAnsi="Tahoma"/>
          <w:w w:val="105"/>
        </w:rPr>
        <w:t>by</w:t>
      </w:r>
      <w:r>
        <w:rPr>
          <w:rFonts w:ascii="Tahoma" w:hAnsi="Tahoma"/>
          <w:spacing w:val="-4"/>
          <w:w w:val="105"/>
        </w:rPr>
        <w:t xml:space="preserve"> </w:t>
      </w:r>
      <w:r>
        <w:rPr>
          <w:rFonts w:ascii="Tahoma" w:hAnsi="Tahoma"/>
          <w:w w:val="105"/>
        </w:rPr>
        <w:t>small</w:t>
      </w:r>
      <w:r>
        <w:rPr>
          <w:rFonts w:ascii="Tahoma" w:hAnsi="Tahoma"/>
          <w:spacing w:val="-2"/>
          <w:w w:val="105"/>
        </w:rPr>
        <w:t xml:space="preserve"> </w:t>
      </w:r>
      <w:r>
        <w:rPr>
          <w:rFonts w:ascii="Tahoma" w:hAnsi="Tahoma"/>
          <w:w w:val="105"/>
        </w:rPr>
        <w:t>lanes</w:t>
      </w:r>
      <w:r>
        <w:rPr>
          <w:rFonts w:ascii="Tahoma" w:hAnsi="Tahoma"/>
          <w:spacing w:val="-4"/>
          <w:w w:val="105"/>
        </w:rPr>
        <w:t xml:space="preserve"> </w:t>
      </w:r>
      <w:r>
        <w:rPr>
          <w:rFonts w:ascii="Tahoma" w:hAnsi="Tahoma"/>
          <w:w w:val="105"/>
        </w:rPr>
        <w:t>and</w:t>
      </w:r>
      <w:r>
        <w:rPr>
          <w:rFonts w:ascii="Tahoma" w:hAnsi="Tahoma"/>
          <w:spacing w:val="-3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hedgerows;</w:t>
      </w:r>
      <w:proofErr w:type="gramEnd"/>
    </w:p>
    <w:p w14:paraId="05631F0C" w14:textId="77777777" w:rsidR="002621EA" w:rsidRDefault="00F06925">
      <w:pPr>
        <w:pStyle w:val="ListParagraph"/>
        <w:numPr>
          <w:ilvl w:val="2"/>
          <w:numId w:val="49"/>
        </w:numPr>
        <w:tabs>
          <w:tab w:val="left" w:pos="1539"/>
          <w:tab w:val="left" w:pos="1540"/>
        </w:tabs>
        <w:spacing w:before="6" w:line="237" w:lineRule="auto"/>
        <w:ind w:right="1590"/>
        <w:jc w:val="left"/>
        <w:rPr>
          <w:rFonts w:ascii="Symbol" w:hAnsi="Symbol"/>
        </w:rPr>
      </w:pPr>
      <w:r>
        <w:rPr>
          <w:rFonts w:ascii="Tahoma" w:hAnsi="Tahoma"/>
          <w:w w:val="105"/>
        </w:rPr>
        <w:t>Conserve</w:t>
      </w:r>
      <w:r>
        <w:rPr>
          <w:rFonts w:ascii="Tahoma" w:hAnsi="Tahoma"/>
          <w:spacing w:val="25"/>
          <w:w w:val="105"/>
        </w:rPr>
        <w:t xml:space="preserve"> </w:t>
      </w:r>
      <w:r>
        <w:rPr>
          <w:rFonts w:ascii="Tahoma" w:hAnsi="Tahoma"/>
          <w:w w:val="105"/>
        </w:rPr>
        <w:t>the</w:t>
      </w:r>
      <w:r>
        <w:rPr>
          <w:rFonts w:ascii="Tahoma" w:hAnsi="Tahoma"/>
          <w:spacing w:val="25"/>
          <w:w w:val="105"/>
        </w:rPr>
        <w:t xml:space="preserve"> </w:t>
      </w:r>
      <w:r>
        <w:rPr>
          <w:rFonts w:ascii="Tahoma" w:hAnsi="Tahoma"/>
          <w:w w:val="105"/>
        </w:rPr>
        <w:t>pastoral</w:t>
      </w:r>
      <w:r>
        <w:rPr>
          <w:rFonts w:ascii="Tahoma" w:hAnsi="Tahoma"/>
          <w:spacing w:val="26"/>
          <w:w w:val="105"/>
        </w:rPr>
        <w:t xml:space="preserve"> </w:t>
      </w:r>
      <w:r>
        <w:rPr>
          <w:rFonts w:ascii="Tahoma" w:hAnsi="Tahoma"/>
          <w:w w:val="105"/>
        </w:rPr>
        <w:t>character</w:t>
      </w:r>
      <w:r>
        <w:rPr>
          <w:rFonts w:ascii="Tahoma" w:hAnsi="Tahoma"/>
          <w:spacing w:val="27"/>
          <w:w w:val="105"/>
        </w:rPr>
        <w:t xml:space="preserve"> </w:t>
      </w:r>
      <w:r>
        <w:rPr>
          <w:rFonts w:ascii="Tahoma" w:hAnsi="Tahoma"/>
          <w:w w:val="105"/>
        </w:rPr>
        <w:t>and</w:t>
      </w:r>
      <w:r>
        <w:rPr>
          <w:rFonts w:ascii="Tahoma" w:hAnsi="Tahoma"/>
          <w:spacing w:val="27"/>
          <w:w w:val="105"/>
        </w:rPr>
        <w:t xml:space="preserve"> </w:t>
      </w:r>
      <w:r>
        <w:rPr>
          <w:rFonts w:ascii="Tahoma" w:hAnsi="Tahoma"/>
          <w:w w:val="105"/>
        </w:rPr>
        <w:t>promote</w:t>
      </w:r>
      <w:r>
        <w:rPr>
          <w:rFonts w:ascii="Tahoma" w:hAnsi="Tahoma"/>
          <w:spacing w:val="28"/>
          <w:w w:val="105"/>
        </w:rPr>
        <w:t xml:space="preserve"> </w:t>
      </w:r>
      <w:r>
        <w:rPr>
          <w:rFonts w:ascii="Tahoma" w:hAnsi="Tahoma"/>
          <w:w w:val="105"/>
        </w:rPr>
        <w:t>measures</w:t>
      </w:r>
      <w:r>
        <w:rPr>
          <w:rFonts w:ascii="Tahoma" w:hAnsi="Tahoma"/>
          <w:spacing w:val="28"/>
          <w:w w:val="105"/>
        </w:rPr>
        <w:t xml:space="preserve"> </w:t>
      </w:r>
      <w:r>
        <w:rPr>
          <w:rFonts w:ascii="Tahoma" w:hAnsi="Tahoma"/>
          <w:w w:val="105"/>
        </w:rPr>
        <w:t>for</w:t>
      </w:r>
      <w:r>
        <w:rPr>
          <w:rFonts w:ascii="Tahoma" w:hAnsi="Tahoma"/>
          <w:spacing w:val="27"/>
          <w:w w:val="105"/>
        </w:rPr>
        <w:t xml:space="preserve"> </w:t>
      </w:r>
      <w:r>
        <w:rPr>
          <w:rFonts w:ascii="Tahoma" w:hAnsi="Tahoma"/>
          <w:w w:val="105"/>
        </w:rPr>
        <w:t>enhancing</w:t>
      </w:r>
      <w:r>
        <w:rPr>
          <w:rFonts w:ascii="Tahoma" w:hAnsi="Tahoma"/>
          <w:spacing w:val="-70"/>
          <w:w w:val="105"/>
        </w:rPr>
        <w:t xml:space="preserve"> </w:t>
      </w:r>
      <w:r>
        <w:rPr>
          <w:rFonts w:ascii="Tahoma" w:hAnsi="Tahoma"/>
          <w:w w:val="105"/>
        </w:rPr>
        <w:t xml:space="preserve">grassland </w:t>
      </w:r>
      <w:proofErr w:type="gramStart"/>
      <w:r>
        <w:rPr>
          <w:rFonts w:ascii="Tahoma" w:hAnsi="Tahoma"/>
          <w:w w:val="105"/>
        </w:rPr>
        <w:t>diversity;</w:t>
      </w:r>
      <w:proofErr w:type="gramEnd"/>
    </w:p>
    <w:p w14:paraId="46AABF8A" w14:textId="77777777" w:rsidR="002621EA" w:rsidRDefault="00F06925">
      <w:pPr>
        <w:pStyle w:val="ListParagraph"/>
        <w:numPr>
          <w:ilvl w:val="2"/>
          <w:numId w:val="49"/>
        </w:numPr>
        <w:tabs>
          <w:tab w:val="left" w:pos="1539"/>
          <w:tab w:val="left" w:pos="1540"/>
        </w:tabs>
        <w:spacing w:before="9"/>
        <w:jc w:val="left"/>
        <w:rPr>
          <w:rFonts w:ascii="Symbol" w:hAnsi="Symbol"/>
        </w:rPr>
      </w:pPr>
      <w:r>
        <w:rPr>
          <w:rFonts w:ascii="Tahoma" w:hAnsi="Tahoma"/>
          <w:w w:val="105"/>
        </w:rPr>
        <w:t>Identify</w:t>
      </w:r>
      <w:r>
        <w:rPr>
          <w:rFonts w:ascii="Tahoma" w:hAnsi="Tahoma"/>
          <w:spacing w:val="-6"/>
          <w:w w:val="105"/>
        </w:rPr>
        <w:t xml:space="preserve"> </w:t>
      </w:r>
      <w:r>
        <w:rPr>
          <w:rFonts w:ascii="Tahoma" w:hAnsi="Tahoma"/>
          <w:w w:val="105"/>
        </w:rPr>
        <w:t>opportunities</w:t>
      </w:r>
      <w:r>
        <w:rPr>
          <w:rFonts w:ascii="Tahoma" w:hAnsi="Tahoma"/>
          <w:spacing w:val="-5"/>
          <w:w w:val="105"/>
        </w:rPr>
        <w:t xml:space="preserve"> </w:t>
      </w:r>
      <w:r>
        <w:rPr>
          <w:rFonts w:ascii="Tahoma" w:hAnsi="Tahoma"/>
          <w:w w:val="105"/>
        </w:rPr>
        <w:t>for</w:t>
      </w:r>
      <w:r>
        <w:rPr>
          <w:rFonts w:ascii="Tahoma" w:hAnsi="Tahoma"/>
          <w:spacing w:val="-4"/>
          <w:w w:val="105"/>
        </w:rPr>
        <w:t xml:space="preserve"> </w:t>
      </w:r>
      <w:r>
        <w:rPr>
          <w:rFonts w:ascii="Tahoma" w:hAnsi="Tahoma"/>
          <w:w w:val="105"/>
        </w:rPr>
        <w:t>small</w:t>
      </w:r>
      <w:r>
        <w:rPr>
          <w:rFonts w:ascii="Tahoma" w:hAnsi="Tahoma"/>
          <w:spacing w:val="-5"/>
          <w:w w:val="105"/>
        </w:rPr>
        <w:t xml:space="preserve"> </w:t>
      </w:r>
      <w:r>
        <w:rPr>
          <w:rFonts w:ascii="Tahoma" w:hAnsi="Tahoma"/>
          <w:w w:val="105"/>
        </w:rPr>
        <w:t>scale</w:t>
      </w:r>
      <w:r>
        <w:rPr>
          <w:rFonts w:ascii="Tahoma" w:hAnsi="Tahoma"/>
          <w:spacing w:val="-6"/>
          <w:w w:val="105"/>
        </w:rPr>
        <w:t xml:space="preserve"> </w:t>
      </w:r>
      <w:r>
        <w:rPr>
          <w:rFonts w:ascii="Tahoma" w:hAnsi="Tahoma"/>
          <w:w w:val="105"/>
        </w:rPr>
        <w:t>woodland</w:t>
      </w:r>
      <w:r>
        <w:rPr>
          <w:rFonts w:ascii="Tahoma" w:hAnsi="Tahoma"/>
          <w:spacing w:val="-8"/>
          <w:w w:val="105"/>
        </w:rPr>
        <w:t xml:space="preserve"> </w:t>
      </w:r>
      <w:r>
        <w:rPr>
          <w:rFonts w:ascii="Tahoma" w:hAnsi="Tahoma"/>
          <w:w w:val="105"/>
        </w:rPr>
        <w:t>and</w:t>
      </w:r>
      <w:r>
        <w:rPr>
          <w:rFonts w:ascii="Tahoma" w:hAnsi="Tahoma"/>
          <w:spacing w:val="-6"/>
          <w:w w:val="105"/>
        </w:rPr>
        <w:t xml:space="preserve"> </w:t>
      </w:r>
      <w:r>
        <w:rPr>
          <w:rFonts w:ascii="Tahoma" w:hAnsi="Tahoma"/>
          <w:w w:val="105"/>
        </w:rPr>
        <w:t>tree</w:t>
      </w:r>
      <w:r>
        <w:rPr>
          <w:rFonts w:ascii="Tahoma" w:hAnsi="Tahoma"/>
          <w:spacing w:val="-6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planting;</w:t>
      </w:r>
      <w:proofErr w:type="gramEnd"/>
    </w:p>
    <w:p w14:paraId="1F82E31B" w14:textId="77777777" w:rsidR="002621EA" w:rsidRDefault="00F06925">
      <w:pPr>
        <w:pStyle w:val="ListParagraph"/>
        <w:numPr>
          <w:ilvl w:val="2"/>
          <w:numId w:val="49"/>
        </w:numPr>
        <w:tabs>
          <w:tab w:val="left" w:pos="1539"/>
          <w:tab w:val="left" w:pos="1540"/>
        </w:tabs>
        <w:spacing w:before="1"/>
        <w:ind w:right="1590"/>
        <w:jc w:val="left"/>
        <w:rPr>
          <w:rFonts w:ascii="Symbol" w:hAnsi="Symbol"/>
        </w:rPr>
      </w:pPr>
      <w:r>
        <w:rPr>
          <w:rFonts w:ascii="Tahoma" w:hAnsi="Tahoma"/>
          <w:w w:val="105"/>
        </w:rPr>
        <w:t>Promote</w:t>
      </w:r>
      <w:r>
        <w:rPr>
          <w:rFonts w:ascii="Tahoma" w:hAnsi="Tahoma"/>
          <w:spacing w:val="8"/>
          <w:w w:val="105"/>
        </w:rPr>
        <w:t xml:space="preserve"> </w:t>
      </w:r>
      <w:r>
        <w:rPr>
          <w:rFonts w:ascii="Tahoma" w:hAnsi="Tahoma"/>
          <w:w w:val="105"/>
        </w:rPr>
        <w:t>measures</w:t>
      </w:r>
      <w:r>
        <w:rPr>
          <w:rFonts w:ascii="Tahoma" w:hAnsi="Tahoma"/>
          <w:spacing w:val="11"/>
          <w:w w:val="105"/>
        </w:rPr>
        <w:t xml:space="preserve"> </w:t>
      </w:r>
      <w:r>
        <w:rPr>
          <w:rFonts w:ascii="Tahoma" w:hAnsi="Tahoma"/>
          <w:w w:val="105"/>
        </w:rPr>
        <w:t>for</w:t>
      </w:r>
      <w:r>
        <w:rPr>
          <w:rFonts w:ascii="Tahoma" w:hAnsi="Tahoma"/>
          <w:spacing w:val="10"/>
          <w:w w:val="105"/>
        </w:rPr>
        <w:t xml:space="preserve"> </w:t>
      </w:r>
      <w:r>
        <w:rPr>
          <w:rFonts w:ascii="Tahoma" w:hAnsi="Tahoma"/>
          <w:w w:val="105"/>
        </w:rPr>
        <w:t>retaining</w:t>
      </w:r>
      <w:r>
        <w:rPr>
          <w:rFonts w:ascii="Tahoma" w:hAnsi="Tahoma"/>
          <w:spacing w:val="12"/>
          <w:w w:val="105"/>
        </w:rPr>
        <w:t xml:space="preserve"> </w:t>
      </w:r>
      <w:r>
        <w:rPr>
          <w:rFonts w:ascii="Tahoma" w:hAnsi="Tahoma"/>
          <w:w w:val="105"/>
        </w:rPr>
        <w:t>and</w:t>
      </w:r>
      <w:r>
        <w:rPr>
          <w:rFonts w:ascii="Tahoma" w:hAnsi="Tahoma"/>
          <w:spacing w:val="12"/>
          <w:w w:val="105"/>
        </w:rPr>
        <w:t xml:space="preserve"> </w:t>
      </w:r>
      <w:r>
        <w:rPr>
          <w:rFonts w:ascii="Tahoma" w:hAnsi="Tahoma"/>
          <w:w w:val="105"/>
        </w:rPr>
        <w:t>enhancing</w:t>
      </w:r>
      <w:r>
        <w:rPr>
          <w:rFonts w:ascii="Tahoma" w:hAnsi="Tahoma"/>
          <w:spacing w:val="9"/>
          <w:w w:val="105"/>
        </w:rPr>
        <w:t xml:space="preserve"> </w:t>
      </w:r>
      <w:r>
        <w:rPr>
          <w:rFonts w:ascii="Tahoma" w:hAnsi="Tahoma"/>
          <w:w w:val="105"/>
        </w:rPr>
        <w:t>the</w:t>
      </w:r>
      <w:r>
        <w:rPr>
          <w:rFonts w:ascii="Tahoma" w:hAnsi="Tahoma"/>
          <w:spacing w:val="8"/>
          <w:w w:val="105"/>
        </w:rPr>
        <w:t xml:space="preserve"> </w:t>
      </w:r>
      <w:r>
        <w:rPr>
          <w:rFonts w:ascii="Tahoma" w:hAnsi="Tahoma"/>
          <w:w w:val="105"/>
        </w:rPr>
        <w:t>distinctive</w:t>
      </w:r>
      <w:r>
        <w:rPr>
          <w:rFonts w:ascii="Tahoma" w:hAnsi="Tahoma"/>
          <w:spacing w:val="10"/>
          <w:w w:val="105"/>
        </w:rPr>
        <w:t xml:space="preserve"> </w:t>
      </w:r>
      <w:r>
        <w:rPr>
          <w:rFonts w:ascii="Tahoma" w:hAnsi="Tahoma"/>
          <w:w w:val="105"/>
        </w:rPr>
        <w:t>local</w:t>
      </w:r>
      <w:r>
        <w:rPr>
          <w:rFonts w:ascii="Tahoma" w:hAnsi="Tahoma"/>
          <w:spacing w:val="11"/>
          <w:w w:val="105"/>
        </w:rPr>
        <w:t xml:space="preserve"> </w:t>
      </w:r>
      <w:r>
        <w:rPr>
          <w:rFonts w:ascii="Tahoma" w:hAnsi="Tahoma"/>
          <w:w w:val="105"/>
        </w:rPr>
        <w:t>character</w:t>
      </w:r>
      <w:r>
        <w:rPr>
          <w:rFonts w:ascii="Tahoma" w:hAnsi="Tahoma"/>
          <w:spacing w:val="-69"/>
          <w:w w:val="105"/>
        </w:rPr>
        <w:t xml:space="preserve"> </w:t>
      </w:r>
      <w:r>
        <w:rPr>
          <w:rFonts w:ascii="Tahoma" w:hAnsi="Tahoma"/>
          <w:w w:val="105"/>
        </w:rPr>
        <w:t>of</w:t>
      </w:r>
      <w:r>
        <w:rPr>
          <w:rFonts w:ascii="Tahoma" w:hAnsi="Tahoma"/>
          <w:spacing w:val="-1"/>
          <w:w w:val="105"/>
        </w:rPr>
        <w:t xml:space="preserve"> </w:t>
      </w:r>
      <w:r>
        <w:rPr>
          <w:rFonts w:ascii="Tahoma" w:hAnsi="Tahoma"/>
          <w:w w:val="105"/>
        </w:rPr>
        <w:t>the</w:t>
      </w:r>
      <w:r>
        <w:rPr>
          <w:rFonts w:ascii="Tahoma" w:hAnsi="Tahoma"/>
          <w:spacing w:val="-2"/>
          <w:w w:val="105"/>
        </w:rPr>
        <w:t xml:space="preserve"> </w:t>
      </w:r>
      <w:r>
        <w:rPr>
          <w:rFonts w:ascii="Tahoma" w:hAnsi="Tahoma"/>
          <w:w w:val="105"/>
        </w:rPr>
        <w:t>mining</w:t>
      </w:r>
      <w:r>
        <w:rPr>
          <w:rFonts w:ascii="Tahoma" w:hAnsi="Tahoma"/>
          <w:spacing w:val="1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villages;</w:t>
      </w:r>
      <w:proofErr w:type="gramEnd"/>
    </w:p>
    <w:p w14:paraId="7B4F51B4" w14:textId="77777777" w:rsidR="002621EA" w:rsidRDefault="00F06925">
      <w:pPr>
        <w:pStyle w:val="ListParagraph"/>
        <w:numPr>
          <w:ilvl w:val="2"/>
          <w:numId w:val="49"/>
        </w:numPr>
        <w:tabs>
          <w:tab w:val="left" w:pos="1539"/>
          <w:tab w:val="left" w:pos="1540"/>
        </w:tabs>
        <w:spacing w:before="5"/>
        <w:ind w:right="1588"/>
        <w:jc w:val="left"/>
        <w:rPr>
          <w:rFonts w:ascii="Symbol" w:hAnsi="Symbol"/>
        </w:rPr>
      </w:pPr>
      <w:r>
        <w:rPr>
          <w:rFonts w:ascii="Tahoma" w:hAnsi="Tahoma"/>
          <w:w w:val="105"/>
        </w:rPr>
        <w:t>Restore</w:t>
      </w:r>
      <w:r>
        <w:rPr>
          <w:rFonts w:ascii="Tahoma" w:hAnsi="Tahoma"/>
          <w:spacing w:val="11"/>
          <w:w w:val="105"/>
        </w:rPr>
        <w:t xml:space="preserve"> </w:t>
      </w:r>
      <w:r>
        <w:rPr>
          <w:rFonts w:ascii="Tahoma" w:hAnsi="Tahoma"/>
          <w:w w:val="105"/>
        </w:rPr>
        <w:t>and</w:t>
      </w:r>
      <w:r>
        <w:rPr>
          <w:rFonts w:ascii="Tahoma" w:hAnsi="Tahoma"/>
          <w:spacing w:val="14"/>
          <w:w w:val="105"/>
        </w:rPr>
        <w:t xml:space="preserve"> </w:t>
      </w:r>
      <w:r>
        <w:rPr>
          <w:rFonts w:ascii="Tahoma" w:hAnsi="Tahoma"/>
          <w:w w:val="105"/>
        </w:rPr>
        <w:t>enhance</w:t>
      </w:r>
      <w:r>
        <w:rPr>
          <w:rFonts w:ascii="Tahoma" w:hAnsi="Tahoma"/>
          <w:spacing w:val="12"/>
          <w:w w:val="105"/>
        </w:rPr>
        <w:t xml:space="preserve"> </w:t>
      </w:r>
      <w:r>
        <w:rPr>
          <w:rFonts w:ascii="Tahoma" w:hAnsi="Tahoma"/>
          <w:w w:val="105"/>
        </w:rPr>
        <w:t>the</w:t>
      </w:r>
      <w:r>
        <w:rPr>
          <w:rFonts w:ascii="Tahoma" w:hAnsi="Tahoma"/>
          <w:spacing w:val="12"/>
          <w:w w:val="105"/>
        </w:rPr>
        <w:t xml:space="preserve"> </w:t>
      </w:r>
      <w:r>
        <w:rPr>
          <w:rFonts w:ascii="Tahoma" w:hAnsi="Tahoma"/>
          <w:w w:val="105"/>
        </w:rPr>
        <w:t>visual</w:t>
      </w:r>
      <w:r>
        <w:rPr>
          <w:rFonts w:ascii="Tahoma" w:hAnsi="Tahoma"/>
          <w:spacing w:val="13"/>
          <w:w w:val="105"/>
        </w:rPr>
        <w:t xml:space="preserve"> </w:t>
      </w:r>
      <w:r>
        <w:rPr>
          <w:rFonts w:ascii="Tahoma" w:hAnsi="Tahoma"/>
          <w:w w:val="105"/>
        </w:rPr>
        <w:t>continuity</w:t>
      </w:r>
      <w:r>
        <w:rPr>
          <w:rFonts w:ascii="Tahoma" w:hAnsi="Tahoma"/>
          <w:spacing w:val="10"/>
          <w:w w:val="105"/>
        </w:rPr>
        <w:t xml:space="preserve"> </w:t>
      </w:r>
      <w:r>
        <w:rPr>
          <w:rFonts w:ascii="Tahoma" w:hAnsi="Tahoma"/>
          <w:w w:val="105"/>
        </w:rPr>
        <w:t>of</w:t>
      </w:r>
      <w:r>
        <w:rPr>
          <w:rFonts w:ascii="Tahoma" w:hAnsi="Tahoma"/>
          <w:spacing w:val="11"/>
          <w:w w:val="105"/>
        </w:rPr>
        <w:t xml:space="preserve"> </w:t>
      </w:r>
      <w:r>
        <w:rPr>
          <w:rFonts w:ascii="Tahoma" w:hAnsi="Tahoma"/>
          <w:w w:val="105"/>
        </w:rPr>
        <w:t>the</w:t>
      </w:r>
      <w:r>
        <w:rPr>
          <w:rFonts w:ascii="Tahoma" w:hAnsi="Tahoma"/>
          <w:spacing w:val="12"/>
          <w:w w:val="105"/>
        </w:rPr>
        <w:t xml:space="preserve"> </w:t>
      </w:r>
      <w:r>
        <w:rPr>
          <w:rFonts w:ascii="Tahoma" w:hAnsi="Tahoma"/>
          <w:w w:val="105"/>
        </w:rPr>
        <w:t>river</w:t>
      </w:r>
      <w:r>
        <w:rPr>
          <w:rFonts w:ascii="Tahoma" w:hAnsi="Tahoma"/>
          <w:spacing w:val="12"/>
          <w:w w:val="105"/>
        </w:rPr>
        <w:t xml:space="preserve"> </w:t>
      </w:r>
      <w:r>
        <w:rPr>
          <w:rFonts w:ascii="Tahoma" w:hAnsi="Tahoma"/>
          <w:w w:val="105"/>
        </w:rPr>
        <w:t>corridor</w:t>
      </w:r>
      <w:r>
        <w:rPr>
          <w:rFonts w:ascii="Tahoma" w:hAnsi="Tahoma"/>
          <w:spacing w:val="12"/>
          <w:w w:val="105"/>
        </w:rPr>
        <w:t xml:space="preserve"> </w:t>
      </w:r>
      <w:r>
        <w:rPr>
          <w:rFonts w:ascii="Tahoma" w:hAnsi="Tahoma"/>
          <w:w w:val="105"/>
        </w:rPr>
        <w:t>through</w:t>
      </w:r>
      <w:r>
        <w:rPr>
          <w:rFonts w:ascii="Tahoma" w:hAnsi="Tahoma"/>
          <w:spacing w:val="11"/>
          <w:w w:val="105"/>
        </w:rPr>
        <w:t xml:space="preserve"> </w:t>
      </w:r>
      <w:r>
        <w:rPr>
          <w:rFonts w:ascii="Tahoma" w:hAnsi="Tahoma"/>
          <w:w w:val="105"/>
        </w:rPr>
        <w:t>small</w:t>
      </w:r>
      <w:r>
        <w:rPr>
          <w:rFonts w:ascii="Tahoma" w:hAnsi="Tahoma"/>
          <w:spacing w:val="-69"/>
          <w:w w:val="105"/>
        </w:rPr>
        <w:t xml:space="preserve"> </w:t>
      </w:r>
      <w:r>
        <w:rPr>
          <w:rFonts w:ascii="Tahoma" w:hAnsi="Tahoma"/>
          <w:w w:val="105"/>
        </w:rPr>
        <w:t>scale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 xml:space="preserve">riparian </w:t>
      </w:r>
      <w:proofErr w:type="gramStart"/>
      <w:r>
        <w:rPr>
          <w:rFonts w:ascii="Tahoma" w:hAnsi="Tahoma"/>
          <w:w w:val="105"/>
        </w:rPr>
        <w:t>planting;</w:t>
      </w:r>
      <w:proofErr w:type="gramEnd"/>
    </w:p>
    <w:p w14:paraId="2CFE70DC" w14:textId="77777777" w:rsidR="002621EA" w:rsidRDefault="00F06925">
      <w:pPr>
        <w:pStyle w:val="ListParagraph"/>
        <w:numPr>
          <w:ilvl w:val="2"/>
          <w:numId w:val="49"/>
        </w:numPr>
        <w:tabs>
          <w:tab w:val="left" w:pos="1539"/>
          <w:tab w:val="left" w:pos="1540"/>
        </w:tabs>
        <w:spacing w:before="5"/>
        <w:jc w:val="left"/>
        <w:rPr>
          <w:rFonts w:ascii="Symbol" w:hAnsi="Symbol"/>
        </w:rPr>
      </w:pPr>
      <w:r>
        <w:rPr>
          <w:rFonts w:ascii="Tahoma" w:hAnsi="Tahoma"/>
          <w:w w:val="105"/>
        </w:rPr>
        <w:t>Restore</w:t>
      </w:r>
      <w:r>
        <w:rPr>
          <w:rFonts w:ascii="Tahoma" w:hAnsi="Tahoma"/>
          <w:spacing w:val="-7"/>
          <w:w w:val="105"/>
        </w:rPr>
        <w:t xml:space="preserve"> </w:t>
      </w:r>
      <w:r>
        <w:rPr>
          <w:rFonts w:ascii="Tahoma" w:hAnsi="Tahoma"/>
          <w:w w:val="105"/>
        </w:rPr>
        <w:t>the</w:t>
      </w:r>
      <w:r>
        <w:rPr>
          <w:rFonts w:ascii="Tahoma" w:hAnsi="Tahoma"/>
          <w:spacing w:val="-6"/>
          <w:w w:val="105"/>
        </w:rPr>
        <w:t xml:space="preserve"> </w:t>
      </w:r>
      <w:r>
        <w:rPr>
          <w:rFonts w:ascii="Tahoma" w:hAnsi="Tahoma"/>
          <w:w w:val="105"/>
        </w:rPr>
        <w:t>character</w:t>
      </w:r>
      <w:r>
        <w:rPr>
          <w:rFonts w:ascii="Tahoma" w:hAnsi="Tahoma"/>
          <w:spacing w:val="-7"/>
          <w:w w:val="105"/>
        </w:rPr>
        <w:t xml:space="preserve"> </w:t>
      </w:r>
      <w:r>
        <w:rPr>
          <w:rFonts w:ascii="Tahoma" w:hAnsi="Tahoma"/>
          <w:w w:val="105"/>
        </w:rPr>
        <w:t>of</w:t>
      </w:r>
      <w:r>
        <w:rPr>
          <w:rFonts w:ascii="Tahoma" w:hAnsi="Tahoma"/>
          <w:spacing w:val="-4"/>
          <w:w w:val="105"/>
        </w:rPr>
        <w:t xml:space="preserve"> </w:t>
      </w:r>
      <w:r>
        <w:rPr>
          <w:rFonts w:ascii="Tahoma" w:hAnsi="Tahoma"/>
          <w:w w:val="105"/>
        </w:rPr>
        <w:t>the</w:t>
      </w:r>
      <w:r>
        <w:rPr>
          <w:rFonts w:ascii="Tahoma" w:hAnsi="Tahoma"/>
          <w:spacing w:val="-3"/>
          <w:w w:val="105"/>
        </w:rPr>
        <w:t xml:space="preserve"> </w:t>
      </w:r>
      <w:r>
        <w:rPr>
          <w:rFonts w:ascii="Tahoma" w:hAnsi="Tahoma"/>
          <w:w w:val="105"/>
        </w:rPr>
        <w:t>alluvial</w:t>
      </w:r>
      <w:r>
        <w:rPr>
          <w:rFonts w:ascii="Tahoma" w:hAnsi="Tahoma"/>
          <w:spacing w:val="-6"/>
          <w:w w:val="105"/>
        </w:rPr>
        <w:t xml:space="preserve"> </w:t>
      </w:r>
      <w:r>
        <w:rPr>
          <w:rFonts w:ascii="Tahoma" w:hAnsi="Tahoma"/>
          <w:w w:val="105"/>
        </w:rPr>
        <w:t>grasslands</w:t>
      </w:r>
      <w:r>
        <w:rPr>
          <w:rFonts w:ascii="Tahoma" w:hAnsi="Tahoma"/>
          <w:spacing w:val="-5"/>
          <w:w w:val="105"/>
        </w:rPr>
        <w:t xml:space="preserve"> </w:t>
      </w:r>
      <w:r>
        <w:rPr>
          <w:rFonts w:ascii="Tahoma" w:hAnsi="Tahoma"/>
          <w:w w:val="105"/>
        </w:rPr>
        <w:t>along</w:t>
      </w:r>
      <w:r>
        <w:rPr>
          <w:rFonts w:ascii="Tahoma" w:hAnsi="Tahoma"/>
          <w:spacing w:val="-5"/>
          <w:w w:val="105"/>
        </w:rPr>
        <w:t xml:space="preserve"> </w:t>
      </w:r>
      <w:r>
        <w:rPr>
          <w:rFonts w:ascii="Tahoma" w:hAnsi="Tahoma"/>
          <w:w w:val="105"/>
        </w:rPr>
        <w:t>river</w:t>
      </w:r>
      <w:r>
        <w:rPr>
          <w:rFonts w:ascii="Tahoma" w:hAnsi="Tahoma"/>
          <w:spacing w:val="-4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corridors;</w:t>
      </w:r>
      <w:proofErr w:type="gramEnd"/>
    </w:p>
    <w:p w14:paraId="383C752C" w14:textId="77777777" w:rsidR="002621EA" w:rsidRDefault="00F06925">
      <w:pPr>
        <w:pStyle w:val="ListParagraph"/>
        <w:numPr>
          <w:ilvl w:val="2"/>
          <w:numId w:val="49"/>
        </w:numPr>
        <w:tabs>
          <w:tab w:val="left" w:pos="1539"/>
          <w:tab w:val="left" w:pos="1540"/>
        </w:tabs>
        <w:spacing w:before="4"/>
        <w:jc w:val="left"/>
        <w:rPr>
          <w:rFonts w:ascii="Symbol" w:hAnsi="Symbol"/>
        </w:rPr>
      </w:pPr>
      <w:r>
        <w:rPr>
          <w:rFonts w:ascii="Tahoma" w:hAnsi="Tahoma"/>
          <w:w w:val="105"/>
        </w:rPr>
        <w:t>Enhance</w:t>
      </w:r>
      <w:r>
        <w:rPr>
          <w:rFonts w:ascii="Tahoma" w:hAnsi="Tahoma"/>
          <w:spacing w:val="-9"/>
          <w:w w:val="105"/>
        </w:rPr>
        <w:t xml:space="preserve"> </w:t>
      </w:r>
      <w:r>
        <w:rPr>
          <w:rFonts w:ascii="Tahoma" w:hAnsi="Tahoma"/>
          <w:w w:val="105"/>
        </w:rPr>
        <w:t>the</w:t>
      </w:r>
      <w:r>
        <w:rPr>
          <w:rFonts w:ascii="Tahoma" w:hAnsi="Tahoma"/>
          <w:spacing w:val="-8"/>
          <w:w w:val="105"/>
        </w:rPr>
        <w:t xml:space="preserve"> </w:t>
      </w:r>
      <w:r>
        <w:rPr>
          <w:rFonts w:ascii="Tahoma" w:hAnsi="Tahoma"/>
          <w:w w:val="105"/>
        </w:rPr>
        <w:t>diversity</w:t>
      </w:r>
      <w:r>
        <w:rPr>
          <w:rFonts w:ascii="Tahoma" w:hAnsi="Tahoma"/>
          <w:spacing w:val="-8"/>
          <w:w w:val="105"/>
        </w:rPr>
        <w:t xml:space="preserve"> </w:t>
      </w:r>
      <w:r>
        <w:rPr>
          <w:rFonts w:ascii="Tahoma" w:hAnsi="Tahoma"/>
          <w:w w:val="105"/>
        </w:rPr>
        <w:t>of</w:t>
      </w:r>
      <w:r>
        <w:rPr>
          <w:rFonts w:ascii="Tahoma" w:hAnsi="Tahoma"/>
          <w:spacing w:val="-6"/>
          <w:w w:val="105"/>
        </w:rPr>
        <w:t xml:space="preserve"> </w:t>
      </w:r>
      <w:r>
        <w:rPr>
          <w:rFonts w:ascii="Tahoma" w:hAnsi="Tahoma"/>
          <w:w w:val="105"/>
        </w:rPr>
        <w:t>the</w:t>
      </w:r>
      <w:r>
        <w:rPr>
          <w:rFonts w:ascii="Tahoma" w:hAnsi="Tahoma"/>
          <w:spacing w:val="-5"/>
          <w:w w:val="105"/>
        </w:rPr>
        <w:t xml:space="preserve"> </w:t>
      </w:r>
      <w:r>
        <w:rPr>
          <w:rFonts w:ascii="Tahoma" w:hAnsi="Tahoma"/>
          <w:w w:val="105"/>
        </w:rPr>
        <w:t>river</w:t>
      </w:r>
      <w:r>
        <w:rPr>
          <w:rFonts w:ascii="Tahoma" w:hAnsi="Tahoma"/>
          <w:spacing w:val="-9"/>
          <w:w w:val="105"/>
        </w:rPr>
        <w:t xml:space="preserve"> </w:t>
      </w:r>
      <w:r>
        <w:rPr>
          <w:rFonts w:ascii="Tahoma" w:hAnsi="Tahoma"/>
          <w:w w:val="105"/>
        </w:rPr>
        <w:t>corridor</w:t>
      </w:r>
      <w:r>
        <w:rPr>
          <w:rFonts w:ascii="Tahoma" w:hAnsi="Tahoma"/>
          <w:spacing w:val="-8"/>
          <w:w w:val="105"/>
        </w:rPr>
        <w:t xml:space="preserve"> </w:t>
      </w:r>
      <w:r>
        <w:rPr>
          <w:rFonts w:ascii="Tahoma" w:hAnsi="Tahoma"/>
          <w:w w:val="105"/>
        </w:rPr>
        <w:t>through</w:t>
      </w:r>
      <w:r>
        <w:rPr>
          <w:rFonts w:ascii="Tahoma" w:hAnsi="Tahoma"/>
          <w:spacing w:val="-7"/>
          <w:w w:val="105"/>
        </w:rPr>
        <w:t xml:space="preserve"> </w:t>
      </w:r>
      <w:r>
        <w:rPr>
          <w:rFonts w:ascii="Tahoma" w:hAnsi="Tahoma"/>
          <w:w w:val="105"/>
        </w:rPr>
        <w:t>riverside</w:t>
      </w:r>
      <w:r>
        <w:rPr>
          <w:rFonts w:ascii="Tahoma" w:hAnsi="Tahoma"/>
          <w:spacing w:val="-8"/>
          <w:w w:val="105"/>
        </w:rPr>
        <w:t xml:space="preserve"> </w:t>
      </w:r>
      <w:r>
        <w:rPr>
          <w:rFonts w:ascii="Tahoma" w:hAnsi="Tahoma"/>
          <w:w w:val="105"/>
        </w:rPr>
        <w:t>tree</w:t>
      </w:r>
      <w:r>
        <w:rPr>
          <w:rFonts w:ascii="Tahoma" w:hAnsi="Tahoma"/>
          <w:spacing w:val="-9"/>
          <w:w w:val="105"/>
        </w:rPr>
        <w:t xml:space="preserve"> </w:t>
      </w:r>
      <w:r>
        <w:rPr>
          <w:rFonts w:ascii="Tahoma" w:hAnsi="Tahoma"/>
          <w:w w:val="105"/>
        </w:rPr>
        <w:t>planting;</w:t>
      </w:r>
      <w:r>
        <w:rPr>
          <w:rFonts w:ascii="Tahoma" w:hAnsi="Tahoma"/>
          <w:spacing w:val="-5"/>
          <w:w w:val="105"/>
        </w:rPr>
        <w:t xml:space="preserve"> </w:t>
      </w:r>
      <w:r>
        <w:rPr>
          <w:rFonts w:ascii="Tahoma" w:hAnsi="Tahoma"/>
          <w:w w:val="105"/>
        </w:rPr>
        <w:t>and</w:t>
      </w:r>
    </w:p>
    <w:p w14:paraId="0267FD3E" w14:textId="77777777" w:rsidR="002621EA" w:rsidRDefault="00F06925">
      <w:pPr>
        <w:pStyle w:val="ListParagraph"/>
        <w:numPr>
          <w:ilvl w:val="2"/>
          <w:numId w:val="49"/>
        </w:numPr>
        <w:tabs>
          <w:tab w:val="left" w:pos="1539"/>
          <w:tab w:val="left" w:pos="1540"/>
        </w:tabs>
        <w:spacing w:before="2"/>
        <w:jc w:val="left"/>
        <w:rPr>
          <w:rFonts w:ascii="Symbol" w:hAnsi="Symbol"/>
        </w:rPr>
      </w:pPr>
      <w:r>
        <w:rPr>
          <w:rFonts w:ascii="Tahoma" w:hAnsi="Tahoma"/>
          <w:w w:val="105"/>
        </w:rPr>
        <w:t>Consider</w:t>
      </w:r>
      <w:r>
        <w:rPr>
          <w:rFonts w:ascii="Tahoma" w:hAnsi="Tahoma"/>
          <w:spacing w:val="-2"/>
          <w:w w:val="105"/>
        </w:rPr>
        <w:t xml:space="preserve"> </w:t>
      </w:r>
      <w:r>
        <w:rPr>
          <w:rFonts w:ascii="Tahoma" w:hAnsi="Tahoma"/>
          <w:w w:val="105"/>
        </w:rPr>
        <w:t>opportunities for</w:t>
      </w:r>
      <w:r>
        <w:rPr>
          <w:rFonts w:ascii="Tahoma" w:hAnsi="Tahoma"/>
          <w:spacing w:val="2"/>
          <w:w w:val="105"/>
        </w:rPr>
        <w:t xml:space="preserve"> </w:t>
      </w:r>
      <w:r>
        <w:rPr>
          <w:rFonts w:ascii="Tahoma" w:hAnsi="Tahoma"/>
          <w:w w:val="105"/>
        </w:rPr>
        <w:t>creating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wet</w:t>
      </w:r>
      <w:r>
        <w:rPr>
          <w:rFonts w:ascii="Tahoma" w:hAnsi="Tahoma"/>
          <w:spacing w:val="2"/>
          <w:w w:val="105"/>
        </w:rPr>
        <w:t xml:space="preserve"> </w:t>
      </w:r>
      <w:r>
        <w:rPr>
          <w:rFonts w:ascii="Tahoma" w:hAnsi="Tahoma"/>
          <w:w w:val="105"/>
        </w:rPr>
        <w:t>valley woodlands where</w:t>
      </w:r>
      <w:r>
        <w:rPr>
          <w:rFonts w:ascii="Tahoma" w:hAnsi="Tahoma"/>
          <w:spacing w:val="2"/>
          <w:w w:val="105"/>
        </w:rPr>
        <w:t xml:space="preserve"> </w:t>
      </w:r>
      <w:r>
        <w:rPr>
          <w:rFonts w:ascii="Tahoma" w:hAnsi="Tahoma"/>
          <w:w w:val="105"/>
        </w:rPr>
        <w:t>appropriate.</w:t>
      </w:r>
    </w:p>
    <w:p w14:paraId="6A6AE858" w14:textId="77777777" w:rsidR="002621EA" w:rsidRDefault="002621EA">
      <w:pPr>
        <w:pStyle w:val="BodyText"/>
        <w:rPr>
          <w:rFonts w:ascii="Tahoma"/>
          <w:sz w:val="20"/>
        </w:rPr>
      </w:pPr>
    </w:p>
    <w:p w14:paraId="22607A59" w14:textId="77777777" w:rsidR="002621EA" w:rsidRDefault="002621EA">
      <w:pPr>
        <w:pStyle w:val="BodyText"/>
        <w:rPr>
          <w:rFonts w:ascii="Tahoma"/>
          <w:sz w:val="20"/>
        </w:rPr>
      </w:pPr>
    </w:p>
    <w:p w14:paraId="6A4274E8" w14:textId="77777777" w:rsidR="002621EA" w:rsidRDefault="002621EA">
      <w:pPr>
        <w:pStyle w:val="BodyText"/>
        <w:rPr>
          <w:rFonts w:ascii="Tahoma"/>
          <w:sz w:val="20"/>
        </w:rPr>
      </w:pPr>
    </w:p>
    <w:p w14:paraId="128BDA8D" w14:textId="77777777" w:rsidR="002621EA" w:rsidRDefault="002621EA">
      <w:pPr>
        <w:pStyle w:val="BodyText"/>
        <w:rPr>
          <w:rFonts w:ascii="Tahoma"/>
          <w:sz w:val="20"/>
        </w:rPr>
      </w:pPr>
    </w:p>
    <w:p w14:paraId="1A4C06C7" w14:textId="77777777" w:rsidR="002621EA" w:rsidRDefault="002621EA">
      <w:pPr>
        <w:pStyle w:val="BodyText"/>
        <w:rPr>
          <w:rFonts w:ascii="Tahoma"/>
          <w:sz w:val="20"/>
        </w:rPr>
      </w:pPr>
    </w:p>
    <w:p w14:paraId="71ACB291" w14:textId="77777777" w:rsidR="002621EA" w:rsidRDefault="002621EA">
      <w:pPr>
        <w:pStyle w:val="BodyText"/>
        <w:rPr>
          <w:rFonts w:ascii="Tahoma"/>
          <w:sz w:val="20"/>
        </w:rPr>
      </w:pPr>
    </w:p>
    <w:p w14:paraId="094B6050" w14:textId="77777777" w:rsidR="002621EA" w:rsidRDefault="002621EA">
      <w:pPr>
        <w:pStyle w:val="BodyText"/>
        <w:rPr>
          <w:rFonts w:ascii="Tahoma"/>
          <w:sz w:val="20"/>
        </w:rPr>
      </w:pPr>
    </w:p>
    <w:p w14:paraId="2BBA8573" w14:textId="77777777" w:rsidR="002621EA" w:rsidRDefault="002621EA">
      <w:pPr>
        <w:pStyle w:val="BodyText"/>
        <w:rPr>
          <w:rFonts w:ascii="Tahoma"/>
          <w:sz w:val="20"/>
        </w:rPr>
      </w:pPr>
    </w:p>
    <w:p w14:paraId="2D9E62F2" w14:textId="77777777" w:rsidR="002621EA" w:rsidRDefault="002621EA">
      <w:pPr>
        <w:pStyle w:val="BodyText"/>
        <w:rPr>
          <w:rFonts w:ascii="Tahoma"/>
          <w:sz w:val="20"/>
        </w:rPr>
      </w:pPr>
    </w:p>
    <w:p w14:paraId="3046B369" w14:textId="77777777" w:rsidR="002621EA" w:rsidRDefault="002621EA">
      <w:pPr>
        <w:pStyle w:val="BodyText"/>
        <w:rPr>
          <w:rFonts w:ascii="Tahoma"/>
          <w:sz w:val="20"/>
        </w:rPr>
      </w:pPr>
    </w:p>
    <w:p w14:paraId="235D804A" w14:textId="77777777" w:rsidR="002621EA" w:rsidRDefault="002621EA">
      <w:pPr>
        <w:pStyle w:val="BodyText"/>
        <w:rPr>
          <w:rFonts w:ascii="Tahoma"/>
          <w:sz w:val="20"/>
        </w:rPr>
      </w:pPr>
    </w:p>
    <w:p w14:paraId="550F52C0" w14:textId="77777777" w:rsidR="002621EA" w:rsidRDefault="002621EA">
      <w:pPr>
        <w:pStyle w:val="BodyText"/>
        <w:rPr>
          <w:rFonts w:ascii="Tahoma"/>
          <w:sz w:val="20"/>
        </w:rPr>
      </w:pPr>
    </w:p>
    <w:p w14:paraId="47E66E9C" w14:textId="77777777" w:rsidR="002621EA" w:rsidRDefault="002621EA">
      <w:pPr>
        <w:pStyle w:val="BodyText"/>
        <w:rPr>
          <w:rFonts w:ascii="Tahoma"/>
          <w:sz w:val="20"/>
        </w:rPr>
      </w:pPr>
    </w:p>
    <w:p w14:paraId="6E2E2EDC" w14:textId="77777777" w:rsidR="002621EA" w:rsidRDefault="002621EA">
      <w:pPr>
        <w:pStyle w:val="BodyText"/>
        <w:rPr>
          <w:rFonts w:ascii="Tahoma"/>
          <w:sz w:val="20"/>
        </w:rPr>
      </w:pPr>
    </w:p>
    <w:p w14:paraId="7CC8A61A" w14:textId="77777777" w:rsidR="002621EA" w:rsidRDefault="002621EA">
      <w:pPr>
        <w:pStyle w:val="BodyText"/>
        <w:rPr>
          <w:rFonts w:ascii="Tahoma"/>
          <w:sz w:val="20"/>
        </w:rPr>
      </w:pPr>
    </w:p>
    <w:p w14:paraId="38994123" w14:textId="77777777" w:rsidR="002621EA" w:rsidRDefault="002621EA">
      <w:pPr>
        <w:pStyle w:val="BodyText"/>
        <w:rPr>
          <w:rFonts w:ascii="Tahoma"/>
          <w:sz w:val="20"/>
        </w:rPr>
      </w:pPr>
    </w:p>
    <w:p w14:paraId="6A64A1C5" w14:textId="77777777" w:rsidR="002621EA" w:rsidRDefault="002621EA">
      <w:pPr>
        <w:pStyle w:val="BodyText"/>
        <w:rPr>
          <w:rFonts w:ascii="Tahoma"/>
          <w:sz w:val="20"/>
        </w:rPr>
      </w:pPr>
    </w:p>
    <w:p w14:paraId="319EFC67" w14:textId="77777777" w:rsidR="002621EA" w:rsidRDefault="002621EA">
      <w:pPr>
        <w:pStyle w:val="BodyText"/>
        <w:rPr>
          <w:rFonts w:ascii="Tahoma"/>
          <w:sz w:val="20"/>
        </w:rPr>
      </w:pPr>
    </w:p>
    <w:p w14:paraId="3B45BC3B" w14:textId="77777777" w:rsidR="002621EA" w:rsidRDefault="002621EA">
      <w:pPr>
        <w:pStyle w:val="BodyText"/>
        <w:rPr>
          <w:rFonts w:ascii="Tahoma"/>
          <w:sz w:val="20"/>
        </w:rPr>
      </w:pPr>
    </w:p>
    <w:p w14:paraId="7D5301D7" w14:textId="77777777" w:rsidR="002621EA" w:rsidRDefault="002621EA">
      <w:pPr>
        <w:pStyle w:val="BodyText"/>
        <w:rPr>
          <w:rFonts w:ascii="Tahoma"/>
          <w:sz w:val="20"/>
        </w:rPr>
      </w:pPr>
    </w:p>
    <w:p w14:paraId="747A9036" w14:textId="77777777" w:rsidR="002621EA" w:rsidRDefault="002621EA">
      <w:pPr>
        <w:pStyle w:val="BodyText"/>
        <w:rPr>
          <w:rFonts w:ascii="Tahoma"/>
          <w:sz w:val="20"/>
        </w:rPr>
      </w:pPr>
    </w:p>
    <w:p w14:paraId="1CFB523E" w14:textId="77777777" w:rsidR="002621EA" w:rsidRDefault="002621EA">
      <w:pPr>
        <w:pStyle w:val="BodyText"/>
        <w:rPr>
          <w:rFonts w:ascii="Tahoma"/>
          <w:sz w:val="20"/>
        </w:rPr>
      </w:pPr>
    </w:p>
    <w:p w14:paraId="708EDA47" w14:textId="77777777" w:rsidR="002621EA" w:rsidRDefault="002621EA">
      <w:pPr>
        <w:pStyle w:val="BodyText"/>
        <w:rPr>
          <w:rFonts w:ascii="Tahoma"/>
          <w:sz w:val="20"/>
        </w:rPr>
      </w:pPr>
    </w:p>
    <w:p w14:paraId="3358DA1E" w14:textId="77777777" w:rsidR="002621EA" w:rsidRDefault="002621EA">
      <w:pPr>
        <w:pStyle w:val="BodyText"/>
        <w:rPr>
          <w:rFonts w:ascii="Tahoma"/>
          <w:sz w:val="20"/>
        </w:rPr>
      </w:pPr>
    </w:p>
    <w:p w14:paraId="72B48258" w14:textId="77777777" w:rsidR="002621EA" w:rsidRDefault="002621EA">
      <w:pPr>
        <w:pStyle w:val="BodyText"/>
        <w:rPr>
          <w:rFonts w:ascii="Tahoma"/>
          <w:sz w:val="20"/>
        </w:rPr>
      </w:pPr>
    </w:p>
    <w:p w14:paraId="11F954D2" w14:textId="77777777" w:rsidR="002621EA" w:rsidRDefault="002621EA">
      <w:pPr>
        <w:pStyle w:val="BodyText"/>
        <w:rPr>
          <w:rFonts w:ascii="Tahoma"/>
          <w:sz w:val="20"/>
        </w:rPr>
      </w:pPr>
    </w:p>
    <w:p w14:paraId="2537B0AA" w14:textId="77777777" w:rsidR="002621EA" w:rsidRDefault="002621EA">
      <w:pPr>
        <w:pStyle w:val="BodyText"/>
        <w:rPr>
          <w:rFonts w:ascii="Tahoma"/>
          <w:sz w:val="20"/>
        </w:rPr>
      </w:pPr>
    </w:p>
    <w:p w14:paraId="64814252" w14:textId="77777777" w:rsidR="002621EA" w:rsidRDefault="002621EA">
      <w:pPr>
        <w:pStyle w:val="BodyText"/>
        <w:rPr>
          <w:rFonts w:ascii="Tahoma"/>
          <w:sz w:val="20"/>
        </w:rPr>
      </w:pPr>
    </w:p>
    <w:p w14:paraId="4DDA3874" w14:textId="77777777" w:rsidR="002621EA" w:rsidRDefault="002621EA">
      <w:pPr>
        <w:pStyle w:val="BodyText"/>
        <w:rPr>
          <w:rFonts w:ascii="Tahoma"/>
          <w:sz w:val="20"/>
        </w:rPr>
      </w:pPr>
    </w:p>
    <w:p w14:paraId="47B48CDC" w14:textId="77777777" w:rsidR="002621EA" w:rsidRDefault="002621EA">
      <w:pPr>
        <w:pStyle w:val="BodyText"/>
        <w:rPr>
          <w:rFonts w:ascii="Tahoma"/>
          <w:sz w:val="20"/>
        </w:rPr>
      </w:pPr>
    </w:p>
    <w:p w14:paraId="748CC223" w14:textId="77777777" w:rsidR="002621EA" w:rsidRDefault="002621EA">
      <w:pPr>
        <w:pStyle w:val="BodyText"/>
        <w:rPr>
          <w:rFonts w:ascii="Tahoma"/>
          <w:sz w:val="20"/>
        </w:rPr>
      </w:pPr>
    </w:p>
    <w:p w14:paraId="5700C055" w14:textId="77777777" w:rsidR="002621EA" w:rsidRDefault="002621EA">
      <w:pPr>
        <w:pStyle w:val="BodyText"/>
        <w:rPr>
          <w:rFonts w:ascii="Tahoma"/>
          <w:sz w:val="20"/>
        </w:rPr>
      </w:pPr>
    </w:p>
    <w:p w14:paraId="52DF7464" w14:textId="77777777" w:rsidR="002621EA" w:rsidRDefault="002621EA">
      <w:pPr>
        <w:pStyle w:val="BodyText"/>
        <w:rPr>
          <w:rFonts w:ascii="Tahoma"/>
          <w:sz w:val="20"/>
        </w:rPr>
      </w:pPr>
    </w:p>
    <w:p w14:paraId="6180EF4D" w14:textId="77777777" w:rsidR="002621EA" w:rsidRDefault="002621EA">
      <w:pPr>
        <w:pStyle w:val="BodyText"/>
        <w:rPr>
          <w:rFonts w:ascii="Tahoma"/>
          <w:sz w:val="20"/>
        </w:rPr>
      </w:pPr>
    </w:p>
    <w:p w14:paraId="2A69480C" w14:textId="77777777" w:rsidR="002621EA" w:rsidRDefault="002621EA">
      <w:pPr>
        <w:pStyle w:val="BodyText"/>
        <w:rPr>
          <w:rFonts w:ascii="Tahoma"/>
          <w:sz w:val="20"/>
        </w:rPr>
      </w:pPr>
    </w:p>
    <w:p w14:paraId="23FDBD7E" w14:textId="77777777" w:rsidR="002621EA" w:rsidRDefault="002621EA">
      <w:pPr>
        <w:pStyle w:val="BodyText"/>
        <w:rPr>
          <w:rFonts w:ascii="Tahoma"/>
          <w:sz w:val="20"/>
        </w:rPr>
      </w:pPr>
    </w:p>
    <w:p w14:paraId="585B490A" w14:textId="77777777" w:rsidR="002621EA" w:rsidRDefault="002621EA">
      <w:pPr>
        <w:pStyle w:val="BodyText"/>
        <w:rPr>
          <w:rFonts w:ascii="Tahoma"/>
          <w:sz w:val="20"/>
        </w:rPr>
      </w:pPr>
    </w:p>
    <w:p w14:paraId="410DDC4D" w14:textId="77777777" w:rsidR="002621EA" w:rsidRDefault="002621EA">
      <w:pPr>
        <w:pStyle w:val="BodyText"/>
        <w:rPr>
          <w:rFonts w:ascii="Tahoma"/>
          <w:sz w:val="20"/>
        </w:rPr>
      </w:pPr>
    </w:p>
    <w:p w14:paraId="4BC93D61" w14:textId="77777777" w:rsidR="002621EA" w:rsidRDefault="002621EA">
      <w:pPr>
        <w:pStyle w:val="BodyText"/>
        <w:rPr>
          <w:rFonts w:ascii="Tahoma"/>
          <w:sz w:val="20"/>
        </w:rPr>
      </w:pPr>
    </w:p>
    <w:p w14:paraId="0244900D" w14:textId="77777777" w:rsidR="002621EA" w:rsidRDefault="002621EA">
      <w:pPr>
        <w:pStyle w:val="BodyText"/>
        <w:rPr>
          <w:rFonts w:ascii="Tahoma"/>
          <w:sz w:val="20"/>
        </w:rPr>
      </w:pPr>
    </w:p>
    <w:p w14:paraId="1B570616" w14:textId="7CC0A604" w:rsidR="002621EA" w:rsidRDefault="008A16FF">
      <w:pPr>
        <w:pStyle w:val="BodyText"/>
        <w:spacing w:before="10"/>
        <w:rPr>
          <w:rFonts w:ascii="Tahoma"/>
          <w:sz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5008" behindDoc="1" locked="0" layoutInCell="1" allowOverlap="1" wp14:anchorId="65D45ECB" wp14:editId="6568B3A5">
                <wp:simplePos x="0" y="0"/>
                <wp:positionH relativeFrom="page">
                  <wp:posOffset>900430</wp:posOffset>
                </wp:positionH>
                <wp:positionV relativeFrom="paragraph">
                  <wp:posOffset>201295</wp:posOffset>
                </wp:positionV>
                <wp:extent cx="6286500" cy="1270"/>
                <wp:effectExtent l="0" t="0" r="0" b="0"/>
                <wp:wrapTopAndBottom/>
                <wp:docPr id="678580083" name="Freeform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86500" cy="1270"/>
                        </a:xfrm>
                        <a:custGeom>
                          <a:avLst/>
                          <a:gdLst>
                            <a:gd name="T0" fmla="+- 0 1418 1418"/>
                            <a:gd name="T1" fmla="*/ T0 w 9900"/>
                            <a:gd name="T2" fmla="+- 0 11318 1418"/>
                            <a:gd name="T3" fmla="*/ T2 w 99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900">
                              <a:moveTo>
                                <a:pt x="0" y="0"/>
                              </a:moveTo>
                              <a:lnTo>
                                <a:pt x="9900" y="0"/>
                              </a:lnTo>
                            </a:path>
                          </a:pathLst>
                        </a:custGeom>
                        <a:noFill/>
                        <a:ln w="19049">
                          <a:solidFill>
                            <a:srgbClr val="0033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813D6E" id="Freeform 9" o:spid="_x0000_s1026" style="position:absolute;margin-left:70.9pt;margin-top:15.85pt;width:495pt;height:.1pt;z-index:-157214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9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" path="m,l9900,e" filled="f" strokecolor="#030" strokeweight=".52914mm">
                <v:path arrowok="t" o:connecttype="custom" o:connectlocs="0,0;6286500,0" o:connectangles="0,0"/>
                <w10:wrap type="topAndBottom" anchorx="page"/>
              </v:shape>
            </w:pict>
          </mc:Fallback>
        </mc:AlternateContent>
      </w:r>
    </w:p>
    <w:p w14:paraId="749138C8" w14:textId="77777777" w:rsidR="002621EA" w:rsidRDefault="002621EA">
      <w:pPr>
        <w:rPr>
          <w:rFonts w:ascii="Tahoma"/>
          <w:sz w:val="21"/>
        </w:rPr>
        <w:sectPr w:rsidR="002621EA" w:rsidSect="00786364">
          <w:headerReference w:type="default" r:id="rId314"/>
          <w:footerReference w:type="default" r:id="rId315"/>
          <w:pgSz w:w="11900" w:h="16840"/>
          <w:pgMar w:top="1240" w:right="200" w:bottom="280" w:left="620" w:header="706" w:footer="0" w:gutter="0"/>
          <w:cols w:space="720"/>
        </w:sectPr>
      </w:pPr>
    </w:p>
    <w:tbl>
      <w:tblPr>
        <w:tblW w:w="0" w:type="auto"/>
        <w:tblInd w:w="6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400"/>
        <w:gridCol w:w="4140"/>
      </w:tblGrid>
      <w:tr w:rsidR="002621EA" w14:paraId="5DE5C5E1" w14:textId="77777777">
        <w:trPr>
          <w:trHeight w:val="340"/>
        </w:trPr>
        <w:tc>
          <w:tcPr>
            <w:tcW w:w="9540" w:type="dxa"/>
            <w:gridSpan w:val="2"/>
            <w:shd w:val="clear" w:color="auto" w:fill="CCFFCC"/>
          </w:tcPr>
          <w:p w14:paraId="023C49BF" w14:textId="77777777" w:rsidR="002621EA" w:rsidRDefault="00F06925">
            <w:pPr>
              <w:pStyle w:val="TableParagraph"/>
              <w:spacing w:line="320" w:lineRule="exact"/>
              <w:ind w:left="107"/>
              <w:rPr>
                <w:b/>
                <w:sz w:val="28"/>
              </w:rPr>
            </w:pPr>
            <w:r>
              <w:rPr>
                <w:b/>
                <w:spacing w:val="-1"/>
                <w:w w:val="95"/>
                <w:sz w:val="28"/>
              </w:rPr>
              <w:lastRenderedPageBreak/>
              <w:t>NC01</w:t>
            </w:r>
            <w:r>
              <w:rPr>
                <w:b/>
                <w:spacing w:val="-15"/>
                <w:w w:val="95"/>
                <w:sz w:val="28"/>
              </w:rPr>
              <w:t xml:space="preserve"> </w:t>
            </w:r>
            <w:r>
              <w:rPr>
                <w:b/>
                <w:spacing w:val="-1"/>
                <w:w w:val="95"/>
                <w:sz w:val="28"/>
              </w:rPr>
              <w:t>Erewash</w:t>
            </w:r>
            <w:r>
              <w:rPr>
                <w:b/>
                <w:spacing w:val="-14"/>
                <w:w w:val="95"/>
                <w:sz w:val="28"/>
              </w:rPr>
              <w:t xml:space="preserve"> </w:t>
            </w:r>
            <w:r>
              <w:rPr>
                <w:b/>
                <w:w w:val="95"/>
                <w:sz w:val="28"/>
              </w:rPr>
              <w:t>River</w:t>
            </w:r>
            <w:r>
              <w:rPr>
                <w:b/>
                <w:spacing w:val="-14"/>
                <w:w w:val="95"/>
                <w:sz w:val="28"/>
              </w:rPr>
              <w:t xml:space="preserve"> </w:t>
            </w:r>
            <w:r>
              <w:rPr>
                <w:b/>
                <w:w w:val="95"/>
                <w:sz w:val="28"/>
              </w:rPr>
              <w:t>Corridor</w:t>
            </w:r>
          </w:p>
        </w:tc>
      </w:tr>
      <w:tr w:rsidR="002621EA" w14:paraId="1F67E7FF" w14:textId="77777777">
        <w:trPr>
          <w:trHeight w:val="4158"/>
        </w:trPr>
        <w:tc>
          <w:tcPr>
            <w:tcW w:w="5400" w:type="dxa"/>
          </w:tcPr>
          <w:p w14:paraId="52E529FF" w14:textId="77777777" w:rsidR="002621EA" w:rsidRDefault="002621EA">
            <w:pPr>
              <w:pStyle w:val="TableParagraph"/>
              <w:rPr>
                <w:sz w:val="15"/>
              </w:rPr>
            </w:pPr>
          </w:p>
          <w:p w14:paraId="3C8903A3" w14:textId="77777777" w:rsidR="002621EA" w:rsidRDefault="00F06925">
            <w:pPr>
              <w:pStyle w:val="TableParagraph"/>
              <w:ind w:left="18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F458B5B" wp14:editId="49FFF454">
                  <wp:extent cx="3107947" cy="2331720"/>
                  <wp:effectExtent l="0" t="0" r="0" b="0"/>
                  <wp:docPr id="113" name="image15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image157.jpeg"/>
                          <pic:cNvPicPr/>
                        </pic:nvPicPr>
                        <pic:blipFill>
                          <a:blip r:embed="rId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7947" cy="2331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0" w:type="dxa"/>
          </w:tcPr>
          <w:p w14:paraId="6F5D628C" w14:textId="77777777" w:rsidR="002621EA" w:rsidRDefault="00F06925">
            <w:pPr>
              <w:pStyle w:val="TableParagraph"/>
              <w:spacing w:line="214" w:lineRule="exact"/>
              <w:ind w:left="107"/>
              <w:rPr>
                <w:b/>
                <w:sz w:val="18"/>
              </w:rPr>
            </w:pPr>
            <w:r>
              <w:rPr>
                <w:b/>
                <w:sz w:val="18"/>
              </w:rPr>
              <w:t>CONTEXT</w:t>
            </w:r>
          </w:p>
          <w:p w14:paraId="6C9A88FF" w14:textId="77777777" w:rsidR="002621EA" w:rsidRDefault="00F06925">
            <w:pPr>
              <w:pStyle w:val="TableParagraph"/>
              <w:spacing w:before="1"/>
              <w:ind w:left="107" w:right="515"/>
              <w:rPr>
                <w:sz w:val="18"/>
              </w:rPr>
            </w:pPr>
            <w:r>
              <w:rPr>
                <w:w w:val="105"/>
                <w:sz w:val="18"/>
              </w:rPr>
              <w:t>Regional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Character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Area: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Nottinghamshire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Coalfield</w:t>
            </w:r>
          </w:p>
          <w:p w14:paraId="7F868D74" w14:textId="77777777" w:rsidR="002621EA" w:rsidRDefault="00F06925">
            <w:pPr>
              <w:pStyle w:val="TableParagraph"/>
              <w:spacing w:before="1"/>
              <w:ind w:left="107" w:right="1864"/>
              <w:rPr>
                <w:sz w:val="16"/>
              </w:rPr>
            </w:pPr>
            <w:r>
              <w:rPr>
                <w:w w:val="105"/>
                <w:sz w:val="16"/>
              </w:rPr>
              <w:t>LDU</w:t>
            </w:r>
            <w:r>
              <w:rPr>
                <w:spacing w:val="1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Reference:</w:t>
            </w:r>
            <w:r>
              <w:rPr>
                <w:spacing w:val="1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30,</w:t>
            </w:r>
            <w:r>
              <w:rPr>
                <w:spacing w:val="1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63</w:t>
            </w:r>
            <w:r>
              <w:rPr>
                <w:spacing w:val="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&amp;</w:t>
            </w:r>
            <w:r>
              <w:rPr>
                <w:spacing w:val="1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64</w:t>
            </w:r>
            <w:r>
              <w:rPr>
                <w:spacing w:val="-4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DPZ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Reference: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NC01</w:t>
            </w:r>
          </w:p>
          <w:p w14:paraId="67ED8DDB" w14:textId="77777777" w:rsidR="002621EA" w:rsidRDefault="00F06925">
            <w:pPr>
              <w:pStyle w:val="TableParagraph"/>
              <w:ind w:left="11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B4D2549" wp14:editId="599C5B80">
                  <wp:extent cx="1891283" cy="1891283"/>
                  <wp:effectExtent l="0" t="0" r="0" b="0"/>
                  <wp:docPr id="115" name="image15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image158.jpeg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1283" cy="18912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1EA" w14:paraId="27623B45" w14:textId="77777777">
        <w:trPr>
          <w:trHeight w:val="10273"/>
        </w:trPr>
        <w:tc>
          <w:tcPr>
            <w:tcW w:w="9540" w:type="dxa"/>
            <w:gridSpan w:val="2"/>
          </w:tcPr>
          <w:p w14:paraId="703BE884" w14:textId="77777777" w:rsidR="002621EA" w:rsidRDefault="002621EA">
            <w:pPr>
              <w:pStyle w:val="TableParagraph"/>
              <w:spacing w:before="8"/>
              <w:rPr>
                <w:sz w:val="15"/>
              </w:rPr>
            </w:pPr>
          </w:p>
          <w:p w14:paraId="455409B6" w14:textId="77777777" w:rsidR="002621EA" w:rsidRDefault="00F06925">
            <w:pPr>
              <w:pStyle w:val="TableParagraph"/>
              <w:ind w:left="107"/>
              <w:rPr>
                <w:b/>
                <w:sz w:val="16"/>
              </w:rPr>
            </w:pPr>
            <w:r>
              <w:rPr>
                <w:b/>
                <w:w w:val="95"/>
                <w:sz w:val="16"/>
              </w:rPr>
              <w:t>CHARACTERISTIC</w:t>
            </w:r>
            <w:r>
              <w:rPr>
                <w:b/>
                <w:spacing w:val="18"/>
                <w:w w:val="95"/>
                <w:sz w:val="16"/>
              </w:rPr>
              <w:t xml:space="preserve"> </w:t>
            </w:r>
            <w:r>
              <w:rPr>
                <w:b/>
                <w:w w:val="95"/>
                <w:sz w:val="16"/>
              </w:rPr>
              <w:t>FEATURES</w:t>
            </w:r>
          </w:p>
          <w:p w14:paraId="44056B66" w14:textId="77777777" w:rsidR="002621EA" w:rsidRDefault="002621EA">
            <w:pPr>
              <w:pStyle w:val="TableParagraph"/>
              <w:spacing w:before="6"/>
              <w:rPr>
                <w:sz w:val="16"/>
              </w:rPr>
            </w:pPr>
          </w:p>
          <w:p w14:paraId="1EF6118E" w14:textId="77777777" w:rsidR="002621EA" w:rsidRDefault="00F06925">
            <w:pPr>
              <w:pStyle w:val="TableParagraph"/>
              <w:numPr>
                <w:ilvl w:val="0"/>
                <w:numId w:val="30"/>
              </w:numPr>
              <w:tabs>
                <w:tab w:val="left" w:pos="827"/>
                <w:tab w:val="left" w:pos="828"/>
              </w:tabs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Narrow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low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alluvial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floodplain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lying in a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broad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valley</w:t>
            </w:r>
            <w:proofErr w:type="gramEnd"/>
          </w:p>
          <w:p w14:paraId="610C44D5" w14:textId="77777777" w:rsidR="002621EA" w:rsidRDefault="00F06925">
            <w:pPr>
              <w:pStyle w:val="TableParagraph"/>
              <w:numPr>
                <w:ilvl w:val="0"/>
                <w:numId w:val="30"/>
              </w:numPr>
              <w:tabs>
                <w:tab w:val="left" w:pos="827"/>
                <w:tab w:val="left" w:pos="828"/>
              </w:tabs>
              <w:spacing w:before="3" w:line="242" w:lineRule="auto"/>
              <w:ind w:right="155"/>
              <w:rPr>
                <w:sz w:val="18"/>
              </w:rPr>
            </w:pPr>
            <w:r>
              <w:rPr>
                <w:w w:val="105"/>
                <w:sz w:val="18"/>
              </w:rPr>
              <w:t>The underlying geology comprises shales and layers of sandstone alternating with seams of coal.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river is sat within a relatively deep cut valley along the crest of a local anticline in the underlying coal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measures which exposed coal seams along the valley sides.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profitable nature of these seams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resulted 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significant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mining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activity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the </w:t>
            </w:r>
            <w:proofErr w:type="gramStart"/>
            <w:r>
              <w:rPr>
                <w:w w:val="105"/>
                <w:sz w:val="18"/>
              </w:rPr>
              <w:t>area</w:t>
            </w:r>
            <w:proofErr w:type="gramEnd"/>
          </w:p>
          <w:p w14:paraId="2EB98DD3" w14:textId="77777777" w:rsidR="002621EA" w:rsidRDefault="00F06925">
            <w:pPr>
              <w:pStyle w:val="TableParagraph"/>
              <w:numPr>
                <w:ilvl w:val="0"/>
                <w:numId w:val="30"/>
              </w:numPr>
              <w:tabs>
                <w:tab w:val="left" w:pos="827"/>
                <w:tab w:val="left" w:pos="828"/>
              </w:tabs>
              <w:ind w:right="446"/>
              <w:rPr>
                <w:sz w:val="18"/>
              </w:rPr>
            </w:pPr>
            <w:r>
              <w:rPr>
                <w:w w:val="105"/>
                <w:sz w:val="18"/>
              </w:rPr>
              <w:t>The meandering river channel of the Erewash is not visually prominent although the effects of its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presence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clearly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seen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landscape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e.g.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wetland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habitats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marginal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bank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side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vegetation</w:t>
            </w:r>
            <w:proofErr w:type="gramEnd"/>
          </w:p>
          <w:p w14:paraId="1F82A774" w14:textId="77777777" w:rsidR="002621EA" w:rsidRDefault="00F06925">
            <w:pPr>
              <w:pStyle w:val="TableParagraph"/>
              <w:numPr>
                <w:ilvl w:val="0"/>
                <w:numId w:val="30"/>
              </w:numPr>
              <w:tabs>
                <w:tab w:val="left" w:pos="827"/>
                <w:tab w:val="left" w:pos="828"/>
              </w:tabs>
              <w:spacing w:before="3"/>
              <w:ind w:right="276"/>
              <w:rPr>
                <w:sz w:val="18"/>
              </w:rPr>
            </w:pPr>
            <w:r>
              <w:rPr>
                <w:w w:val="105"/>
                <w:sz w:val="18"/>
              </w:rPr>
              <w:t>Subsidence from coal has led to the formation of several shallow lakes along the river corridor which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largely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open although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scrub woodland is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beginning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establish along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banks</w:t>
            </w:r>
            <w:proofErr w:type="gramEnd"/>
          </w:p>
          <w:p w14:paraId="725ED1C6" w14:textId="77777777" w:rsidR="002621EA" w:rsidRDefault="00F06925">
            <w:pPr>
              <w:pStyle w:val="TableParagraph"/>
              <w:numPr>
                <w:ilvl w:val="0"/>
                <w:numId w:val="30"/>
              </w:numPr>
              <w:tabs>
                <w:tab w:val="left" w:pos="827"/>
                <w:tab w:val="left" w:pos="828"/>
              </w:tabs>
              <w:spacing w:before="4"/>
              <w:ind w:right="163"/>
              <w:rPr>
                <w:sz w:val="18"/>
              </w:rPr>
            </w:pPr>
            <w:r>
              <w:rPr>
                <w:w w:val="105"/>
                <w:sz w:val="18"/>
              </w:rPr>
              <w:t>The Erewash Canal is parallel to the western boundary of the DPZ, originally created to give access to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wider markets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 coal 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textiles</w:t>
            </w:r>
            <w:proofErr w:type="gramEnd"/>
          </w:p>
          <w:p w14:paraId="3AA28175" w14:textId="77777777" w:rsidR="002621EA" w:rsidRDefault="00F06925">
            <w:pPr>
              <w:pStyle w:val="TableParagraph"/>
              <w:numPr>
                <w:ilvl w:val="0"/>
                <w:numId w:val="30"/>
              </w:numPr>
              <w:tabs>
                <w:tab w:val="left" w:pos="827"/>
                <w:tab w:val="left" w:pos="828"/>
              </w:tabs>
              <w:spacing w:before="4"/>
              <w:ind w:right="418"/>
              <w:rPr>
                <w:sz w:val="18"/>
              </w:rPr>
            </w:pPr>
            <w:r>
              <w:rPr>
                <w:w w:val="105"/>
                <w:sz w:val="18"/>
              </w:rPr>
              <w:t>Urban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fringe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character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which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strongly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influenced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surrounding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built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industrial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development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along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valley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sides.</w:t>
            </w:r>
            <w:r>
              <w:rPr>
                <w:spacing w:val="5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certain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locations,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river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heavily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enclosed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urban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development</w:t>
            </w:r>
            <w:proofErr w:type="gramEnd"/>
          </w:p>
          <w:p w14:paraId="074D27F8" w14:textId="77777777" w:rsidR="002621EA" w:rsidRDefault="00F06925">
            <w:pPr>
              <w:pStyle w:val="TableParagraph"/>
              <w:numPr>
                <w:ilvl w:val="0"/>
                <w:numId w:val="30"/>
              </w:numPr>
              <w:tabs>
                <w:tab w:val="left" w:pos="827"/>
                <w:tab w:val="left" w:pos="828"/>
              </w:tabs>
              <w:spacing w:before="4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Low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lying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floodplain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pasture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frequently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used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grazing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meadow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primarily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horses and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cattle</w:t>
            </w:r>
            <w:proofErr w:type="gramEnd"/>
          </w:p>
          <w:p w14:paraId="36030CFE" w14:textId="77777777" w:rsidR="002621EA" w:rsidRDefault="00F06925">
            <w:pPr>
              <w:pStyle w:val="TableParagraph"/>
              <w:numPr>
                <w:ilvl w:val="0"/>
                <w:numId w:val="30"/>
              </w:numPr>
              <w:tabs>
                <w:tab w:val="left" w:pos="828"/>
              </w:tabs>
              <w:spacing w:before="2"/>
              <w:ind w:right="392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Arable farming is evident on the valley slopes. Where field boundaries are present these are mainly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formed by well managed hedgerows. Field boundaries are often irregular due to influence from the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meandering river </w:t>
            </w:r>
            <w:proofErr w:type="gramStart"/>
            <w:r>
              <w:rPr>
                <w:w w:val="105"/>
                <w:sz w:val="18"/>
              </w:rPr>
              <w:t>corridor</w:t>
            </w:r>
            <w:proofErr w:type="gramEnd"/>
          </w:p>
          <w:p w14:paraId="2E163315" w14:textId="77777777" w:rsidR="002621EA" w:rsidRDefault="00F06925">
            <w:pPr>
              <w:pStyle w:val="TableParagraph"/>
              <w:numPr>
                <w:ilvl w:val="0"/>
                <w:numId w:val="30"/>
              </w:numPr>
              <w:tabs>
                <w:tab w:val="left" w:pos="828"/>
              </w:tabs>
              <w:spacing w:before="5"/>
              <w:ind w:hanging="361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Typical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wetland habitats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such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reeds,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rushes, ponds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 open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water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characteristic </w:t>
            </w:r>
            <w:proofErr w:type="gramStart"/>
            <w:r>
              <w:rPr>
                <w:w w:val="105"/>
                <w:sz w:val="18"/>
              </w:rPr>
              <w:t>features</w:t>
            </w:r>
            <w:proofErr w:type="gramEnd"/>
          </w:p>
          <w:p w14:paraId="24B2790F" w14:textId="77777777" w:rsidR="002621EA" w:rsidRDefault="00F06925">
            <w:pPr>
              <w:pStyle w:val="TableParagraph"/>
              <w:numPr>
                <w:ilvl w:val="0"/>
                <w:numId w:val="30"/>
              </w:numPr>
              <w:tabs>
                <w:tab w:val="left" w:pos="827"/>
                <w:tab w:val="left" w:pos="828"/>
              </w:tabs>
              <w:spacing w:before="3"/>
              <w:ind w:right="138"/>
              <w:rPr>
                <w:sz w:val="18"/>
              </w:rPr>
            </w:pPr>
            <w:r>
              <w:rPr>
                <w:w w:val="105"/>
                <w:sz w:val="18"/>
              </w:rPr>
              <w:t>Native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</w:t>
            </w:r>
            <w:r>
              <w:rPr>
                <w:spacing w:val="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dominated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wet</w:t>
            </w:r>
            <w:r>
              <w:rPr>
                <w:spacing w:val="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</w:t>
            </w:r>
            <w:r>
              <w:rPr>
                <w:spacing w:val="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species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such</w:t>
            </w:r>
            <w:r>
              <w:rPr>
                <w:spacing w:val="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alder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willow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is</w:t>
            </w:r>
            <w:proofErr w:type="gramEnd"/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characteristic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area.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Young regeneration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scrub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also </w:t>
            </w:r>
            <w:proofErr w:type="gramStart"/>
            <w:r>
              <w:rPr>
                <w:w w:val="105"/>
                <w:sz w:val="18"/>
              </w:rPr>
              <w:t>common</w:t>
            </w:r>
            <w:proofErr w:type="gramEnd"/>
          </w:p>
          <w:p w14:paraId="6DDAF26A" w14:textId="77777777" w:rsidR="002621EA" w:rsidRDefault="00F06925">
            <w:pPr>
              <w:pStyle w:val="TableParagraph"/>
              <w:numPr>
                <w:ilvl w:val="0"/>
                <w:numId w:val="30"/>
              </w:numPr>
              <w:tabs>
                <w:tab w:val="left" w:pos="827"/>
                <w:tab w:val="left" w:pos="828"/>
              </w:tabs>
              <w:spacing w:before="4"/>
              <w:ind w:right="432"/>
              <w:rPr>
                <w:sz w:val="18"/>
              </w:rPr>
            </w:pPr>
            <w:r>
              <w:rPr>
                <w:w w:val="105"/>
                <w:sz w:val="18"/>
              </w:rPr>
              <w:t>Belts of linear woodland are often used on the valley sides and along the railway corridor to screen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filter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views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transport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infrastructure,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industry,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large warehouses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residential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expansion</w:t>
            </w:r>
            <w:proofErr w:type="gramEnd"/>
          </w:p>
          <w:p w14:paraId="0392AEAB" w14:textId="77777777" w:rsidR="002621EA" w:rsidRDefault="00F06925">
            <w:pPr>
              <w:pStyle w:val="TableParagraph"/>
              <w:numPr>
                <w:ilvl w:val="0"/>
                <w:numId w:val="30"/>
              </w:numPr>
              <w:tabs>
                <w:tab w:val="left" w:pos="827"/>
                <w:tab w:val="left" w:pos="828"/>
              </w:tabs>
              <w:spacing w:before="4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A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railway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line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runs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along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length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river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corridor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raised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embankment</w:t>
            </w:r>
            <w:proofErr w:type="gramEnd"/>
          </w:p>
          <w:p w14:paraId="2D4387CD" w14:textId="77777777" w:rsidR="002621EA" w:rsidRDefault="00F06925">
            <w:pPr>
              <w:pStyle w:val="TableParagraph"/>
              <w:numPr>
                <w:ilvl w:val="0"/>
                <w:numId w:val="30"/>
              </w:numPr>
              <w:tabs>
                <w:tab w:val="left" w:pos="827"/>
                <w:tab w:val="left" w:pos="828"/>
              </w:tabs>
              <w:spacing w:before="2"/>
              <w:ind w:right="268"/>
              <w:rPr>
                <w:sz w:val="18"/>
              </w:rPr>
            </w:pPr>
            <w:r>
              <w:rPr>
                <w:w w:val="105"/>
                <w:sz w:val="18"/>
              </w:rPr>
              <w:t>There are several sewage treatment plants situated within the DPZ which are visible above boundary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vegetation</w:t>
            </w:r>
            <w:proofErr w:type="gramEnd"/>
          </w:p>
          <w:p w14:paraId="12BD875C" w14:textId="77777777" w:rsidR="002621EA" w:rsidRDefault="00F06925">
            <w:pPr>
              <w:pStyle w:val="TableParagraph"/>
              <w:numPr>
                <w:ilvl w:val="0"/>
                <w:numId w:val="30"/>
              </w:numPr>
              <w:tabs>
                <w:tab w:val="left" w:pos="827"/>
                <w:tab w:val="left" w:pos="828"/>
              </w:tabs>
              <w:spacing w:before="4"/>
              <w:ind w:right="424"/>
              <w:rPr>
                <w:sz w:val="18"/>
              </w:rPr>
            </w:pPr>
            <w:r>
              <w:rPr>
                <w:w w:val="105"/>
                <w:sz w:val="18"/>
              </w:rPr>
              <w:t>A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large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viaduct</w:t>
            </w:r>
            <w:r>
              <w:rPr>
                <w:spacing w:val="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west</w:t>
            </w:r>
            <w:r>
              <w:rPr>
                <w:spacing w:val="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5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Awsworth</w:t>
            </w:r>
            <w:proofErr w:type="spellEnd"/>
            <w:r>
              <w:rPr>
                <w:spacing w:val="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along</w:t>
            </w:r>
            <w:r>
              <w:rPr>
                <w:spacing w:val="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line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disused</w:t>
            </w:r>
            <w:r>
              <w:rPr>
                <w:spacing w:val="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railway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line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provides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historic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remnant 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area’s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industrial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past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 is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prominent 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DPZ</w:t>
            </w:r>
            <w:proofErr w:type="gramEnd"/>
          </w:p>
          <w:p w14:paraId="0BFE9DA1" w14:textId="77777777" w:rsidR="002621EA" w:rsidRDefault="002621EA">
            <w:pPr>
              <w:pStyle w:val="TableParagraph"/>
              <w:rPr>
                <w:sz w:val="20"/>
              </w:rPr>
            </w:pPr>
          </w:p>
          <w:p w14:paraId="41F1EEB9" w14:textId="77777777" w:rsidR="002621EA" w:rsidRDefault="002621EA">
            <w:pPr>
              <w:pStyle w:val="TableParagraph"/>
              <w:rPr>
                <w:sz w:val="20"/>
              </w:rPr>
            </w:pPr>
          </w:p>
          <w:p w14:paraId="796002C0" w14:textId="77777777" w:rsidR="002621EA" w:rsidRDefault="002621EA">
            <w:pPr>
              <w:pStyle w:val="TableParagraph"/>
              <w:rPr>
                <w:sz w:val="20"/>
              </w:rPr>
            </w:pPr>
          </w:p>
          <w:p w14:paraId="73566DE4" w14:textId="77777777" w:rsidR="002621EA" w:rsidRDefault="002621EA">
            <w:pPr>
              <w:pStyle w:val="TableParagraph"/>
              <w:spacing w:before="3" w:after="1"/>
              <w:rPr>
                <w:sz w:val="28"/>
              </w:rPr>
            </w:pPr>
          </w:p>
          <w:p w14:paraId="55C2C4A1" w14:textId="77777777" w:rsidR="002621EA" w:rsidRDefault="00F06925">
            <w:pPr>
              <w:pStyle w:val="TableParagraph"/>
              <w:ind w:left="36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E6F329D" wp14:editId="6AF58733">
                  <wp:extent cx="1827912" cy="1370171"/>
                  <wp:effectExtent l="0" t="0" r="0" b="0"/>
                  <wp:docPr id="117" name="image15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image159.jpeg"/>
                          <pic:cNvPicPr/>
                        </pic:nvPicPr>
                        <pic:blipFill>
                          <a:blip r:embed="rId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7912" cy="1370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31"/>
                <w:sz w:val="20"/>
              </w:rPr>
              <w:t xml:space="preserve"> </w:t>
            </w:r>
            <w:r>
              <w:rPr>
                <w:noProof/>
                <w:spacing w:val="131"/>
                <w:sz w:val="20"/>
              </w:rPr>
              <w:drawing>
                <wp:inline distT="0" distB="0" distL="0" distR="0" wp14:anchorId="6850AB62" wp14:editId="79CBB22E">
                  <wp:extent cx="1827912" cy="1370171"/>
                  <wp:effectExtent l="0" t="0" r="0" b="0"/>
                  <wp:docPr id="119" name="image16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image160.jpeg"/>
                          <pic:cNvPicPr/>
                        </pic:nvPicPr>
                        <pic:blipFill>
                          <a:blip r:embed="rId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7912" cy="1370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31"/>
                <w:sz w:val="20"/>
              </w:rPr>
              <w:t xml:space="preserve"> </w:t>
            </w:r>
            <w:r>
              <w:rPr>
                <w:noProof/>
                <w:spacing w:val="131"/>
                <w:sz w:val="20"/>
              </w:rPr>
              <w:drawing>
                <wp:inline distT="0" distB="0" distL="0" distR="0" wp14:anchorId="167F77EA" wp14:editId="33280062">
                  <wp:extent cx="1827912" cy="1370171"/>
                  <wp:effectExtent l="0" t="0" r="0" b="0"/>
                  <wp:docPr id="121" name="image16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image161.jpeg"/>
                          <pic:cNvPicPr/>
                        </pic:nvPicPr>
                        <pic:blipFill>
                          <a:blip r:embed="rId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7912" cy="1370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BFE379F" w14:textId="77777777" w:rsidR="002621EA" w:rsidRDefault="002621EA">
            <w:pPr>
              <w:pStyle w:val="TableParagraph"/>
              <w:rPr>
                <w:sz w:val="20"/>
              </w:rPr>
            </w:pPr>
          </w:p>
          <w:p w14:paraId="52A88E26" w14:textId="77777777" w:rsidR="002621EA" w:rsidRDefault="002621EA">
            <w:pPr>
              <w:pStyle w:val="TableParagraph"/>
              <w:spacing w:before="10"/>
              <w:rPr>
                <w:sz w:val="21"/>
              </w:rPr>
            </w:pPr>
          </w:p>
        </w:tc>
      </w:tr>
    </w:tbl>
    <w:p w14:paraId="7E889C61" w14:textId="77777777" w:rsidR="002621EA" w:rsidRDefault="002621EA">
      <w:pPr>
        <w:rPr>
          <w:sz w:val="21"/>
        </w:rPr>
        <w:sectPr w:rsidR="002621EA" w:rsidSect="00786364">
          <w:headerReference w:type="default" r:id="rId321"/>
          <w:footerReference w:type="default" r:id="rId322"/>
          <w:pgSz w:w="11900" w:h="16840"/>
          <w:pgMar w:top="960" w:right="200" w:bottom="280" w:left="620" w:header="0" w:footer="0" w:gutter="0"/>
          <w:cols w:space="720"/>
        </w:sectPr>
      </w:pPr>
    </w:p>
    <w:tbl>
      <w:tblPr>
        <w:tblW w:w="0" w:type="auto"/>
        <w:tblInd w:w="6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940"/>
        <w:gridCol w:w="3600"/>
      </w:tblGrid>
      <w:tr w:rsidR="002621EA" w14:paraId="2452F13F" w14:textId="77777777">
        <w:trPr>
          <w:trHeight w:val="217"/>
        </w:trPr>
        <w:tc>
          <w:tcPr>
            <w:tcW w:w="9540" w:type="dxa"/>
            <w:gridSpan w:val="2"/>
            <w:shd w:val="clear" w:color="auto" w:fill="CCFFCC"/>
          </w:tcPr>
          <w:p w14:paraId="59E43F08" w14:textId="77777777" w:rsidR="002621EA" w:rsidRDefault="00F06925">
            <w:pPr>
              <w:pStyle w:val="TableParagraph"/>
              <w:spacing w:line="198" w:lineRule="exact"/>
              <w:ind w:left="107"/>
              <w:rPr>
                <w:sz w:val="18"/>
              </w:rPr>
            </w:pPr>
            <w:r>
              <w:rPr>
                <w:w w:val="110"/>
                <w:sz w:val="18"/>
              </w:rPr>
              <w:lastRenderedPageBreak/>
              <w:t>LANDSCAPE</w:t>
            </w:r>
            <w:r>
              <w:rPr>
                <w:spacing w:val="1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ANALYSIS</w:t>
            </w:r>
          </w:p>
        </w:tc>
      </w:tr>
      <w:tr w:rsidR="002621EA" w14:paraId="4DF412A7" w14:textId="77777777">
        <w:trPr>
          <w:trHeight w:val="217"/>
        </w:trPr>
        <w:tc>
          <w:tcPr>
            <w:tcW w:w="9540" w:type="dxa"/>
            <w:gridSpan w:val="2"/>
            <w:shd w:val="clear" w:color="auto" w:fill="CCFFCC"/>
          </w:tcPr>
          <w:p w14:paraId="1CFDC179" w14:textId="77777777" w:rsidR="002621EA" w:rsidRDefault="00F06925">
            <w:pPr>
              <w:pStyle w:val="TableParagraph"/>
              <w:spacing w:line="198" w:lineRule="exact"/>
              <w:ind w:left="107"/>
              <w:rPr>
                <w:b/>
                <w:sz w:val="18"/>
              </w:rPr>
            </w:pPr>
            <w:r>
              <w:rPr>
                <w:b/>
                <w:sz w:val="18"/>
              </w:rPr>
              <w:t>Condition</w:t>
            </w:r>
          </w:p>
        </w:tc>
      </w:tr>
      <w:tr w:rsidR="002621EA" w14:paraId="2D0B47B1" w14:textId="77777777">
        <w:trPr>
          <w:trHeight w:val="7225"/>
        </w:trPr>
        <w:tc>
          <w:tcPr>
            <w:tcW w:w="5940" w:type="dxa"/>
          </w:tcPr>
          <w:p w14:paraId="277C6663" w14:textId="77777777" w:rsidR="002621EA" w:rsidRDefault="00F06925">
            <w:pPr>
              <w:pStyle w:val="TableParagraph"/>
              <w:spacing w:line="242" w:lineRule="auto"/>
              <w:ind w:left="107" w:right="93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A narrow low lying alluvial floodplain heavily enclosed by urban 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industrial development and transportation routes.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broad valley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sides rising from the valley floor are </w:t>
            </w:r>
            <w:proofErr w:type="spellStart"/>
            <w:r>
              <w:rPr>
                <w:w w:val="105"/>
                <w:sz w:val="18"/>
              </w:rPr>
              <w:t>characterised</w:t>
            </w:r>
            <w:proofErr w:type="spellEnd"/>
            <w:r>
              <w:rPr>
                <w:w w:val="105"/>
                <w:sz w:val="18"/>
              </w:rPr>
              <w:t xml:space="preserve"> by pockets 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arable farmland, recreational open space and </w:t>
            </w:r>
            <w:proofErr w:type="gramStart"/>
            <w:r>
              <w:rPr>
                <w:w w:val="105"/>
                <w:sz w:val="18"/>
              </w:rPr>
              <w:t>large scale</w:t>
            </w:r>
            <w:proofErr w:type="gramEnd"/>
            <w:r>
              <w:rPr>
                <w:w w:val="105"/>
                <w:sz w:val="18"/>
              </w:rPr>
              <w:t xml:space="preserve"> industry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residential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settlement.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Remnant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features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its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industrial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heritage such as the railway bridge near </w:t>
            </w:r>
            <w:proofErr w:type="spellStart"/>
            <w:r>
              <w:rPr>
                <w:w w:val="105"/>
                <w:sz w:val="18"/>
              </w:rPr>
              <w:t>Awsworth</w:t>
            </w:r>
            <w:proofErr w:type="spellEnd"/>
            <w:r>
              <w:rPr>
                <w:w w:val="105"/>
                <w:sz w:val="18"/>
              </w:rPr>
              <w:t xml:space="preserve"> are prominent in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landscape.</w:t>
            </w:r>
          </w:p>
          <w:p w14:paraId="6A70B602" w14:textId="77777777" w:rsidR="002621EA" w:rsidRDefault="002621EA">
            <w:pPr>
              <w:pStyle w:val="TableParagraph"/>
              <w:spacing w:before="7"/>
              <w:rPr>
                <w:sz w:val="17"/>
              </w:rPr>
            </w:pPr>
          </w:p>
          <w:p w14:paraId="010366F6" w14:textId="77777777" w:rsidR="002621EA" w:rsidRDefault="00F06925">
            <w:pPr>
              <w:pStyle w:val="TableParagraph"/>
              <w:spacing w:line="242" w:lineRule="auto"/>
              <w:ind w:left="107" w:right="92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The valley floor 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frequently used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 grazing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meadow  for</w:t>
            </w:r>
            <w:proofErr w:type="gramEnd"/>
            <w:r>
              <w:rPr>
                <w:w w:val="105"/>
                <w:sz w:val="18"/>
              </w:rPr>
              <w:t xml:space="preserve"> horses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cattle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which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provides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contrast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surrounding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urban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setting.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Wet woodland habitats along the river valley filter views.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Valuable wetland habitats such as reed beds, ponds and open water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 frequently distributed along the length of the river forming a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valuable ecological resource. The valley channel becomes strongly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meandering in places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such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at </w:t>
            </w:r>
            <w:proofErr w:type="gramStart"/>
            <w:r>
              <w:rPr>
                <w:w w:val="105"/>
                <w:sz w:val="18"/>
              </w:rPr>
              <w:t>Ilkeston</w:t>
            </w:r>
            <w:proofErr w:type="gramEnd"/>
          </w:p>
          <w:p w14:paraId="7A91A4FC" w14:textId="77777777" w:rsidR="002621EA" w:rsidRDefault="002621EA">
            <w:pPr>
              <w:pStyle w:val="TableParagraph"/>
              <w:spacing w:before="11"/>
              <w:rPr>
                <w:sz w:val="17"/>
              </w:rPr>
            </w:pPr>
          </w:p>
          <w:p w14:paraId="40734B8A" w14:textId="77777777" w:rsidR="002621EA" w:rsidRDefault="00F06925">
            <w:pPr>
              <w:pStyle w:val="TableParagraph"/>
              <w:spacing w:line="242" w:lineRule="auto"/>
              <w:ind w:left="107" w:right="92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The area was subject to rapid urban development from the 1830s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when the coal industry began a dramatic expansion resulting in a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large influx </w:t>
            </w:r>
            <w:proofErr w:type="gramStart"/>
            <w:r>
              <w:rPr>
                <w:w w:val="105"/>
                <w:sz w:val="18"/>
              </w:rPr>
              <w:t>of  population</w:t>
            </w:r>
            <w:proofErr w:type="gramEnd"/>
            <w:r>
              <w:rPr>
                <w:w w:val="105"/>
                <w:sz w:val="18"/>
              </w:rPr>
              <w:t xml:space="preserve">, a mass house building </w:t>
            </w:r>
            <w:proofErr w:type="spellStart"/>
            <w:r>
              <w:rPr>
                <w:w w:val="105"/>
                <w:sz w:val="18"/>
              </w:rPr>
              <w:t>programme</w:t>
            </w:r>
            <w:proofErr w:type="spellEnd"/>
            <w:r>
              <w:rPr>
                <w:w w:val="105"/>
                <w:sz w:val="18"/>
              </w:rPr>
              <w:t xml:space="preserve"> 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development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ancillary services such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as rail routes. 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railway today runs along the length of the valley raised in most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instances on an embankment making it a prominent feature within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landscape.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In particular the</w:t>
            </w:r>
            <w:proofErr w:type="gramEnd"/>
            <w:r>
              <w:rPr>
                <w:w w:val="105"/>
                <w:sz w:val="18"/>
              </w:rPr>
              <w:t xml:space="preserve"> large railway sidings at Toton are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visible landscape features although screened to some degree by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their enclosure by embankments.   The river itself is low-lying 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visually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prominent.</w:t>
            </w:r>
          </w:p>
          <w:p w14:paraId="2225B30B" w14:textId="77777777" w:rsidR="002621EA" w:rsidRDefault="002621EA">
            <w:pPr>
              <w:pStyle w:val="TableParagraph"/>
              <w:spacing w:before="7"/>
              <w:rPr>
                <w:sz w:val="17"/>
              </w:rPr>
            </w:pPr>
          </w:p>
          <w:p w14:paraId="1B527288" w14:textId="77777777" w:rsidR="002621EA" w:rsidRDefault="00F06925">
            <w:pPr>
              <w:pStyle w:val="TableParagraph"/>
              <w:spacing w:line="242" w:lineRule="auto"/>
              <w:ind w:left="107" w:right="93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landscape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condition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w w:val="105"/>
                <w:sz w:val="18"/>
              </w:rPr>
              <w:t>MODERATE</w:t>
            </w:r>
            <w:r>
              <w:rPr>
                <w:w w:val="105"/>
                <w:sz w:val="18"/>
              </w:rPr>
              <w:t>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evidence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management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landscape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consideration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towards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sensitive ecological habitats which have a naturalistic appearance.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various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urban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influences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surrounding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river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corridor</w:t>
            </w:r>
            <w:r>
              <w:rPr>
                <w:spacing w:val="3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e.g.</w:t>
            </w:r>
            <w:r>
              <w:rPr>
                <w:spacing w:val="3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sewage</w:t>
            </w:r>
            <w:r>
              <w:rPr>
                <w:spacing w:val="3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treatment</w:t>
            </w:r>
            <w:r>
              <w:rPr>
                <w:spacing w:val="3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works</w:t>
            </w:r>
            <w:r>
              <w:rPr>
                <w:spacing w:val="3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also</w:t>
            </w:r>
            <w:r>
              <w:rPr>
                <w:spacing w:val="33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have</w:t>
            </w:r>
            <w:r>
              <w:rPr>
                <w:spacing w:val="3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</w:t>
            </w:r>
            <w:r>
              <w:rPr>
                <w:spacing w:val="3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effect</w:t>
            </w:r>
            <w:r>
              <w:rPr>
                <w:spacing w:val="3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proofErr w:type="gramEnd"/>
            <w:r>
              <w:rPr>
                <w:spacing w:val="3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</w:p>
          <w:p w14:paraId="45009476" w14:textId="77777777" w:rsidR="002621EA" w:rsidRDefault="00F06925">
            <w:pPr>
              <w:pStyle w:val="TableParagraph"/>
              <w:spacing w:line="201" w:lineRule="exact"/>
              <w:ind w:left="107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overall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perception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landscape.</w:t>
            </w:r>
          </w:p>
        </w:tc>
        <w:tc>
          <w:tcPr>
            <w:tcW w:w="3600" w:type="dxa"/>
          </w:tcPr>
          <w:p w14:paraId="424C5087" w14:textId="77777777" w:rsidR="002621EA" w:rsidRDefault="002621EA">
            <w:pPr>
              <w:pStyle w:val="TableParagraph"/>
              <w:spacing w:before="4"/>
              <w:rPr>
                <w:sz w:val="5"/>
              </w:rPr>
            </w:pPr>
          </w:p>
          <w:p w14:paraId="04BA26D6" w14:textId="77777777" w:rsidR="002621EA" w:rsidRDefault="00F06925">
            <w:pPr>
              <w:pStyle w:val="TableParagraph"/>
              <w:ind w:left="37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0A3882B" wp14:editId="3CABA7EC">
                  <wp:extent cx="1800700" cy="1373124"/>
                  <wp:effectExtent l="0" t="0" r="0" b="0"/>
                  <wp:docPr id="123" name="image16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image162.jpeg"/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700" cy="1373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4708068" w14:textId="77777777" w:rsidR="002621EA" w:rsidRDefault="002621EA">
            <w:pPr>
              <w:pStyle w:val="TableParagraph"/>
              <w:rPr>
                <w:sz w:val="15"/>
              </w:rPr>
            </w:pPr>
          </w:p>
          <w:p w14:paraId="1AFB1D7B" w14:textId="77777777" w:rsidR="002621EA" w:rsidRDefault="00F06925">
            <w:pPr>
              <w:pStyle w:val="TableParagraph"/>
              <w:ind w:left="36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055DB75" wp14:editId="18D0DF5D">
                  <wp:extent cx="1827912" cy="1370171"/>
                  <wp:effectExtent l="0" t="0" r="0" b="0"/>
                  <wp:docPr id="125" name="image16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image163.jpeg"/>
                          <pic:cNvPicPr/>
                        </pic:nvPicPr>
                        <pic:blipFill>
                          <a:blip r:embed="rId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7912" cy="1370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A6A95D" w14:textId="77777777" w:rsidR="002621EA" w:rsidRDefault="002621EA">
            <w:pPr>
              <w:pStyle w:val="TableParagraph"/>
              <w:spacing w:before="5"/>
              <w:rPr>
                <w:sz w:val="15"/>
              </w:rPr>
            </w:pPr>
          </w:p>
          <w:p w14:paraId="4ABC18AB" w14:textId="77777777" w:rsidR="002621EA" w:rsidRDefault="00F06925">
            <w:pPr>
              <w:pStyle w:val="TableParagraph"/>
              <w:ind w:left="36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015ADAE" wp14:editId="7AB4BD35">
                  <wp:extent cx="1827912" cy="1370171"/>
                  <wp:effectExtent l="0" t="0" r="0" b="0"/>
                  <wp:docPr id="127" name="image16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image164.jpeg"/>
                          <pic:cNvPicPr/>
                        </pic:nvPicPr>
                        <pic:blipFill>
                          <a:blip r:embed="rId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7912" cy="1370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1EA" w14:paraId="77CF5950" w14:textId="77777777">
        <w:trPr>
          <w:trHeight w:val="193"/>
        </w:trPr>
        <w:tc>
          <w:tcPr>
            <w:tcW w:w="9540" w:type="dxa"/>
            <w:gridSpan w:val="2"/>
            <w:shd w:val="clear" w:color="auto" w:fill="CCFFCC"/>
          </w:tcPr>
          <w:p w14:paraId="24CA1689" w14:textId="77777777" w:rsidR="002621EA" w:rsidRDefault="00F06925">
            <w:pPr>
              <w:pStyle w:val="TableParagraph"/>
              <w:spacing w:line="174" w:lineRule="exact"/>
              <w:ind w:left="107"/>
              <w:rPr>
                <w:b/>
                <w:sz w:val="16"/>
              </w:rPr>
            </w:pPr>
            <w:r>
              <w:rPr>
                <w:b/>
                <w:w w:val="90"/>
                <w:sz w:val="16"/>
              </w:rPr>
              <w:t>Landscape</w:t>
            </w:r>
            <w:r>
              <w:rPr>
                <w:b/>
                <w:spacing w:val="18"/>
                <w:w w:val="90"/>
                <w:sz w:val="16"/>
              </w:rPr>
              <w:t xml:space="preserve"> </w:t>
            </w:r>
            <w:r>
              <w:rPr>
                <w:b/>
                <w:w w:val="90"/>
                <w:sz w:val="16"/>
              </w:rPr>
              <w:t>Strength</w:t>
            </w:r>
          </w:p>
        </w:tc>
      </w:tr>
      <w:tr w:rsidR="002621EA" w14:paraId="1C1F66A8" w14:textId="77777777">
        <w:trPr>
          <w:trHeight w:val="3138"/>
        </w:trPr>
        <w:tc>
          <w:tcPr>
            <w:tcW w:w="5940" w:type="dxa"/>
          </w:tcPr>
          <w:p w14:paraId="68A24034" w14:textId="77777777" w:rsidR="002621EA" w:rsidRDefault="00F06925">
            <w:pPr>
              <w:pStyle w:val="TableParagraph"/>
              <w:spacing w:line="242" w:lineRule="auto"/>
              <w:ind w:left="107" w:right="92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 xml:space="preserve">The strength of character of this landscape area is </w:t>
            </w:r>
            <w:r>
              <w:rPr>
                <w:b/>
                <w:w w:val="105"/>
                <w:sz w:val="18"/>
              </w:rPr>
              <w:t>STRONG</w:t>
            </w:r>
            <w:r>
              <w:rPr>
                <w:w w:val="105"/>
                <w:sz w:val="18"/>
              </w:rPr>
              <w:t>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DPZ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narrow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alluvial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floodplain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lying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broader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valley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associated with the </w:t>
            </w:r>
            <w:proofErr w:type="gramStart"/>
            <w:r>
              <w:rPr>
                <w:w w:val="105"/>
                <w:sz w:val="18"/>
              </w:rPr>
              <w:t>River</w:t>
            </w:r>
            <w:proofErr w:type="gramEnd"/>
            <w:r>
              <w:rPr>
                <w:w w:val="105"/>
                <w:sz w:val="18"/>
              </w:rPr>
              <w:t xml:space="preserve"> Erewash. The sloping sides of the valley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and enclosed nature of views are strong </w:t>
            </w:r>
            <w:proofErr w:type="spellStart"/>
            <w:r>
              <w:rPr>
                <w:w w:val="105"/>
                <w:sz w:val="18"/>
              </w:rPr>
              <w:t>characterising</w:t>
            </w:r>
            <w:proofErr w:type="spellEnd"/>
            <w:r>
              <w:rPr>
                <w:w w:val="105"/>
                <w:sz w:val="18"/>
              </w:rPr>
              <w:t xml:space="preserve"> features.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filters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views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along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valley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floor.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Views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surrounding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urban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visible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valley,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these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settlements also provide views into the area from towns such as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Ilkeston situated on the valley sides. There are views into the area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 the elevated Nottingham Canal.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Further glimpses can also be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seen when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crossing over bridges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spanning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valley.</w:t>
            </w:r>
          </w:p>
          <w:p w14:paraId="33860BB2" w14:textId="77777777" w:rsidR="002621EA" w:rsidRDefault="002621EA">
            <w:pPr>
              <w:pStyle w:val="TableParagraph"/>
              <w:spacing w:before="7"/>
              <w:rPr>
                <w:sz w:val="17"/>
              </w:rPr>
            </w:pPr>
          </w:p>
          <w:p w14:paraId="387B685B" w14:textId="77777777" w:rsidR="002621EA" w:rsidRDefault="00F06925">
            <w:pPr>
              <w:pStyle w:val="TableParagraph"/>
              <w:ind w:left="107" w:right="95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The wetland habitats and scrub woodland are distinctive features 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valley floor.   Features associated with former industrial use,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such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 the viaduct,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also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give a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strong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sense of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place.</w:t>
            </w:r>
          </w:p>
        </w:tc>
        <w:tc>
          <w:tcPr>
            <w:tcW w:w="3600" w:type="dxa"/>
          </w:tcPr>
          <w:p w14:paraId="715F49D7" w14:textId="77777777" w:rsidR="002621EA" w:rsidRDefault="002621EA">
            <w:pPr>
              <w:pStyle w:val="TableParagraph"/>
              <w:spacing w:before="8"/>
              <w:rPr>
                <w:sz w:val="5"/>
              </w:rPr>
            </w:pPr>
          </w:p>
          <w:p w14:paraId="6FA0B4B0" w14:textId="77777777" w:rsidR="002621EA" w:rsidRDefault="00F06925">
            <w:pPr>
              <w:pStyle w:val="TableParagraph"/>
              <w:ind w:left="18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2CB81A9" wp14:editId="5439D6FB">
                  <wp:extent cx="2064391" cy="1370171"/>
                  <wp:effectExtent l="0" t="0" r="0" b="0"/>
                  <wp:docPr id="129" name="image16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image165.jpeg"/>
                          <pic:cNvPicPr/>
                        </pic:nvPicPr>
                        <pic:blipFill>
                          <a:blip r:embed="rId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91" cy="1370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40C03F" w14:textId="77777777" w:rsidR="002621EA" w:rsidRDefault="002621EA">
            <w:pPr>
              <w:pStyle w:val="TableParagraph"/>
              <w:spacing w:before="8"/>
              <w:rPr>
                <w:sz w:val="24"/>
              </w:rPr>
            </w:pPr>
          </w:p>
          <w:p w14:paraId="661BF18C" w14:textId="77777777" w:rsidR="002621EA" w:rsidRDefault="00F06925">
            <w:pPr>
              <w:pStyle w:val="TableParagraph"/>
              <w:spacing w:before="1"/>
              <w:ind w:left="107"/>
              <w:rPr>
                <w:sz w:val="16"/>
              </w:rPr>
            </w:pPr>
            <w:r>
              <w:rPr>
                <w:w w:val="105"/>
                <w:sz w:val="16"/>
              </w:rPr>
              <w:t>The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overall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landscape strategy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is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to</w:t>
            </w:r>
          </w:p>
          <w:p w14:paraId="590E7EB2" w14:textId="77777777" w:rsidR="002621EA" w:rsidRDefault="00F06925">
            <w:pPr>
              <w:pStyle w:val="TableParagraph"/>
              <w:spacing w:before="1"/>
              <w:ind w:left="107"/>
              <w:rPr>
                <w:b/>
                <w:sz w:val="16"/>
              </w:rPr>
            </w:pPr>
            <w:r>
              <w:rPr>
                <w:b/>
                <w:spacing w:val="-1"/>
                <w:sz w:val="16"/>
              </w:rPr>
              <w:t>CONSERVE</w:t>
            </w:r>
            <w:r>
              <w:rPr>
                <w:b/>
                <w:spacing w:val="-10"/>
                <w:sz w:val="16"/>
              </w:rPr>
              <w:t xml:space="preserve"> </w:t>
            </w:r>
            <w:r>
              <w:rPr>
                <w:b/>
                <w:spacing w:val="-1"/>
                <w:sz w:val="16"/>
              </w:rPr>
              <w:t>AND</w:t>
            </w:r>
            <w:r>
              <w:rPr>
                <w:b/>
                <w:spacing w:val="-10"/>
                <w:sz w:val="16"/>
              </w:rPr>
              <w:t xml:space="preserve"> </w:t>
            </w:r>
            <w:r>
              <w:rPr>
                <w:b/>
                <w:sz w:val="16"/>
              </w:rPr>
              <w:t>ENHANCE</w:t>
            </w:r>
          </w:p>
        </w:tc>
      </w:tr>
      <w:tr w:rsidR="002621EA" w14:paraId="752036FF" w14:textId="77777777">
        <w:trPr>
          <w:trHeight w:val="217"/>
        </w:trPr>
        <w:tc>
          <w:tcPr>
            <w:tcW w:w="9540" w:type="dxa"/>
            <w:gridSpan w:val="2"/>
            <w:shd w:val="clear" w:color="auto" w:fill="CCFFCC"/>
          </w:tcPr>
          <w:p w14:paraId="7BB1F566" w14:textId="77777777" w:rsidR="002621EA" w:rsidRDefault="00F06925">
            <w:pPr>
              <w:pStyle w:val="TableParagraph"/>
              <w:spacing w:line="198" w:lineRule="exact"/>
              <w:ind w:left="107"/>
              <w:rPr>
                <w:b/>
                <w:sz w:val="18"/>
              </w:rPr>
            </w:pPr>
            <w:r>
              <w:rPr>
                <w:b/>
                <w:w w:val="95"/>
                <w:sz w:val="18"/>
              </w:rPr>
              <w:t>LANDSCAPE</w:t>
            </w:r>
            <w:r>
              <w:rPr>
                <w:b/>
                <w:spacing w:val="32"/>
                <w:w w:val="95"/>
                <w:sz w:val="18"/>
              </w:rPr>
              <w:t xml:space="preserve"> </w:t>
            </w:r>
            <w:r>
              <w:rPr>
                <w:b/>
                <w:w w:val="95"/>
                <w:sz w:val="18"/>
              </w:rPr>
              <w:t>ACTIONS</w:t>
            </w:r>
          </w:p>
        </w:tc>
      </w:tr>
      <w:tr w:rsidR="002621EA" w14:paraId="2FEF0AAD" w14:textId="77777777">
        <w:trPr>
          <w:trHeight w:val="2773"/>
        </w:trPr>
        <w:tc>
          <w:tcPr>
            <w:tcW w:w="9540" w:type="dxa"/>
            <w:gridSpan w:val="2"/>
          </w:tcPr>
          <w:p w14:paraId="6FEAD908" w14:textId="77777777" w:rsidR="002621EA" w:rsidRDefault="00F06925">
            <w:pPr>
              <w:pStyle w:val="TableParagraph"/>
              <w:spacing w:before="5"/>
              <w:ind w:left="827"/>
              <w:rPr>
                <w:rFonts w:ascii="Trebuchet MS"/>
                <w:i/>
                <w:sz w:val="16"/>
              </w:rPr>
            </w:pPr>
            <w:r>
              <w:rPr>
                <w:rFonts w:ascii="Trebuchet MS"/>
                <w:i/>
                <w:spacing w:val="-1"/>
                <w:w w:val="105"/>
                <w:sz w:val="16"/>
              </w:rPr>
              <w:t>Landscape</w:t>
            </w:r>
            <w:r>
              <w:rPr>
                <w:rFonts w:ascii="Trebuchet MS"/>
                <w:i/>
                <w:spacing w:val="-11"/>
                <w:w w:val="105"/>
                <w:sz w:val="16"/>
              </w:rPr>
              <w:t xml:space="preserve"> </w:t>
            </w:r>
            <w:proofErr w:type="gramStart"/>
            <w:r>
              <w:rPr>
                <w:rFonts w:ascii="Trebuchet MS"/>
                <w:i/>
                <w:w w:val="105"/>
                <w:sz w:val="16"/>
              </w:rPr>
              <w:t>features</w:t>
            </w:r>
            <w:proofErr w:type="gramEnd"/>
          </w:p>
          <w:p w14:paraId="1F95069D" w14:textId="77777777" w:rsidR="002621EA" w:rsidRDefault="00F06925">
            <w:pPr>
              <w:pStyle w:val="TableParagraph"/>
              <w:numPr>
                <w:ilvl w:val="0"/>
                <w:numId w:val="29"/>
              </w:numPr>
              <w:tabs>
                <w:tab w:val="left" w:pos="827"/>
                <w:tab w:val="left" w:pos="828"/>
              </w:tabs>
              <w:ind w:hanging="361"/>
              <w:rPr>
                <w:rFonts w:ascii="Symbol" w:hAnsi="Symbol"/>
                <w:sz w:val="16"/>
              </w:rPr>
            </w:pPr>
            <w:r>
              <w:rPr>
                <w:w w:val="105"/>
                <w:sz w:val="16"/>
              </w:rPr>
              <w:t>Conserve the distinctive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flood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plain character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 the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river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valley</w:t>
            </w:r>
            <w:proofErr w:type="gramEnd"/>
          </w:p>
          <w:p w14:paraId="332B6E82" w14:textId="77777777" w:rsidR="002621EA" w:rsidRDefault="00F06925">
            <w:pPr>
              <w:pStyle w:val="TableParagraph"/>
              <w:numPr>
                <w:ilvl w:val="0"/>
                <w:numId w:val="29"/>
              </w:numPr>
              <w:tabs>
                <w:tab w:val="left" w:pos="827"/>
                <w:tab w:val="left" w:pos="828"/>
              </w:tabs>
              <w:spacing w:before="4"/>
              <w:ind w:hanging="361"/>
              <w:rPr>
                <w:rFonts w:ascii="Symbol" w:hAnsi="Symbol"/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enhance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enclosed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feel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river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corridor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along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valley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sides</w:t>
            </w:r>
            <w:proofErr w:type="gramEnd"/>
          </w:p>
          <w:p w14:paraId="243B30EB" w14:textId="77777777" w:rsidR="002621EA" w:rsidRDefault="00F06925">
            <w:pPr>
              <w:pStyle w:val="TableParagraph"/>
              <w:numPr>
                <w:ilvl w:val="0"/>
                <w:numId w:val="29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rFonts w:ascii="Symbol" w:hAnsi="Symbol"/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predominantly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pasture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grazing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on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valley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floor</w:t>
            </w:r>
            <w:proofErr w:type="gramEnd"/>
          </w:p>
          <w:p w14:paraId="0DD069FC" w14:textId="77777777" w:rsidR="002621EA" w:rsidRDefault="00F06925">
            <w:pPr>
              <w:pStyle w:val="TableParagraph"/>
              <w:numPr>
                <w:ilvl w:val="0"/>
                <w:numId w:val="29"/>
              </w:numPr>
              <w:tabs>
                <w:tab w:val="left" w:pos="827"/>
                <w:tab w:val="left" w:pos="828"/>
              </w:tabs>
              <w:spacing w:before="1"/>
              <w:ind w:right="92"/>
              <w:rPr>
                <w:rFonts w:ascii="Symbol" w:hAnsi="Symbol"/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1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1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enhance</w:t>
            </w:r>
            <w:r>
              <w:rPr>
                <w:spacing w:val="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1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long</w:t>
            </w:r>
            <w:r>
              <w:rPr>
                <w:spacing w:val="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views</w:t>
            </w:r>
            <w:r>
              <w:rPr>
                <w:spacing w:val="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along</w:t>
            </w:r>
            <w:r>
              <w:rPr>
                <w:spacing w:val="1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1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valley</w:t>
            </w:r>
            <w:r>
              <w:rPr>
                <w:spacing w:val="1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by</w:t>
            </w:r>
            <w:r>
              <w:rPr>
                <w:spacing w:val="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managing</w:t>
            </w:r>
            <w:r>
              <w:rPr>
                <w:spacing w:val="1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1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distribution</w:t>
            </w:r>
            <w:r>
              <w:rPr>
                <w:spacing w:val="1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1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woodland</w:t>
            </w:r>
            <w:r>
              <w:rPr>
                <w:spacing w:val="1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to</w:t>
            </w:r>
            <w:r>
              <w:rPr>
                <w:spacing w:val="1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ensure</w:t>
            </w:r>
            <w:r>
              <w:rPr>
                <w:spacing w:val="1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views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 xml:space="preserve">are not </w:t>
            </w:r>
            <w:proofErr w:type="gramStart"/>
            <w:r>
              <w:rPr>
                <w:w w:val="105"/>
                <w:sz w:val="16"/>
              </w:rPr>
              <w:t>obscured</w:t>
            </w:r>
            <w:proofErr w:type="gramEnd"/>
          </w:p>
          <w:p w14:paraId="0F7EAE62" w14:textId="77777777" w:rsidR="002621EA" w:rsidRDefault="00F06925">
            <w:pPr>
              <w:pStyle w:val="TableParagraph"/>
              <w:numPr>
                <w:ilvl w:val="0"/>
                <w:numId w:val="29"/>
              </w:numPr>
              <w:tabs>
                <w:tab w:val="left" w:pos="827"/>
                <w:tab w:val="left" w:pos="828"/>
              </w:tabs>
              <w:spacing w:before="4"/>
              <w:ind w:hanging="361"/>
              <w:rPr>
                <w:rFonts w:ascii="Symbol" w:hAnsi="Symbol"/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enhance the diversity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 wetland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habitats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which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add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visual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interest to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 xml:space="preserve">the </w:t>
            </w:r>
            <w:proofErr w:type="gramStart"/>
            <w:r>
              <w:rPr>
                <w:w w:val="105"/>
                <w:sz w:val="16"/>
              </w:rPr>
              <w:t>area</w:t>
            </w:r>
            <w:proofErr w:type="gramEnd"/>
          </w:p>
          <w:p w14:paraId="09F4A42C" w14:textId="77777777" w:rsidR="002621EA" w:rsidRDefault="00F06925">
            <w:pPr>
              <w:pStyle w:val="TableParagraph"/>
              <w:numPr>
                <w:ilvl w:val="0"/>
                <w:numId w:val="29"/>
              </w:numPr>
              <w:tabs>
                <w:tab w:val="left" w:pos="827"/>
                <w:tab w:val="left" w:pos="828"/>
              </w:tabs>
              <w:spacing w:before="1"/>
              <w:ind w:hanging="361"/>
              <w:rPr>
                <w:rFonts w:ascii="Symbol" w:hAnsi="Symbol"/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enhance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areas</w:t>
            </w:r>
            <w:r>
              <w:rPr>
                <w:spacing w:val="-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linear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woodland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riparian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vegetation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along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river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corridor</w:t>
            </w:r>
            <w:proofErr w:type="gramEnd"/>
          </w:p>
          <w:p w14:paraId="094AD2CD" w14:textId="77777777" w:rsidR="002621EA" w:rsidRDefault="00F06925">
            <w:pPr>
              <w:pStyle w:val="TableParagraph"/>
              <w:spacing w:before="11"/>
              <w:ind w:left="827"/>
              <w:rPr>
                <w:rFonts w:ascii="Trebuchet MS"/>
                <w:i/>
                <w:sz w:val="16"/>
              </w:rPr>
            </w:pPr>
            <w:r>
              <w:rPr>
                <w:rFonts w:ascii="Trebuchet MS"/>
                <w:i/>
                <w:sz w:val="16"/>
              </w:rPr>
              <w:t>Built</w:t>
            </w:r>
            <w:r>
              <w:rPr>
                <w:rFonts w:ascii="Trebuchet MS"/>
                <w:i/>
                <w:spacing w:val="-9"/>
                <w:sz w:val="16"/>
              </w:rPr>
              <w:t xml:space="preserve"> </w:t>
            </w:r>
            <w:proofErr w:type="gramStart"/>
            <w:r>
              <w:rPr>
                <w:rFonts w:ascii="Trebuchet MS"/>
                <w:i/>
                <w:sz w:val="16"/>
              </w:rPr>
              <w:t>form</w:t>
            </w:r>
            <w:proofErr w:type="gramEnd"/>
          </w:p>
          <w:p w14:paraId="1685B966" w14:textId="77777777" w:rsidR="002621EA" w:rsidRDefault="00F06925">
            <w:pPr>
              <w:pStyle w:val="TableParagraph"/>
              <w:numPr>
                <w:ilvl w:val="0"/>
                <w:numId w:val="29"/>
              </w:numPr>
              <w:tabs>
                <w:tab w:val="left" w:pos="827"/>
                <w:tab w:val="left" w:pos="828"/>
              </w:tabs>
              <w:spacing w:before="1"/>
              <w:ind w:right="94"/>
              <w:rPr>
                <w:rFonts w:ascii="Symbol" w:hAnsi="Symbol"/>
                <w:sz w:val="16"/>
              </w:rPr>
            </w:pPr>
            <w:r>
              <w:rPr>
                <w:w w:val="105"/>
                <w:sz w:val="16"/>
              </w:rPr>
              <w:t>Ensure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that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further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built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development</w:t>
            </w:r>
            <w:r>
              <w:rPr>
                <w:spacing w:val="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does not</w:t>
            </w:r>
            <w:r>
              <w:rPr>
                <w:spacing w:val="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affect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character of</w:t>
            </w:r>
            <w:r>
              <w:rPr>
                <w:spacing w:val="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valley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 suitable</w:t>
            </w:r>
            <w:r>
              <w:rPr>
                <w:spacing w:val="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mitigations measures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are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put in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place for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larger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developments,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such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as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woodland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planting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to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soften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screen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it</w:t>
            </w:r>
            <w:proofErr w:type="gramEnd"/>
          </w:p>
          <w:p w14:paraId="23263701" w14:textId="77777777" w:rsidR="002621EA" w:rsidRDefault="00F06925">
            <w:pPr>
              <w:pStyle w:val="TableParagraph"/>
              <w:spacing w:before="12" w:line="186" w:lineRule="exact"/>
              <w:ind w:left="827"/>
              <w:rPr>
                <w:rFonts w:ascii="Trebuchet MS"/>
                <w:i/>
                <w:sz w:val="16"/>
              </w:rPr>
            </w:pPr>
            <w:r>
              <w:rPr>
                <w:rFonts w:ascii="Trebuchet MS"/>
                <w:i/>
                <w:sz w:val="16"/>
              </w:rPr>
              <w:t>Other development/</w:t>
            </w:r>
            <w:r>
              <w:rPr>
                <w:rFonts w:ascii="Trebuchet MS"/>
                <w:i/>
                <w:spacing w:val="2"/>
                <w:sz w:val="16"/>
              </w:rPr>
              <w:t xml:space="preserve"> </w:t>
            </w:r>
            <w:r>
              <w:rPr>
                <w:rFonts w:ascii="Trebuchet MS"/>
                <w:i/>
                <w:sz w:val="16"/>
              </w:rPr>
              <w:t>structures in</w:t>
            </w:r>
            <w:r>
              <w:rPr>
                <w:rFonts w:ascii="Trebuchet MS"/>
                <w:i/>
                <w:spacing w:val="-1"/>
                <w:sz w:val="16"/>
              </w:rPr>
              <w:t xml:space="preserve"> </w:t>
            </w:r>
            <w:r>
              <w:rPr>
                <w:rFonts w:ascii="Trebuchet MS"/>
                <w:i/>
                <w:sz w:val="16"/>
              </w:rPr>
              <w:t>the</w:t>
            </w:r>
            <w:r>
              <w:rPr>
                <w:rFonts w:ascii="Trebuchet MS"/>
                <w:i/>
                <w:spacing w:val="2"/>
                <w:sz w:val="16"/>
              </w:rPr>
              <w:t xml:space="preserve"> </w:t>
            </w:r>
            <w:r>
              <w:rPr>
                <w:rFonts w:ascii="Trebuchet MS"/>
                <w:i/>
                <w:sz w:val="16"/>
              </w:rPr>
              <w:t>landscape</w:t>
            </w:r>
          </w:p>
          <w:p w14:paraId="0C18D6A4" w14:textId="77777777" w:rsidR="002621EA" w:rsidRDefault="00F06925">
            <w:pPr>
              <w:pStyle w:val="TableParagraph"/>
              <w:numPr>
                <w:ilvl w:val="0"/>
                <w:numId w:val="29"/>
              </w:numPr>
              <w:tabs>
                <w:tab w:val="left" w:pos="827"/>
                <w:tab w:val="left" w:pos="828"/>
              </w:tabs>
              <w:spacing w:before="4" w:line="196" w:lineRule="exact"/>
              <w:ind w:right="90"/>
              <w:rPr>
                <w:rFonts w:ascii="Symbol" w:hAnsi="Symbol"/>
                <w:sz w:val="18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2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historic</w:t>
            </w:r>
            <w:r>
              <w:rPr>
                <w:spacing w:val="2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features</w:t>
            </w:r>
            <w:r>
              <w:rPr>
                <w:spacing w:val="2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associated</w:t>
            </w:r>
            <w:r>
              <w:rPr>
                <w:spacing w:val="2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with</w:t>
            </w:r>
            <w:r>
              <w:rPr>
                <w:spacing w:val="2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2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former</w:t>
            </w:r>
            <w:r>
              <w:rPr>
                <w:spacing w:val="2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use</w:t>
            </w:r>
            <w:r>
              <w:rPr>
                <w:spacing w:val="2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2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2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area</w:t>
            </w:r>
            <w:r>
              <w:rPr>
                <w:spacing w:val="2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such</w:t>
            </w:r>
            <w:r>
              <w:rPr>
                <w:spacing w:val="2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as</w:t>
            </w:r>
            <w:r>
              <w:rPr>
                <w:spacing w:val="2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2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viaduct</w:t>
            </w:r>
            <w:r>
              <w:rPr>
                <w:spacing w:val="2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railway</w:t>
            </w:r>
            <w:r>
              <w:rPr>
                <w:spacing w:val="2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bridge</w:t>
            </w:r>
            <w:r>
              <w:rPr>
                <w:spacing w:val="2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near</w:t>
            </w:r>
            <w:r>
              <w:rPr>
                <w:spacing w:val="-50"/>
                <w:w w:val="105"/>
                <w:sz w:val="16"/>
              </w:rPr>
              <w:t xml:space="preserve"> </w:t>
            </w:r>
            <w:proofErr w:type="spellStart"/>
            <w:r>
              <w:rPr>
                <w:w w:val="105"/>
                <w:sz w:val="16"/>
              </w:rPr>
              <w:t>Awsworth</w:t>
            </w:r>
            <w:proofErr w:type="spellEnd"/>
            <w:r>
              <w:rPr>
                <w:w w:val="105"/>
                <w:sz w:val="16"/>
              </w:rPr>
              <w:t>.</w:t>
            </w:r>
          </w:p>
        </w:tc>
      </w:tr>
    </w:tbl>
    <w:p w14:paraId="00795210" w14:textId="77777777" w:rsidR="002621EA" w:rsidRDefault="002621EA">
      <w:pPr>
        <w:spacing w:line="196" w:lineRule="exact"/>
        <w:rPr>
          <w:rFonts w:ascii="Symbol" w:hAnsi="Symbol"/>
          <w:sz w:val="18"/>
        </w:rPr>
        <w:sectPr w:rsidR="002621EA" w:rsidSect="00786364">
          <w:headerReference w:type="default" r:id="rId327"/>
          <w:footerReference w:type="default" r:id="rId328"/>
          <w:pgSz w:w="11900" w:h="16840"/>
          <w:pgMar w:top="960" w:right="200" w:bottom="280" w:left="620" w:header="0" w:footer="0" w:gutter="0"/>
          <w:cols w:space="720"/>
        </w:sectPr>
      </w:pPr>
    </w:p>
    <w:tbl>
      <w:tblPr>
        <w:tblW w:w="0" w:type="auto"/>
        <w:tblInd w:w="6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400"/>
        <w:gridCol w:w="4140"/>
      </w:tblGrid>
      <w:tr w:rsidR="002621EA" w14:paraId="4BB0C415" w14:textId="77777777">
        <w:trPr>
          <w:trHeight w:val="340"/>
        </w:trPr>
        <w:tc>
          <w:tcPr>
            <w:tcW w:w="9540" w:type="dxa"/>
            <w:gridSpan w:val="2"/>
            <w:shd w:val="clear" w:color="auto" w:fill="CCFFCC"/>
          </w:tcPr>
          <w:p w14:paraId="494DE0AA" w14:textId="77777777" w:rsidR="002621EA" w:rsidRDefault="00F06925">
            <w:pPr>
              <w:pStyle w:val="TableParagraph"/>
              <w:spacing w:line="320" w:lineRule="exact"/>
              <w:ind w:left="107"/>
              <w:rPr>
                <w:b/>
                <w:sz w:val="28"/>
              </w:rPr>
            </w:pPr>
            <w:r>
              <w:rPr>
                <w:b/>
                <w:w w:val="90"/>
                <w:sz w:val="28"/>
              </w:rPr>
              <w:lastRenderedPageBreak/>
              <w:t>NC03</w:t>
            </w:r>
            <w:r>
              <w:rPr>
                <w:b/>
                <w:spacing w:val="30"/>
                <w:w w:val="90"/>
                <w:sz w:val="28"/>
              </w:rPr>
              <w:t xml:space="preserve"> </w:t>
            </w:r>
            <w:proofErr w:type="spellStart"/>
            <w:r>
              <w:rPr>
                <w:b/>
                <w:w w:val="90"/>
                <w:sz w:val="28"/>
              </w:rPr>
              <w:t>Selston</w:t>
            </w:r>
            <w:proofErr w:type="spellEnd"/>
            <w:r>
              <w:rPr>
                <w:b/>
                <w:spacing w:val="29"/>
                <w:w w:val="90"/>
                <w:sz w:val="28"/>
              </w:rPr>
              <w:t xml:space="preserve"> </w:t>
            </w:r>
            <w:r>
              <w:rPr>
                <w:b/>
                <w:w w:val="90"/>
                <w:sz w:val="28"/>
              </w:rPr>
              <w:t>and</w:t>
            </w:r>
            <w:r>
              <w:rPr>
                <w:b/>
                <w:spacing w:val="29"/>
                <w:w w:val="90"/>
                <w:sz w:val="28"/>
              </w:rPr>
              <w:t xml:space="preserve"> </w:t>
            </w:r>
            <w:r>
              <w:rPr>
                <w:b/>
                <w:w w:val="90"/>
                <w:sz w:val="28"/>
              </w:rPr>
              <w:t>Eastwood</w:t>
            </w:r>
            <w:r>
              <w:rPr>
                <w:b/>
                <w:spacing w:val="31"/>
                <w:w w:val="90"/>
                <w:sz w:val="28"/>
              </w:rPr>
              <w:t xml:space="preserve"> </w:t>
            </w:r>
            <w:r>
              <w:rPr>
                <w:b/>
                <w:w w:val="90"/>
                <w:sz w:val="28"/>
              </w:rPr>
              <w:t>urban</w:t>
            </w:r>
            <w:r>
              <w:rPr>
                <w:b/>
                <w:spacing w:val="31"/>
                <w:w w:val="90"/>
                <w:sz w:val="28"/>
              </w:rPr>
              <w:t xml:space="preserve"> </w:t>
            </w:r>
            <w:r>
              <w:rPr>
                <w:b/>
                <w:w w:val="90"/>
                <w:sz w:val="28"/>
              </w:rPr>
              <w:t>fringe</w:t>
            </w:r>
            <w:r>
              <w:rPr>
                <w:b/>
                <w:spacing w:val="31"/>
                <w:w w:val="90"/>
                <w:sz w:val="28"/>
              </w:rPr>
              <w:t xml:space="preserve"> </w:t>
            </w:r>
            <w:r>
              <w:rPr>
                <w:b/>
                <w:w w:val="90"/>
                <w:sz w:val="28"/>
              </w:rPr>
              <w:t>farmland</w:t>
            </w:r>
          </w:p>
        </w:tc>
      </w:tr>
      <w:tr w:rsidR="002621EA" w14:paraId="7886E2DF" w14:textId="77777777">
        <w:trPr>
          <w:trHeight w:val="4158"/>
        </w:trPr>
        <w:tc>
          <w:tcPr>
            <w:tcW w:w="5400" w:type="dxa"/>
          </w:tcPr>
          <w:p w14:paraId="575F3544" w14:textId="77777777" w:rsidR="002621EA" w:rsidRDefault="002621EA">
            <w:pPr>
              <w:pStyle w:val="TableParagraph"/>
              <w:spacing w:before="10"/>
              <w:rPr>
                <w:sz w:val="14"/>
              </w:rPr>
            </w:pPr>
          </w:p>
          <w:p w14:paraId="7A8B5129" w14:textId="77777777" w:rsidR="002621EA" w:rsidRDefault="00F06925">
            <w:pPr>
              <w:pStyle w:val="TableParagraph"/>
              <w:ind w:left="17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9F949EE" wp14:editId="7B960BC5">
                  <wp:extent cx="3115542" cy="2331720"/>
                  <wp:effectExtent l="0" t="0" r="0" b="0"/>
                  <wp:docPr id="131" name="image16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image166.jpeg"/>
                          <pic:cNvPicPr/>
                        </pic:nvPicPr>
                        <pic:blipFill>
                          <a:blip r:embed="rId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5542" cy="2331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0" w:type="dxa"/>
          </w:tcPr>
          <w:p w14:paraId="4DB57B78" w14:textId="77777777" w:rsidR="002621EA" w:rsidRDefault="00F06925">
            <w:pPr>
              <w:pStyle w:val="TableParagraph"/>
              <w:spacing w:line="214" w:lineRule="exact"/>
              <w:ind w:left="107"/>
              <w:rPr>
                <w:b/>
                <w:sz w:val="18"/>
              </w:rPr>
            </w:pPr>
            <w:r>
              <w:rPr>
                <w:b/>
                <w:sz w:val="18"/>
              </w:rPr>
              <w:t>CONTEXT</w:t>
            </w:r>
          </w:p>
          <w:p w14:paraId="464E81E3" w14:textId="77777777" w:rsidR="002621EA" w:rsidRDefault="00F06925">
            <w:pPr>
              <w:pStyle w:val="TableParagraph"/>
              <w:spacing w:before="1"/>
              <w:ind w:left="107" w:right="515"/>
              <w:rPr>
                <w:sz w:val="18"/>
              </w:rPr>
            </w:pPr>
            <w:r>
              <w:rPr>
                <w:w w:val="105"/>
                <w:sz w:val="18"/>
              </w:rPr>
              <w:t>Regional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Character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Area: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Nottinghamshire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Coalfield</w:t>
            </w:r>
          </w:p>
          <w:p w14:paraId="4CD9AC65" w14:textId="77777777" w:rsidR="002621EA" w:rsidRDefault="00F06925">
            <w:pPr>
              <w:pStyle w:val="TableParagraph"/>
              <w:spacing w:before="1"/>
              <w:ind w:left="107" w:right="2377"/>
              <w:rPr>
                <w:sz w:val="16"/>
              </w:rPr>
            </w:pPr>
            <w:r>
              <w:rPr>
                <w:w w:val="105"/>
                <w:sz w:val="16"/>
              </w:rPr>
              <w:t>LDU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reference:</w:t>
            </w:r>
            <w:r>
              <w:rPr>
                <w:spacing w:val="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227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DPZ</w:t>
            </w:r>
            <w:r>
              <w:rPr>
                <w:spacing w:val="1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Reference:</w:t>
            </w:r>
            <w:r>
              <w:rPr>
                <w:spacing w:val="1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NC03</w:t>
            </w:r>
          </w:p>
          <w:p w14:paraId="55B76ABE" w14:textId="77777777" w:rsidR="002621EA" w:rsidRDefault="00F06925">
            <w:pPr>
              <w:pStyle w:val="TableParagraph"/>
              <w:ind w:left="10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64E7C60" wp14:editId="4C0659CC">
                  <wp:extent cx="1896356" cy="1891283"/>
                  <wp:effectExtent l="0" t="0" r="0" b="0"/>
                  <wp:docPr id="133" name="image16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image167.jpeg"/>
                          <pic:cNvPicPr/>
                        </pic:nvPicPr>
                        <pic:blipFill>
                          <a:blip r:embed="rId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6356" cy="18912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1EA" w14:paraId="7EF01E11" w14:textId="77777777">
        <w:trPr>
          <w:trHeight w:val="9644"/>
        </w:trPr>
        <w:tc>
          <w:tcPr>
            <w:tcW w:w="9540" w:type="dxa"/>
            <w:gridSpan w:val="2"/>
          </w:tcPr>
          <w:p w14:paraId="69BA7BC5" w14:textId="77777777" w:rsidR="002621EA" w:rsidRDefault="00F06925">
            <w:pPr>
              <w:pStyle w:val="TableParagraph"/>
              <w:spacing w:line="188" w:lineRule="exact"/>
              <w:ind w:left="107"/>
              <w:rPr>
                <w:b/>
                <w:sz w:val="16"/>
              </w:rPr>
            </w:pPr>
            <w:r>
              <w:rPr>
                <w:b/>
                <w:w w:val="95"/>
                <w:sz w:val="16"/>
              </w:rPr>
              <w:t>CHARACTERISTIC</w:t>
            </w:r>
            <w:r>
              <w:rPr>
                <w:b/>
                <w:spacing w:val="18"/>
                <w:w w:val="95"/>
                <w:sz w:val="16"/>
              </w:rPr>
              <w:t xml:space="preserve"> </w:t>
            </w:r>
            <w:r>
              <w:rPr>
                <w:b/>
                <w:w w:val="95"/>
                <w:sz w:val="16"/>
              </w:rPr>
              <w:t>FEATURES</w:t>
            </w:r>
          </w:p>
          <w:p w14:paraId="322B3106" w14:textId="77777777" w:rsidR="002621EA" w:rsidRDefault="00F06925">
            <w:pPr>
              <w:pStyle w:val="TableParagraph"/>
              <w:numPr>
                <w:ilvl w:val="0"/>
                <w:numId w:val="28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The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area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has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strongly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undulating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landform</w:t>
            </w:r>
            <w:proofErr w:type="gramEnd"/>
          </w:p>
          <w:p w14:paraId="3E0481B4" w14:textId="77777777" w:rsidR="002621EA" w:rsidRDefault="00F06925">
            <w:pPr>
              <w:pStyle w:val="TableParagraph"/>
              <w:numPr>
                <w:ilvl w:val="0"/>
                <w:numId w:val="28"/>
              </w:numPr>
              <w:tabs>
                <w:tab w:val="left" w:pos="827"/>
                <w:tab w:val="left" w:pos="828"/>
              </w:tabs>
              <w:spacing w:before="3"/>
              <w:ind w:right="100"/>
              <w:rPr>
                <w:sz w:val="16"/>
              </w:rPr>
            </w:pPr>
            <w:r>
              <w:rPr>
                <w:w w:val="105"/>
                <w:sz w:val="16"/>
              </w:rPr>
              <w:t>An artificial rise in the landform created by the restoration of a former mining spoil heap is prominent in the west of</w:t>
            </w:r>
            <w:r>
              <w:rPr>
                <w:spacing w:val="-5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 xml:space="preserve">the </w:t>
            </w:r>
            <w:proofErr w:type="gramStart"/>
            <w:r>
              <w:rPr>
                <w:w w:val="105"/>
                <w:sz w:val="16"/>
              </w:rPr>
              <w:t>area</w:t>
            </w:r>
            <w:proofErr w:type="gramEnd"/>
          </w:p>
          <w:p w14:paraId="4DF0BE04" w14:textId="77777777" w:rsidR="002621EA" w:rsidRDefault="00F06925">
            <w:pPr>
              <w:pStyle w:val="TableParagraph"/>
              <w:numPr>
                <w:ilvl w:val="0"/>
                <w:numId w:val="28"/>
              </w:numPr>
              <w:tabs>
                <w:tab w:val="left" w:pos="827"/>
                <w:tab w:val="left" w:pos="828"/>
              </w:tabs>
              <w:spacing w:before="2"/>
              <w:ind w:right="544"/>
              <w:rPr>
                <w:sz w:val="16"/>
              </w:rPr>
            </w:pPr>
            <w:r>
              <w:rPr>
                <w:w w:val="105"/>
                <w:sz w:val="16"/>
              </w:rPr>
              <w:t>The coal measures underlying the area have had a significant impact on the land use in the past, which is still</w:t>
            </w:r>
            <w:r>
              <w:rPr>
                <w:spacing w:val="-5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visible in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 restored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landscapes and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coal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mining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relics</w:t>
            </w:r>
            <w:proofErr w:type="gramEnd"/>
          </w:p>
          <w:p w14:paraId="27B68150" w14:textId="77777777" w:rsidR="002621EA" w:rsidRDefault="00F06925">
            <w:pPr>
              <w:pStyle w:val="TableParagraph"/>
              <w:numPr>
                <w:ilvl w:val="0"/>
                <w:numId w:val="28"/>
              </w:numPr>
              <w:tabs>
                <w:tab w:val="left" w:pos="827"/>
                <w:tab w:val="left" w:pos="828"/>
              </w:tabs>
              <w:spacing w:before="4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Small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streams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transect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 area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have created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shallow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valleys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where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they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have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eroded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softer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rocks</w:t>
            </w:r>
            <w:proofErr w:type="gramEnd"/>
          </w:p>
          <w:p w14:paraId="1F8B9615" w14:textId="77777777" w:rsidR="002621EA" w:rsidRDefault="00F06925">
            <w:pPr>
              <w:pStyle w:val="TableParagraph"/>
              <w:numPr>
                <w:ilvl w:val="0"/>
                <w:numId w:val="28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There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are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many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settlements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in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area,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giving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DPZ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urban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fringe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character</w:t>
            </w:r>
            <w:proofErr w:type="gramEnd"/>
          </w:p>
          <w:p w14:paraId="49096A10" w14:textId="77777777" w:rsidR="002621EA" w:rsidRDefault="00F06925">
            <w:pPr>
              <w:pStyle w:val="TableParagraph"/>
              <w:numPr>
                <w:ilvl w:val="0"/>
                <w:numId w:val="28"/>
              </w:numPr>
              <w:tabs>
                <w:tab w:val="left" w:pos="827"/>
                <w:tab w:val="left" w:pos="828"/>
              </w:tabs>
              <w:spacing w:before="1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Land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use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is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agricultural,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including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mix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pastoral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arable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farming</w:t>
            </w:r>
            <w:proofErr w:type="gramEnd"/>
          </w:p>
          <w:p w14:paraId="0936B7C4" w14:textId="77777777" w:rsidR="002621EA" w:rsidRDefault="00F06925">
            <w:pPr>
              <w:pStyle w:val="TableParagraph"/>
              <w:numPr>
                <w:ilvl w:val="0"/>
                <w:numId w:val="28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Field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sizes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are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medium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to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large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geometrically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shaped</w:t>
            </w:r>
            <w:proofErr w:type="gramEnd"/>
          </w:p>
          <w:p w14:paraId="1334866A" w14:textId="77777777" w:rsidR="002621EA" w:rsidRDefault="00F06925">
            <w:pPr>
              <w:pStyle w:val="TableParagraph"/>
              <w:numPr>
                <w:ilvl w:val="0"/>
                <w:numId w:val="28"/>
              </w:numPr>
              <w:tabs>
                <w:tab w:val="left" w:pos="827"/>
                <w:tab w:val="left" w:pos="828"/>
              </w:tabs>
              <w:spacing w:before="1"/>
              <w:ind w:right="649"/>
              <w:rPr>
                <w:sz w:val="16"/>
              </w:rPr>
            </w:pPr>
            <w:r>
              <w:rPr>
                <w:w w:val="105"/>
                <w:sz w:val="16"/>
              </w:rPr>
              <w:t>The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field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pattern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is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predominantly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modern,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modified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pattern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although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there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is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some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evidence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former</w:t>
            </w:r>
            <w:r>
              <w:rPr>
                <w:spacing w:val="-5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smaller,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narrow,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linear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field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pattern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to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north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proofErr w:type="spellStart"/>
            <w:r>
              <w:rPr>
                <w:w w:val="105"/>
                <w:sz w:val="16"/>
              </w:rPr>
              <w:t>Bagthorpe</w:t>
            </w:r>
            <w:proofErr w:type="spellEnd"/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adjacent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to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settlement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edges</w:t>
            </w:r>
            <w:proofErr w:type="gramEnd"/>
          </w:p>
          <w:p w14:paraId="61154A6D" w14:textId="77777777" w:rsidR="002621EA" w:rsidRDefault="00F06925">
            <w:pPr>
              <w:pStyle w:val="TableParagraph"/>
              <w:numPr>
                <w:ilvl w:val="0"/>
                <w:numId w:val="28"/>
              </w:numPr>
              <w:tabs>
                <w:tab w:val="left" w:pos="827"/>
                <w:tab w:val="left" w:pos="828"/>
              </w:tabs>
              <w:spacing w:before="5"/>
              <w:ind w:right="278"/>
              <w:rPr>
                <w:sz w:val="16"/>
              </w:rPr>
            </w:pPr>
            <w:r>
              <w:rPr>
                <w:w w:val="105"/>
                <w:sz w:val="16"/>
              </w:rPr>
              <w:t>Hedgerows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commonly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border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fields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are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generally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well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maintained,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although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some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are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fragmented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or</w:t>
            </w:r>
            <w:r>
              <w:rPr>
                <w:spacing w:val="-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have</w:t>
            </w:r>
            <w:r>
              <w:rPr>
                <w:spacing w:val="-4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been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lost through field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 xml:space="preserve">size </w:t>
            </w:r>
            <w:proofErr w:type="gramStart"/>
            <w:r>
              <w:rPr>
                <w:w w:val="105"/>
                <w:sz w:val="16"/>
              </w:rPr>
              <w:t>expansion</w:t>
            </w:r>
            <w:proofErr w:type="gramEnd"/>
          </w:p>
          <w:p w14:paraId="08D5211A" w14:textId="77777777" w:rsidR="002621EA" w:rsidRDefault="00F06925">
            <w:pPr>
              <w:pStyle w:val="TableParagraph"/>
              <w:numPr>
                <w:ilvl w:val="0"/>
                <w:numId w:val="28"/>
              </w:numPr>
              <w:tabs>
                <w:tab w:val="left" w:pos="827"/>
                <w:tab w:val="left" w:pos="828"/>
              </w:tabs>
              <w:spacing w:before="4"/>
              <w:ind w:right="546"/>
              <w:rPr>
                <w:sz w:val="16"/>
              </w:rPr>
            </w:pPr>
            <w:r>
              <w:rPr>
                <w:w w:val="105"/>
                <w:sz w:val="16"/>
              </w:rPr>
              <w:t>There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are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no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large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blocks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woodland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in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this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area,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although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there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are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views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to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larger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plantation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woodlands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in</w:t>
            </w:r>
            <w:r>
              <w:rPr>
                <w:spacing w:val="-4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adjoining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DPZs</w:t>
            </w:r>
            <w:proofErr w:type="gramEnd"/>
          </w:p>
          <w:p w14:paraId="73638C54" w14:textId="77777777" w:rsidR="002621EA" w:rsidRDefault="00F06925">
            <w:pPr>
              <w:pStyle w:val="TableParagraph"/>
              <w:numPr>
                <w:ilvl w:val="0"/>
                <w:numId w:val="28"/>
              </w:numPr>
              <w:tabs>
                <w:tab w:val="left" w:pos="827"/>
                <w:tab w:val="left" w:pos="828"/>
              </w:tabs>
              <w:spacing w:before="2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Mature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linear woodland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follows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streams</w:t>
            </w:r>
            <w:proofErr w:type="gramEnd"/>
          </w:p>
          <w:p w14:paraId="4D0B60F6" w14:textId="77777777" w:rsidR="002621EA" w:rsidRDefault="00F06925">
            <w:pPr>
              <w:pStyle w:val="TableParagraph"/>
              <w:numPr>
                <w:ilvl w:val="0"/>
                <w:numId w:val="28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Small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clumps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woodland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frequent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hedgerow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trees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combine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to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give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area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partially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wooded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appearance</w:t>
            </w:r>
            <w:proofErr w:type="gramEnd"/>
          </w:p>
          <w:p w14:paraId="48938D51" w14:textId="77777777" w:rsidR="002621EA" w:rsidRDefault="00F06925">
            <w:pPr>
              <w:pStyle w:val="TableParagraph"/>
              <w:numPr>
                <w:ilvl w:val="0"/>
                <w:numId w:val="28"/>
              </w:numPr>
              <w:tabs>
                <w:tab w:val="left" w:pos="827"/>
                <w:tab w:val="left" w:pos="828"/>
              </w:tabs>
              <w:spacing w:before="1"/>
              <w:ind w:right="389"/>
              <w:rPr>
                <w:sz w:val="16"/>
              </w:rPr>
            </w:pPr>
            <w:r>
              <w:rPr>
                <w:w w:val="105"/>
                <w:sz w:val="16"/>
              </w:rPr>
              <w:t>New woodland planting is a feature on restored mineral workings which will increase the woodland cover in the</w:t>
            </w:r>
            <w:r>
              <w:rPr>
                <w:spacing w:val="-5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area as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they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mature</w:t>
            </w:r>
            <w:proofErr w:type="gramEnd"/>
          </w:p>
          <w:p w14:paraId="5FA12EFF" w14:textId="77777777" w:rsidR="002621EA" w:rsidRDefault="00F06925">
            <w:pPr>
              <w:pStyle w:val="TableParagraph"/>
              <w:numPr>
                <w:ilvl w:val="0"/>
                <w:numId w:val="28"/>
              </w:numPr>
              <w:tabs>
                <w:tab w:val="left" w:pos="827"/>
                <w:tab w:val="left" w:pos="828"/>
              </w:tabs>
              <w:spacing w:before="5"/>
              <w:ind w:right="251"/>
              <w:rPr>
                <w:sz w:val="16"/>
              </w:rPr>
            </w:pPr>
            <w:r>
              <w:rPr>
                <w:w w:val="105"/>
                <w:sz w:val="16"/>
              </w:rPr>
              <w:t>There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are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frequent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infrastructure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routes: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A,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smaller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roads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proofErr w:type="spellStart"/>
            <w:r>
              <w:rPr>
                <w:w w:val="105"/>
                <w:sz w:val="16"/>
              </w:rPr>
              <w:t>criss-cross</w:t>
            </w:r>
            <w:proofErr w:type="spellEnd"/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area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overhead</w:t>
            </w:r>
            <w:r>
              <w:rPr>
                <w:spacing w:val="-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lines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are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visible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on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 xml:space="preserve">the </w:t>
            </w:r>
            <w:proofErr w:type="gramStart"/>
            <w:r>
              <w:rPr>
                <w:w w:val="105"/>
                <w:sz w:val="16"/>
              </w:rPr>
              <w:t>skyline</w:t>
            </w:r>
            <w:proofErr w:type="gramEnd"/>
          </w:p>
          <w:p w14:paraId="4594CCEB" w14:textId="77777777" w:rsidR="002621EA" w:rsidRDefault="00F06925">
            <w:pPr>
              <w:pStyle w:val="TableParagraph"/>
              <w:numPr>
                <w:ilvl w:val="0"/>
                <w:numId w:val="28"/>
              </w:numPr>
              <w:tabs>
                <w:tab w:val="left" w:pos="827"/>
                <w:tab w:val="left" w:pos="828"/>
              </w:tabs>
              <w:spacing w:before="4"/>
              <w:ind w:right="125"/>
              <w:rPr>
                <w:sz w:val="16"/>
              </w:rPr>
            </w:pPr>
            <w:r>
              <w:rPr>
                <w:w w:val="105"/>
                <w:sz w:val="16"/>
              </w:rPr>
              <w:t>Settlements are a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frequent feature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this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DPZ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include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Eastwood,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Brinsley,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Underwood,</w:t>
            </w:r>
            <w:r>
              <w:rPr>
                <w:spacing w:val="3"/>
                <w:w w:val="105"/>
                <w:sz w:val="16"/>
              </w:rPr>
              <w:t xml:space="preserve"> </w:t>
            </w:r>
            <w:proofErr w:type="spellStart"/>
            <w:r>
              <w:rPr>
                <w:w w:val="105"/>
                <w:sz w:val="16"/>
              </w:rPr>
              <w:t>Jacksdale</w:t>
            </w:r>
            <w:proofErr w:type="spellEnd"/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proofErr w:type="spellStart"/>
            <w:r>
              <w:rPr>
                <w:w w:val="105"/>
                <w:sz w:val="16"/>
              </w:rPr>
              <w:t>Selston</w:t>
            </w:r>
            <w:proofErr w:type="spellEnd"/>
            <w:r>
              <w:rPr>
                <w:w w:val="105"/>
                <w:sz w:val="16"/>
              </w:rPr>
              <w:t>,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although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views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to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urban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fringes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are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often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filtered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by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hedgerows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undulations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in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landform</w:t>
            </w:r>
            <w:proofErr w:type="gramEnd"/>
          </w:p>
          <w:p w14:paraId="78863CDE" w14:textId="77777777" w:rsidR="002621EA" w:rsidRDefault="00F06925">
            <w:pPr>
              <w:pStyle w:val="TableParagraph"/>
              <w:numPr>
                <w:ilvl w:val="0"/>
                <w:numId w:val="28"/>
              </w:numPr>
              <w:tabs>
                <w:tab w:val="left" w:pos="827"/>
                <w:tab w:val="left" w:pos="828"/>
              </w:tabs>
              <w:spacing w:before="2"/>
              <w:ind w:right="426"/>
              <w:rPr>
                <w:sz w:val="16"/>
              </w:rPr>
            </w:pPr>
            <w:r>
              <w:rPr>
                <w:w w:val="105"/>
                <w:sz w:val="16"/>
              </w:rPr>
              <w:t>Settlements have strong associations with the mining past of the area are characteristically include rows of red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brick terraced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housing</w:t>
            </w:r>
            <w:proofErr w:type="gramEnd"/>
          </w:p>
          <w:p w14:paraId="50DA0742" w14:textId="77777777" w:rsidR="002621EA" w:rsidRDefault="00F06925">
            <w:pPr>
              <w:pStyle w:val="TableParagraph"/>
              <w:numPr>
                <w:ilvl w:val="0"/>
                <w:numId w:val="28"/>
              </w:numPr>
              <w:tabs>
                <w:tab w:val="left" w:pos="827"/>
                <w:tab w:val="left" w:pos="828"/>
              </w:tabs>
              <w:spacing w:before="5"/>
              <w:ind w:right="213"/>
              <w:rPr>
                <w:sz w:val="16"/>
              </w:rPr>
            </w:pPr>
            <w:r>
              <w:rPr>
                <w:w w:val="105"/>
                <w:sz w:val="16"/>
              </w:rPr>
              <w:t>Modern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settlement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expansion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ribbon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development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along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roads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has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contributed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to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strong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urban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influence</w:t>
            </w:r>
            <w:r>
              <w:rPr>
                <w:spacing w:val="-4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on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 xml:space="preserve">the </w:t>
            </w:r>
            <w:proofErr w:type="gramStart"/>
            <w:r>
              <w:rPr>
                <w:w w:val="105"/>
                <w:sz w:val="16"/>
              </w:rPr>
              <w:t>area</w:t>
            </w:r>
            <w:proofErr w:type="gramEnd"/>
          </w:p>
          <w:p w14:paraId="57555D7F" w14:textId="77777777" w:rsidR="002621EA" w:rsidRDefault="00F06925">
            <w:pPr>
              <w:pStyle w:val="TableParagraph"/>
              <w:numPr>
                <w:ilvl w:val="0"/>
                <w:numId w:val="28"/>
              </w:numPr>
              <w:tabs>
                <w:tab w:val="left" w:pos="827"/>
                <w:tab w:val="left" w:pos="828"/>
              </w:tabs>
              <w:spacing w:before="2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Red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brick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properties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with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modern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style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are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common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on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settlement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edges</w:t>
            </w:r>
            <w:proofErr w:type="gramEnd"/>
          </w:p>
          <w:p w14:paraId="00F0A7E8" w14:textId="77777777" w:rsidR="002621EA" w:rsidRDefault="00F06925">
            <w:pPr>
              <w:pStyle w:val="TableParagraph"/>
              <w:numPr>
                <w:ilvl w:val="0"/>
                <w:numId w:val="28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There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are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some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large,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red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brick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farm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houses</w:t>
            </w:r>
            <w:proofErr w:type="gramEnd"/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scattered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through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landscape</w:t>
            </w:r>
          </w:p>
          <w:p w14:paraId="2B662FCC" w14:textId="77777777" w:rsidR="002621EA" w:rsidRDefault="00F06925">
            <w:pPr>
              <w:pStyle w:val="TableParagraph"/>
              <w:numPr>
                <w:ilvl w:val="0"/>
                <w:numId w:val="28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Eastwood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Hall, Brinsley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Hall, Wansley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Hall and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proofErr w:type="spellStart"/>
            <w:r>
              <w:rPr>
                <w:w w:val="105"/>
                <w:sz w:val="16"/>
              </w:rPr>
              <w:t>Selston</w:t>
            </w:r>
            <w:proofErr w:type="spellEnd"/>
            <w:r>
              <w:rPr>
                <w:w w:val="105"/>
                <w:sz w:val="16"/>
              </w:rPr>
              <w:t xml:space="preserve"> Hall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are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all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features of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landscape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although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Eastwood</w:t>
            </w:r>
            <w:proofErr w:type="gramEnd"/>
          </w:p>
          <w:p w14:paraId="0A4467A7" w14:textId="77777777" w:rsidR="002621EA" w:rsidRDefault="00F06925">
            <w:pPr>
              <w:pStyle w:val="TableParagraph"/>
              <w:numPr>
                <w:ilvl w:val="0"/>
                <w:numId w:val="28"/>
              </w:numPr>
              <w:tabs>
                <w:tab w:val="left" w:pos="827"/>
                <w:tab w:val="left" w:pos="828"/>
              </w:tabs>
              <w:spacing w:before="1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Views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are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medium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distance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over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 patchwork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agricultural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land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settlement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fringes</w:t>
            </w:r>
            <w:proofErr w:type="gramEnd"/>
          </w:p>
          <w:p w14:paraId="7D4915AB" w14:textId="77777777" w:rsidR="002621EA" w:rsidRDefault="00F06925">
            <w:pPr>
              <w:pStyle w:val="TableParagraph"/>
              <w:numPr>
                <w:ilvl w:val="0"/>
                <w:numId w:val="28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There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are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longer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views towards the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west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as the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landform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falls towards the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River</w:t>
            </w:r>
            <w:proofErr w:type="gramEnd"/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Erewash valley</w:t>
            </w:r>
          </w:p>
          <w:p w14:paraId="77D138D1" w14:textId="77777777" w:rsidR="002621EA" w:rsidRDefault="00F06925">
            <w:pPr>
              <w:pStyle w:val="TableParagraph"/>
              <w:numPr>
                <w:ilvl w:val="0"/>
                <w:numId w:val="28"/>
              </w:numPr>
              <w:tabs>
                <w:tab w:val="left" w:pos="827"/>
                <w:tab w:val="left" w:pos="828"/>
              </w:tabs>
              <w:spacing w:before="1"/>
              <w:ind w:right="253"/>
              <w:rPr>
                <w:sz w:val="16"/>
              </w:rPr>
            </w:pPr>
            <w:r>
              <w:rPr>
                <w:w w:val="105"/>
                <w:sz w:val="16"/>
              </w:rPr>
              <w:t>The mining heritage associated with this area is clear in the landscape, and includes the Brinsley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Headstocks and</w:t>
            </w:r>
            <w:r>
              <w:rPr>
                <w:spacing w:val="-5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Durban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House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Heritage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Centre,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which was formally the offices of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mine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owners</w:t>
            </w:r>
            <w:proofErr w:type="gramEnd"/>
          </w:p>
          <w:p w14:paraId="307D9D8B" w14:textId="77777777" w:rsidR="002621EA" w:rsidRDefault="00F06925">
            <w:pPr>
              <w:pStyle w:val="TableParagraph"/>
              <w:numPr>
                <w:ilvl w:val="0"/>
                <w:numId w:val="28"/>
              </w:numPr>
              <w:tabs>
                <w:tab w:val="left" w:pos="827"/>
                <w:tab w:val="left" w:pos="828"/>
              </w:tabs>
              <w:spacing w:before="4"/>
              <w:ind w:right="117"/>
              <w:rPr>
                <w:sz w:val="16"/>
              </w:rPr>
            </w:pPr>
            <w:r>
              <w:rPr>
                <w:w w:val="105"/>
                <w:sz w:val="16"/>
              </w:rPr>
              <w:t>The DPZ has a strong connection to DH Lawrence and the mining landscape formed a key component in his literary</w:t>
            </w:r>
            <w:r>
              <w:rPr>
                <w:spacing w:val="-5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works;</w:t>
            </w:r>
            <w:r>
              <w:rPr>
                <w:spacing w:val="5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there are heritage trails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based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on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his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life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works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through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area</w:t>
            </w:r>
            <w:proofErr w:type="gramEnd"/>
          </w:p>
          <w:p w14:paraId="5E119B76" w14:textId="77777777" w:rsidR="002621EA" w:rsidRDefault="002621EA">
            <w:pPr>
              <w:pStyle w:val="TableParagraph"/>
              <w:spacing w:before="2"/>
              <w:rPr>
                <w:sz w:val="9"/>
              </w:rPr>
            </w:pPr>
          </w:p>
          <w:p w14:paraId="6485E005" w14:textId="77777777" w:rsidR="002621EA" w:rsidRDefault="00F06925">
            <w:pPr>
              <w:pStyle w:val="TableParagraph"/>
              <w:ind w:left="35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AAFC8AB" wp14:editId="34B20EA1">
                  <wp:extent cx="1817113" cy="1360170"/>
                  <wp:effectExtent l="0" t="0" r="0" b="0"/>
                  <wp:docPr id="135" name="image16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image168.jpeg"/>
                          <pic:cNvPicPr/>
                        </pic:nvPicPr>
                        <pic:blipFill>
                          <a:blip r:embed="rId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7113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48"/>
                <w:sz w:val="20"/>
              </w:rPr>
              <w:t xml:space="preserve"> </w:t>
            </w:r>
            <w:r>
              <w:rPr>
                <w:noProof/>
                <w:spacing w:val="148"/>
                <w:sz w:val="20"/>
              </w:rPr>
              <w:drawing>
                <wp:inline distT="0" distB="0" distL="0" distR="0" wp14:anchorId="2DE80D68" wp14:editId="3A571D3B">
                  <wp:extent cx="1817113" cy="1360170"/>
                  <wp:effectExtent l="0" t="0" r="0" b="0"/>
                  <wp:docPr id="137" name="image16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image169.jpeg"/>
                          <pic:cNvPicPr/>
                        </pic:nvPicPr>
                        <pic:blipFill>
                          <a:blip r:embed="rId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7113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48"/>
                <w:sz w:val="20"/>
              </w:rPr>
              <w:t xml:space="preserve"> </w:t>
            </w:r>
            <w:r>
              <w:rPr>
                <w:noProof/>
                <w:spacing w:val="148"/>
                <w:sz w:val="20"/>
              </w:rPr>
              <w:drawing>
                <wp:inline distT="0" distB="0" distL="0" distR="0" wp14:anchorId="3B094117" wp14:editId="6D12F555">
                  <wp:extent cx="1817113" cy="1360170"/>
                  <wp:effectExtent l="0" t="0" r="0" b="0"/>
                  <wp:docPr id="139" name="image17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image170.jpeg"/>
                          <pic:cNvPicPr/>
                        </pic:nvPicPr>
                        <pic:blipFill>
                          <a:blip r:embed="rId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7113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CBE74D9" w14:textId="77777777" w:rsidR="002621EA" w:rsidRDefault="002621EA">
      <w:pPr>
        <w:rPr>
          <w:sz w:val="20"/>
        </w:rPr>
        <w:sectPr w:rsidR="002621EA" w:rsidSect="00786364">
          <w:headerReference w:type="default" r:id="rId334"/>
          <w:footerReference w:type="default" r:id="rId335"/>
          <w:pgSz w:w="11900" w:h="16840"/>
          <w:pgMar w:top="960" w:right="200" w:bottom="280" w:left="620" w:header="0" w:footer="0" w:gutter="0"/>
          <w:cols w:space="720"/>
        </w:sectPr>
      </w:pPr>
    </w:p>
    <w:tbl>
      <w:tblPr>
        <w:tblW w:w="0" w:type="auto"/>
        <w:tblInd w:w="6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940"/>
        <w:gridCol w:w="3600"/>
      </w:tblGrid>
      <w:tr w:rsidR="002621EA" w14:paraId="34409E6D" w14:textId="77777777">
        <w:trPr>
          <w:trHeight w:val="217"/>
        </w:trPr>
        <w:tc>
          <w:tcPr>
            <w:tcW w:w="9540" w:type="dxa"/>
            <w:gridSpan w:val="2"/>
            <w:shd w:val="clear" w:color="auto" w:fill="CCFFCC"/>
          </w:tcPr>
          <w:p w14:paraId="1195A0A5" w14:textId="77777777" w:rsidR="002621EA" w:rsidRDefault="00F06925">
            <w:pPr>
              <w:pStyle w:val="TableParagraph"/>
              <w:spacing w:line="198" w:lineRule="exact"/>
              <w:ind w:left="107"/>
              <w:rPr>
                <w:sz w:val="18"/>
              </w:rPr>
            </w:pPr>
            <w:r>
              <w:rPr>
                <w:w w:val="110"/>
                <w:sz w:val="18"/>
              </w:rPr>
              <w:lastRenderedPageBreak/>
              <w:t>LANDSCAPE</w:t>
            </w:r>
            <w:r>
              <w:rPr>
                <w:spacing w:val="1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ANALYSIS</w:t>
            </w:r>
          </w:p>
        </w:tc>
      </w:tr>
      <w:tr w:rsidR="002621EA" w14:paraId="67307A10" w14:textId="77777777">
        <w:trPr>
          <w:trHeight w:val="217"/>
        </w:trPr>
        <w:tc>
          <w:tcPr>
            <w:tcW w:w="9540" w:type="dxa"/>
            <w:gridSpan w:val="2"/>
            <w:shd w:val="clear" w:color="auto" w:fill="CCFFCC"/>
          </w:tcPr>
          <w:p w14:paraId="2E0A9630" w14:textId="77777777" w:rsidR="002621EA" w:rsidRDefault="00F06925">
            <w:pPr>
              <w:pStyle w:val="TableParagraph"/>
              <w:spacing w:line="198" w:lineRule="exact"/>
              <w:ind w:left="107"/>
              <w:rPr>
                <w:b/>
                <w:sz w:val="18"/>
              </w:rPr>
            </w:pPr>
            <w:r>
              <w:rPr>
                <w:b/>
                <w:sz w:val="18"/>
              </w:rPr>
              <w:t>Condition</w:t>
            </w:r>
          </w:p>
        </w:tc>
      </w:tr>
      <w:tr w:rsidR="002621EA" w14:paraId="64297401" w14:textId="77777777">
        <w:trPr>
          <w:trHeight w:val="6253"/>
        </w:trPr>
        <w:tc>
          <w:tcPr>
            <w:tcW w:w="5940" w:type="dxa"/>
          </w:tcPr>
          <w:p w14:paraId="49C7B4B8" w14:textId="77777777" w:rsidR="002621EA" w:rsidRDefault="00F06925">
            <w:pPr>
              <w:pStyle w:val="TableParagraph"/>
              <w:spacing w:line="242" w:lineRule="auto"/>
              <w:ind w:left="107" w:right="93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This DPZ is a densely settled landscape with prominent remnants 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its industrial heritage associated mining.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It is </w:t>
            </w:r>
            <w:proofErr w:type="spellStart"/>
            <w:r>
              <w:rPr>
                <w:w w:val="105"/>
                <w:sz w:val="18"/>
              </w:rPr>
              <w:t>characterised</w:t>
            </w:r>
            <w:proofErr w:type="spellEnd"/>
            <w:r>
              <w:rPr>
                <w:w w:val="105"/>
                <w:sz w:val="18"/>
              </w:rPr>
              <w:t xml:space="preserve"> by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sprawling settlements, although a significant proportion of the land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continues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agricultural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production.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associated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outcropping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coal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measures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 xml:space="preserve">which 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give</w:t>
            </w:r>
            <w:proofErr w:type="gramEnd"/>
            <w:r>
              <w:rPr>
                <w:w w:val="105"/>
                <w:sz w:val="18"/>
              </w:rPr>
              <w:t xml:space="preserve"> 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undulating landform, drained by numerous small rivers and streams.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Many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farmland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surrounded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two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sides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built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development</w:t>
            </w:r>
            <w:proofErr w:type="gramEnd"/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but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urban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edge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often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filtered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dense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hedgerows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 the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undulating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landform.</w:t>
            </w:r>
          </w:p>
          <w:p w14:paraId="0D6CC8D2" w14:textId="77777777" w:rsidR="002621EA" w:rsidRDefault="00F06925">
            <w:pPr>
              <w:pStyle w:val="TableParagraph"/>
              <w:spacing w:before="162" w:line="242" w:lineRule="auto"/>
              <w:ind w:left="107" w:right="93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The heavy, poor draining soils have tended to constrain agricultural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improvement and consequently pastoral farming is characteristic 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the area. 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Fields are semi-regular and often enclosed by thick,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species rich hedgerows, although the restored land commonly has a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more regular field pattern and single species hedgerows, or wire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fencing.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original field pattern and rural settlement pattern has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largely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been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altered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mining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related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development.</w:t>
            </w:r>
          </w:p>
          <w:p w14:paraId="2160C8D4" w14:textId="77777777" w:rsidR="002621EA" w:rsidRDefault="00F06925">
            <w:pPr>
              <w:pStyle w:val="TableParagraph"/>
              <w:spacing w:before="168" w:line="242" w:lineRule="auto"/>
              <w:ind w:left="107" w:right="93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Woodland is infrequent in this DPZ.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There are small broadleaved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scattered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through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landscape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dense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riparian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vegetation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follows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line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streams.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combination with hedgerow trees, these features combine to give a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partially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character.</w:t>
            </w:r>
          </w:p>
          <w:p w14:paraId="19052AC2" w14:textId="77777777" w:rsidR="002621EA" w:rsidRDefault="002621EA">
            <w:pPr>
              <w:pStyle w:val="TableParagraph"/>
              <w:spacing w:before="10"/>
              <w:rPr>
                <w:sz w:val="17"/>
              </w:rPr>
            </w:pPr>
          </w:p>
          <w:p w14:paraId="764621BA" w14:textId="77777777" w:rsidR="002621EA" w:rsidRDefault="00F06925">
            <w:pPr>
              <w:pStyle w:val="TableParagraph"/>
              <w:spacing w:before="1" w:line="242" w:lineRule="auto"/>
              <w:ind w:left="107" w:right="92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 xml:space="preserve">The landscape condition is </w:t>
            </w:r>
            <w:r>
              <w:rPr>
                <w:b/>
                <w:w w:val="105"/>
                <w:sz w:val="18"/>
              </w:rPr>
              <w:t>MODERATE</w:t>
            </w:r>
            <w:r>
              <w:rPr>
                <w:w w:val="105"/>
                <w:sz w:val="18"/>
              </w:rPr>
              <w:t>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There is some evidence of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hedgerow fragmentation and the use of wire fencing instead 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hedgerows.</w:t>
            </w:r>
            <w:r>
              <w:rPr>
                <w:spacing w:val="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restoration</w:t>
            </w:r>
            <w:r>
              <w:rPr>
                <w:spacing w:val="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coal</w:t>
            </w:r>
            <w:r>
              <w:rPr>
                <w:spacing w:val="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mining</w:t>
            </w:r>
            <w:r>
              <w:rPr>
                <w:spacing w:val="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landscapes</w:t>
            </w:r>
            <w:r>
              <w:rPr>
                <w:spacing w:val="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has</w:t>
            </w:r>
          </w:p>
          <w:p w14:paraId="7B88C0D2" w14:textId="77777777" w:rsidR="002621EA" w:rsidRDefault="00F06925">
            <w:pPr>
              <w:pStyle w:val="TableParagraph"/>
              <w:spacing w:line="218" w:lineRule="exact"/>
              <w:ind w:left="107" w:right="92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improved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condition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landscape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will  improve</w:t>
            </w:r>
            <w:proofErr w:type="gramEnd"/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further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planting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matures.</w:t>
            </w:r>
          </w:p>
        </w:tc>
        <w:tc>
          <w:tcPr>
            <w:tcW w:w="3600" w:type="dxa"/>
          </w:tcPr>
          <w:p w14:paraId="485A39FD" w14:textId="77777777" w:rsidR="002621EA" w:rsidRDefault="00F06925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B5A9FE3" wp14:editId="2EB4916C">
                  <wp:extent cx="1814756" cy="1360170"/>
                  <wp:effectExtent l="0" t="0" r="0" b="0"/>
                  <wp:docPr id="141" name="image17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image171.jpeg"/>
                          <pic:cNvPicPr/>
                        </pic:nvPicPr>
                        <pic:blipFill>
                          <a:blip r:embed="rId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4756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86F88EF" w14:textId="77777777" w:rsidR="002621EA" w:rsidRDefault="002621EA">
            <w:pPr>
              <w:pStyle w:val="TableParagraph"/>
              <w:spacing w:before="11"/>
              <w:rPr>
                <w:sz w:val="18"/>
              </w:rPr>
            </w:pPr>
          </w:p>
          <w:p w14:paraId="79E5137C" w14:textId="77777777" w:rsidR="002621EA" w:rsidRDefault="00F06925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03B9A6C" wp14:editId="69A0184B">
                  <wp:extent cx="1827404" cy="1370171"/>
                  <wp:effectExtent l="0" t="0" r="0" b="0"/>
                  <wp:docPr id="143" name="image17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image172.jpeg"/>
                          <pic:cNvPicPr/>
                        </pic:nvPicPr>
                        <pic:blipFill>
                          <a:blip r:embed="rId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7404" cy="1370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1EA" w14:paraId="2CA3BB06" w14:textId="77777777">
        <w:trPr>
          <w:trHeight w:val="217"/>
        </w:trPr>
        <w:tc>
          <w:tcPr>
            <w:tcW w:w="9540" w:type="dxa"/>
            <w:gridSpan w:val="2"/>
            <w:shd w:val="clear" w:color="auto" w:fill="CCFFCC"/>
          </w:tcPr>
          <w:p w14:paraId="25544339" w14:textId="77777777" w:rsidR="002621EA" w:rsidRDefault="00F06925">
            <w:pPr>
              <w:pStyle w:val="TableParagraph"/>
              <w:spacing w:line="198" w:lineRule="exact"/>
              <w:ind w:left="107"/>
              <w:rPr>
                <w:b/>
                <w:sz w:val="18"/>
              </w:rPr>
            </w:pPr>
            <w:r>
              <w:rPr>
                <w:b/>
                <w:w w:val="90"/>
                <w:sz w:val="18"/>
              </w:rPr>
              <w:t>Landscape</w:t>
            </w:r>
            <w:r>
              <w:rPr>
                <w:b/>
                <w:spacing w:val="19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Strength</w:t>
            </w:r>
          </w:p>
        </w:tc>
      </w:tr>
      <w:tr w:rsidR="002621EA" w14:paraId="24694EA1" w14:textId="77777777">
        <w:trPr>
          <w:trHeight w:val="2845"/>
        </w:trPr>
        <w:tc>
          <w:tcPr>
            <w:tcW w:w="5940" w:type="dxa"/>
          </w:tcPr>
          <w:p w14:paraId="204A9C70" w14:textId="77777777" w:rsidR="002621EA" w:rsidRDefault="00F06925">
            <w:pPr>
              <w:pStyle w:val="TableParagraph"/>
              <w:spacing w:line="242" w:lineRule="auto"/>
              <w:ind w:left="107" w:right="92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undulating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topography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gives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some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views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over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patchwork of agricultural fields and settlements.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There are views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over the area from the east, as the land rises beyond the Erewash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valley.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 within the area there are views to the large plantation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west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DPZ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surrounding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settlements,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often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ridgelines,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such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Selston</w:t>
            </w:r>
            <w:proofErr w:type="spellEnd"/>
            <w:r>
              <w:rPr>
                <w:w w:val="105"/>
                <w:sz w:val="18"/>
              </w:rPr>
              <w:t>,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Underwood,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Bagthorpe</w:t>
            </w:r>
            <w:proofErr w:type="spellEnd"/>
            <w:r>
              <w:rPr>
                <w:w w:val="105"/>
                <w:sz w:val="18"/>
              </w:rPr>
              <w:t xml:space="preserve"> 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Westwood.</w:t>
            </w:r>
          </w:p>
          <w:p w14:paraId="6960448F" w14:textId="77777777" w:rsidR="002621EA" w:rsidRDefault="002621EA">
            <w:pPr>
              <w:pStyle w:val="TableParagraph"/>
              <w:spacing w:before="7"/>
              <w:rPr>
                <w:sz w:val="17"/>
              </w:rPr>
            </w:pPr>
          </w:p>
          <w:p w14:paraId="2D3313EB" w14:textId="77777777" w:rsidR="002621EA" w:rsidRDefault="00F06925">
            <w:pPr>
              <w:pStyle w:val="TableParagraph"/>
              <w:ind w:left="107" w:right="92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 xml:space="preserve">The strength of character is </w:t>
            </w:r>
            <w:r>
              <w:rPr>
                <w:b/>
                <w:w w:val="105"/>
                <w:sz w:val="18"/>
              </w:rPr>
              <w:t>MODERATE</w:t>
            </w:r>
            <w:r>
              <w:rPr>
                <w:w w:val="105"/>
                <w:sz w:val="18"/>
              </w:rPr>
              <w:t>. The agricultural land has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few distinctive </w:t>
            </w:r>
            <w:proofErr w:type="gramStart"/>
            <w:r>
              <w:rPr>
                <w:w w:val="105"/>
                <w:sz w:val="18"/>
              </w:rPr>
              <w:t>features</w:t>
            </w:r>
            <w:proofErr w:type="gramEnd"/>
            <w:r>
              <w:rPr>
                <w:w w:val="105"/>
                <w:sz w:val="18"/>
              </w:rPr>
              <w:t xml:space="preserve"> and the sprawled settlement pattern does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contribute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sense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place.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However,  the</w:t>
            </w:r>
            <w:proofErr w:type="gramEnd"/>
            <w:r>
              <w:rPr>
                <w:w w:val="105"/>
                <w:sz w:val="18"/>
              </w:rPr>
              <w:t xml:space="preserve">  landscape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history</w:t>
            </w:r>
            <w:r>
              <w:rPr>
                <w:spacing w:val="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1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still</w:t>
            </w:r>
            <w:r>
              <w:rPr>
                <w:spacing w:val="1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evident</w:t>
            </w:r>
            <w:r>
              <w:rPr>
                <w:spacing w:val="1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1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mining</w:t>
            </w:r>
            <w:r>
              <w:rPr>
                <w:spacing w:val="1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influences</w:t>
            </w:r>
            <w:r>
              <w:rPr>
                <w:spacing w:val="1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relics</w:t>
            </w:r>
            <w:r>
              <w:rPr>
                <w:spacing w:val="1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contribute</w:t>
            </w:r>
          </w:p>
          <w:p w14:paraId="1B8FDC6A" w14:textId="77777777" w:rsidR="002621EA" w:rsidRDefault="00F06925">
            <w:pPr>
              <w:pStyle w:val="TableParagraph"/>
              <w:spacing w:before="7" w:line="201" w:lineRule="exact"/>
              <w:ind w:left="107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to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sense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place.</w:t>
            </w:r>
          </w:p>
        </w:tc>
        <w:tc>
          <w:tcPr>
            <w:tcW w:w="3600" w:type="dxa"/>
          </w:tcPr>
          <w:p w14:paraId="79079144" w14:textId="77777777" w:rsidR="002621EA" w:rsidRDefault="002621EA">
            <w:pPr>
              <w:pStyle w:val="TableParagraph"/>
              <w:spacing w:before="1"/>
              <w:rPr>
                <w:sz w:val="12"/>
              </w:rPr>
            </w:pPr>
          </w:p>
          <w:p w14:paraId="325CD7D6" w14:textId="77777777" w:rsidR="002621EA" w:rsidRDefault="00F06925">
            <w:pPr>
              <w:pStyle w:val="TableParagraph"/>
              <w:ind w:left="17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DD0E723" wp14:editId="12400727">
                  <wp:extent cx="1971337" cy="1370171"/>
                  <wp:effectExtent l="0" t="0" r="0" b="0"/>
                  <wp:docPr id="145" name="image1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image118.jpeg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337" cy="1370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D10994" w14:textId="77777777" w:rsidR="002621EA" w:rsidRDefault="00F06925">
            <w:pPr>
              <w:pStyle w:val="TableParagraph"/>
              <w:spacing w:before="26"/>
              <w:ind w:left="107"/>
              <w:rPr>
                <w:b/>
                <w:sz w:val="16"/>
              </w:rPr>
            </w:pPr>
            <w:r>
              <w:rPr>
                <w:spacing w:val="-1"/>
                <w:w w:val="105"/>
                <w:sz w:val="16"/>
              </w:rPr>
              <w:t>The</w:t>
            </w:r>
            <w:r>
              <w:rPr>
                <w:spacing w:val="-8"/>
                <w:w w:val="105"/>
                <w:sz w:val="16"/>
              </w:rPr>
              <w:t xml:space="preserve"> </w:t>
            </w:r>
            <w:r>
              <w:rPr>
                <w:spacing w:val="-1"/>
                <w:w w:val="105"/>
                <w:sz w:val="16"/>
              </w:rPr>
              <w:t>overall</w:t>
            </w:r>
            <w:r>
              <w:rPr>
                <w:spacing w:val="-8"/>
                <w:w w:val="105"/>
                <w:sz w:val="16"/>
              </w:rPr>
              <w:t xml:space="preserve"> </w:t>
            </w:r>
            <w:r>
              <w:rPr>
                <w:spacing w:val="-1"/>
                <w:w w:val="105"/>
                <w:sz w:val="16"/>
              </w:rPr>
              <w:t>landscape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r>
              <w:rPr>
                <w:spacing w:val="-1"/>
                <w:w w:val="105"/>
                <w:sz w:val="16"/>
              </w:rPr>
              <w:t>strategy</w:t>
            </w:r>
            <w:r>
              <w:rPr>
                <w:spacing w:val="-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is</w:t>
            </w:r>
            <w:r>
              <w:rPr>
                <w:spacing w:val="-13"/>
                <w:w w:val="105"/>
                <w:sz w:val="16"/>
              </w:rPr>
              <w:t xml:space="preserve"> </w:t>
            </w:r>
            <w:r>
              <w:rPr>
                <w:b/>
                <w:w w:val="105"/>
                <w:sz w:val="16"/>
              </w:rPr>
              <w:t>ENHANCE</w:t>
            </w:r>
          </w:p>
        </w:tc>
      </w:tr>
      <w:tr w:rsidR="002621EA" w14:paraId="7A224C9E" w14:textId="77777777">
        <w:trPr>
          <w:trHeight w:val="217"/>
        </w:trPr>
        <w:tc>
          <w:tcPr>
            <w:tcW w:w="9540" w:type="dxa"/>
            <w:gridSpan w:val="2"/>
            <w:shd w:val="clear" w:color="auto" w:fill="CCFFCC"/>
          </w:tcPr>
          <w:p w14:paraId="76FA447C" w14:textId="77777777" w:rsidR="002621EA" w:rsidRDefault="00F06925">
            <w:pPr>
              <w:pStyle w:val="TableParagraph"/>
              <w:spacing w:line="198" w:lineRule="exact"/>
              <w:ind w:left="107"/>
              <w:rPr>
                <w:b/>
                <w:sz w:val="18"/>
              </w:rPr>
            </w:pPr>
            <w:r>
              <w:rPr>
                <w:b/>
                <w:w w:val="95"/>
                <w:sz w:val="18"/>
              </w:rPr>
              <w:t>LANDSCAPE</w:t>
            </w:r>
            <w:r>
              <w:rPr>
                <w:b/>
                <w:spacing w:val="32"/>
                <w:w w:val="95"/>
                <w:sz w:val="18"/>
              </w:rPr>
              <w:t xml:space="preserve"> </w:t>
            </w:r>
            <w:r>
              <w:rPr>
                <w:b/>
                <w:w w:val="95"/>
                <w:sz w:val="18"/>
              </w:rPr>
              <w:t>ACTIONS</w:t>
            </w:r>
          </w:p>
        </w:tc>
      </w:tr>
      <w:tr w:rsidR="002621EA" w14:paraId="3C3D9D34" w14:textId="77777777">
        <w:trPr>
          <w:trHeight w:val="4516"/>
        </w:trPr>
        <w:tc>
          <w:tcPr>
            <w:tcW w:w="9540" w:type="dxa"/>
            <w:gridSpan w:val="2"/>
          </w:tcPr>
          <w:p w14:paraId="10E2481B" w14:textId="77777777" w:rsidR="002621EA" w:rsidRDefault="00F06925">
            <w:pPr>
              <w:pStyle w:val="TableParagraph"/>
              <w:spacing w:before="5"/>
              <w:ind w:left="827"/>
              <w:rPr>
                <w:rFonts w:ascii="Trebuchet MS"/>
                <w:i/>
                <w:sz w:val="16"/>
              </w:rPr>
            </w:pPr>
            <w:r>
              <w:rPr>
                <w:rFonts w:ascii="Trebuchet MS"/>
                <w:i/>
                <w:spacing w:val="-1"/>
                <w:w w:val="105"/>
                <w:sz w:val="16"/>
              </w:rPr>
              <w:t>Landscape</w:t>
            </w:r>
            <w:r>
              <w:rPr>
                <w:rFonts w:ascii="Trebuchet MS"/>
                <w:i/>
                <w:spacing w:val="-11"/>
                <w:w w:val="105"/>
                <w:sz w:val="16"/>
              </w:rPr>
              <w:t xml:space="preserve"> </w:t>
            </w:r>
            <w:proofErr w:type="gramStart"/>
            <w:r>
              <w:rPr>
                <w:rFonts w:ascii="Trebuchet MS"/>
                <w:i/>
                <w:w w:val="105"/>
                <w:sz w:val="16"/>
              </w:rPr>
              <w:t>features</w:t>
            </w:r>
            <w:proofErr w:type="gramEnd"/>
          </w:p>
          <w:p w14:paraId="53F4ED47" w14:textId="77777777" w:rsidR="002621EA" w:rsidRDefault="00F06925">
            <w:pPr>
              <w:pStyle w:val="TableParagraph"/>
              <w:numPr>
                <w:ilvl w:val="0"/>
                <w:numId w:val="27"/>
              </w:numPr>
              <w:tabs>
                <w:tab w:val="left" w:pos="827"/>
                <w:tab w:val="left" w:pos="828"/>
              </w:tabs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enhance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pattern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hedged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fields</w:t>
            </w:r>
            <w:proofErr w:type="gramEnd"/>
          </w:p>
          <w:p w14:paraId="763FA2D8" w14:textId="77777777" w:rsidR="002621EA" w:rsidRDefault="00F06925">
            <w:pPr>
              <w:pStyle w:val="TableParagraph"/>
              <w:numPr>
                <w:ilvl w:val="0"/>
                <w:numId w:val="27"/>
              </w:numPr>
              <w:tabs>
                <w:tab w:val="left" w:pos="827"/>
                <w:tab w:val="left" w:pos="828"/>
              </w:tabs>
              <w:spacing w:before="4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Enhance</w:t>
            </w:r>
            <w:r>
              <w:rPr>
                <w:spacing w:val="-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hedgerow</w:t>
            </w:r>
            <w:r>
              <w:rPr>
                <w:spacing w:val="-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pattern</w:t>
            </w:r>
            <w:r>
              <w:rPr>
                <w:spacing w:val="-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by</w:t>
            </w:r>
            <w:r>
              <w:rPr>
                <w:spacing w:val="-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replacement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planting</w:t>
            </w:r>
            <w:r>
              <w:rPr>
                <w:spacing w:val="-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where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hedges</w:t>
            </w:r>
            <w:r>
              <w:rPr>
                <w:spacing w:val="-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are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becoming</w:t>
            </w:r>
            <w:r>
              <w:rPr>
                <w:spacing w:val="-8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fragmented</w:t>
            </w:r>
            <w:proofErr w:type="gramEnd"/>
          </w:p>
          <w:p w14:paraId="02572173" w14:textId="77777777" w:rsidR="002621EA" w:rsidRDefault="00F06925">
            <w:pPr>
              <w:pStyle w:val="TableParagraph"/>
              <w:numPr>
                <w:ilvl w:val="0"/>
                <w:numId w:val="27"/>
              </w:numPr>
              <w:tabs>
                <w:tab w:val="left" w:pos="827"/>
                <w:tab w:val="left" w:pos="828"/>
              </w:tabs>
              <w:spacing w:before="3"/>
              <w:ind w:right="94"/>
              <w:rPr>
                <w:sz w:val="16"/>
              </w:rPr>
            </w:pPr>
            <w:r>
              <w:rPr>
                <w:w w:val="105"/>
                <w:sz w:val="16"/>
              </w:rPr>
              <w:t>Enhance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woodland cover through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area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by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identifying opportunities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for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small-scale woodland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planting,</w:t>
            </w:r>
            <w:r>
              <w:rPr>
                <w:spacing w:val="-5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especially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on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settlement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fringes</w:t>
            </w:r>
            <w:proofErr w:type="gramEnd"/>
          </w:p>
          <w:p w14:paraId="63AAD852" w14:textId="77777777" w:rsidR="002621EA" w:rsidRDefault="00F06925">
            <w:pPr>
              <w:pStyle w:val="TableParagraph"/>
              <w:numPr>
                <w:ilvl w:val="0"/>
                <w:numId w:val="27"/>
              </w:numPr>
              <w:tabs>
                <w:tab w:val="left" w:pos="827"/>
                <w:tab w:val="left" w:pos="828"/>
              </w:tabs>
              <w:spacing w:before="2"/>
              <w:ind w:right="91"/>
              <w:rPr>
                <w:sz w:val="16"/>
              </w:rPr>
            </w:pPr>
            <w:r>
              <w:rPr>
                <w:w w:val="105"/>
                <w:sz w:val="16"/>
              </w:rPr>
              <w:t>Enhance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restored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coal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mining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landscapes to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ensure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they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become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successfully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integrated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into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wider</w:t>
            </w:r>
            <w:r>
              <w:rPr>
                <w:spacing w:val="-5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landscape through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management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 the plantation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woodland</w:t>
            </w:r>
            <w:proofErr w:type="gramEnd"/>
          </w:p>
          <w:p w14:paraId="2C39ADB1" w14:textId="77777777" w:rsidR="002621EA" w:rsidRDefault="00F06925">
            <w:pPr>
              <w:pStyle w:val="TableParagraph"/>
              <w:numPr>
                <w:ilvl w:val="0"/>
                <w:numId w:val="27"/>
              </w:numPr>
              <w:tabs>
                <w:tab w:val="left" w:pos="827"/>
                <w:tab w:val="left" w:pos="828"/>
              </w:tabs>
              <w:spacing w:before="4"/>
              <w:ind w:right="94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dense,</w:t>
            </w:r>
            <w:r>
              <w:rPr>
                <w:spacing w:val="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species</w:t>
            </w:r>
            <w:r>
              <w:rPr>
                <w:spacing w:val="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rich</w:t>
            </w:r>
            <w:r>
              <w:rPr>
                <w:spacing w:val="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hedgerows</w:t>
            </w:r>
            <w:r>
              <w:rPr>
                <w:spacing w:val="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which</w:t>
            </w:r>
            <w:r>
              <w:rPr>
                <w:spacing w:val="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border</w:t>
            </w:r>
            <w:r>
              <w:rPr>
                <w:spacing w:val="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pastoral</w:t>
            </w:r>
            <w:r>
              <w:rPr>
                <w:spacing w:val="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fields</w:t>
            </w:r>
            <w:r>
              <w:rPr>
                <w:spacing w:val="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enhance</w:t>
            </w:r>
            <w:r>
              <w:rPr>
                <w:spacing w:val="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single</w:t>
            </w:r>
            <w:r>
              <w:rPr>
                <w:spacing w:val="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species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thorn</w:t>
            </w:r>
            <w:r>
              <w:rPr>
                <w:spacing w:val="-4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hedgerows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on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 xml:space="preserve">the restored </w:t>
            </w:r>
            <w:proofErr w:type="gramStart"/>
            <w:r>
              <w:rPr>
                <w:w w:val="105"/>
                <w:sz w:val="16"/>
              </w:rPr>
              <w:t>land</w:t>
            </w:r>
            <w:proofErr w:type="gramEnd"/>
          </w:p>
          <w:p w14:paraId="3BC918FF" w14:textId="77777777" w:rsidR="002621EA" w:rsidRDefault="00F06925">
            <w:pPr>
              <w:pStyle w:val="TableParagraph"/>
              <w:numPr>
                <w:ilvl w:val="0"/>
                <w:numId w:val="27"/>
              </w:numPr>
              <w:tabs>
                <w:tab w:val="left" w:pos="827"/>
                <w:tab w:val="left" w:pos="828"/>
              </w:tabs>
              <w:spacing w:before="2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areas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woodland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along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streams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enhance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these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features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with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planting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where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appropriate</w:t>
            </w:r>
            <w:proofErr w:type="gramEnd"/>
          </w:p>
          <w:p w14:paraId="2CD0C33B" w14:textId="77777777" w:rsidR="002621EA" w:rsidRDefault="00F06925">
            <w:pPr>
              <w:pStyle w:val="TableParagraph"/>
              <w:numPr>
                <w:ilvl w:val="0"/>
                <w:numId w:val="27"/>
              </w:numPr>
              <w:tabs>
                <w:tab w:val="left" w:pos="827"/>
                <w:tab w:val="left" w:pos="828"/>
              </w:tabs>
              <w:spacing w:before="4"/>
              <w:ind w:right="91"/>
              <w:rPr>
                <w:sz w:val="16"/>
              </w:rPr>
            </w:pPr>
            <w:r>
              <w:rPr>
                <w:w w:val="105"/>
                <w:sz w:val="16"/>
              </w:rPr>
              <w:t>Conserve and enhance the remaining pastoral landscapes through non-intensive management to ensure they retain</w:t>
            </w:r>
            <w:r>
              <w:rPr>
                <w:spacing w:val="-5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their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 xml:space="preserve">present </w:t>
            </w:r>
            <w:proofErr w:type="gramStart"/>
            <w:r>
              <w:rPr>
                <w:w w:val="105"/>
                <w:sz w:val="16"/>
              </w:rPr>
              <w:t>character</w:t>
            </w:r>
            <w:proofErr w:type="gramEnd"/>
          </w:p>
          <w:p w14:paraId="5FDE8B0B" w14:textId="77777777" w:rsidR="002621EA" w:rsidRDefault="00F06925">
            <w:pPr>
              <w:pStyle w:val="TableParagraph"/>
              <w:spacing w:before="12"/>
              <w:ind w:left="827"/>
              <w:rPr>
                <w:rFonts w:ascii="Trebuchet MS"/>
                <w:i/>
                <w:sz w:val="16"/>
              </w:rPr>
            </w:pPr>
            <w:r>
              <w:rPr>
                <w:rFonts w:ascii="Trebuchet MS"/>
                <w:i/>
                <w:sz w:val="16"/>
              </w:rPr>
              <w:t>Built</w:t>
            </w:r>
            <w:r>
              <w:rPr>
                <w:rFonts w:ascii="Trebuchet MS"/>
                <w:i/>
                <w:spacing w:val="-9"/>
                <w:sz w:val="16"/>
              </w:rPr>
              <w:t xml:space="preserve"> </w:t>
            </w:r>
            <w:proofErr w:type="gramStart"/>
            <w:r>
              <w:rPr>
                <w:rFonts w:ascii="Trebuchet MS"/>
                <w:i/>
                <w:sz w:val="16"/>
              </w:rPr>
              <w:t>form</w:t>
            </w:r>
            <w:proofErr w:type="gramEnd"/>
          </w:p>
          <w:p w14:paraId="77891250" w14:textId="77777777" w:rsidR="002621EA" w:rsidRDefault="00F06925">
            <w:pPr>
              <w:pStyle w:val="TableParagraph"/>
              <w:numPr>
                <w:ilvl w:val="0"/>
                <w:numId w:val="27"/>
              </w:numPr>
              <w:tabs>
                <w:tab w:val="left" w:pos="828"/>
              </w:tabs>
              <w:spacing w:before="1"/>
              <w:ind w:right="95"/>
              <w:jc w:val="both"/>
              <w:rPr>
                <w:sz w:val="16"/>
              </w:rPr>
            </w:pPr>
            <w:r>
              <w:rPr>
                <w:w w:val="105"/>
                <w:sz w:val="16"/>
              </w:rPr>
              <w:t>Conserve and enhance the distinctive local character of the mining villages such as the uniform rows of red brick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terraces</w:t>
            </w:r>
            <w:proofErr w:type="gramEnd"/>
          </w:p>
          <w:p w14:paraId="609087CA" w14:textId="77777777" w:rsidR="002621EA" w:rsidRDefault="00F06925">
            <w:pPr>
              <w:pStyle w:val="TableParagraph"/>
              <w:numPr>
                <w:ilvl w:val="0"/>
                <w:numId w:val="27"/>
              </w:numPr>
              <w:tabs>
                <w:tab w:val="left" w:pos="828"/>
              </w:tabs>
              <w:spacing w:before="2"/>
              <w:ind w:right="89"/>
              <w:jc w:val="both"/>
              <w:rPr>
                <w:sz w:val="16"/>
              </w:rPr>
            </w:pPr>
            <w:r>
              <w:rPr>
                <w:w w:val="105"/>
                <w:sz w:val="16"/>
              </w:rPr>
              <w:t>Enhance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urban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edges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through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identifying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opportunities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for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hedgerow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or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tree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planting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to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filter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views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to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urban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fringe</w:t>
            </w:r>
            <w:proofErr w:type="gramEnd"/>
          </w:p>
          <w:p w14:paraId="23B62C9F" w14:textId="77777777" w:rsidR="002621EA" w:rsidRDefault="00F06925">
            <w:pPr>
              <w:pStyle w:val="TableParagraph"/>
              <w:numPr>
                <w:ilvl w:val="0"/>
                <w:numId w:val="27"/>
              </w:numPr>
              <w:tabs>
                <w:tab w:val="left" w:pos="828"/>
              </w:tabs>
              <w:spacing w:before="4"/>
              <w:ind w:right="92"/>
              <w:jc w:val="both"/>
              <w:rPr>
                <w:sz w:val="16"/>
              </w:rPr>
            </w:pPr>
            <w:r>
              <w:rPr>
                <w:w w:val="105"/>
                <w:sz w:val="16"/>
              </w:rPr>
              <w:t>Restrict further urban edge expansion and promote measures to achieve a better integration of settlements into the</w:t>
            </w:r>
            <w:r>
              <w:rPr>
                <w:spacing w:val="-5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wider landscape through planting of small groups of hedgerow trees and careful placement of built development to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reduce its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 xml:space="preserve">prominence in the </w:t>
            </w:r>
            <w:proofErr w:type="gramStart"/>
            <w:r>
              <w:rPr>
                <w:w w:val="105"/>
                <w:sz w:val="16"/>
              </w:rPr>
              <w:t>landscape</w:t>
            </w:r>
            <w:proofErr w:type="gramEnd"/>
          </w:p>
          <w:p w14:paraId="1EDA9A3E" w14:textId="77777777" w:rsidR="002621EA" w:rsidRDefault="00F06925">
            <w:pPr>
              <w:pStyle w:val="TableParagraph"/>
              <w:spacing w:before="14"/>
              <w:ind w:left="827"/>
              <w:rPr>
                <w:rFonts w:ascii="Trebuchet MS"/>
                <w:i/>
                <w:sz w:val="16"/>
              </w:rPr>
            </w:pPr>
            <w:r>
              <w:rPr>
                <w:rFonts w:ascii="Trebuchet MS"/>
                <w:i/>
                <w:sz w:val="16"/>
              </w:rPr>
              <w:t>Other development/</w:t>
            </w:r>
            <w:r>
              <w:rPr>
                <w:rFonts w:ascii="Trebuchet MS"/>
                <w:i/>
                <w:spacing w:val="2"/>
                <w:sz w:val="16"/>
              </w:rPr>
              <w:t xml:space="preserve"> </w:t>
            </w:r>
            <w:r>
              <w:rPr>
                <w:rFonts w:ascii="Trebuchet MS"/>
                <w:i/>
                <w:sz w:val="16"/>
              </w:rPr>
              <w:t>structures in</w:t>
            </w:r>
            <w:r>
              <w:rPr>
                <w:rFonts w:ascii="Trebuchet MS"/>
                <w:i/>
                <w:spacing w:val="-1"/>
                <w:sz w:val="16"/>
              </w:rPr>
              <w:t xml:space="preserve"> </w:t>
            </w:r>
            <w:r>
              <w:rPr>
                <w:rFonts w:ascii="Trebuchet MS"/>
                <w:i/>
                <w:sz w:val="16"/>
              </w:rPr>
              <w:t>the</w:t>
            </w:r>
            <w:r>
              <w:rPr>
                <w:rFonts w:ascii="Trebuchet MS"/>
                <w:i/>
                <w:spacing w:val="2"/>
                <w:sz w:val="16"/>
              </w:rPr>
              <w:t xml:space="preserve"> </w:t>
            </w:r>
            <w:r>
              <w:rPr>
                <w:rFonts w:ascii="Trebuchet MS"/>
                <w:i/>
                <w:sz w:val="16"/>
              </w:rPr>
              <w:t>landscape</w:t>
            </w:r>
          </w:p>
          <w:p w14:paraId="435C0521" w14:textId="77777777" w:rsidR="002621EA" w:rsidRDefault="00F06925">
            <w:pPr>
              <w:pStyle w:val="TableParagraph"/>
              <w:numPr>
                <w:ilvl w:val="0"/>
                <w:numId w:val="27"/>
              </w:numPr>
              <w:tabs>
                <w:tab w:val="left" w:pos="828"/>
              </w:tabs>
              <w:spacing w:line="194" w:lineRule="exact"/>
              <w:ind w:right="90"/>
              <w:jc w:val="both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mining heritage in the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 xml:space="preserve">landscape, such as the Brinsley Headstocks and Durban </w:t>
            </w:r>
            <w:proofErr w:type="gramStart"/>
            <w:r>
              <w:rPr>
                <w:w w:val="105"/>
                <w:sz w:val="16"/>
              </w:rPr>
              <w:t>House  which</w:t>
            </w:r>
            <w:proofErr w:type="gramEnd"/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contribute to the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literary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associations to D.H.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Lawrence</w:t>
            </w:r>
          </w:p>
        </w:tc>
      </w:tr>
    </w:tbl>
    <w:p w14:paraId="22C4A20B" w14:textId="77777777" w:rsidR="002621EA" w:rsidRDefault="002621EA">
      <w:pPr>
        <w:spacing w:line="194" w:lineRule="exact"/>
        <w:jc w:val="both"/>
        <w:rPr>
          <w:sz w:val="16"/>
        </w:rPr>
        <w:sectPr w:rsidR="002621EA" w:rsidSect="00786364">
          <w:headerReference w:type="default" r:id="rId338"/>
          <w:footerReference w:type="default" r:id="rId339"/>
          <w:pgSz w:w="11900" w:h="16840"/>
          <w:pgMar w:top="1240" w:right="200" w:bottom="280" w:left="620" w:header="0" w:footer="0" w:gutter="0"/>
          <w:cols w:space="720"/>
        </w:sectPr>
      </w:pPr>
    </w:p>
    <w:tbl>
      <w:tblPr>
        <w:tblW w:w="0" w:type="auto"/>
        <w:tblInd w:w="6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400"/>
        <w:gridCol w:w="4140"/>
      </w:tblGrid>
      <w:tr w:rsidR="002621EA" w14:paraId="69207CC1" w14:textId="77777777">
        <w:trPr>
          <w:trHeight w:val="340"/>
        </w:trPr>
        <w:tc>
          <w:tcPr>
            <w:tcW w:w="9540" w:type="dxa"/>
            <w:gridSpan w:val="2"/>
            <w:shd w:val="clear" w:color="auto" w:fill="CCFFCC"/>
          </w:tcPr>
          <w:p w14:paraId="6C8944C7" w14:textId="77777777" w:rsidR="002621EA" w:rsidRDefault="00F06925">
            <w:pPr>
              <w:pStyle w:val="TableParagraph"/>
              <w:spacing w:line="320" w:lineRule="exact"/>
              <w:ind w:left="107"/>
              <w:rPr>
                <w:b/>
                <w:sz w:val="28"/>
              </w:rPr>
            </w:pPr>
            <w:r>
              <w:rPr>
                <w:b/>
                <w:w w:val="90"/>
                <w:sz w:val="28"/>
              </w:rPr>
              <w:lastRenderedPageBreak/>
              <w:t>NC04</w:t>
            </w:r>
            <w:r>
              <w:rPr>
                <w:b/>
                <w:spacing w:val="36"/>
                <w:w w:val="90"/>
                <w:sz w:val="28"/>
              </w:rPr>
              <w:t xml:space="preserve"> </w:t>
            </w:r>
            <w:proofErr w:type="spellStart"/>
            <w:r>
              <w:rPr>
                <w:b/>
                <w:w w:val="90"/>
                <w:sz w:val="28"/>
              </w:rPr>
              <w:t>Moorgreen</w:t>
            </w:r>
            <w:proofErr w:type="spellEnd"/>
            <w:r>
              <w:rPr>
                <w:b/>
                <w:spacing w:val="34"/>
                <w:w w:val="90"/>
                <w:sz w:val="28"/>
              </w:rPr>
              <w:t xml:space="preserve"> </w:t>
            </w:r>
            <w:r>
              <w:rPr>
                <w:b/>
                <w:w w:val="90"/>
                <w:sz w:val="28"/>
              </w:rPr>
              <w:t>Rolling</w:t>
            </w:r>
            <w:r>
              <w:rPr>
                <w:b/>
                <w:spacing w:val="38"/>
                <w:w w:val="90"/>
                <w:sz w:val="28"/>
              </w:rPr>
              <w:t xml:space="preserve"> </w:t>
            </w:r>
            <w:r>
              <w:rPr>
                <w:b/>
                <w:w w:val="90"/>
                <w:sz w:val="28"/>
              </w:rPr>
              <w:t>Woodland</w:t>
            </w:r>
          </w:p>
        </w:tc>
      </w:tr>
      <w:tr w:rsidR="002621EA" w14:paraId="76BB56F9" w14:textId="77777777">
        <w:trPr>
          <w:trHeight w:val="4158"/>
        </w:trPr>
        <w:tc>
          <w:tcPr>
            <w:tcW w:w="5400" w:type="dxa"/>
          </w:tcPr>
          <w:p w14:paraId="1E5ED8B3" w14:textId="77777777" w:rsidR="002621EA" w:rsidRDefault="002621EA">
            <w:pPr>
              <w:pStyle w:val="TableParagraph"/>
              <w:rPr>
                <w:sz w:val="15"/>
              </w:rPr>
            </w:pPr>
          </w:p>
          <w:p w14:paraId="37AC03AD" w14:textId="77777777" w:rsidR="002621EA" w:rsidRDefault="00F06925">
            <w:pPr>
              <w:pStyle w:val="TableParagraph"/>
              <w:ind w:left="17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D5F2A0D" wp14:editId="06DD081F">
                  <wp:extent cx="3115542" cy="2331720"/>
                  <wp:effectExtent l="0" t="0" r="0" b="0"/>
                  <wp:docPr id="147" name="image17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image173.jpeg"/>
                          <pic:cNvPicPr/>
                        </pic:nvPicPr>
                        <pic:blipFill>
                          <a:blip r:embed="rId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5542" cy="2331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0" w:type="dxa"/>
          </w:tcPr>
          <w:p w14:paraId="5D15C39C" w14:textId="77777777" w:rsidR="002621EA" w:rsidRDefault="00F06925">
            <w:pPr>
              <w:pStyle w:val="TableParagraph"/>
              <w:spacing w:line="214" w:lineRule="exact"/>
              <w:ind w:left="107"/>
              <w:rPr>
                <w:b/>
                <w:sz w:val="18"/>
              </w:rPr>
            </w:pPr>
            <w:r>
              <w:rPr>
                <w:b/>
                <w:sz w:val="18"/>
              </w:rPr>
              <w:t>CONTEXT</w:t>
            </w:r>
          </w:p>
          <w:p w14:paraId="26FE279E" w14:textId="77777777" w:rsidR="002621EA" w:rsidRDefault="00F06925">
            <w:pPr>
              <w:pStyle w:val="TableParagraph"/>
              <w:spacing w:before="1"/>
              <w:ind w:left="107" w:right="515"/>
              <w:rPr>
                <w:sz w:val="18"/>
              </w:rPr>
            </w:pPr>
            <w:r>
              <w:rPr>
                <w:w w:val="105"/>
                <w:sz w:val="18"/>
              </w:rPr>
              <w:t>Regional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Character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Area: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Nottinghamshire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Coalfield</w:t>
            </w:r>
          </w:p>
          <w:p w14:paraId="7F429A1B" w14:textId="77777777" w:rsidR="002621EA" w:rsidRDefault="00F06925">
            <w:pPr>
              <w:pStyle w:val="TableParagraph"/>
              <w:spacing w:before="1"/>
              <w:ind w:left="107" w:right="2377"/>
              <w:rPr>
                <w:sz w:val="16"/>
              </w:rPr>
            </w:pPr>
            <w:r>
              <w:rPr>
                <w:w w:val="105"/>
                <w:sz w:val="16"/>
              </w:rPr>
              <w:t>LDU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reference:</w:t>
            </w:r>
            <w:r>
              <w:rPr>
                <w:spacing w:val="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380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DPZ</w:t>
            </w:r>
            <w:r>
              <w:rPr>
                <w:spacing w:val="1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Reference:</w:t>
            </w:r>
            <w:r>
              <w:rPr>
                <w:spacing w:val="1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NC04</w:t>
            </w:r>
          </w:p>
          <w:p w14:paraId="391F097A" w14:textId="77777777" w:rsidR="002621EA" w:rsidRDefault="00F06925">
            <w:pPr>
              <w:pStyle w:val="TableParagraph"/>
              <w:ind w:left="10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88D471B" wp14:editId="0EEDB958">
                  <wp:extent cx="1892141" cy="1892141"/>
                  <wp:effectExtent l="0" t="0" r="0" b="0"/>
                  <wp:docPr id="149" name="image17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image174.jpeg"/>
                          <pic:cNvPicPr/>
                        </pic:nvPicPr>
                        <pic:blipFill>
                          <a:blip r:embed="rId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141" cy="18921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1EA" w14:paraId="6E42C8DB" w14:textId="77777777">
        <w:trPr>
          <w:trHeight w:val="10081"/>
        </w:trPr>
        <w:tc>
          <w:tcPr>
            <w:tcW w:w="9540" w:type="dxa"/>
            <w:gridSpan w:val="2"/>
          </w:tcPr>
          <w:p w14:paraId="0C047D81" w14:textId="77777777" w:rsidR="002621EA" w:rsidRDefault="002621EA">
            <w:pPr>
              <w:pStyle w:val="TableParagraph"/>
              <w:spacing w:before="8"/>
              <w:rPr>
                <w:sz w:val="15"/>
              </w:rPr>
            </w:pPr>
          </w:p>
          <w:p w14:paraId="234F78D5" w14:textId="77777777" w:rsidR="002621EA" w:rsidRDefault="00F06925">
            <w:pPr>
              <w:pStyle w:val="TableParagraph"/>
              <w:ind w:left="107"/>
              <w:rPr>
                <w:b/>
                <w:sz w:val="16"/>
              </w:rPr>
            </w:pPr>
            <w:r>
              <w:rPr>
                <w:b/>
                <w:w w:val="95"/>
                <w:sz w:val="16"/>
              </w:rPr>
              <w:t>CHARACTERISTIC</w:t>
            </w:r>
            <w:r>
              <w:rPr>
                <w:b/>
                <w:spacing w:val="18"/>
                <w:w w:val="95"/>
                <w:sz w:val="16"/>
              </w:rPr>
              <w:t xml:space="preserve"> </w:t>
            </w:r>
            <w:r>
              <w:rPr>
                <w:b/>
                <w:w w:val="95"/>
                <w:sz w:val="16"/>
              </w:rPr>
              <w:t>FEATURES</w:t>
            </w:r>
          </w:p>
          <w:p w14:paraId="3ADB5B58" w14:textId="77777777" w:rsidR="002621EA" w:rsidRDefault="002621EA">
            <w:pPr>
              <w:pStyle w:val="TableParagraph"/>
              <w:spacing w:before="6"/>
              <w:rPr>
                <w:sz w:val="16"/>
              </w:rPr>
            </w:pPr>
          </w:p>
          <w:p w14:paraId="0C4C2241" w14:textId="77777777" w:rsidR="002621EA" w:rsidRDefault="00F06925">
            <w:pPr>
              <w:pStyle w:val="TableParagraph"/>
              <w:numPr>
                <w:ilvl w:val="0"/>
                <w:numId w:val="26"/>
              </w:numPr>
              <w:tabs>
                <w:tab w:val="left" w:pos="827"/>
                <w:tab w:val="left" w:pos="828"/>
              </w:tabs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A rolling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landform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which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includes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enclosed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valleys,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steep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slopes</w:t>
            </w:r>
            <w:proofErr w:type="gramEnd"/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wooded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plateaus</w:t>
            </w:r>
          </w:p>
          <w:p w14:paraId="5FCABE93" w14:textId="77777777" w:rsidR="002621EA" w:rsidRDefault="00F06925">
            <w:pPr>
              <w:pStyle w:val="TableParagraph"/>
              <w:numPr>
                <w:ilvl w:val="0"/>
                <w:numId w:val="26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8"/>
              </w:rPr>
            </w:pPr>
            <w:proofErr w:type="spellStart"/>
            <w:r>
              <w:rPr>
                <w:w w:val="105"/>
                <w:sz w:val="18"/>
              </w:rPr>
              <w:t>Moorgreen</w:t>
            </w:r>
            <w:proofErr w:type="spellEnd"/>
            <w:r>
              <w:rPr>
                <w:w w:val="105"/>
                <w:sz w:val="18"/>
              </w:rPr>
              <w:t xml:space="preserve"> Reservoir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 significant feature in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centre</w:t>
            </w:r>
            <w:proofErr w:type="spellEnd"/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this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DPZ</w:t>
            </w:r>
            <w:proofErr w:type="gramEnd"/>
          </w:p>
          <w:p w14:paraId="7FFDF89F" w14:textId="77777777" w:rsidR="002621EA" w:rsidRDefault="00F06925">
            <w:pPr>
              <w:pStyle w:val="TableParagraph"/>
              <w:numPr>
                <w:ilvl w:val="0"/>
                <w:numId w:val="26"/>
              </w:numPr>
              <w:tabs>
                <w:tab w:val="left" w:pos="827"/>
                <w:tab w:val="left" w:pos="828"/>
              </w:tabs>
              <w:spacing w:before="2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There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number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small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streams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flowing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through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area,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along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enclosed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valleys</w:t>
            </w:r>
            <w:proofErr w:type="gramEnd"/>
          </w:p>
          <w:p w14:paraId="4D37E931" w14:textId="77777777" w:rsidR="002621EA" w:rsidRDefault="00F06925">
            <w:pPr>
              <w:pStyle w:val="TableParagraph"/>
              <w:numPr>
                <w:ilvl w:val="0"/>
                <w:numId w:val="26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The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has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rural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character</w:t>
            </w:r>
            <w:proofErr w:type="gramEnd"/>
          </w:p>
          <w:p w14:paraId="74F9D956" w14:textId="77777777" w:rsidR="002621EA" w:rsidRDefault="00F06925">
            <w:pPr>
              <w:pStyle w:val="TableParagraph"/>
              <w:numPr>
                <w:ilvl w:val="0"/>
                <w:numId w:val="26"/>
              </w:numPr>
              <w:tabs>
                <w:tab w:val="left" w:pos="827"/>
                <w:tab w:val="left" w:pos="828"/>
              </w:tabs>
              <w:spacing w:before="3"/>
              <w:ind w:right="324"/>
              <w:rPr>
                <w:sz w:val="18"/>
              </w:rPr>
            </w:pPr>
            <w:r>
              <w:rPr>
                <w:w w:val="105"/>
                <w:sz w:val="18"/>
              </w:rPr>
              <w:t>Land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agricultural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arable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farming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valley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slopes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plateaus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pasture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</w:t>
            </w:r>
            <w:proofErr w:type="gramEnd"/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along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valley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floor</w:t>
            </w:r>
          </w:p>
          <w:p w14:paraId="30139E98" w14:textId="77777777" w:rsidR="002621EA" w:rsidRDefault="00F06925">
            <w:pPr>
              <w:pStyle w:val="TableParagraph"/>
              <w:numPr>
                <w:ilvl w:val="0"/>
                <w:numId w:val="26"/>
              </w:numPr>
              <w:tabs>
                <w:tab w:val="left" w:pos="827"/>
                <w:tab w:val="left" w:pos="828"/>
              </w:tabs>
              <w:spacing w:before="4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Pockets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 farmland are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nestled between large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blocks</w:t>
            </w:r>
            <w:proofErr w:type="gramEnd"/>
          </w:p>
          <w:p w14:paraId="7BB80BDA" w14:textId="77777777" w:rsidR="002621EA" w:rsidRDefault="00F06925">
            <w:pPr>
              <w:pStyle w:val="TableParagraph"/>
              <w:numPr>
                <w:ilvl w:val="0"/>
                <w:numId w:val="26"/>
              </w:numPr>
              <w:tabs>
                <w:tab w:val="left" w:pos="827"/>
                <w:tab w:val="left" w:pos="828"/>
              </w:tabs>
              <w:spacing w:before="2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Field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sizes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larger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slopes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plateaus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smaller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narrower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along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valleys</w:t>
            </w:r>
            <w:proofErr w:type="gramEnd"/>
          </w:p>
          <w:p w14:paraId="5EAB93D8" w14:textId="77777777" w:rsidR="002621EA" w:rsidRDefault="00F06925">
            <w:pPr>
              <w:pStyle w:val="TableParagraph"/>
              <w:numPr>
                <w:ilvl w:val="0"/>
                <w:numId w:val="26"/>
              </w:numPr>
              <w:tabs>
                <w:tab w:val="left" w:pos="827"/>
                <w:tab w:val="left" w:pos="828"/>
              </w:tabs>
              <w:spacing w:before="3"/>
              <w:ind w:right="597"/>
              <w:rPr>
                <w:sz w:val="18"/>
              </w:rPr>
            </w:pPr>
            <w:r>
              <w:rPr>
                <w:w w:val="105"/>
                <w:sz w:val="18"/>
              </w:rPr>
              <w:t>The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historic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field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pattern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has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mostly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been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modified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modernised</w:t>
            </w:r>
            <w:proofErr w:type="spellEnd"/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this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area,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although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there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some pockets of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fields with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historic enclosure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still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evident</w:t>
            </w:r>
            <w:proofErr w:type="gramEnd"/>
          </w:p>
          <w:p w14:paraId="7753A3CD" w14:textId="77777777" w:rsidR="002621EA" w:rsidRDefault="00F06925">
            <w:pPr>
              <w:pStyle w:val="TableParagraph"/>
              <w:numPr>
                <w:ilvl w:val="0"/>
                <w:numId w:val="26"/>
              </w:numPr>
              <w:tabs>
                <w:tab w:val="left" w:pos="827"/>
                <w:tab w:val="left" w:pos="828"/>
              </w:tabs>
              <w:spacing w:before="4"/>
              <w:ind w:right="335"/>
              <w:rPr>
                <w:sz w:val="18"/>
              </w:rPr>
            </w:pPr>
            <w:r>
              <w:rPr>
                <w:w w:val="105"/>
                <w:sz w:val="18"/>
              </w:rPr>
              <w:t xml:space="preserve">The smaller fields in the valley floors often have dense, </w:t>
            </w:r>
            <w:proofErr w:type="gramStart"/>
            <w:r>
              <w:rPr>
                <w:w w:val="105"/>
                <w:sz w:val="18"/>
              </w:rPr>
              <w:t>well maintained</w:t>
            </w:r>
            <w:proofErr w:type="gramEnd"/>
            <w:r>
              <w:rPr>
                <w:w w:val="105"/>
                <w:sz w:val="18"/>
              </w:rPr>
              <w:t xml:space="preserve"> hedgerows, while the larger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arable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fields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have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high number of fragmented hedges</w:t>
            </w:r>
          </w:p>
          <w:p w14:paraId="5EBFE39C" w14:textId="77777777" w:rsidR="002621EA" w:rsidRDefault="00F06925">
            <w:pPr>
              <w:pStyle w:val="TableParagraph"/>
              <w:numPr>
                <w:ilvl w:val="0"/>
                <w:numId w:val="26"/>
              </w:numPr>
              <w:tabs>
                <w:tab w:val="left" w:pos="827"/>
                <w:tab w:val="left" w:pos="828"/>
              </w:tabs>
              <w:spacing w:before="4"/>
              <w:ind w:right="172"/>
              <w:rPr>
                <w:sz w:val="18"/>
              </w:rPr>
            </w:pPr>
            <w:r>
              <w:rPr>
                <w:w w:val="105"/>
                <w:sz w:val="18"/>
              </w:rPr>
              <w:t>In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north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there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evidence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hedgerow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removal;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lines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isolated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trees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passing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through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large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fields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only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remnant 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former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field </w:t>
            </w:r>
            <w:proofErr w:type="gramStart"/>
            <w:r>
              <w:rPr>
                <w:w w:val="105"/>
                <w:sz w:val="18"/>
              </w:rPr>
              <w:t>boundaries</w:t>
            </w:r>
            <w:proofErr w:type="gramEnd"/>
          </w:p>
          <w:p w14:paraId="028BC67F" w14:textId="77777777" w:rsidR="002621EA" w:rsidRDefault="00F06925">
            <w:pPr>
              <w:pStyle w:val="TableParagraph"/>
              <w:numPr>
                <w:ilvl w:val="0"/>
                <w:numId w:val="26"/>
              </w:numPr>
              <w:tabs>
                <w:tab w:val="left" w:pos="827"/>
                <w:tab w:val="left" w:pos="828"/>
              </w:tabs>
              <w:spacing w:before="3"/>
              <w:ind w:right="329"/>
              <w:rPr>
                <w:sz w:val="18"/>
              </w:rPr>
            </w:pPr>
            <w:r>
              <w:rPr>
                <w:w w:val="105"/>
                <w:sz w:val="18"/>
              </w:rPr>
              <w:t>This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well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wooded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DPZ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includes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belts, smaller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clumps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deciduous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large plantation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woodlands</w:t>
            </w:r>
            <w:proofErr w:type="gramEnd"/>
          </w:p>
          <w:p w14:paraId="474A9C0D" w14:textId="77777777" w:rsidR="002621EA" w:rsidRDefault="00F06925">
            <w:pPr>
              <w:pStyle w:val="TableParagraph"/>
              <w:numPr>
                <w:ilvl w:val="0"/>
                <w:numId w:val="26"/>
              </w:numPr>
              <w:tabs>
                <w:tab w:val="left" w:pos="827"/>
                <w:tab w:val="left" w:pos="828"/>
              </w:tabs>
              <w:spacing w:before="4"/>
              <w:ind w:right="583"/>
              <w:rPr>
                <w:sz w:val="18"/>
              </w:rPr>
            </w:pPr>
            <w:r>
              <w:rPr>
                <w:w w:val="105"/>
                <w:sz w:val="18"/>
              </w:rPr>
              <w:t>Coniferous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mixed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blocks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significant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feature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include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High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Park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Wood, Morning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Springs</w:t>
            </w:r>
            <w:proofErr w:type="gramEnd"/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Willey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</w:t>
            </w:r>
          </w:p>
          <w:p w14:paraId="1451751F" w14:textId="77777777" w:rsidR="002621EA" w:rsidRDefault="00F06925">
            <w:pPr>
              <w:pStyle w:val="TableParagraph"/>
              <w:numPr>
                <w:ilvl w:val="0"/>
                <w:numId w:val="26"/>
              </w:numPr>
              <w:tabs>
                <w:tab w:val="left" w:pos="827"/>
                <w:tab w:val="left" w:pos="828"/>
              </w:tabs>
              <w:spacing w:before="4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Woodland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common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ridgelines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tree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belts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often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form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skyline</w:t>
            </w:r>
            <w:proofErr w:type="gramEnd"/>
          </w:p>
          <w:p w14:paraId="1406DAF0" w14:textId="77777777" w:rsidR="002621EA" w:rsidRDefault="00F06925">
            <w:pPr>
              <w:pStyle w:val="TableParagraph"/>
              <w:numPr>
                <w:ilvl w:val="0"/>
                <w:numId w:val="26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Dense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riparian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vegetation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borders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streams</w:t>
            </w:r>
          </w:p>
          <w:p w14:paraId="6609F743" w14:textId="77777777" w:rsidR="002621EA" w:rsidRDefault="00F06925">
            <w:pPr>
              <w:pStyle w:val="TableParagraph"/>
              <w:numPr>
                <w:ilvl w:val="0"/>
                <w:numId w:val="26"/>
              </w:numPr>
              <w:tabs>
                <w:tab w:val="left" w:pos="827"/>
                <w:tab w:val="left" w:pos="828"/>
              </w:tabs>
              <w:spacing w:before="2"/>
              <w:ind w:right="420"/>
              <w:rPr>
                <w:sz w:val="18"/>
              </w:rPr>
            </w:pPr>
            <w:r>
              <w:rPr>
                <w:w w:val="105"/>
                <w:sz w:val="18"/>
              </w:rPr>
              <w:t>The village of Greasley lies in the area and the church tower is a distinctive feature, visible through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the </w:t>
            </w:r>
            <w:proofErr w:type="gramStart"/>
            <w:r>
              <w:rPr>
                <w:w w:val="105"/>
                <w:sz w:val="18"/>
              </w:rPr>
              <w:t>trees</w:t>
            </w:r>
            <w:proofErr w:type="gramEnd"/>
          </w:p>
          <w:p w14:paraId="275FA985" w14:textId="77777777" w:rsidR="002621EA" w:rsidRDefault="00F06925">
            <w:pPr>
              <w:pStyle w:val="TableParagraph"/>
              <w:numPr>
                <w:ilvl w:val="0"/>
                <w:numId w:val="26"/>
              </w:numPr>
              <w:tabs>
                <w:tab w:val="left" w:pos="827"/>
                <w:tab w:val="left" w:pos="828"/>
              </w:tabs>
              <w:spacing w:before="4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The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spire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St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Michael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 All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Angels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Church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Underwood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prominent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the </w:t>
            </w:r>
            <w:proofErr w:type="gramStart"/>
            <w:r>
              <w:rPr>
                <w:w w:val="105"/>
                <w:sz w:val="18"/>
              </w:rPr>
              <w:t>horizon</w:t>
            </w:r>
            <w:proofErr w:type="gramEnd"/>
          </w:p>
          <w:p w14:paraId="1BF7278A" w14:textId="77777777" w:rsidR="002621EA" w:rsidRDefault="00F06925">
            <w:pPr>
              <w:pStyle w:val="TableParagraph"/>
              <w:numPr>
                <w:ilvl w:val="0"/>
                <w:numId w:val="26"/>
              </w:numPr>
              <w:tabs>
                <w:tab w:val="left" w:pos="827"/>
                <w:tab w:val="left" w:pos="828"/>
              </w:tabs>
              <w:spacing w:before="3"/>
              <w:ind w:right="768"/>
              <w:rPr>
                <w:sz w:val="18"/>
              </w:rPr>
            </w:pPr>
            <w:r>
              <w:rPr>
                <w:w w:val="105"/>
                <w:sz w:val="18"/>
              </w:rPr>
              <w:t>Large,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brick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farmhouses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smaller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farm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workers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cottages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dispersed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through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this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rural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landscape</w:t>
            </w:r>
            <w:proofErr w:type="gramEnd"/>
          </w:p>
          <w:p w14:paraId="73B492E6" w14:textId="77777777" w:rsidR="002621EA" w:rsidRDefault="00F06925">
            <w:pPr>
              <w:pStyle w:val="TableParagraph"/>
              <w:numPr>
                <w:ilvl w:val="0"/>
                <w:numId w:val="26"/>
              </w:numPr>
              <w:tabs>
                <w:tab w:val="left" w:pos="827"/>
                <w:tab w:val="left" w:pos="828"/>
              </w:tabs>
              <w:spacing w:before="4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Historic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sites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include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remains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Greasley Castle,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Beauvale</w:t>
            </w:r>
            <w:proofErr w:type="spellEnd"/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Priory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Felley</w:t>
            </w:r>
            <w:proofErr w:type="spellEnd"/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Priory</w:t>
            </w:r>
          </w:p>
          <w:p w14:paraId="7174837A" w14:textId="77777777" w:rsidR="002621EA" w:rsidRDefault="00F06925">
            <w:pPr>
              <w:pStyle w:val="TableParagraph"/>
              <w:numPr>
                <w:ilvl w:val="0"/>
                <w:numId w:val="26"/>
              </w:numPr>
              <w:tabs>
                <w:tab w:val="left" w:pos="827"/>
                <w:tab w:val="left" w:pos="828"/>
              </w:tabs>
              <w:spacing w:before="2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There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long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open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views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across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rolling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landscape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ridgelines</w:t>
            </w:r>
            <w:proofErr w:type="gramEnd"/>
          </w:p>
          <w:p w14:paraId="1DE4DE54" w14:textId="77777777" w:rsidR="002621EA" w:rsidRDefault="00F06925">
            <w:pPr>
              <w:pStyle w:val="TableParagraph"/>
              <w:numPr>
                <w:ilvl w:val="0"/>
                <w:numId w:val="26"/>
              </w:numPr>
              <w:tabs>
                <w:tab w:val="left" w:pos="827"/>
                <w:tab w:val="left" w:pos="828"/>
              </w:tabs>
              <w:spacing w:before="3"/>
              <w:ind w:right="283"/>
              <w:rPr>
                <w:sz w:val="18"/>
              </w:rPr>
            </w:pPr>
            <w:r>
              <w:rPr>
                <w:w w:val="105"/>
                <w:sz w:val="18"/>
              </w:rPr>
              <w:t>From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ridgelines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views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extend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over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reservoir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wooded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slopes,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there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some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long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views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settlement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Eastwood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south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Underwood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north</w:t>
            </w:r>
            <w:proofErr w:type="gramEnd"/>
          </w:p>
          <w:p w14:paraId="7031EB7E" w14:textId="77777777" w:rsidR="002621EA" w:rsidRDefault="00F06925">
            <w:pPr>
              <w:pStyle w:val="TableParagraph"/>
              <w:numPr>
                <w:ilvl w:val="0"/>
                <w:numId w:val="26"/>
              </w:numPr>
              <w:tabs>
                <w:tab w:val="left" w:pos="827"/>
                <w:tab w:val="left" w:pos="828"/>
              </w:tabs>
              <w:spacing w:before="4"/>
              <w:ind w:right="278"/>
              <w:rPr>
                <w:sz w:val="18"/>
              </w:rPr>
            </w:pPr>
            <w:r>
              <w:rPr>
                <w:w w:val="105"/>
                <w:sz w:val="18"/>
              </w:rPr>
              <w:t xml:space="preserve">Views from the valleys are over short distances as they are </w:t>
            </w:r>
            <w:proofErr w:type="spellStart"/>
            <w:r>
              <w:rPr>
                <w:w w:val="105"/>
                <w:sz w:val="18"/>
              </w:rPr>
              <w:t>channelled</w:t>
            </w:r>
            <w:proofErr w:type="spellEnd"/>
            <w:r>
              <w:rPr>
                <w:w w:val="105"/>
                <w:sz w:val="18"/>
              </w:rPr>
              <w:t xml:space="preserve"> or restricted by the landform,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giving the landscape an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enclosed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character</w:t>
            </w:r>
            <w:proofErr w:type="gramEnd"/>
          </w:p>
          <w:p w14:paraId="46243CB4" w14:textId="77777777" w:rsidR="002621EA" w:rsidRDefault="002621EA">
            <w:pPr>
              <w:pStyle w:val="TableParagraph"/>
              <w:spacing w:before="9"/>
              <w:rPr>
                <w:sz w:val="6"/>
              </w:rPr>
            </w:pPr>
          </w:p>
          <w:p w14:paraId="7739B003" w14:textId="77777777" w:rsidR="002621EA" w:rsidRDefault="00F06925">
            <w:pPr>
              <w:pStyle w:val="TableParagraph"/>
              <w:tabs>
                <w:tab w:val="left" w:pos="3419"/>
                <w:tab w:val="left" w:pos="6479"/>
              </w:tabs>
              <w:ind w:left="35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0EC12F9" wp14:editId="0BA0C888">
                  <wp:extent cx="1813042" cy="1357122"/>
                  <wp:effectExtent l="0" t="0" r="0" b="0"/>
                  <wp:docPr id="151" name="image17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image175.jpeg"/>
                          <pic:cNvPicPr/>
                        </pic:nvPicPr>
                        <pic:blipFill>
                          <a:blip r:embed="rId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042" cy="13571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ab/>
            </w:r>
            <w:r>
              <w:rPr>
                <w:noProof/>
                <w:sz w:val="20"/>
              </w:rPr>
              <w:drawing>
                <wp:inline distT="0" distB="0" distL="0" distR="0" wp14:anchorId="3239B65D" wp14:editId="6B15E706">
                  <wp:extent cx="1813042" cy="1357122"/>
                  <wp:effectExtent l="0" t="0" r="0" b="0"/>
                  <wp:docPr id="153" name="image17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image176.jpeg"/>
                          <pic:cNvPicPr/>
                        </pic:nvPicPr>
                        <pic:blipFill>
                          <a:blip r:embed="rId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042" cy="13571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ab/>
            </w:r>
            <w:r>
              <w:rPr>
                <w:noProof/>
                <w:sz w:val="20"/>
              </w:rPr>
              <w:drawing>
                <wp:inline distT="0" distB="0" distL="0" distR="0" wp14:anchorId="424CB7D5" wp14:editId="14353A87">
                  <wp:extent cx="1813042" cy="1357122"/>
                  <wp:effectExtent l="0" t="0" r="0" b="0"/>
                  <wp:docPr id="155" name="image17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image177.jpeg"/>
                          <pic:cNvPicPr/>
                        </pic:nvPicPr>
                        <pic:blipFill>
                          <a:blip r:embed="rId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042" cy="13571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224F22" w14:textId="77777777" w:rsidR="002621EA" w:rsidRDefault="002621EA">
            <w:pPr>
              <w:pStyle w:val="TableParagraph"/>
              <w:rPr>
                <w:sz w:val="20"/>
              </w:rPr>
            </w:pPr>
          </w:p>
        </w:tc>
      </w:tr>
    </w:tbl>
    <w:p w14:paraId="13205CFE" w14:textId="77777777" w:rsidR="002621EA" w:rsidRDefault="002621EA">
      <w:pPr>
        <w:rPr>
          <w:sz w:val="20"/>
        </w:rPr>
        <w:sectPr w:rsidR="002621EA" w:rsidSect="00786364">
          <w:headerReference w:type="default" r:id="rId345"/>
          <w:footerReference w:type="default" r:id="rId346"/>
          <w:pgSz w:w="11900" w:h="16840"/>
          <w:pgMar w:top="960" w:right="200" w:bottom="280" w:left="620" w:header="0" w:footer="0" w:gutter="0"/>
          <w:cols w:space="720"/>
        </w:sectPr>
      </w:pPr>
    </w:p>
    <w:tbl>
      <w:tblPr>
        <w:tblW w:w="0" w:type="auto"/>
        <w:tblInd w:w="6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940"/>
        <w:gridCol w:w="3600"/>
      </w:tblGrid>
      <w:tr w:rsidR="002621EA" w14:paraId="121A27D7" w14:textId="77777777">
        <w:trPr>
          <w:trHeight w:val="217"/>
        </w:trPr>
        <w:tc>
          <w:tcPr>
            <w:tcW w:w="9540" w:type="dxa"/>
            <w:gridSpan w:val="2"/>
            <w:shd w:val="clear" w:color="auto" w:fill="CCFFCC"/>
          </w:tcPr>
          <w:p w14:paraId="5B9C313F" w14:textId="77777777" w:rsidR="002621EA" w:rsidRDefault="00F06925">
            <w:pPr>
              <w:pStyle w:val="TableParagraph"/>
              <w:spacing w:line="198" w:lineRule="exact"/>
              <w:ind w:left="107"/>
              <w:rPr>
                <w:sz w:val="18"/>
              </w:rPr>
            </w:pPr>
            <w:r>
              <w:rPr>
                <w:w w:val="110"/>
                <w:sz w:val="18"/>
              </w:rPr>
              <w:lastRenderedPageBreak/>
              <w:t>LANDSCAPE</w:t>
            </w:r>
            <w:r>
              <w:rPr>
                <w:spacing w:val="1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ANALYSIS</w:t>
            </w:r>
          </w:p>
        </w:tc>
      </w:tr>
      <w:tr w:rsidR="002621EA" w14:paraId="42BE6E68" w14:textId="77777777">
        <w:trPr>
          <w:trHeight w:val="217"/>
        </w:trPr>
        <w:tc>
          <w:tcPr>
            <w:tcW w:w="9540" w:type="dxa"/>
            <w:gridSpan w:val="2"/>
            <w:shd w:val="clear" w:color="auto" w:fill="CCFFCC"/>
          </w:tcPr>
          <w:p w14:paraId="10771071" w14:textId="77777777" w:rsidR="002621EA" w:rsidRDefault="00F06925">
            <w:pPr>
              <w:pStyle w:val="TableParagraph"/>
              <w:spacing w:line="198" w:lineRule="exact"/>
              <w:ind w:left="107"/>
              <w:rPr>
                <w:b/>
                <w:sz w:val="18"/>
              </w:rPr>
            </w:pPr>
            <w:r>
              <w:rPr>
                <w:b/>
                <w:sz w:val="18"/>
              </w:rPr>
              <w:t>Condition</w:t>
            </w:r>
          </w:p>
        </w:tc>
      </w:tr>
      <w:tr w:rsidR="002621EA" w14:paraId="5980286B" w14:textId="77777777">
        <w:trPr>
          <w:trHeight w:val="6788"/>
        </w:trPr>
        <w:tc>
          <w:tcPr>
            <w:tcW w:w="5940" w:type="dxa"/>
          </w:tcPr>
          <w:p w14:paraId="1E9E5DD5" w14:textId="77777777" w:rsidR="002621EA" w:rsidRDefault="00F06925">
            <w:pPr>
              <w:pStyle w:val="TableParagraph"/>
              <w:spacing w:line="242" w:lineRule="auto"/>
              <w:ind w:left="107" w:right="94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 xml:space="preserve">This DPZ is </w:t>
            </w:r>
            <w:proofErr w:type="spellStart"/>
            <w:r>
              <w:rPr>
                <w:w w:val="105"/>
                <w:sz w:val="18"/>
              </w:rPr>
              <w:t>characterised</w:t>
            </w:r>
            <w:proofErr w:type="spellEnd"/>
            <w:r>
              <w:rPr>
                <w:w w:val="105"/>
                <w:sz w:val="18"/>
              </w:rPr>
              <w:t xml:space="preserve"> by a rolling landform and a high woodland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content.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rural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character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are  few</w:t>
            </w:r>
            <w:proofErr w:type="gramEnd"/>
            <w:r>
              <w:rPr>
                <w:w w:val="105"/>
                <w:sz w:val="18"/>
              </w:rPr>
              <w:t xml:space="preserve">  urban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influences.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Views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open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the  high</w:t>
            </w:r>
            <w:proofErr w:type="gramEnd"/>
            <w:r>
              <w:rPr>
                <w:w w:val="105"/>
                <w:sz w:val="18"/>
              </w:rPr>
              <w:t xml:space="preserve">  points,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becoming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more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enclosed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valleys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where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views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channelled</w:t>
            </w:r>
            <w:proofErr w:type="spellEnd"/>
            <w:r>
              <w:rPr>
                <w:w w:val="105"/>
                <w:sz w:val="18"/>
              </w:rPr>
              <w:t xml:space="preserve"> by landform and woodland.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Small streams transect 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and </w:t>
            </w:r>
            <w:proofErr w:type="spellStart"/>
            <w:r>
              <w:rPr>
                <w:w w:val="105"/>
                <w:sz w:val="18"/>
              </w:rPr>
              <w:t>Moorgreen</w:t>
            </w:r>
            <w:proofErr w:type="spellEnd"/>
            <w:r>
              <w:rPr>
                <w:w w:val="105"/>
                <w:sz w:val="18"/>
              </w:rPr>
              <w:t xml:space="preserve"> Reservoir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distinctive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feature.</w:t>
            </w:r>
          </w:p>
          <w:p w14:paraId="3C8263E2" w14:textId="77777777" w:rsidR="002621EA" w:rsidRDefault="002621EA">
            <w:pPr>
              <w:pStyle w:val="TableParagraph"/>
              <w:spacing w:before="8"/>
              <w:rPr>
                <w:sz w:val="17"/>
              </w:rPr>
            </w:pPr>
          </w:p>
          <w:p w14:paraId="713EB515" w14:textId="77777777" w:rsidR="002621EA" w:rsidRDefault="00F06925">
            <w:pPr>
              <w:pStyle w:val="TableParagraph"/>
              <w:spacing w:line="242" w:lineRule="auto"/>
              <w:ind w:left="107" w:right="90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Land use is predominantly agricultural.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There are small areas 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rough grassland and pasture in the valleys, where horse grazing 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common. A long, narrow, irregular field pattern is characteristic 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these areas. Hedgerows are scrubby but generally well maintained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there</w:t>
            </w:r>
            <w:r>
              <w:rPr>
                <w:spacing w:val="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sections</w:t>
            </w:r>
            <w:r>
              <w:rPr>
                <w:spacing w:val="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4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post</w:t>
            </w:r>
            <w:r>
              <w:rPr>
                <w:spacing w:val="5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5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wire</w:t>
            </w:r>
            <w:r>
              <w:rPr>
                <w:spacing w:val="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fencing.</w:t>
            </w:r>
            <w:r>
              <w:rPr>
                <w:spacing w:val="4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4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valley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slopes and plateaus arable farming is predominant and the field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pattern is larger but still irregular in shape. 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hedgerows are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often in poor condition, low, </w:t>
            </w:r>
            <w:proofErr w:type="gramStart"/>
            <w:r>
              <w:rPr>
                <w:w w:val="105"/>
                <w:sz w:val="18"/>
              </w:rPr>
              <w:t>fragmented</w:t>
            </w:r>
            <w:proofErr w:type="gramEnd"/>
            <w:r>
              <w:rPr>
                <w:w w:val="105"/>
                <w:sz w:val="18"/>
              </w:rPr>
              <w:t xml:space="preserve"> and scrubby around 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arable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fields.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evidence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hedgerow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removal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landscape.</w:t>
            </w:r>
          </w:p>
          <w:p w14:paraId="0DB5DA9F" w14:textId="77777777" w:rsidR="002621EA" w:rsidRDefault="002621EA">
            <w:pPr>
              <w:pStyle w:val="TableParagraph"/>
              <w:spacing w:before="8"/>
              <w:rPr>
                <w:sz w:val="17"/>
              </w:rPr>
            </w:pPr>
          </w:p>
          <w:p w14:paraId="1490C022" w14:textId="77777777" w:rsidR="002621EA" w:rsidRDefault="00F06925">
            <w:pPr>
              <w:pStyle w:val="TableParagraph"/>
              <w:spacing w:line="242" w:lineRule="auto"/>
              <w:ind w:left="107" w:right="92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Woodland is a significant feature of this DPZ. There are large blocks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 plantation woodland, mostly coniferous.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There are also large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areas of deciduous woodland bordering the reservoir. Woodland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belts follow the streams and woodland is also common along 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ridgelines.   The larger deciduous woodland blocks, such as High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Park Wood, are areas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historic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woodland.</w:t>
            </w:r>
          </w:p>
          <w:p w14:paraId="10279EF0" w14:textId="77777777" w:rsidR="002621EA" w:rsidRDefault="002621EA">
            <w:pPr>
              <w:pStyle w:val="TableParagraph"/>
              <w:spacing w:before="11"/>
              <w:rPr>
                <w:sz w:val="17"/>
              </w:rPr>
            </w:pPr>
          </w:p>
          <w:p w14:paraId="5B0914B5" w14:textId="77777777" w:rsidR="002621EA" w:rsidRDefault="00F06925">
            <w:pPr>
              <w:pStyle w:val="TableParagraph"/>
              <w:spacing w:before="1" w:line="242" w:lineRule="auto"/>
              <w:ind w:left="107" w:right="93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 xml:space="preserve">The condition of the area is </w:t>
            </w:r>
            <w:r>
              <w:rPr>
                <w:b/>
                <w:w w:val="105"/>
                <w:sz w:val="18"/>
              </w:rPr>
              <w:t>MODERATE</w:t>
            </w:r>
            <w:r>
              <w:rPr>
                <w:w w:val="105"/>
                <w:sz w:val="18"/>
              </w:rPr>
              <w:t>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woodland is well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managed</w:t>
            </w:r>
            <w:proofErr w:type="gramEnd"/>
            <w:r>
              <w:rPr>
                <w:w w:val="105"/>
                <w:sz w:val="18"/>
              </w:rPr>
              <w:t xml:space="preserve"> and the plantation woodland is well integrated into 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landscape.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hedgerows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occasionally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very  fragmented</w:t>
            </w:r>
            <w:proofErr w:type="gramEnd"/>
            <w:r>
              <w:rPr>
                <w:w w:val="105"/>
                <w:sz w:val="18"/>
              </w:rPr>
              <w:t xml:space="preserve">  or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have</w:t>
            </w:r>
            <w:r>
              <w:rPr>
                <w:spacing w:val="3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been</w:t>
            </w:r>
            <w:r>
              <w:rPr>
                <w:spacing w:val="3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removed</w:t>
            </w:r>
            <w:r>
              <w:rPr>
                <w:spacing w:val="3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which</w:t>
            </w:r>
            <w:r>
              <w:rPr>
                <w:spacing w:val="3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weakens</w:t>
            </w:r>
            <w:r>
              <w:rPr>
                <w:spacing w:val="3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3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landscape</w:t>
            </w:r>
            <w:r>
              <w:rPr>
                <w:spacing w:val="3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condition.</w:t>
            </w:r>
            <w:r>
              <w:rPr>
                <w:spacing w:val="3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</w:p>
          <w:p w14:paraId="066C5473" w14:textId="77777777" w:rsidR="002621EA" w:rsidRDefault="00F06925">
            <w:pPr>
              <w:pStyle w:val="TableParagraph"/>
              <w:spacing w:line="218" w:lineRule="exact"/>
              <w:ind w:left="107" w:right="98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replacement of hedgerows with timber or post and wire fencing also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adverse effect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landscape condition.</w:t>
            </w:r>
          </w:p>
        </w:tc>
        <w:tc>
          <w:tcPr>
            <w:tcW w:w="3600" w:type="dxa"/>
          </w:tcPr>
          <w:p w14:paraId="04F07A73" w14:textId="77777777" w:rsidR="002621EA" w:rsidRDefault="002621EA">
            <w:pPr>
              <w:pStyle w:val="TableParagraph"/>
              <w:rPr>
                <w:sz w:val="20"/>
              </w:rPr>
            </w:pPr>
          </w:p>
          <w:p w14:paraId="189649DF" w14:textId="77777777" w:rsidR="002621EA" w:rsidRDefault="002621EA">
            <w:pPr>
              <w:pStyle w:val="TableParagraph"/>
              <w:spacing w:before="3" w:after="1"/>
              <w:rPr>
                <w:sz w:val="15"/>
              </w:rPr>
            </w:pPr>
          </w:p>
          <w:p w14:paraId="589CBD69" w14:textId="77777777" w:rsidR="002621EA" w:rsidRDefault="00F06925">
            <w:pPr>
              <w:pStyle w:val="TableParagraph"/>
              <w:ind w:left="36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912FFD8" wp14:editId="48EDE127">
                  <wp:extent cx="1828933" cy="1370171"/>
                  <wp:effectExtent l="0" t="0" r="0" b="0"/>
                  <wp:docPr id="157" name="image17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image178.jpeg"/>
                          <pic:cNvPicPr/>
                        </pic:nvPicPr>
                        <pic:blipFill>
                          <a:blip r:embed="rId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933" cy="1370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01B5757" w14:textId="77777777" w:rsidR="002621EA" w:rsidRDefault="002621EA">
            <w:pPr>
              <w:pStyle w:val="TableParagraph"/>
              <w:rPr>
                <w:sz w:val="20"/>
              </w:rPr>
            </w:pPr>
          </w:p>
          <w:p w14:paraId="03F25131" w14:textId="77777777" w:rsidR="002621EA" w:rsidRDefault="002621EA">
            <w:pPr>
              <w:pStyle w:val="TableParagraph"/>
              <w:spacing w:before="10" w:after="1"/>
              <w:rPr>
                <w:sz w:val="24"/>
              </w:rPr>
            </w:pPr>
          </w:p>
          <w:p w14:paraId="02217B34" w14:textId="77777777" w:rsidR="002621EA" w:rsidRDefault="00F06925">
            <w:pPr>
              <w:pStyle w:val="TableParagraph"/>
              <w:ind w:left="36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8E36D48" wp14:editId="77E4545F">
                  <wp:extent cx="1871860" cy="1256538"/>
                  <wp:effectExtent l="0" t="0" r="0" b="0"/>
                  <wp:docPr id="159" name="image17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image179.jpeg"/>
                          <pic:cNvPicPr/>
                        </pic:nvPicPr>
                        <pic:blipFill>
                          <a:blip r:embed="rId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1860" cy="12565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1EA" w14:paraId="7DF15BE5" w14:textId="77777777">
        <w:trPr>
          <w:trHeight w:val="193"/>
        </w:trPr>
        <w:tc>
          <w:tcPr>
            <w:tcW w:w="9540" w:type="dxa"/>
            <w:gridSpan w:val="2"/>
            <w:shd w:val="clear" w:color="auto" w:fill="CCFFCC"/>
          </w:tcPr>
          <w:p w14:paraId="249B895C" w14:textId="77777777" w:rsidR="002621EA" w:rsidRDefault="00F06925">
            <w:pPr>
              <w:pStyle w:val="TableParagraph"/>
              <w:spacing w:line="174" w:lineRule="exact"/>
              <w:ind w:left="107"/>
              <w:rPr>
                <w:b/>
                <w:sz w:val="16"/>
              </w:rPr>
            </w:pPr>
            <w:r>
              <w:rPr>
                <w:b/>
                <w:w w:val="90"/>
                <w:sz w:val="16"/>
              </w:rPr>
              <w:t>Landscape</w:t>
            </w:r>
            <w:r>
              <w:rPr>
                <w:b/>
                <w:spacing w:val="18"/>
                <w:w w:val="90"/>
                <w:sz w:val="16"/>
              </w:rPr>
              <w:t xml:space="preserve"> </w:t>
            </w:r>
            <w:r>
              <w:rPr>
                <w:b/>
                <w:w w:val="90"/>
                <w:sz w:val="16"/>
              </w:rPr>
              <w:t>Strength</w:t>
            </w:r>
          </w:p>
        </w:tc>
      </w:tr>
      <w:tr w:rsidR="002621EA" w14:paraId="4EF77F61" w14:textId="77777777">
        <w:trPr>
          <w:trHeight w:val="3064"/>
        </w:trPr>
        <w:tc>
          <w:tcPr>
            <w:tcW w:w="5940" w:type="dxa"/>
          </w:tcPr>
          <w:p w14:paraId="2F5F595A" w14:textId="77777777" w:rsidR="002621EA" w:rsidRDefault="00F06925">
            <w:pPr>
              <w:pStyle w:val="TableParagraph"/>
              <w:spacing w:line="242" w:lineRule="auto"/>
              <w:ind w:left="107" w:right="92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This DPZ has a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wide </w:t>
            </w:r>
            <w:proofErr w:type="gramStart"/>
            <w:r>
              <w:rPr>
                <w:w w:val="105"/>
                <w:sz w:val="18"/>
              </w:rPr>
              <w:t>zone  of</w:t>
            </w:r>
            <w:proofErr w:type="gramEnd"/>
            <w:r>
              <w:rPr>
                <w:w w:val="105"/>
                <w:sz w:val="18"/>
              </w:rPr>
              <w:t xml:space="preserve"> visual influence. The wooded slopes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 distinctive features in the landscape and are visible from 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surrounding DPZs.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 within the area, there are long views from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high points over the rolling landscape and woodland, with some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views to Eastwood on the lower, flatter landform to the </w:t>
            </w:r>
            <w:proofErr w:type="gramStart"/>
            <w:r>
              <w:rPr>
                <w:w w:val="105"/>
                <w:sz w:val="18"/>
              </w:rPr>
              <w:t>south west</w:t>
            </w:r>
            <w:proofErr w:type="gramEnd"/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 the area. The church spire at Underwood is a prominent feature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 the horizon to the north.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church tower at Greasley is locally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prominent on approaches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village.</w:t>
            </w:r>
          </w:p>
          <w:p w14:paraId="77F3A097" w14:textId="77777777" w:rsidR="002621EA" w:rsidRDefault="002621EA">
            <w:pPr>
              <w:pStyle w:val="TableParagraph"/>
              <w:spacing w:before="6"/>
              <w:rPr>
                <w:sz w:val="17"/>
              </w:rPr>
            </w:pPr>
          </w:p>
          <w:p w14:paraId="5864CB52" w14:textId="77777777" w:rsidR="002621EA" w:rsidRDefault="00F06925">
            <w:pPr>
              <w:pStyle w:val="TableParagraph"/>
              <w:ind w:left="107" w:right="93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 xml:space="preserve">The character of the DPZ is </w:t>
            </w:r>
            <w:r>
              <w:rPr>
                <w:b/>
                <w:w w:val="105"/>
                <w:sz w:val="18"/>
              </w:rPr>
              <w:t>STRONG</w:t>
            </w:r>
            <w:r>
              <w:rPr>
                <w:w w:val="105"/>
                <w:sz w:val="18"/>
              </w:rPr>
              <w:t>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extensive woodland and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reservoir are distinctive features in the landscape.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wooded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farmland and the small streams through the distinctively enclosed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valleys</w:t>
            </w:r>
            <w:r>
              <w:rPr>
                <w:spacing w:val="1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contribute</w:t>
            </w:r>
            <w:r>
              <w:rPr>
                <w:spacing w:val="1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1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sense</w:t>
            </w:r>
            <w:r>
              <w:rPr>
                <w:spacing w:val="1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place.</w:t>
            </w:r>
            <w:r>
              <w:rPr>
                <w:spacing w:val="3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There</w:t>
            </w:r>
            <w:r>
              <w:rPr>
                <w:spacing w:val="1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1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few</w:t>
            </w:r>
            <w:r>
              <w:rPr>
                <w:spacing w:val="19"/>
                <w:w w:val="105"/>
                <w:sz w:val="18"/>
              </w:rPr>
              <w:t xml:space="preserve"> </w:t>
            </w:r>
            <w:proofErr w:type="spellStart"/>
            <w:proofErr w:type="gramStart"/>
            <w:r>
              <w:rPr>
                <w:w w:val="105"/>
                <w:sz w:val="18"/>
              </w:rPr>
              <w:t>urbanising</w:t>
            </w:r>
            <w:proofErr w:type="spellEnd"/>
            <w:proofErr w:type="gramEnd"/>
          </w:p>
          <w:p w14:paraId="2DD8FC68" w14:textId="77777777" w:rsidR="002621EA" w:rsidRDefault="00F06925">
            <w:pPr>
              <w:pStyle w:val="TableParagraph"/>
              <w:spacing w:before="7" w:line="201" w:lineRule="exact"/>
              <w:ind w:left="107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influences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discordant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features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deteriorate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landscape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character.</w:t>
            </w:r>
          </w:p>
        </w:tc>
        <w:tc>
          <w:tcPr>
            <w:tcW w:w="3600" w:type="dxa"/>
          </w:tcPr>
          <w:p w14:paraId="7857DFAB" w14:textId="77777777" w:rsidR="002621EA" w:rsidRDefault="002621EA">
            <w:pPr>
              <w:pStyle w:val="TableParagraph"/>
              <w:spacing w:before="5"/>
              <w:rPr>
                <w:sz w:val="14"/>
              </w:rPr>
            </w:pPr>
          </w:p>
          <w:p w14:paraId="5E2CA4AC" w14:textId="77777777" w:rsidR="002621EA" w:rsidRDefault="00F06925">
            <w:pPr>
              <w:pStyle w:val="TableParagraph"/>
              <w:ind w:left="17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D85ABF6" wp14:editId="5C22C220">
                  <wp:extent cx="2070480" cy="1370171"/>
                  <wp:effectExtent l="0" t="0" r="0" b="0"/>
                  <wp:docPr id="161" name="image18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image180.jpeg"/>
                          <pic:cNvPicPr/>
                        </pic:nvPicPr>
                        <pic:blipFill>
                          <a:blip r:embed="rId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0480" cy="1370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B63692" w14:textId="77777777" w:rsidR="002621EA" w:rsidRDefault="002621EA">
            <w:pPr>
              <w:pStyle w:val="TableParagraph"/>
              <w:spacing w:before="11"/>
              <w:rPr>
                <w:sz w:val="15"/>
              </w:rPr>
            </w:pPr>
          </w:p>
          <w:p w14:paraId="765861F1" w14:textId="77777777" w:rsidR="002621EA" w:rsidRDefault="00F06925">
            <w:pPr>
              <w:pStyle w:val="TableParagraph"/>
              <w:ind w:left="107"/>
              <w:rPr>
                <w:b/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9"/>
                <w:sz w:val="16"/>
              </w:rPr>
              <w:t xml:space="preserve"> </w:t>
            </w:r>
            <w:r>
              <w:rPr>
                <w:sz w:val="16"/>
              </w:rPr>
              <w:t>overall</w:t>
            </w:r>
            <w:r>
              <w:rPr>
                <w:spacing w:val="9"/>
                <w:sz w:val="16"/>
              </w:rPr>
              <w:t xml:space="preserve"> </w:t>
            </w:r>
            <w:r>
              <w:rPr>
                <w:sz w:val="16"/>
              </w:rPr>
              <w:t>landscape</w:t>
            </w:r>
            <w:r>
              <w:rPr>
                <w:spacing w:val="9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  <w:r>
              <w:rPr>
                <w:spacing w:val="9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  <w:r>
              <w:rPr>
                <w:spacing w:val="4"/>
                <w:sz w:val="16"/>
              </w:rPr>
              <w:t xml:space="preserve"> </w:t>
            </w:r>
            <w:proofErr w:type="gramStart"/>
            <w:r>
              <w:rPr>
                <w:b/>
                <w:sz w:val="16"/>
              </w:rPr>
              <w:t>conserve</w:t>
            </w:r>
            <w:proofErr w:type="gramEnd"/>
          </w:p>
          <w:p w14:paraId="37B251C3" w14:textId="77777777" w:rsidR="002621EA" w:rsidRDefault="00F06925">
            <w:pPr>
              <w:pStyle w:val="TableParagraph"/>
              <w:spacing w:before="1"/>
              <w:ind w:left="107"/>
              <w:rPr>
                <w:b/>
                <w:sz w:val="16"/>
              </w:rPr>
            </w:pPr>
            <w:r>
              <w:rPr>
                <w:w w:val="95"/>
                <w:sz w:val="16"/>
              </w:rPr>
              <w:t xml:space="preserve">and </w:t>
            </w:r>
            <w:r>
              <w:rPr>
                <w:b/>
                <w:w w:val="95"/>
                <w:sz w:val="16"/>
              </w:rPr>
              <w:t>enhance</w:t>
            </w:r>
          </w:p>
        </w:tc>
      </w:tr>
      <w:tr w:rsidR="002621EA" w14:paraId="7F239AED" w14:textId="77777777">
        <w:trPr>
          <w:trHeight w:val="217"/>
        </w:trPr>
        <w:tc>
          <w:tcPr>
            <w:tcW w:w="9540" w:type="dxa"/>
            <w:gridSpan w:val="2"/>
            <w:shd w:val="clear" w:color="auto" w:fill="CCFFCC"/>
          </w:tcPr>
          <w:p w14:paraId="07DE8867" w14:textId="77777777" w:rsidR="002621EA" w:rsidRDefault="00F06925">
            <w:pPr>
              <w:pStyle w:val="TableParagraph"/>
              <w:spacing w:line="198" w:lineRule="exact"/>
              <w:ind w:left="107"/>
              <w:rPr>
                <w:b/>
                <w:sz w:val="18"/>
              </w:rPr>
            </w:pPr>
            <w:r>
              <w:rPr>
                <w:b/>
                <w:w w:val="95"/>
                <w:sz w:val="18"/>
              </w:rPr>
              <w:t>LANDSCAPE</w:t>
            </w:r>
            <w:r>
              <w:rPr>
                <w:b/>
                <w:spacing w:val="32"/>
                <w:w w:val="95"/>
                <w:sz w:val="18"/>
              </w:rPr>
              <w:t xml:space="preserve"> </w:t>
            </w:r>
            <w:r>
              <w:rPr>
                <w:b/>
                <w:w w:val="95"/>
                <w:sz w:val="18"/>
              </w:rPr>
              <w:t>ACTIONS</w:t>
            </w:r>
          </w:p>
        </w:tc>
      </w:tr>
      <w:tr w:rsidR="002621EA" w14:paraId="764C39EE" w14:textId="77777777">
        <w:trPr>
          <w:trHeight w:val="3743"/>
        </w:trPr>
        <w:tc>
          <w:tcPr>
            <w:tcW w:w="9540" w:type="dxa"/>
            <w:gridSpan w:val="2"/>
          </w:tcPr>
          <w:p w14:paraId="13FB6931" w14:textId="77777777" w:rsidR="002621EA" w:rsidRDefault="00F06925">
            <w:pPr>
              <w:pStyle w:val="TableParagraph"/>
              <w:spacing w:before="5"/>
              <w:ind w:left="827"/>
              <w:rPr>
                <w:rFonts w:ascii="Trebuchet MS"/>
                <w:i/>
                <w:sz w:val="16"/>
              </w:rPr>
            </w:pPr>
            <w:r>
              <w:rPr>
                <w:rFonts w:ascii="Trebuchet MS"/>
                <w:i/>
                <w:spacing w:val="-1"/>
                <w:w w:val="105"/>
                <w:sz w:val="16"/>
              </w:rPr>
              <w:t>Landscape</w:t>
            </w:r>
            <w:r>
              <w:rPr>
                <w:rFonts w:ascii="Trebuchet MS"/>
                <w:i/>
                <w:spacing w:val="-11"/>
                <w:w w:val="105"/>
                <w:sz w:val="16"/>
              </w:rPr>
              <w:t xml:space="preserve"> </w:t>
            </w:r>
            <w:proofErr w:type="gramStart"/>
            <w:r>
              <w:rPr>
                <w:rFonts w:ascii="Trebuchet MS"/>
                <w:i/>
                <w:w w:val="105"/>
                <w:sz w:val="16"/>
              </w:rPr>
              <w:t>features</w:t>
            </w:r>
            <w:proofErr w:type="gramEnd"/>
          </w:p>
          <w:p w14:paraId="2EFF3047" w14:textId="77777777" w:rsidR="002621EA" w:rsidRDefault="00F06925">
            <w:pPr>
              <w:pStyle w:val="TableParagraph"/>
              <w:numPr>
                <w:ilvl w:val="0"/>
                <w:numId w:val="25"/>
              </w:numPr>
              <w:tabs>
                <w:tab w:val="left" w:pos="827"/>
                <w:tab w:val="left" w:pos="828"/>
              </w:tabs>
              <w:spacing w:before="3"/>
              <w:ind w:right="89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wooded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character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landscape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through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continued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careful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management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plantation</w:t>
            </w:r>
            <w:r>
              <w:rPr>
                <w:spacing w:val="-5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woodland,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including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sensitive felling and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replanting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schemes</w:t>
            </w:r>
            <w:proofErr w:type="gramEnd"/>
          </w:p>
          <w:p w14:paraId="0EEBE578" w14:textId="77777777" w:rsidR="002621EA" w:rsidRDefault="00F06925">
            <w:pPr>
              <w:pStyle w:val="TableParagraph"/>
              <w:numPr>
                <w:ilvl w:val="0"/>
                <w:numId w:val="25"/>
              </w:numPr>
              <w:tabs>
                <w:tab w:val="left" w:pos="827"/>
                <w:tab w:val="left" w:pos="828"/>
              </w:tabs>
              <w:spacing w:before="2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Conserve the wooded ridgelines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which are a distinctive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feature</w:t>
            </w:r>
            <w:proofErr w:type="gramEnd"/>
          </w:p>
          <w:p w14:paraId="0ACEDFA0" w14:textId="77777777" w:rsidR="002621EA" w:rsidRDefault="00F06925">
            <w:pPr>
              <w:pStyle w:val="TableParagraph"/>
              <w:numPr>
                <w:ilvl w:val="0"/>
                <w:numId w:val="25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historic</w:t>
            </w:r>
            <w:r>
              <w:rPr>
                <w:spacing w:val="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deciduous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woodland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blocks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e.g.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High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Park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Wood</w:t>
            </w:r>
          </w:p>
          <w:p w14:paraId="3D65A4FD" w14:textId="77777777" w:rsidR="002621EA" w:rsidRDefault="00F06925">
            <w:pPr>
              <w:pStyle w:val="TableParagraph"/>
              <w:numPr>
                <w:ilvl w:val="0"/>
                <w:numId w:val="25"/>
              </w:numPr>
              <w:tabs>
                <w:tab w:val="left" w:pos="827"/>
                <w:tab w:val="left" w:pos="828"/>
              </w:tabs>
              <w:spacing w:before="1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enhance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woodland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belts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along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streams</w:t>
            </w:r>
            <w:r>
              <w:rPr>
                <w:spacing w:val="-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through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replanting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ageing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trees</w:t>
            </w:r>
            <w:proofErr w:type="gramEnd"/>
          </w:p>
          <w:p w14:paraId="7F7749A9" w14:textId="77777777" w:rsidR="002621EA" w:rsidRDefault="00F06925">
            <w:pPr>
              <w:pStyle w:val="TableParagraph"/>
              <w:numPr>
                <w:ilvl w:val="0"/>
                <w:numId w:val="25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Enhance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condition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hedgerows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through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replanting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where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they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are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fragmented</w:t>
            </w:r>
            <w:proofErr w:type="gramEnd"/>
          </w:p>
          <w:p w14:paraId="1E51CABD" w14:textId="77777777" w:rsidR="002621EA" w:rsidRDefault="00F06925">
            <w:pPr>
              <w:pStyle w:val="TableParagraph"/>
              <w:numPr>
                <w:ilvl w:val="0"/>
                <w:numId w:val="25"/>
              </w:numPr>
              <w:tabs>
                <w:tab w:val="left" w:pos="827"/>
                <w:tab w:val="left" w:pos="828"/>
              </w:tabs>
              <w:spacing w:before="1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Enhance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landscape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pattern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through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replacement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planting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hedgerows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which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have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been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lost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where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possible</w:t>
            </w:r>
            <w:proofErr w:type="gramEnd"/>
          </w:p>
          <w:p w14:paraId="42DB6F54" w14:textId="77777777" w:rsidR="002621EA" w:rsidRDefault="00F06925">
            <w:pPr>
              <w:pStyle w:val="TableParagraph"/>
              <w:numPr>
                <w:ilvl w:val="0"/>
                <w:numId w:val="25"/>
              </w:numPr>
              <w:tabs>
                <w:tab w:val="left" w:pos="827"/>
                <w:tab w:val="left" w:pos="828"/>
              </w:tabs>
              <w:spacing w:before="3"/>
              <w:ind w:right="92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1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1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character</w:t>
            </w:r>
            <w:r>
              <w:rPr>
                <w:spacing w:val="1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1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2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farmland</w:t>
            </w:r>
            <w:r>
              <w:rPr>
                <w:spacing w:val="1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through</w:t>
            </w:r>
            <w:r>
              <w:rPr>
                <w:spacing w:val="1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protection</w:t>
            </w:r>
            <w:r>
              <w:rPr>
                <w:spacing w:val="1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2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existing</w:t>
            </w:r>
            <w:r>
              <w:rPr>
                <w:spacing w:val="1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hedgerows</w:t>
            </w:r>
            <w:r>
              <w:rPr>
                <w:spacing w:val="1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1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resisting</w:t>
            </w:r>
            <w:r>
              <w:rPr>
                <w:spacing w:val="1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further</w:t>
            </w:r>
            <w:r>
              <w:rPr>
                <w:spacing w:val="1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field</w:t>
            </w:r>
            <w:r>
              <w:rPr>
                <w:spacing w:val="1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size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expansion</w:t>
            </w:r>
            <w:proofErr w:type="gramEnd"/>
          </w:p>
          <w:p w14:paraId="774ACBF8" w14:textId="77777777" w:rsidR="002621EA" w:rsidRDefault="00F06925">
            <w:pPr>
              <w:pStyle w:val="TableParagraph"/>
              <w:numPr>
                <w:ilvl w:val="0"/>
                <w:numId w:val="25"/>
              </w:numPr>
              <w:tabs>
                <w:tab w:val="left" w:pos="827"/>
                <w:tab w:val="left" w:pos="828"/>
              </w:tabs>
              <w:spacing w:before="5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condition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reservoir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as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significant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landscape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feature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popular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recreational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facility</w:t>
            </w:r>
            <w:proofErr w:type="gramEnd"/>
          </w:p>
          <w:p w14:paraId="0B7FDCDD" w14:textId="77777777" w:rsidR="002621EA" w:rsidRDefault="00F06925">
            <w:pPr>
              <w:pStyle w:val="TableParagraph"/>
              <w:numPr>
                <w:ilvl w:val="0"/>
                <w:numId w:val="25"/>
              </w:numPr>
              <w:tabs>
                <w:tab w:val="left" w:pos="827"/>
                <w:tab w:val="left" w:pos="828"/>
              </w:tabs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Conserve historic patterns of enclosure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along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 watercourses and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in the west of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area</w:t>
            </w:r>
            <w:proofErr w:type="gramEnd"/>
          </w:p>
          <w:p w14:paraId="4348AFD3" w14:textId="77777777" w:rsidR="002621EA" w:rsidRDefault="00F06925">
            <w:pPr>
              <w:pStyle w:val="TableParagraph"/>
              <w:spacing w:before="12"/>
              <w:ind w:left="827"/>
              <w:rPr>
                <w:rFonts w:ascii="Trebuchet MS"/>
                <w:i/>
                <w:sz w:val="16"/>
              </w:rPr>
            </w:pPr>
            <w:r>
              <w:rPr>
                <w:rFonts w:ascii="Trebuchet MS"/>
                <w:i/>
                <w:sz w:val="16"/>
              </w:rPr>
              <w:t>Built</w:t>
            </w:r>
            <w:r>
              <w:rPr>
                <w:rFonts w:ascii="Trebuchet MS"/>
                <w:i/>
                <w:spacing w:val="-5"/>
                <w:sz w:val="16"/>
              </w:rPr>
              <w:t xml:space="preserve"> </w:t>
            </w:r>
            <w:r>
              <w:rPr>
                <w:rFonts w:ascii="Trebuchet MS"/>
                <w:i/>
                <w:sz w:val="16"/>
              </w:rPr>
              <w:t>Form</w:t>
            </w:r>
          </w:p>
          <w:p w14:paraId="568E0B91" w14:textId="77777777" w:rsidR="002621EA" w:rsidRDefault="00F06925">
            <w:pPr>
              <w:pStyle w:val="TableParagraph"/>
              <w:numPr>
                <w:ilvl w:val="0"/>
                <w:numId w:val="25"/>
              </w:numPr>
              <w:tabs>
                <w:tab w:val="left" w:pos="827"/>
                <w:tab w:val="left" w:pos="828"/>
              </w:tabs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rural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character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through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concentrating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new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development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in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existing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settlements</w:t>
            </w:r>
            <w:proofErr w:type="gramEnd"/>
          </w:p>
          <w:p w14:paraId="225E9251" w14:textId="77777777" w:rsidR="002621EA" w:rsidRDefault="00F06925">
            <w:pPr>
              <w:pStyle w:val="TableParagraph"/>
              <w:numPr>
                <w:ilvl w:val="0"/>
                <w:numId w:val="25"/>
              </w:numPr>
              <w:tabs>
                <w:tab w:val="left" w:pos="827"/>
                <w:tab w:val="left" w:pos="828"/>
              </w:tabs>
              <w:spacing w:before="1"/>
              <w:ind w:right="89"/>
              <w:rPr>
                <w:sz w:val="16"/>
              </w:rPr>
            </w:pPr>
            <w:r>
              <w:rPr>
                <w:w w:val="105"/>
                <w:sz w:val="16"/>
              </w:rPr>
              <w:t>Conserve the rural village character of Greasley by ensuring any infill or extensions to buildings reflect the style and</w:t>
            </w:r>
            <w:r>
              <w:rPr>
                <w:spacing w:val="-5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scale of village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buildings</w:t>
            </w:r>
            <w:proofErr w:type="gramEnd"/>
          </w:p>
          <w:p w14:paraId="212002B2" w14:textId="77777777" w:rsidR="002621EA" w:rsidRDefault="00F06925">
            <w:pPr>
              <w:pStyle w:val="TableParagraph"/>
              <w:numPr>
                <w:ilvl w:val="0"/>
                <w:numId w:val="25"/>
              </w:numPr>
              <w:tabs>
                <w:tab w:val="left" w:pos="827"/>
                <w:tab w:val="left" w:pos="828"/>
              </w:tabs>
              <w:spacing w:before="4"/>
              <w:ind w:right="95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distinctive</w:t>
            </w:r>
            <w:r>
              <w:rPr>
                <w:spacing w:val="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character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red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brick</w:t>
            </w:r>
            <w:r>
              <w:rPr>
                <w:spacing w:val="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farmhouses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farm</w:t>
            </w:r>
            <w:r>
              <w:rPr>
                <w:spacing w:val="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workers</w:t>
            </w:r>
            <w:r>
              <w:rPr>
                <w:spacing w:val="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cottages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by</w:t>
            </w:r>
            <w:r>
              <w:rPr>
                <w:spacing w:val="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ensuring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they</w:t>
            </w:r>
            <w:r>
              <w:rPr>
                <w:spacing w:val="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remain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isolated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in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 landscape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by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limiting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 scale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number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farm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outbuildings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expansions</w:t>
            </w:r>
            <w:proofErr w:type="gramEnd"/>
          </w:p>
          <w:p w14:paraId="64143543" w14:textId="77777777" w:rsidR="002621EA" w:rsidRDefault="00F06925">
            <w:pPr>
              <w:pStyle w:val="TableParagraph"/>
              <w:numPr>
                <w:ilvl w:val="0"/>
                <w:numId w:val="25"/>
              </w:numPr>
              <w:tabs>
                <w:tab w:val="left" w:pos="827"/>
                <w:tab w:val="left" w:pos="828"/>
              </w:tabs>
              <w:spacing w:before="5" w:line="179" w:lineRule="exact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enhance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settlement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fringes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to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ensure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they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remain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indistinct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in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landscape</w:t>
            </w:r>
          </w:p>
        </w:tc>
      </w:tr>
    </w:tbl>
    <w:p w14:paraId="6557638F" w14:textId="77777777" w:rsidR="002621EA" w:rsidRDefault="002621EA">
      <w:pPr>
        <w:spacing w:line="179" w:lineRule="exact"/>
        <w:rPr>
          <w:sz w:val="16"/>
        </w:rPr>
        <w:sectPr w:rsidR="002621EA" w:rsidSect="00786364">
          <w:headerReference w:type="default" r:id="rId350"/>
          <w:footerReference w:type="default" r:id="rId351"/>
          <w:pgSz w:w="11900" w:h="16840"/>
          <w:pgMar w:top="1240" w:right="200" w:bottom="280" w:left="620" w:header="0" w:footer="0" w:gutter="0"/>
          <w:cols w:space="720"/>
        </w:sectPr>
      </w:pPr>
    </w:p>
    <w:tbl>
      <w:tblPr>
        <w:tblW w:w="0" w:type="auto"/>
        <w:tblInd w:w="6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400"/>
        <w:gridCol w:w="4320"/>
      </w:tblGrid>
      <w:tr w:rsidR="002621EA" w14:paraId="01358D8A" w14:textId="77777777">
        <w:trPr>
          <w:trHeight w:val="340"/>
        </w:trPr>
        <w:tc>
          <w:tcPr>
            <w:tcW w:w="9720" w:type="dxa"/>
            <w:gridSpan w:val="2"/>
            <w:shd w:val="clear" w:color="auto" w:fill="CCFFCC"/>
          </w:tcPr>
          <w:p w14:paraId="649347C7" w14:textId="77777777" w:rsidR="002621EA" w:rsidRDefault="00F06925">
            <w:pPr>
              <w:pStyle w:val="TableParagraph"/>
              <w:spacing w:line="320" w:lineRule="exact"/>
              <w:ind w:left="107"/>
              <w:rPr>
                <w:b/>
                <w:sz w:val="28"/>
              </w:rPr>
            </w:pPr>
            <w:r>
              <w:rPr>
                <w:b/>
                <w:w w:val="90"/>
                <w:sz w:val="28"/>
              </w:rPr>
              <w:lastRenderedPageBreak/>
              <w:t>NC05</w:t>
            </w:r>
            <w:r>
              <w:rPr>
                <w:b/>
                <w:spacing w:val="27"/>
                <w:w w:val="90"/>
                <w:sz w:val="28"/>
              </w:rPr>
              <w:t xml:space="preserve"> </w:t>
            </w:r>
            <w:r>
              <w:rPr>
                <w:b/>
                <w:w w:val="90"/>
                <w:sz w:val="28"/>
              </w:rPr>
              <w:t>Kirkby</w:t>
            </w:r>
            <w:r>
              <w:rPr>
                <w:b/>
                <w:spacing w:val="27"/>
                <w:w w:val="90"/>
                <w:sz w:val="28"/>
              </w:rPr>
              <w:t xml:space="preserve"> </w:t>
            </w:r>
            <w:r>
              <w:rPr>
                <w:b/>
                <w:w w:val="90"/>
                <w:sz w:val="28"/>
              </w:rPr>
              <w:t>Coalfield</w:t>
            </w:r>
            <w:r>
              <w:rPr>
                <w:b/>
                <w:spacing w:val="26"/>
                <w:w w:val="90"/>
                <w:sz w:val="28"/>
              </w:rPr>
              <w:t xml:space="preserve"> </w:t>
            </w:r>
            <w:r>
              <w:rPr>
                <w:b/>
                <w:w w:val="90"/>
                <w:sz w:val="28"/>
              </w:rPr>
              <w:t>Farmlands/Kirkby</w:t>
            </w:r>
            <w:r>
              <w:rPr>
                <w:b/>
                <w:spacing w:val="30"/>
                <w:w w:val="90"/>
                <w:sz w:val="28"/>
              </w:rPr>
              <w:t xml:space="preserve"> </w:t>
            </w:r>
            <w:r>
              <w:rPr>
                <w:b/>
                <w:w w:val="90"/>
                <w:sz w:val="28"/>
              </w:rPr>
              <w:t>Vales</w:t>
            </w:r>
          </w:p>
        </w:tc>
      </w:tr>
      <w:tr w:rsidR="002621EA" w14:paraId="1E26F808" w14:textId="77777777">
        <w:trPr>
          <w:trHeight w:val="4158"/>
        </w:trPr>
        <w:tc>
          <w:tcPr>
            <w:tcW w:w="5400" w:type="dxa"/>
          </w:tcPr>
          <w:p w14:paraId="7E839E5A" w14:textId="77777777" w:rsidR="002621EA" w:rsidRDefault="002621EA">
            <w:pPr>
              <w:pStyle w:val="TableParagraph"/>
              <w:rPr>
                <w:sz w:val="15"/>
              </w:rPr>
            </w:pPr>
          </w:p>
          <w:p w14:paraId="1A5EDDE2" w14:textId="77777777" w:rsidR="002621EA" w:rsidRDefault="00F06925">
            <w:pPr>
              <w:pStyle w:val="TableParagraph"/>
              <w:ind w:left="17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C7E2396" wp14:editId="4E2802CA">
                  <wp:extent cx="3115542" cy="2331720"/>
                  <wp:effectExtent l="0" t="0" r="0" b="0"/>
                  <wp:docPr id="163" name="image18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image181.jpeg"/>
                          <pic:cNvPicPr/>
                        </pic:nvPicPr>
                        <pic:blipFill>
                          <a:blip r:embed="rId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5542" cy="2331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0" w:type="dxa"/>
          </w:tcPr>
          <w:p w14:paraId="4472D76E" w14:textId="77777777" w:rsidR="002621EA" w:rsidRDefault="00F06925">
            <w:pPr>
              <w:pStyle w:val="TableParagraph"/>
              <w:spacing w:line="214" w:lineRule="exact"/>
              <w:ind w:left="107"/>
              <w:rPr>
                <w:b/>
                <w:sz w:val="18"/>
              </w:rPr>
            </w:pPr>
            <w:r>
              <w:rPr>
                <w:b/>
                <w:sz w:val="18"/>
              </w:rPr>
              <w:t>CONTEXT</w:t>
            </w:r>
          </w:p>
          <w:p w14:paraId="04BF76E0" w14:textId="77777777" w:rsidR="002621EA" w:rsidRDefault="00F06925">
            <w:pPr>
              <w:pStyle w:val="TableParagraph"/>
              <w:spacing w:before="1"/>
              <w:ind w:left="107" w:right="695"/>
              <w:rPr>
                <w:sz w:val="18"/>
              </w:rPr>
            </w:pPr>
            <w:r>
              <w:rPr>
                <w:w w:val="105"/>
                <w:sz w:val="18"/>
              </w:rPr>
              <w:t>Regional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Character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Area: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Nottinghamshire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Coalfields</w:t>
            </w:r>
          </w:p>
          <w:p w14:paraId="40400FAB" w14:textId="77777777" w:rsidR="002621EA" w:rsidRDefault="00F06925">
            <w:pPr>
              <w:pStyle w:val="TableParagraph"/>
              <w:spacing w:before="1"/>
              <w:ind w:left="107" w:right="2557"/>
              <w:rPr>
                <w:sz w:val="16"/>
              </w:rPr>
            </w:pPr>
            <w:r>
              <w:rPr>
                <w:w w:val="105"/>
                <w:sz w:val="16"/>
              </w:rPr>
              <w:t>LDU</w:t>
            </w:r>
            <w:r>
              <w:rPr>
                <w:spacing w:val="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Reference:</w:t>
            </w:r>
            <w:r>
              <w:rPr>
                <w:spacing w:val="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224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DPZ</w:t>
            </w:r>
            <w:r>
              <w:rPr>
                <w:spacing w:val="1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Reference:</w:t>
            </w:r>
            <w:r>
              <w:rPr>
                <w:spacing w:val="1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NC05</w:t>
            </w:r>
          </w:p>
          <w:p w14:paraId="74A5F7F9" w14:textId="77777777" w:rsidR="002621EA" w:rsidRDefault="00F06925">
            <w:pPr>
              <w:pStyle w:val="TableParagraph"/>
              <w:spacing w:before="14"/>
              <w:ind w:left="107"/>
              <w:rPr>
                <w:rFonts w:ascii="Trebuchet MS"/>
                <w:i/>
                <w:sz w:val="16"/>
              </w:rPr>
            </w:pPr>
            <w:r>
              <w:rPr>
                <w:rFonts w:ascii="Trebuchet MS"/>
                <w:i/>
                <w:sz w:val="16"/>
              </w:rPr>
              <w:t>).</w:t>
            </w:r>
          </w:p>
        </w:tc>
      </w:tr>
      <w:tr w:rsidR="002621EA" w14:paraId="5EBAB7C6" w14:textId="77777777">
        <w:trPr>
          <w:trHeight w:val="7924"/>
        </w:trPr>
        <w:tc>
          <w:tcPr>
            <w:tcW w:w="9720" w:type="dxa"/>
            <w:gridSpan w:val="2"/>
          </w:tcPr>
          <w:p w14:paraId="58060606" w14:textId="77777777" w:rsidR="002621EA" w:rsidRDefault="00F06925">
            <w:pPr>
              <w:pStyle w:val="TableParagraph"/>
              <w:spacing w:line="188" w:lineRule="exact"/>
              <w:ind w:left="107"/>
              <w:rPr>
                <w:b/>
                <w:sz w:val="16"/>
              </w:rPr>
            </w:pPr>
            <w:r>
              <w:rPr>
                <w:b/>
                <w:w w:val="95"/>
                <w:sz w:val="16"/>
              </w:rPr>
              <w:t>CHARACTERISTIC</w:t>
            </w:r>
            <w:r>
              <w:rPr>
                <w:b/>
                <w:spacing w:val="18"/>
                <w:w w:val="95"/>
                <w:sz w:val="16"/>
              </w:rPr>
              <w:t xml:space="preserve"> </w:t>
            </w:r>
            <w:r>
              <w:rPr>
                <w:b/>
                <w:w w:val="95"/>
                <w:sz w:val="16"/>
              </w:rPr>
              <w:t>FEATURES</w:t>
            </w:r>
          </w:p>
          <w:p w14:paraId="7A21FA14" w14:textId="77777777" w:rsidR="002621EA" w:rsidRDefault="00F06925">
            <w:pPr>
              <w:pStyle w:val="TableParagraph"/>
              <w:numPr>
                <w:ilvl w:val="0"/>
                <w:numId w:val="24"/>
              </w:numPr>
              <w:tabs>
                <w:tab w:val="left" w:pos="827"/>
                <w:tab w:val="left" w:pos="828"/>
              </w:tabs>
              <w:spacing w:before="4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The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strongly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undulating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landform</w:t>
            </w:r>
            <w:proofErr w:type="gramEnd"/>
          </w:p>
          <w:p w14:paraId="0483D2AC" w14:textId="77777777" w:rsidR="002621EA" w:rsidRDefault="00F06925">
            <w:pPr>
              <w:pStyle w:val="TableParagraph"/>
              <w:numPr>
                <w:ilvl w:val="0"/>
                <w:numId w:val="24"/>
              </w:numPr>
              <w:tabs>
                <w:tab w:val="left" w:pos="827"/>
                <w:tab w:val="left" w:pos="828"/>
              </w:tabs>
              <w:spacing w:before="3"/>
              <w:ind w:right="174"/>
              <w:rPr>
                <w:sz w:val="18"/>
              </w:rPr>
            </w:pPr>
            <w:r>
              <w:rPr>
                <w:w w:val="105"/>
                <w:sz w:val="18"/>
              </w:rPr>
              <w:t>A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semi-rural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character;</w:t>
            </w:r>
            <w:proofErr w:type="gramEnd"/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urban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elements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prominent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surrounding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have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influence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local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landscape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although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 lower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ground and between hills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their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effects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reduced</w:t>
            </w:r>
          </w:p>
          <w:p w14:paraId="5035B845" w14:textId="77777777" w:rsidR="002621EA" w:rsidRDefault="00F06925">
            <w:pPr>
              <w:pStyle w:val="TableParagraph"/>
              <w:numPr>
                <w:ilvl w:val="0"/>
                <w:numId w:val="24"/>
              </w:numPr>
              <w:tabs>
                <w:tab w:val="left" w:pos="827"/>
                <w:tab w:val="left" w:pos="828"/>
              </w:tabs>
              <w:spacing w:before="4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Land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agricultural,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including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mix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pastoral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arable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farming</w:t>
            </w:r>
            <w:proofErr w:type="gramEnd"/>
          </w:p>
          <w:p w14:paraId="37EB1A37" w14:textId="77777777" w:rsidR="002621EA" w:rsidRDefault="00F06925">
            <w:pPr>
              <w:pStyle w:val="TableParagraph"/>
              <w:numPr>
                <w:ilvl w:val="0"/>
                <w:numId w:val="24"/>
              </w:numPr>
              <w:tabs>
                <w:tab w:val="left" w:pos="827"/>
                <w:tab w:val="left" w:pos="828"/>
              </w:tabs>
              <w:spacing w:before="2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Field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sizes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medium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large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geometrically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shaped</w:t>
            </w:r>
            <w:proofErr w:type="gramEnd"/>
          </w:p>
          <w:p w14:paraId="51598014" w14:textId="77777777" w:rsidR="002621EA" w:rsidRDefault="00F06925">
            <w:pPr>
              <w:pStyle w:val="TableParagraph"/>
              <w:numPr>
                <w:ilvl w:val="0"/>
                <w:numId w:val="24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The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field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pattern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predominantly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modern,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modified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pattern</w:t>
            </w:r>
            <w:proofErr w:type="gramEnd"/>
          </w:p>
          <w:p w14:paraId="71935FC5" w14:textId="77777777" w:rsidR="002621EA" w:rsidRDefault="00F06925">
            <w:pPr>
              <w:pStyle w:val="TableParagraph"/>
              <w:numPr>
                <w:ilvl w:val="0"/>
                <w:numId w:val="24"/>
              </w:numPr>
              <w:tabs>
                <w:tab w:val="left" w:pos="827"/>
                <w:tab w:val="left" w:pos="828"/>
              </w:tabs>
              <w:spacing w:before="3"/>
              <w:ind w:right="1090"/>
              <w:rPr>
                <w:sz w:val="18"/>
              </w:rPr>
            </w:pPr>
            <w:r>
              <w:rPr>
                <w:w w:val="105"/>
                <w:sz w:val="18"/>
              </w:rPr>
              <w:t>Hedgerows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commonly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border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fields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generally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well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maintained,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although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some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fragmented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have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been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lost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through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field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size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expansion.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Hedgerows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typically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contain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trees</w:t>
            </w:r>
            <w:proofErr w:type="gramEnd"/>
          </w:p>
          <w:p w14:paraId="3DCE06F9" w14:textId="77777777" w:rsidR="002621EA" w:rsidRDefault="00F06925">
            <w:pPr>
              <w:pStyle w:val="TableParagraph"/>
              <w:numPr>
                <w:ilvl w:val="0"/>
                <w:numId w:val="24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Field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pattern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places sweeps down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slopes and is a distinctive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feature</w:t>
            </w:r>
            <w:proofErr w:type="gramEnd"/>
          </w:p>
          <w:p w14:paraId="23EE426B" w14:textId="77777777" w:rsidR="002621EA" w:rsidRDefault="00F06925">
            <w:pPr>
              <w:pStyle w:val="TableParagraph"/>
              <w:numPr>
                <w:ilvl w:val="0"/>
                <w:numId w:val="24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Field boundaries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mostly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hedgerows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 the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slopes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 some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timber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fences</w:t>
            </w:r>
            <w:proofErr w:type="gramEnd"/>
          </w:p>
          <w:p w14:paraId="0676D30C" w14:textId="77777777" w:rsidR="002621EA" w:rsidRDefault="00F06925">
            <w:pPr>
              <w:pStyle w:val="TableParagraph"/>
              <w:numPr>
                <w:ilvl w:val="0"/>
                <w:numId w:val="24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Woodland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 typically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linear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follows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base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slopes,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watercourses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dismantled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railway</w:t>
            </w:r>
            <w:proofErr w:type="gramEnd"/>
          </w:p>
          <w:p w14:paraId="178B347A" w14:textId="77777777" w:rsidR="002621EA" w:rsidRDefault="00F06925">
            <w:pPr>
              <w:pStyle w:val="TableParagraph"/>
              <w:numPr>
                <w:ilvl w:val="0"/>
                <w:numId w:val="24"/>
              </w:numPr>
              <w:tabs>
                <w:tab w:val="left" w:pos="827"/>
                <w:tab w:val="left" w:pos="828"/>
              </w:tabs>
              <w:spacing w:before="2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Linear woodland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Dumbles</w:t>
            </w:r>
            <w:proofErr w:type="spellEnd"/>
            <w:r>
              <w:rPr>
                <w:w w:val="105"/>
                <w:sz w:val="18"/>
              </w:rPr>
              <w:t xml:space="preserve"> to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south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A38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 a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strong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feature</w:t>
            </w:r>
            <w:proofErr w:type="gramEnd"/>
          </w:p>
          <w:p w14:paraId="5268D9E0" w14:textId="77777777" w:rsidR="002621EA" w:rsidRDefault="00F06925">
            <w:pPr>
              <w:pStyle w:val="TableParagraph"/>
              <w:numPr>
                <w:ilvl w:val="0"/>
                <w:numId w:val="24"/>
              </w:numPr>
              <w:tabs>
                <w:tab w:val="left" w:pos="827"/>
                <w:tab w:val="left" w:pos="828"/>
              </w:tabs>
              <w:spacing w:before="1"/>
              <w:ind w:right="319"/>
              <w:rPr>
                <w:sz w:val="18"/>
              </w:rPr>
            </w:pPr>
            <w:r>
              <w:rPr>
                <w:w w:val="105"/>
                <w:sz w:val="18"/>
              </w:rPr>
              <w:t>Enclosed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views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low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ground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between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hills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extensive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panoramic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views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upper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slopes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south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east</w:t>
            </w:r>
            <w:proofErr w:type="gramEnd"/>
            <w:r>
              <w:rPr>
                <w:w w:val="105"/>
                <w:sz w:val="18"/>
              </w:rPr>
              <w:t>.</w:t>
            </w:r>
          </w:p>
          <w:p w14:paraId="1B7B5100" w14:textId="77777777" w:rsidR="002621EA" w:rsidRDefault="00F06925">
            <w:pPr>
              <w:pStyle w:val="TableParagraph"/>
              <w:numPr>
                <w:ilvl w:val="0"/>
                <w:numId w:val="24"/>
              </w:numPr>
              <w:tabs>
                <w:tab w:val="left" w:pos="827"/>
                <w:tab w:val="left" w:pos="828"/>
              </w:tabs>
              <w:spacing w:before="4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Industrial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buildings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retail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village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along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A38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corridor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prominent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features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views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north</w:t>
            </w:r>
            <w:proofErr w:type="gramEnd"/>
          </w:p>
          <w:p w14:paraId="64DF32AE" w14:textId="77777777" w:rsidR="002621EA" w:rsidRDefault="00F06925">
            <w:pPr>
              <w:pStyle w:val="TableParagraph"/>
              <w:numPr>
                <w:ilvl w:val="0"/>
                <w:numId w:val="24"/>
              </w:numPr>
              <w:tabs>
                <w:tab w:val="left" w:pos="827"/>
                <w:tab w:val="left" w:pos="828"/>
              </w:tabs>
              <w:spacing w:before="2"/>
              <w:ind w:right="520"/>
              <w:rPr>
                <w:sz w:val="18"/>
              </w:rPr>
            </w:pPr>
            <w:r>
              <w:rPr>
                <w:w w:val="105"/>
                <w:sz w:val="18"/>
              </w:rPr>
              <w:t>Built form is typically restricted to scattered farms although the area extends to the urban fringes of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Kirkby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Ashfield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 the east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which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higher ground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 has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a </w:t>
            </w:r>
            <w:proofErr w:type="spellStart"/>
            <w:r>
              <w:rPr>
                <w:w w:val="105"/>
                <w:sz w:val="18"/>
              </w:rPr>
              <w:t>localised</w:t>
            </w:r>
            <w:proofErr w:type="spellEnd"/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influence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character</w:t>
            </w:r>
            <w:proofErr w:type="gramEnd"/>
          </w:p>
          <w:p w14:paraId="61A83A90" w14:textId="77777777" w:rsidR="002621EA" w:rsidRDefault="00F06925">
            <w:pPr>
              <w:pStyle w:val="TableParagraph"/>
              <w:numPr>
                <w:ilvl w:val="0"/>
                <w:numId w:val="24"/>
              </w:numPr>
              <w:tabs>
                <w:tab w:val="left" w:pos="827"/>
                <w:tab w:val="left" w:pos="828"/>
              </w:tabs>
              <w:spacing w:before="4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Infrequent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individual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farms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within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character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often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slopes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high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ground</w:t>
            </w:r>
          </w:p>
          <w:p w14:paraId="0DDBA219" w14:textId="77777777" w:rsidR="002621EA" w:rsidRDefault="00F06925">
            <w:pPr>
              <w:pStyle w:val="TableParagraph"/>
              <w:numPr>
                <w:ilvl w:val="0"/>
                <w:numId w:val="24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strongly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distinctive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building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style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although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red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brick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render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common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building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materials</w:t>
            </w:r>
            <w:proofErr w:type="gramEnd"/>
          </w:p>
          <w:p w14:paraId="3DE64F41" w14:textId="77777777" w:rsidR="002621EA" w:rsidRDefault="00F06925">
            <w:pPr>
              <w:pStyle w:val="TableParagraph"/>
              <w:numPr>
                <w:ilvl w:val="0"/>
                <w:numId w:val="24"/>
              </w:numPr>
              <w:tabs>
                <w:tab w:val="left" w:pos="827"/>
                <w:tab w:val="left" w:pos="828"/>
              </w:tabs>
              <w:spacing w:before="2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Overhead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lines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prominent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features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skyline</w:t>
            </w:r>
            <w:proofErr w:type="gramEnd"/>
          </w:p>
          <w:p w14:paraId="477B56F7" w14:textId="77777777" w:rsidR="002621EA" w:rsidRDefault="00F06925">
            <w:pPr>
              <w:pStyle w:val="TableParagraph"/>
              <w:numPr>
                <w:ilvl w:val="0"/>
                <w:numId w:val="24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Major roads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prominent, M1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western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edge and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A38 to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the </w:t>
            </w:r>
            <w:proofErr w:type="gramStart"/>
            <w:r>
              <w:rPr>
                <w:w w:val="105"/>
                <w:sz w:val="18"/>
              </w:rPr>
              <w:t>north</w:t>
            </w:r>
            <w:proofErr w:type="gramEnd"/>
          </w:p>
          <w:p w14:paraId="61C42037" w14:textId="77777777" w:rsidR="002621EA" w:rsidRDefault="002621EA">
            <w:pPr>
              <w:pStyle w:val="TableParagraph"/>
              <w:rPr>
                <w:sz w:val="20"/>
              </w:rPr>
            </w:pPr>
          </w:p>
          <w:p w14:paraId="3C14B9B1" w14:textId="77777777" w:rsidR="002621EA" w:rsidRDefault="002621EA">
            <w:pPr>
              <w:pStyle w:val="TableParagraph"/>
              <w:spacing w:before="8"/>
            </w:pPr>
          </w:p>
          <w:p w14:paraId="0224A1BB" w14:textId="77777777" w:rsidR="002621EA" w:rsidRDefault="00F06925">
            <w:pPr>
              <w:pStyle w:val="TableParagraph"/>
              <w:tabs>
                <w:tab w:val="left" w:pos="5939"/>
              </w:tabs>
              <w:ind w:left="71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FFFDC4B" wp14:editId="45B30C14">
                  <wp:extent cx="3097157" cy="1373124"/>
                  <wp:effectExtent l="0" t="0" r="0" b="0"/>
                  <wp:docPr id="165" name="image18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image182.jpeg"/>
                          <pic:cNvPicPr/>
                        </pic:nvPicPr>
                        <pic:blipFill>
                          <a:blip r:embed="rId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7157" cy="1373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ab/>
            </w:r>
            <w:r>
              <w:rPr>
                <w:noProof/>
                <w:sz w:val="20"/>
              </w:rPr>
              <w:drawing>
                <wp:inline distT="0" distB="0" distL="0" distR="0" wp14:anchorId="00E32539" wp14:editId="2517B9E6">
                  <wp:extent cx="1830831" cy="1373124"/>
                  <wp:effectExtent l="0" t="0" r="0" b="0"/>
                  <wp:docPr id="167" name="image18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image183.jpeg"/>
                          <pic:cNvPicPr/>
                        </pic:nvPicPr>
                        <pic:blipFill>
                          <a:blip r:embed="rId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0831" cy="1373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25D4206" w14:textId="77777777" w:rsidR="002621EA" w:rsidRDefault="002621EA">
            <w:pPr>
              <w:pStyle w:val="TableParagraph"/>
              <w:rPr>
                <w:sz w:val="20"/>
              </w:rPr>
            </w:pPr>
          </w:p>
        </w:tc>
      </w:tr>
    </w:tbl>
    <w:p w14:paraId="3C28FE5F" w14:textId="77777777" w:rsidR="002621EA" w:rsidRDefault="00F06925">
      <w:pPr>
        <w:rPr>
          <w:sz w:val="2"/>
          <w:szCs w:val="2"/>
        </w:rPr>
      </w:pPr>
      <w:r>
        <w:rPr>
          <w:noProof/>
        </w:rPr>
        <w:drawing>
          <wp:anchor distT="0" distB="0" distL="0" distR="0" simplePos="0" relativeHeight="15736320" behindDoc="0" locked="0" layoutInCell="1" allowOverlap="1" wp14:anchorId="1A437D42" wp14:editId="2A28FDA5">
            <wp:simplePos x="0" y="0"/>
            <wp:positionH relativeFrom="page">
              <wp:posOffset>4291584</wp:posOffset>
            </wp:positionH>
            <wp:positionV relativeFrom="page">
              <wp:posOffset>1498087</wp:posOffset>
            </wp:positionV>
            <wp:extent cx="1892807" cy="1892807"/>
            <wp:effectExtent l="0" t="0" r="0" b="0"/>
            <wp:wrapNone/>
            <wp:docPr id="169" name="image1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184.jpeg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2807" cy="1892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BB35B61" w14:textId="77777777" w:rsidR="002621EA" w:rsidRDefault="002621EA">
      <w:pPr>
        <w:rPr>
          <w:sz w:val="2"/>
          <w:szCs w:val="2"/>
        </w:rPr>
        <w:sectPr w:rsidR="002621EA" w:rsidSect="00786364">
          <w:headerReference w:type="default" r:id="rId356"/>
          <w:footerReference w:type="default" r:id="rId357"/>
          <w:pgSz w:w="11900" w:h="16840"/>
          <w:pgMar w:top="960" w:right="200" w:bottom="280" w:left="620" w:header="0" w:footer="0" w:gutter="0"/>
          <w:cols w:space="720"/>
        </w:sectPr>
      </w:pPr>
    </w:p>
    <w:tbl>
      <w:tblPr>
        <w:tblW w:w="0" w:type="auto"/>
        <w:tblInd w:w="6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940"/>
        <w:gridCol w:w="3780"/>
      </w:tblGrid>
      <w:tr w:rsidR="002621EA" w14:paraId="006920F7" w14:textId="77777777">
        <w:trPr>
          <w:trHeight w:val="217"/>
        </w:trPr>
        <w:tc>
          <w:tcPr>
            <w:tcW w:w="9720" w:type="dxa"/>
            <w:gridSpan w:val="2"/>
            <w:shd w:val="clear" w:color="auto" w:fill="CCFFCC"/>
          </w:tcPr>
          <w:p w14:paraId="7AC55C0C" w14:textId="77777777" w:rsidR="002621EA" w:rsidRDefault="00F06925">
            <w:pPr>
              <w:pStyle w:val="TableParagraph"/>
              <w:spacing w:line="198" w:lineRule="exact"/>
              <w:ind w:left="107"/>
              <w:rPr>
                <w:sz w:val="18"/>
              </w:rPr>
            </w:pPr>
            <w:r>
              <w:rPr>
                <w:w w:val="110"/>
                <w:sz w:val="18"/>
              </w:rPr>
              <w:lastRenderedPageBreak/>
              <w:t>LANDSCAPE</w:t>
            </w:r>
            <w:r>
              <w:rPr>
                <w:spacing w:val="1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ANALYSIS</w:t>
            </w:r>
          </w:p>
        </w:tc>
      </w:tr>
      <w:tr w:rsidR="002621EA" w14:paraId="29FFFA61" w14:textId="77777777">
        <w:trPr>
          <w:trHeight w:val="217"/>
        </w:trPr>
        <w:tc>
          <w:tcPr>
            <w:tcW w:w="9720" w:type="dxa"/>
            <w:gridSpan w:val="2"/>
            <w:shd w:val="clear" w:color="auto" w:fill="CCFFCC"/>
          </w:tcPr>
          <w:p w14:paraId="5C2246B8" w14:textId="77777777" w:rsidR="002621EA" w:rsidRDefault="00F06925">
            <w:pPr>
              <w:pStyle w:val="TableParagraph"/>
              <w:spacing w:line="198" w:lineRule="exact"/>
              <w:ind w:left="107"/>
              <w:rPr>
                <w:b/>
                <w:sz w:val="18"/>
              </w:rPr>
            </w:pPr>
            <w:r>
              <w:rPr>
                <w:b/>
                <w:sz w:val="18"/>
              </w:rPr>
              <w:t>Condition</w:t>
            </w:r>
          </w:p>
        </w:tc>
      </w:tr>
      <w:tr w:rsidR="002621EA" w14:paraId="76CB8121" w14:textId="77777777">
        <w:trPr>
          <w:trHeight w:val="6683"/>
        </w:trPr>
        <w:tc>
          <w:tcPr>
            <w:tcW w:w="5940" w:type="dxa"/>
          </w:tcPr>
          <w:p w14:paraId="5C3534ED" w14:textId="77777777" w:rsidR="002621EA" w:rsidRDefault="00F06925">
            <w:pPr>
              <w:pStyle w:val="TableParagraph"/>
              <w:spacing w:line="242" w:lineRule="auto"/>
              <w:ind w:left="107" w:right="93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Undulating and rolling semi-rural landscape with arable fields 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slopes.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Linear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common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west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Kirkby  in</w:t>
            </w:r>
            <w:proofErr w:type="gramEnd"/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Ashfield. The landscape comprises predominantly rural agricultural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 although it is influenced by urban elements in the surrounding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which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prominent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view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points</w:t>
            </w:r>
            <w:proofErr w:type="gramEnd"/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undulating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land.</w:t>
            </w:r>
          </w:p>
          <w:p w14:paraId="003C5233" w14:textId="77777777" w:rsidR="002621EA" w:rsidRDefault="002621EA">
            <w:pPr>
              <w:pStyle w:val="TableParagraph"/>
              <w:spacing w:before="9"/>
              <w:rPr>
                <w:sz w:val="17"/>
              </w:rPr>
            </w:pPr>
          </w:p>
          <w:p w14:paraId="252A29CC" w14:textId="77777777" w:rsidR="002621EA" w:rsidRDefault="00F06925">
            <w:pPr>
              <w:pStyle w:val="TableParagraph"/>
              <w:ind w:left="107" w:right="94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 xml:space="preserve">Land use is a mix of woodland, arable </w:t>
            </w:r>
            <w:proofErr w:type="gramStart"/>
            <w:r>
              <w:rPr>
                <w:w w:val="105"/>
                <w:sz w:val="18"/>
              </w:rPr>
              <w:t>farming</w:t>
            </w:r>
            <w:proofErr w:type="gramEnd"/>
            <w:r>
              <w:rPr>
                <w:w w:val="105"/>
                <w:sz w:val="18"/>
              </w:rPr>
              <w:t xml:space="preserve"> and pasture. Fields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are mostly medium to </w:t>
            </w:r>
            <w:proofErr w:type="gramStart"/>
            <w:r>
              <w:rPr>
                <w:w w:val="105"/>
                <w:sz w:val="18"/>
              </w:rPr>
              <w:t>large in size</w:t>
            </w:r>
            <w:proofErr w:type="gramEnd"/>
            <w:r>
              <w:rPr>
                <w:w w:val="105"/>
                <w:sz w:val="18"/>
              </w:rPr>
              <w:t xml:space="preserve"> with the majority of arable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farming of a modern field pattern. Field shape is often irregular with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meandering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boundaries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following landform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contours.</w:t>
            </w:r>
          </w:p>
          <w:p w14:paraId="5D924496" w14:textId="77777777" w:rsidR="002621EA" w:rsidRDefault="00F06925">
            <w:pPr>
              <w:pStyle w:val="TableParagraph"/>
              <w:spacing w:before="178" w:line="242" w:lineRule="auto"/>
              <w:ind w:left="107" w:right="92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Woodland is typically linear following the line of a watercourse at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The </w:t>
            </w:r>
            <w:proofErr w:type="spellStart"/>
            <w:r>
              <w:rPr>
                <w:w w:val="105"/>
                <w:sz w:val="18"/>
              </w:rPr>
              <w:t>Dumbles</w:t>
            </w:r>
            <w:proofErr w:type="spellEnd"/>
            <w:r>
              <w:rPr>
                <w:w w:val="105"/>
                <w:sz w:val="18"/>
              </w:rPr>
              <w:t xml:space="preserve"> and disused railway through the area. There is a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substantial area of young plantation woodland adjacent the A38; its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northern edge is planted in regular field sized blocks and provides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some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screening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road.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Other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includes  smaller</w:t>
            </w:r>
            <w:proofErr w:type="gramEnd"/>
            <w:r>
              <w:rPr>
                <w:spacing w:val="1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copses</w:t>
            </w:r>
            <w:proofErr w:type="spellEnd"/>
            <w:r>
              <w:rPr>
                <w:w w:val="105"/>
                <w:sz w:val="18"/>
              </w:rPr>
              <w:t xml:space="preserve"> around farms and settlement edges. Hedgerow trees 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hedgerows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present throughout the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area.</w:t>
            </w:r>
          </w:p>
          <w:p w14:paraId="4F5E0FAC" w14:textId="77777777" w:rsidR="002621EA" w:rsidRDefault="00F06925">
            <w:pPr>
              <w:pStyle w:val="TableParagraph"/>
              <w:spacing w:before="165" w:line="242" w:lineRule="auto"/>
              <w:ind w:left="107" w:right="92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 xml:space="preserve">The landscape condition is </w:t>
            </w:r>
            <w:r>
              <w:rPr>
                <w:b/>
                <w:w w:val="105"/>
                <w:sz w:val="18"/>
              </w:rPr>
              <w:t>MODERATE</w:t>
            </w:r>
            <w:r>
              <w:rPr>
                <w:w w:val="105"/>
                <w:sz w:val="18"/>
              </w:rPr>
              <w:t>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Hedgerows are generally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intact and well managed, although woodland at The </w:t>
            </w:r>
            <w:proofErr w:type="spellStart"/>
            <w:r>
              <w:rPr>
                <w:w w:val="105"/>
                <w:sz w:val="18"/>
              </w:rPr>
              <w:t>Dumbles</w:t>
            </w:r>
            <w:proofErr w:type="spellEnd"/>
            <w:r>
              <w:rPr>
                <w:w w:val="105"/>
                <w:sz w:val="18"/>
              </w:rPr>
              <w:t xml:space="preserve"> seems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overgrown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unmanaged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places.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agricultural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managed largely for modern farming and there is some evidence 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field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boundary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hedge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removal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increase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field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size,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although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irregular field boundaries following landform remain features of this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DPZ.</w:t>
            </w:r>
          </w:p>
        </w:tc>
        <w:tc>
          <w:tcPr>
            <w:tcW w:w="3780" w:type="dxa"/>
          </w:tcPr>
          <w:p w14:paraId="668C29E0" w14:textId="77777777" w:rsidR="002621EA" w:rsidRDefault="002621EA">
            <w:pPr>
              <w:pStyle w:val="TableParagraph"/>
              <w:rPr>
                <w:sz w:val="18"/>
              </w:rPr>
            </w:pPr>
          </w:p>
          <w:p w14:paraId="2A2F61E6" w14:textId="77777777" w:rsidR="002621EA" w:rsidRDefault="00F06925">
            <w:pPr>
              <w:pStyle w:val="TableParagraph"/>
              <w:ind w:left="35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19768AB" wp14:editId="2897090E">
                  <wp:extent cx="1810701" cy="4080510"/>
                  <wp:effectExtent l="0" t="0" r="0" b="0"/>
                  <wp:docPr id="171" name="image1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image185.png"/>
                          <pic:cNvPicPr/>
                        </pic:nvPicPr>
                        <pic:blipFill>
                          <a:blip r:embed="rId3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0701" cy="408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1EA" w14:paraId="5B73B49A" w14:textId="77777777">
        <w:trPr>
          <w:trHeight w:val="193"/>
        </w:trPr>
        <w:tc>
          <w:tcPr>
            <w:tcW w:w="9720" w:type="dxa"/>
            <w:gridSpan w:val="2"/>
            <w:shd w:val="clear" w:color="auto" w:fill="CCFFCC"/>
          </w:tcPr>
          <w:p w14:paraId="7825C140" w14:textId="77777777" w:rsidR="002621EA" w:rsidRDefault="00F06925">
            <w:pPr>
              <w:pStyle w:val="TableParagraph"/>
              <w:spacing w:line="174" w:lineRule="exact"/>
              <w:ind w:left="107"/>
              <w:rPr>
                <w:b/>
                <w:sz w:val="16"/>
              </w:rPr>
            </w:pPr>
            <w:r>
              <w:rPr>
                <w:b/>
                <w:w w:val="90"/>
                <w:sz w:val="16"/>
              </w:rPr>
              <w:t>Landscape</w:t>
            </w:r>
            <w:r>
              <w:rPr>
                <w:b/>
                <w:spacing w:val="18"/>
                <w:w w:val="90"/>
                <w:sz w:val="16"/>
              </w:rPr>
              <w:t xml:space="preserve"> </w:t>
            </w:r>
            <w:r>
              <w:rPr>
                <w:b/>
                <w:w w:val="90"/>
                <w:sz w:val="16"/>
              </w:rPr>
              <w:t>Strength</w:t>
            </w:r>
          </w:p>
        </w:tc>
      </w:tr>
      <w:tr w:rsidR="002621EA" w14:paraId="66EDCFF1" w14:textId="77777777">
        <w:trPr>
          <w:trHeight w:val="2747"/>
        </w:trPr>
        <w:tc>
          <w:tcPr>
            <w:tcW w:w="5940" w:type="dxa"/>
          </w:tcPr>
          <w:p w14:paraId="00E457A2" w14:textId="77777777" w:rsidR="002621EA" w:rsidRDefault="00F06925">
            <w:pPr>
              <w:pStyle w:val="TableParagraph"/>
              <w:spacing w:line="242" w:lineRule="auto"/>
              <w:ind w:left="107" w:right="92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 xml:space="preserve">This area is notably undulating and rolling which creates </w:t>
            </w:r>
            <w:proofErr w:type="spellStart"/>
            <w:r>
              <w:rPr>
                <w:w w:val="105"/>
                <w:sz w:val="18"/>
              </w:rPr>
              <w:t>channelled</w:t>
            </w:r>
            <w:proofErr w:type="spellEnd"/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 enclosed views on low ground in a narrow valley and more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extensive wide views from high ground. Upper slopes and high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ground are prominent in views from the surrounding areas. Large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buildings within industrial and retail development are notable in 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background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views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northwards.</w:t>
            </w:r>
          </w:p>
          <w:p w14:paraId="5302939A" w14:textId="77777777" w:rsidR="002621EA" w:rsidRDefault="002621EA">
            <w:pPr>
              <w:pStyle w:val="TableParagraph"/>
              <w:spacing w:before="6"/>
              <w:rPr>
                <w:sz w:val="17"/>
              </w:rPr>
            </w:pPr>
          </w:p>
          <w:p w14:paraId="24E56C2A" w14:textId="77777777" w:rsidR="002621EA" w:rsidRDefault="00F06925">
            <w:pPr>
              <w:pStyle w:val="TableParagraph"/>
              <w:spacing w:line="242" w:lineRule="auto"/>
              <w:ind w:left="107" w:right="92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 xml:space="preserve">The character strength of this area is </w:t>
            </w:r>
            <w:r>
              <w:rPr>
                <w:b/>
                <w:w w:val="105"/>
                <w:sz w:val="18"/>
              </w:rPr>
              <w:t>MODERATE</w:t>
            </w:r>
            <w:r>
              <w:rPr>
                <w:w w:val="105"/>
                <w:sz w:val="18"/>
              </w:rPr>
              <w:t>. Landform 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distinctive and a consistent feature in the landscape. The </w:t>
            </w:r>
            <w:proofErr w:type="spellStart"/>
            <w:r>
              <w:rPr>
                <w:w w:val="105"/>
                <w:sz w:val="18"/>
              </w:rPr>
              <w:t>landuse</w:t>
            </w:r>
            <w:proofErr w:type="spellEnd"/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pattern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agricultural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also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consistent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with  scattered</w:t>
            </w:r>
            <w:proofErr w:type="gramEnd"/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individual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farms.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Linear woodland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significant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landscape.</w:t>
            </w:r>
          </w:p>
        </w:tc>
        <w:tc>
          <w:tcPr>
            <w:tcW w:w="3780" w:type="dxa"/>
          </w:tcPr>
          <w:p w14:paraId="107357CF" w14:textId="77777777" w:rsidR="002621EA" w:rsidRDefault="002621EA">
            <w:pPr>
              <w:pStyle w:val="TableParagraph"/>
              <w:spacing w:before="6"/>
              <w:rPr>
                <w:sz w:val="9"/>
              </w:rPr>
            </w:pPr>
          </w:p>
          <w:p w14:paraId="33FC5DCB" w14:textId="77777777" w:rsidR="002621EA" w:rsidRDefault="00F06925">
            <w:pPr>
              <w:pStyle w:val="TableParagraph"/>
              <w:ind w:left="35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5431E43" wp14:editId="3AECD891">
                  <wp:extent cx="1965434" cy="1370171"/>
                  <wp:effectExtent l="0" t="0" r="0" b="0"/>
                  <wp:docPr id="173" name="image12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" name="image126.jpeg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5434" cy="1370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A6F40F" w14:textId="77777777" w:rsidR="002621EA" w:rsidRDefault="00F06925">
            <w:pPr>
              <w:pStyle w:val="TableParagraph"/>
              <w:spacing w:before="58"/>
              <w:ind w:left="107"/>
              <w:rPr>
                <w:sz w:val="16"/>
              </w:rPr>
            </w:pPr>
            <w:r>
              <w:rPr>
                <w:spacing w:val="-1"/>
                <w:w w:val="105"/>
                <w:sz w:val="16"/>
              </w:rPr>
              <w:t>The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r>
              <w:rPr>
                <w:spacing w:val="-1"/>
                <w:w w:val="105"/>
                <w:sz w:val="16"/>
              </w:rPr>
              <w:t>overall</w:t>
            </w:r>
            <w:r>
              <w:rPr>
                <w:spacing w:val="-8"/>
                <w:w w:val="105"/>
                <w:sz w:val="16"/>
              </w:rPr>
              <w:t xml:space="preserve"> </w:t>
            </w:r>
            <w:r>
              <w:rPr>
                <w:spacing w:val="-1"/>
                <w:w w:val="105"/>
                <w:sz w:val="16"/>
              </w:rPr>
              <w:t>landscape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r>
              <w:rPr>
                <w:spacing w:val="-1"/>
                <w:w w:val="105"/>
                <w:sz w:val="16"/>
              </w:rPr>
              <w:t>strategy</w:t>
            </w:r>
            <w:r>
              <w:rPr>
                <w:spacing w:val="-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is</w:t>
            </w:r>
            <w:r>
              <w:rPr>
                <w:spacing w:val="-12"/>
                <w:w w:val="105"/>
                <w:sz w:val="16"/>
              </w:rPr>
              <w:t xml:space="preserve"> </w:t>
            </w:r>
            <w:r>
              <w:rPr>
                <w:b/>
                <w:w w:val="105"/>
                <w:sz w:val="16"/>
              </w:rPr>
              <w:t>ENHANCE</w:t>
            </w:r>
            <w:r>
              <w:rPr>
                <w:w w:val="105"/>
                <w:sz w:val="16"/>
              </w:rPr>
              <w:t>.</w:t>
            </w:r>
          </w:p>
        </w:tc>
      </w:tr>
      <w:tr w:rsidR="002621EA" w14:paraId="19F0CCC1" w14:textId="77777777">
        <w:trPr>
          <w:trHeight w:val="220"/>
        </w:trPr>
        <w:tc>
          <w:tcPr>
            <w:tcW w:w="9720" w:type="dxa"/>
            <w:gridSpan w:val="2"/>
            <w:shd w:val="clear" w:color="auto" w:fill="CCFFCC"/>
          </w:tcPr>
          <w:p w14:paraId="4C4F515A" w14:textId="77777777" w:rsidR="002621EA" w:rsidRDefault="00F06925">
            <w:pPr>
              <w:pStyle w:val="TableParagraph"/>
              <w:spacing w:line="200" w:lineRule="exact"/>
              <w:ind w:left="107"/>
              <w:rPr>
                <w:b/>
                <w:sz w:val="18"/>
              </w:rPr>
            </w:pPr>
            <w:r>
              <w:rPr>
                <w:b/>
                <w:w w:val="95"/>
                <w:sz w:val="18"/>
              </w:rPr>
              <w:t>LANDSCAPE</w:t>
            </w:r>
            <w:r>
              <w:rPr>
                <w:b/>
                <w:spacing w:val="32"/>
                <w:w w:val="95"/>
                <w:sz w:val="18"/>
              </w:rPr>
              <w:t xml:space="preserve"> </w:t>
            </w:r>
            <w:r>
              <w:rPr>
                <w:b/>
                <w:w w:val="95"/>
                <w:sz w:val="18"/>
              </w:rPr>
              <w:t>ACTIONS</w:t>
            </w:r>
          </w:p>
        </w:tc>
      </w:tr>
      <w:tr w:rsidR="002621EA" w14:paraId="709E9498" w14:textId="77777777">
        <w:trPr>
          <w:trHeight w:val="3165"/>
        </w:trPr>
        <w:tc>
          <w:tcPr>
            <w:tcW w:w="9720" w:type="dxa"/>
            <w:gridSpan w:val="2"/>
          </w:tcPr>
          <w:p w14:paraId="45EBC089" w14:textId="77777777" w:rsidR="002621EA" w:rsidRDefault="00F06925">
            <w:pPr>
              <w:pStyle w:val="TableParagraph"/>
              <w:spacing w:before="5"/>
              <w:ind w:left="827"/>
              <w:rPr>
                <w:rFonts w:ascii="Trebuchet MS"/>
                <w:i/>
                <w:sz w:val="16"/>
              </w:rPr>
            </w:pPr>
            <w:r>
              <w:rPr>
                <w:rFonts w:ascii="Trebuchet MS"/>
                <w:i/>
                <w:spacing w:val="-1"/>
                <w:w w:val="105"/>
                <w:sz w:val="16"/>
              </w:rPr>
              <w:t>Landscape</w:t>
            </w:r>
            <w:r>
              <w:rPr>
                <w:rFonts w:ascii="Trebuchet MS"/>
                <w:i/>
                <w:spacing w:val="-11"/>
                <w:w w:val="105"/>
                <w:sz w:val="16"/>
              </w:rPr>
              <w:t xml:space="preserve"> </w:t>
            </w:r>
            <w:proofErr w:type="gramStart"/>
            <w:r>
              <w:rPr>
                <w:rFonts w:ascii="Trebuchet MS"/>
                <w:i/>
                <w:w w:val="105"/>
                <w:sz w:val="16"/>
              </w:rPr>
              <w:t>features</w:t>
            </w:r>
            <w:proofErr w:type="gramEnd"/>
          </w:p>
          <w:p w14:paraId="004618FF" w14:textId="77777777" w:rsidR="002621EA" w:rsidRDefault="00F06925">
            <w:pPr>
              <w:pStyle w:val="TableParagraph"/>
              <w:numPr>
                <w:ilvl w:val="0"/>
                <w:numId w:val="23"/>
              </w:numPr>
              <w:tabs>
                <w:tab w:val="left" w:pos="827"/>
                <w:tab w:val="left" w:pos="828"/>
              </w:tabs>
              <w:ind w:hanging="361"/>
              <w:rPr>
                <w:rFonts w:ascii="Symbol" w:hAnsi="Symbol"/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 distinctive pattern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undulating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land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with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linear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woodlands</w:t>
            </w:r>
            <w:proofErr w:type="gramEnd"/>
          </w:p>
          <w:p w14:paraId="1C399E38" w14:textId="77777777" w:rsidR="002621EA" w:rsidRDefault="00F06925">
            <w:pPr>
              <w:pStyle w:val="TableParagraph"/>
              <w:numPr>
                <w:ilvl w:val="0"/>
                <w:numId w:val="23"/>
              </w:numPr>
              <w:tabs>
                <w:tab w:val="left" w:pos="827"/>
                <w:tab w:val="left" w:pos="828"/>
              </w:tabs>
              <w:spacing w:before="1"/>
              <w:ind w:hanging="361"/>
              <w:rPr>
                <w:rFonts w:ascii="Symbol" w:hAnsi="Symbol"/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irregular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field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patterns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following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landform</w:t>
            </w:r>
            <w:proofErr w:type="gramEnd"/>
          </w:p>
          <w:p w14:paraId="69778AEE" w14:textId="77777777" w:rsidR="002621EA" w:rsidRDefault="00F06925">
            <w:pPr>
              <w:pStyle w:val="TableParagraph"/>
              <w:numPr>
                <w:ilvl w:val="0"/>
                <w:numId w:val="23"/>
              </w:numPr>
              <w:tabs>
                <w:tab w:val="left" w:pos="827"/>
                <w:tab w:val="left" w:pos="828"/>
              </w:tabs>
              <w:spacing w:before="3"/>
              <w:ind w:right="95"/>
              <w:rPr>
                <w:rFonts w:ascii="Symbol" w:hAnsi="Symbol"/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‘natural’</w:t>
            </w:r>
            <w:r>
              <w:rPr>
                <w:spacing w:val="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woodlands</w:t>
            </w:r>
            <w:r>
              <w:rPr>
                <w:spacing w:val="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increase</w:t>
            </w:r>
            <w:r>
              <w:rPr>
                <w:spacing w:val="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species</w:t>
            </w:r>
            <w:r>
              <w:rPr>
                <w:spacing w:val="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diversity</w:t>
            </w:r>
            <w:r>
              <w:rPr>
                <w:spacing w:val="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any</w:t>
            </w:r>
            <w:r>
              <w:rPr>
                <w:spacing w:val="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new</w:t>
            </w:r>
            <w:r>
              <w:rPr>
                <w:spacing w:val="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woodlands.</w:t>
            </w:r>
            <w:r>
              <w:rPr>
                <w:spacing w:val="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New</w:t>
            </w:r>
            <w:r>
              <w:rPr>
                <w:spacing w:val="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woodlands</w:t>
            </w:r>
            <w:r>
              <w:rPr>
                <w:spacing w:val="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should</w:t>
            </w:r>
            <w:r>
              <w:rPr>
                <w:spacing w:val="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primarily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comprise native broadleaf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species</w:t>
            </w:r>
            <w:proofErr w:type="gramEnd"/>
          </w:p>
          <w:p w14:paraId="2A19CAB7" w14:textId="77777777" w:rsidR="002621EA" w:rsidRDefault="00F06925">
            <w:pPr>
              <w:pStyle w:val="TableParagraph"/>
              <w:numPr>
                <w:ilvl w:val="0"/>
                <w:numId w:val="23"/>
              </w:numPr>
              <w:tabs>
                <w:tab w:val="left" w:pos="827"/>
                <w:tab w:val="left" w:pos="828"/>
              </w:tabs>
              <w:spacing w:before="5"/>
              <w:ind w:right="92"/>
              <w:rPr>
                <w:rFonts w:ascii="Symbol" w:hAnsi="Symbol"/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2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2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enhance</w:t>
            </w:r>
            <w:r>
              <w:rPr>
                <w:spacing w:val="2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ongoing</w:t>
            </w:r>
            <w:r>
              <w:rPr>
                <w:spacing w:val="2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management</w:t>
            </w:r>
            <w:r>
              <w:rPr>
                <w:spacing w:val="2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2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24"/>
                <w:w w:val="105"/>
                <w:sz w:val="16"/>
              </w:rPr>
              <w:t xml:space="preserve"> </w:t>
            </w:r>
            <w:proofErr w:type="spellStart"/>
            <w:r>
              <w:rPr>
                <w:w w:val="105"/>
                <w:sz w:val="16"/>
              </w:rPr>
              <w:t>Dumbles</w:t>
            </w:r>
            <w:proofErr w:type="spellEnd"/>
            <w:r>
              <w:rPr>
                <w:spacing w:val="2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woodland</w:t>
            </w:r>
            <w:r>
              <w:rPr>
                <w:spacing w:val="2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2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watercourse</w:t>
            </w:r>
            <w:r>
              <w:rPr>
                <w:spacing w:val="2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as</w:t>
            </w:r>
            <w:r>
              <w:rPr>
                <w:spacing w:val="2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significant</w:t>
            </w:r>
            <w:r>
              <w:rPr>
                <w:spacing w:val="2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landscape</w:t>
            </w:r>
            <w:r>
              <w:rPr>
                <w:spacing w:val="-50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features</w:t>
            </w:r>
            <w:proofErr w:type="gramEnd"/>
          </w:p>
          <w:p w14:paraId="3A82AACB" w14:textId="77777777" w:rsidR="002621EA" w:rsidRDefault="00F06925">
            <w:pPr>
              <w:pStyle w:val="TableParagraph"/>
              <w:numPr>
                <w:ilvl w:val="0"/>
                <w:numId w:val="23"/>
              </w:numPr>
              <w:tabs>
                <w:tab w:val="left" w:pos="827"/>
                <w:tab w:val="left" w:pos="828"/>
              </w:tabs>
              <w:spacing w:before="2"/>
              <w:ind w:hanging="361"/>
              <w:rPr>
                <w:rFonts w:ascii="Symbol" w:hAnsi="Symbol"/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hedgerows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encourage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infill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planting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within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gaps</w:t>
            </w:r>
            <w:proofErr w:type="gramEnd"/>
          </w:p>
          <w:p w14:paraId="41DEFF32" w14:textId="77777777" w:rsidR="002621EA" w:rsidRDefault="00F06925">
            <w:pPr>
              <w:pStyle w:val="TableParagraph"/>
              <w:numPr>
                <w:ilvl w:val="0"/>
                <w:numId w:val="23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rFonts w:ascii="Symbol" w:hAnsi="Symbol"/>
                <w:sz w:val="16"/>
              </w:rPr>
            </w:pPr>
            <w:r>
              <w:rPr>
                <w:w w:val="105"/>
                <w:sz w:val="16"/>
              </w:rPr>
              <w:t>Enhance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woodland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hedgerow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planting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adjacent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to</w:t>
            </w:r>
            <w:r>
              <w:rPr>
                <w:spacing w:val="-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road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corridors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to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provide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long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term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screening</w:t>
            </w:r>
            <w:proofErr w:type="gramEnd"/>
          </w:p>
          <w:p w14:paraId="22F0E5A7" w14:textId="77777777" w:rsidR="002621EA" w:rsidRDefault="00F06925">
            <w:pPr>
              <w:pStyle w:val="TableParagraph"/>
              <w:numPr>
                <w:ilvl w:val="0"/>
                <w:numId w:val="23"/>
              </w:numPr>
              <w:tabs>
                <w:tab w:val="left" w:pos="827"/>
                <w:tab w:val="left" w:pos="828"/>
              </w:tabs>
              <w:spacing w:before="1"/>
              <w:ind w:right="96"/>
              <w:rPr>
                <w:rFonts w:ascii="Symbol" w:hAnsi="Symbol"/>
                <w:sz w:val="16"/>
              </w:rPr>
            </w:pPr>
            <w:r>
              <w:rPr>
                <w:w w:val="105"/>
                <w:sz w:val="16"/>
              </w:rPr>
              <w:t xml:space="preserve">Conserve the undeveloped nature of the majority of the area and seek to reduce the effects of surrounding </w:t>
            </w:r>
            <w:proofErr w:type="spellStart"/>
            <w:r>
              <w:rPr>
                <w:w w:val="105"/>
                <w:sz w:val="16"/>
              </w:rPr>
              <w:t>urbanising</w:t>
            </w:r>
            <w:proofErr w:type="spellEnd"/>
            <w:r>
              <w:rPr>
                <w:spacing w:val="-5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features</w:t>
            </w:r>
            <w:r>
              <w:rPr>
                <w:spacing w:val="4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by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establishment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linear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woodland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reinstatement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hedgerows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hedgerow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trees</w:t>
            </w:r>
            <w:proofErr w:type="gramEnd"/>
          </w:p>
          <w:p w14:paraId="0EA6EBE5" w14:textId="77777777" w:rsidR="002621EA" w:rsidRDefault="00F06925">
            <w:pPr>
              <w:pStyle w:val="TableParagraph"/>
              <w:spacing w:before="13"/>
              <w:ind w:left="827"/>
              <w:rPr>
                <w:rFonts w:ascii="Trebuchet MS"/>
                <w:i/>
                <w:sz w:val="16"/>
              </w:rPr>
            </w:pPr>
            <w:r>
              <w:rPr>
                <w:rFonts w:ascii="Trebuchet MS"/>
                <w:i/>
                <w:sz w:val="16"/>
              </w:rPr>
              <w:t>Built</w:t>
            </w:r>
            <w:r>
              <w:rPr>
                <w:rFonts w:ascii="Trebuchet MS"/>
                <w:i/>
                <w:spacing w:val="-9"/>
                <w:sz w:val="16"/>
              </w:rPr>
              <w:t xml:space="preserve"> </w:t>
            </w:r>
            <w:proofErr w:type="gramStart"/>
            <w:r>
              <w:rPr>
                <w:rFonts w:ascii="Trebuchet MS"/>
                <w:i/>
                <w:sz w:val="16"/>
              </w:rPr>
              <w:t>form</w:t>
            </w:r>
            <w:proofErr w:type="gramEnd"/>
          </w:p>
          <w:p w14:paraId="34B47AD2" w14:textId="77777777" w:rsidR="002621EA" w:rsidRDefault="00F06925">
            <w:pPr>
              <w:pStyle w:val="TableParagraph"/>
              <w:numPr>
                <w:ilvl w:val="0"/>
                <w:numId w:val="23"/>
              </w:numPr>
              <w:tabs>
                <w:tab w:val="left" w:pos="827"/>
                <w:tab w:val="left" w:pos="828"/>
              </w:tabs>
              <w:ind w:right="94"/>
              <w:rPr>
                <w:rFonts w:ascii="Symbol" w:hAnsi="Symbol"/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4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4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pattern</w:t>
            </w:r>
            <w:r>
              <w:rPr>
                <w:spacing w:val="3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4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scattered</w:t>
            </w:r>
            <w:r>
              <w:rPr>
                <w:spacing w:val="3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farmsteads</w:t>
            </w:r>
            <w:r>
              <w:rPr>
                <w:spacing w:val="4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4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outbuildings</w:t>
            </w:r>
            <w:r>
              <w:rPr>
                <w:spacing w:val="3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throughout</w:t>
            </w:r>
            <w:r>
              <w:rPr>
                <w:spacing w:val="4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4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landscape.</w:t>
            </w:r>
            <w:r>
              <w:rPr>
                <w:spacing w:val="4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Any</w:t>
            </w:r>
            <w:r>
              <w:rPr>
                <w:spacing w:val="3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new</w:t>
            </w:r>
            <w:r>
              <w:rPr>
                <w:spacing w:val="4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agricultural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developments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should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fit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within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existing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development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pattern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avoid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prominent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locations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on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high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ground</w:t>
            </w:r>
            <w:proofErr w:type="gramEnd"/>
          </w:p>
          <w:p w14:paraId="0AD8A0D6" w14:textId="77777777" w:rsidR="002621EA" w:rsidRDefault="00F06925">
            <w:pPr>
              <w:pStyle w:val="TableParagraph"/>
              <w:spacing w:before="13" w:line="186" w:lineRule="exact"/>
              <w:ind w:left="827"/>
              <w:rPr>
                <w:rFonts w:ascii="Trebuchet MS"/>
                <w:i/>
                <w:sz w:val="16"/>
              </w:rPr>
            </w:pPr>
            <w:r>
              <w:rPr>
                <w:rFonts w:ascii="Trebuchet MS"/>
                <w:i/>
                <w:sz w:val="16"/>
              </w:rPr>
              <w:t>Other development/</w:t>
            </w:r>
            <w:r>
              <w:rPr>
                <w:rFonts w:ascii="Trebuchet MS"/>
                <w:i/>
                <w:spacing w:val="2"/>
                <w:sz w:val="16"/>
              </w:rPr>
              <w:t xml:space="preserve"> </w:t>
            </w:r>
            <w:r>
              <w:rPr>
                <w:rFonts w:ascii="Trebuchet MS"/>
                <w:i/>
                <w:sz w:val="16"/>
              </w:rPr>
              <w:t>structures in</w:t>
            </w:r>
            <w:r>
              <w:rPr>
                <w:rFonts w:ascii="Trebuchet MS"/>
                <w:i/>
                <w:spacing w:val="-1"/>
                <w:sz w:val="16"/>
              </w:rPr>
              <w:t xml:space="preserve"> </w:t>
            </w:r>
            <w:r>
              <w:rPr>
                <w:rFonts w:ascii="Trebuchet MS"/>
                <w:i/>
                <w:sz w:val="16"/>
              </w:rPr>
              <w:t>the</w:t>
            </w:r>
            <w:r>
              <w:rPr>
                <w:rFonts w:ascii="Trebuchet MS"/>
                <w:i/>
                <w:spacing w:val="2"/>
                <w:sz w:val="16"/>
              </w:rPr>
              <w:t xml:space="preserve"> </w:t>
            </w:r>
            <w:r>
              <w:rPr>
                <w:rFonts w:ascii="Trebuchet MS"/>
                <w:i/>
                <w:sz w:val="16"/>
              </w:rPr>
              <w:t>landscape</w:t>
            </w:r>
          </w:p>
          <w:p w14:paraId="339EDD5A" w14:textId="77777777" w:rsidR="002621EA" w:rsidRDefault="00F06925">
            <w:pPr>
              <w:pStyle w:val="TableParagraph"/>
              <w:numPr>
                <w:ilvl w:val="0"/>
                <w:numId w:val="23"/>
              </w:numPr>
              <w:tabs>
                <w:tab w:val="left" w:pos="827"/>
                <w:tab w:val="left" w:pos="828"/>
              </w:tabs>
              <w:spacing w:line="201" w:lineRule="exact"/>
              <w:ind w:hanging="361"/>
              <w:rPr>
                <w:rFonts w:ascii="Symbol" w:hAnsi="Symbol"/>
                <w:sz w:val="18"/>
              </w:rPr>
            </w:pPr>
            <w:r>
              <w:rPr>
                <w:w w:val="105"/>
                <w:sz w:val="16"/>
              </w:rPr>
              <w:t>Enhance views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north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by introducing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woodland/tree cover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to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filter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views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new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industrial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development</w:t>
            </w:r>
          </w:p>
        </w:tc>
      </w:tr>
    </w:tbl>
    <w:p w14:paraId="0EB76F54" w14:textId="77777777" w:rsidR="002621EA" w:rsidRDefault="002621EA">
      <w:pPr>
        <w:spacing w:line="201" w:lineRule="exact"/>
        <w:rPr>
          <w:rFonts w:ascii="Symbol" w:hAnsi="Symbol"/>
          <w:sz w:val="18"/>
        </w:rPr>
        <w:sectPr w:rsidR="002621EA" w:rsidSect="00786364">
          <w:headerReference w:type="default" r:id="rId359"/>
          <w:footerReference w:type="default" r:id="rId360"/>
          <w:pgSz w:w="11900" w:h="16840"/>
          <w:pgMar w:top="1240" w:right="200" w:bottom="280" w:left="620" w:header="0" w:footer="0" w:gutter="0"/>
          <w:cols w:space="720"/>
        </w:sectPr>
      </w:pPr>
    </w:p>
    <w:tbl>
      <w:tblPr>
        <w:tblW w:w="0" w:type="auto"/>
        <w:tblInd w:w="6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400"/>
        <w:gridCol w:w="4596"/>
      </w:tblGrid>
      <w:tr w:rsidR="002621EA" w14:paraId="7E4EA3AB" w14:textId="77777777">
        <w:trPr>
          <w:trHeight w:val="340"/>
        </w:trPr>
        <w:tc>
          <w:tcPr>
            <w:tcW w:w="9996" w:type="dxa"/>
            <w:gridSpan w:val="2"/>
            <w:shd w:val="clear" w:color="auto" w:fill="CCFFCC"/>
          </w:tcPr>
          <w:p w14:paraId="2E369068" w14:textId="77777777" w:rsidR="002621EA" w:rsidRDefault="00F06925">
            <w:pPr>
              <w:pStyle w:val="TableParagraph"/>
              <w:spacing w:line="320" w:lineRule="exact"/>
              <w:ind w:left="107"/>
              <w:rPr>
                <w:b/>
                <w:sz w:val="28"/>
              </w:rPr>
            </w:pPr>
            <w:r>
              <w:rPr>
                <w:b/>
                <w:w w:val="95"/>
                <w:sz w:val="28"/>
              </w:rPr>
              <w:lastRenderedPageBreak/>
              <w:t>NC06</w:t>
            </w:r>
            <w:r>
              <w:rPr>
                <w:b/>
                <w:spacing w:val="-9"/>
                <w:w w:val="95"/>
                <w:sz w:val="28"/>
              </w:rPr>
              <w:t xml:space="preserve"> </w:t>
            </w:r>
            <w:r>
              <w:rPr>
                <w:b/>
                <w:w w:val="95"/>
                <w:sz w:val="28"/>
              </w:rPr>
              <w:t>Fulwood</w:t>
            </w:r>
            <w:r>
              <w:rPr>
                <w:b/>
                <w:spacing w:val="-10"/>
                <w:w w:val="95"/>
                <w:sz w:val="28"/>
              </w:rPr>
              <w:t xml:space="preserve"> </w:t>
            </w:r>
            <w:r>
              <w:rPr>
                <w:b/>
                <w:w w:val="95"/>
                <w:sz w:val="28"/>
              </w:rPr>
              <w:t>Restored</w:t>
            </w:r>
            <w:r>
              <w:rPr>
                <w:b/>
                <w:spacing w:val="-8"/>
                <w:w w:val="95"/>
                <w:sz w:val="28"/>
              </w:rPr>
              <w:t xml:space="preserve"> </w:t>
            </w:r>
            <w:r>
              <w:rPr>
                <w:b/>
                <w:w w:val="95"/>
                <w:sz w:val="28"/>
              </w:rPr>
              <w:t>Works</w:t>
            </w:r>
          </w:p>
        </w:tc>
      </w:tr>
      <w:tr w:rsidR="002621EA" w14:paraId="3497450A" w14:textId="77777777">
        <w:trPr>
          <w:trHeight w:val="3940"/>
        </w:trPr>
        <w:tc>
          <w:tcPr>
            <w:tcW w:w="5400" w:type="dxa"/>
          </w:tcPr>
          <w:p w14:paraId="29E9D8AC" w14:textId="77777777" w:rsidR="002621EA" w:rsidRDefault="002621EA">
            <w:pPr>
              <w:pStyle w:val="TableParagraph"/>
              <w:spacing w:before="9"/>
              <w:rPr>
                <w:sz w:val="17"/>
              </w:rPr>
            </w:pPr>
          </w:p>
          <w:p w14:paraId="0B2A1A93" w14:textId="77777777" w:rsidR="002621EA" w:rsidRDefault="00F06925">
            <w:pPr>
              <w:pStyle w:val="TableParagraph"/>
              <w:spacing w:before="1"/>
              <w:ind w:left="766"/>
              <w:rPr>
                <w:sz w:val="18"/>
              </w:rPr>
            </w:pPr>
            <w:r>
              <w:rPr>
                <w:w w:val="86"/>
                <w:sz w:val="18"/>
              </w:rPr>
              <w:t>]</w:t>
            </w:r>
          </w:p>
        </w:tc>
        <w:tc>
          <w:tcPr>
            <w:tcW w:w="4596" w:type="dxa"/>
          </w:tcPr>
          <w:p w14:paraId="694A35F1" w14:textId="77777777" w:rsidR="002621EA" w:rsidRDefault="00F06925">
            <w:pPr>
              <w:pStyle w:val="TableParagraph"/>
              <w:spacing w:line="214" w:lineRule="exact"/>
              <w:ind w:left="107"/>
              <w:rPr>
                <w:b/>
                <w:sz w:val="18"/>
              </w:rPr>
            </w:pPr>
            <w:r>
              <w:rPr>
                <w:b/>
                <w:sz w:val="18"/>
              </w:rPr>
              <w:t>CONTEXT</w:t>
            </w:r>
          </w:p>
          <w:p w14:paraId="5F0455C3" w14:textId="77777777" w:rsidR="002621EA" w:rsidRDefault="00F06925">
            <w:pPr>
              <w:pStyle w:val="TableParagraph"/>
              <w:spacing w:before="1" w:line="217" w:lineRule="exact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Regional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Character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Area: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Nottinghamshire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Coalfield</w:t>
            </w:r>
          </w:p>
          <w:p w14:paraId="445AF34E" w14:textId="77777777" w:rsidR="002621EA" w:rsidRDefault="00F06925">
            <w:pPr>
              <w:pStyle w:val="TableParagraph"/>
              <w:ind w:left="107" w:right="2887"/>
              <w:rPr>
                <w:sz w:val="16"/>
              </w:rPr>
            </w:pPr>
            <w:r>
              <w:rPr>
                <w:spacing w:val="-1"/>
                <w:w w:val="110"/>
                <w:sz w:val="16"/>
              </w:rPr>
              <w:t xml:space="preserve">LDU Reference: </w:t>
            </w:r>
            <w:r>
              <w:rPr>
                <w:w w:val="110"/>
                <w:sz w:val="16"/>
              </w:rPr>
              <w:t>223</w:t>
            </w:r>
            <w:r>
              <w:rPr>
                <w:spacing w:val="-52"/>
                <w:w w:val="110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DPZ</w:t>
            </w:r>
            <w:r>
              <w:rPr>
                <w:spacing w:val="1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Reference:NC06</w:t>
            </w:r>
          </w:p>
          <w:p w14:paraId="7034CC87" w14:textId="77777777" w:rsidR="002621EA" w:rsidRDefault="00F06925">
            <w:pPr>
              <w:pStyle w:val="TableParagraph"/>
              <w:ind w:left="10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B3CFF8E" wp14:editId="5E24ABFF">
                  <wp:extent cx="1897828" cy="1891283"/>
                  <wp:effectExtent l="0" t="0" r="0" b="0"/>
                  <wp:docPr id="175" name="image1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" name="image186.png"/>
                          <pic:cNvPicPr/>
                        </pic:nvPicPr>
                        <pic:blipFill>
                          <a:blip r:embed="rId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7828" cy="18912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1EA" w14:paraId="34CA4A19" w14:textId="77777777">
        <w:trPr>
          <w:trHeight w:val="9570"/>
        </w:trPr>
        <w:tc>
          <w:tcPr>
            <w:tcW w:w="9996" w:type="dxa"/>
            <w:gridSpan w:val="2"/>
          </w:tcPr>
          <w:p w14:paraId="2A405CFD" w14:textId="77777777" w:rsidR="002621EA" w:rsidRDefault="00F06925">
            <w:pPr>
              <w:pStyle w:val="TableParagraph"/>
              <w:spacing w:line="188" w:lineRule="exact"/>
              <w:ind w:left="107"/>
              <w:rPr>
                <w:b/>
                <w:sz w:val="16"/>
              </w:rPr>
            </w:pPr>
            <w:r>
              <w:rPr>
                <w:b/>
                <w:w w:val="95"/>
                <w:sz w:val="16"/>
              </w:rPr>
              <w:t>CHARACTERISTIC</w:t>
            </w:r>
            <w:r>
              <w:rPr>
                <w:b/>
                <w:spacing w:val="18"/>
                <w:w w:val="95"/>
                <w:sz w:val="16"/>
              </w:rPr>
              <w:t xml:space="preserve"> </w:t>
            </w:r>
            <w:r>
              <w:rPr>
                <w:b/>
                <w:w w:val="95"/>
                <w:sz w:val="16"/>
              </w:rPr>
              <w:t>FEATURES</w:t>
            </w:r>
          </w:p>
          <w:p w14:paraId="023C0CE9" w14:textId="77777777" w:rsidR="002621EA" w:rsidRDefault="002621EA">
            <w:pPr>
              <w:pStyle w:val="TableParagraph"/>
              <w:spacing w:before="5"/>
              <w:rPr>
                <w:sz w:val="16"/>
              </w:rPr>
            </w:pPr>
          </w:p>
          <w:p w14:paraId="54C8068F" w14:textId="77777777" w:rsidR="002621EA" w:rsidRDefault="00F06925">
            <w:pPr>
              <w:pStyle w:val="TableParagraph"/>
              <w:numPr>
                <w:ilvl w:val="0"/>
                <w:numId w:val="22"/>
              </w:numPr>
              <w:tabs>
                <w:tab w:val="left" w:pos="827"/>
                <w:tab w:val="left" w:pos="828"/>
              </w:tabs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A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relatively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small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enclosed</w:t>
            </w:r>
            <w:proofErr w:type="gramEnd"/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undulating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</w:t>
            </w:r>
          </w:p>
          <w:p w14:paraId="18B07378" w14:textId="77777777" w:rsidR="002621EA" w:rsidRDefault="00F06925">
            <w:pPr>
              <w:pStyle w:val="TableParagraph"/>
              <w:numPr>
                <w:ilvl w:val="0"/>
                <w:numId w:val="22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Steeply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sloping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places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rising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broad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plateau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partly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restored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</w:t>
            </w:r>
          </w:p>
          <w:p w14:paraId="444A9311" w14:textId="77777777" w:rsidR="002621EA" w:rsidRDefault="00F06925">
            <w:pPr>
              <w:pStyle w:val="TableParagraph"/>
              <w:numPr>
                <w:ilvl w:val="0"/>
                <w:numId w:val="22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DPZ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largely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comprises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former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industry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landfill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site</w:t>
            </w:r>
            <w:proofErr w:type="gramEnd"/>
          </w:p>
          <w:p w14:paraId="7BF8D029" w14:textId="77777777" w:rsidR="002621EA" w:rsidRDefault="00F06925">
            <w:pPr>
              <w:pStyle w:val="TableParagraph"/>
              <w:numPr>
                <w:ilvl w:val="0"/>
                <w:numId w:val="22"/>
              </w:numPr>
              <w:tabs>
                <w:tab w:val="left" w:pos="827"/>
                <w:tab w:val="left" w:pos="828"/>
              </w:tabs>
              <w:spacing w:before="2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A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small watercourse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marshy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ground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is</w:t>
            </w:r>
            <w:proofErr w:type="gramEnd"/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present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base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slopes</w:t>
            </w:r>
          </w:p>
          <w:p w14:paraId="13569EB2" w14:textId="77777777" w:rsidR="002621EA" w:rsidRDefault="00F06925">
            <w:pPr>
              <w:pStyle w:val="TableParagraph"/>
              <w:numPr>
                <w:ilvl w:val="0"/>
                <w:numId w:val="22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Has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urban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fringe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character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influenced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adjoining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development</w:t>
            </w:r>
            <w:proofErr w:type="gramEnd"/>
          </w:p>
          <w:p w14:paraId="7D12D86B" w14:textId="77777777" w:rsidR="002621EA" w:rsidRDefault="00F06925">
            <w:pPr>
              <w:pStyle w:val="TableParagraph"/>
              <w:numPr>
                <w:ilvl w:val="0"/>
                <w:numId w:val="22"/>
              </w:numPr>
              <w:tabs>
                <w:tab w:val="left" w:pos="827"/>
                <w:tab w:val="left" w:pos="828"/>
              </w:tabs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Land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mixture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rough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grassland,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farmland,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vacant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derelict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young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plantation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woodland</w:t>
            </w:r>
            <w:proofErr w:type="gramEnd"/>
          </w:p>
          <w:p w14:paraId="57058532" w14:textId="77777777" w:rsidR="002621EA" w:rsidRDefault="00F06925">
            <w:pPr>
              <w:pStyle w:val="TableParagraph"/>
              <w:numPr>
                <w:ilvl w:val="0"/>
                <w:numId w:val="22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Farmland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often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sloping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close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development</w:t>
            </w:r>
            <w:proofErr w:type="gramEnd"/>
          </w:p>
          <w:p w14:paraId="09D3A09D" w14:textId="77777777" w:rsidR="002621EA" w:rsidRDefault="00F06925">
            <w:pPr>
              <w:pStyle w:val="TableParagraph"/>
              <w:numPr>
                <w:ilvl w:val="0"/>
                <w:numId w:val="22"/>
              </w:numPr>
              <w:tabs>
                <w:tab w:val="left" w:pos="827"/>
                <w:tab w:val="left" w:pos="828"/>
              </w:tabs>
              <w:spacing w:before="3"/>
              <w:ind w:right="301"/>
              <w:rPr>
                <w:sz w:val="18"/>
              </w:rPr>
            </w:pP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central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part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comprises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fenced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enclosure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some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restored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grassland,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young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plantation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blocks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spoil </w:t>
            </w:r>
            <w:proofErr w:type="gramStart"/>
            <w:r>
              <w:rPr>
                <w:w w:val="105"/>
                <w:sz w:val="18"/>
              </w:rPr>
              <w:t>heaps</w:t>
            </w:r>
            <w:proofErr w:type="gramEnd"/>
          </w:p>
          <w:p w14:paraId="16C56B86" w14:textId="77777777" w:rsidR="002621EA" w:rsidRDefault="00F06925">
            <w:pPr>
              <w:pStyle w:val="TableParagraph"/>
              <w:numPr>
                <w:ilvl w:val="0"/>
                <w:numId w:val="22"/>
              </w:numPr>
              <w:tabs>
                <w:tab w:val="left" w:pos="827"/>
                <w:tab w:val="left" w:pos="828"/>
              </w:tabs>
              <w:spacing w:before="4"/>
              <w:ind w:right="109"/>
              <w:rPr>
                <w:sz w:val="18"/>
              </w:rPr>
            </w:pPr>
            <w:r>
              <w:rPr>
                <w:w w:val="105"/>
                <w:sz w:val="18"/>
              </w:rPr>
              <w:t>Field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pattern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mostly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disrupted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former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industrial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although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pockets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older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field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pattern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evident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outer edges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where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fields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sweep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down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across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slopes, forming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 distinctive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feature</w:t>
            </w:r>
            <w:proofErr w:type="gramEnd"/>
          </w:p>
          <w:p w14:paraId="2EBAA7E8" w14:textId="77777777" w:rsidR="002621EA" w:rsidRDefault="00F06925">
            <w:pPr>
              <w:pStyle w:val="TableParagraph"/>
              <w:numPr>
                <w:ilvl w:val="0"/>
                <w:numId w:val="22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Field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boundaries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predominantly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mature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hedgerows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infrequent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hedgerow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trees</w:t>
            </w:r>
            <w:proofErr w:type="gramEnd"/>
          </w:p>
          <w:p w14:paraId="49C839E9" w14:textId="77777777" w:rsidR="002621EA" w:rsidRDefault="00F06925">
            <w:pPr>
              <w:pStyle w:val="TableParagraph"/>
              <w:numPr>
                <w:ilvl w:val="0"/>
                <w:numId w:val="22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Woodland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typically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young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plantations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restored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focussed</w:t>
            </w:r>
            <w:proofErr w:type="spellEnd"/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around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perimeters</w:t>
            </w:r>
            <w:proofErr w:type="gramEnd"/>
          </w:p>
          <w:p w14:paraId="21627630" w14:textId="77777777" w:rsidR="002621EA" w:rsidRDefault="00F06925">
            <w:pPr>
              <w:pStyle w:val="TableParagraph"/>
              <w:numPr>
                <w:ilvl w:val="0"/>
                <w:numId w:val="22"/>
              </w:numPr>
              <w:tabs>
                <w:tab w:val="left" w:pos="827"/>
                <w:tab w:val="left" w:pos="828"/>
              </w:tabs>
              <w:spacing w:before="3"/>
              <w:ind w:right="568"/>
              <w:rPr>
                <w:sz w:val="18"/>
              </w:rPr>
            </w:pPr>
            <w:r>
              <w:rPr>
                <w:w w:val="105"/>
                <w:sz w:val="18"/>
              </w:rPr>
              <w:t>More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natural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scrub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trees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present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along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base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slopes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adjacent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ditches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watercourse</w:t>
            </w:r>
            <w:proofErr w:type="gramEnd"/>
          </w:p>
          <w:p w14:paraId="595CE168" w14:textId="77777777" w:rsidR="002621EA" w:rsidRDefault="00F06925">
            <w:pPr>
              <w:pStyle w:val="TableParagraph"/>
              <w:numPr>
                <w:ilvl w:val="0"/>
                <w:numId w:val="22"/>
              </w:numPr>
              <w:tabs>
                <w:tab w:val="left" w:pos="827"/>
                <w:tab w:val="left" w:pos="828"/>
              </w:tabs>
              <w:spacing w:before="4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Development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adjoins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character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all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sides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prominent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rising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ground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beyond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DPZ</w:t>
            </w:r>
            <w:proofErr w:type="gramEnd"/>
          </w:p>
          <w:p w14:paraId="5B40480B" w14:textId="77777777" w:rsidR="002621EA" w:rsidRDefault="00F06925">
            <w:pPr>
              <w:pStyle w:val="TableParagraph"/>
              <w:numPr>
                <w:ilvl w:val="0"/>
                <w:numId w:val="22"/>
              </w:numPr>
              <w:tabs>
                <w:tab w:val="left" w:pos="827"/>
                <w:tab w:val="left" w:pos="828"/>
              </w:tabs>
              <w:spacing w:before="2"/>
              <w:ind w:right="254"/>
              <w:rPr>
                <w:sz w:val="18"/>
              </w:rPr>
            </w:pPr>
            <w:r>
              <w:rPr>
                <w:w w:val="105"/>
                <w:sz w:val="18"/>
              </w:rPr>
              <w:t>Views from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paths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lower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ground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restricted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rising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landform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while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extensive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panoramic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views west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possible from higher </w:t>
            </w:r>
            <w:proofErr w:type="gramStart"/>
            <w:r>
              <w:rPr>
                <w:w w:val="105"/>
                <w:sz w:val="18"/>
              </w:rPr>
              <w:t>ground</w:t>
            </w:r>
            <w:proofErr w:type="gramEnd"/>
          </w:p>
          <w:p w14:paraId="4C18B21A" w14:textId="77777777" w:rsidR="002621EA" w:rsidRDefault="00F06925">
            <w:pPr>
              <w:pStyle w:val="TableParagraph"/>
              <w:numPr>
                <w:ilvl w:val="0"/>
                <w:numId w:val="22"/>
              </w:numPr>
              <w:tabs>
                <w:tab w:val="left" w:pos="827"/>
                <w:tab w:val="left" w:pos="828"/>
              </w:tabs>
              <w:spacing w:before="4"/>
              <w:ind w:right="295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significant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built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development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DPZ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although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surrounding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buildings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prominent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most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views</w:t>
            </w:r>
            <w:proofErr w:type="gramEnd"/>
          </w:p>
          <w:p w14:paraId="6A755CB2" w14:textId="77777777" w:rsidR="002621EA" w:rsidRDefault="00F06925">
            <w:pPr>
              <w:pStyle w:val="TableParagraph"/>
              <w:numPr>
                <w:ilvl w:val="0"/>
                <w:numId w:val="22"/>
              </w:numPr>
              <w:tabs>
                <w:tab w:val="left" w:pos="827"/>
                <w:tab w:val="left" w:pos="828"/>
              </w:tabs>
              <w:spacing w:before="4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The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prominent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roofline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modern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housing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higher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ground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visible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settlement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edge</w:t>
            </w:r>
            <w:proofErr w:type="gramEnd"/>
          </w:p>
          <w:p w14:paraId="3371FCEB" w14:textId="77777777" w:rsidR="002621EA" w:rsidRDefault="00F06925">
            <w:pPr>
              <w:pStyle w:val="TableParagraph"/>
              <w:numPr>
                <w:ilvl w:val="0"/>
                <w:numId w:val="22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Industrial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development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south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west</w:t>
            </w:r>
            <w:proofErr w:type="gramEnd"/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prominent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views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adjacent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slopes</w:t>
            </w:r>
          </w:p>
          <w:p w14:paraId="37009E8F" w14:textId="77777777" w:rsidR="002621EA" w:rsidRDefault="00F06925">
            <w:pPr>
              <w:pStyle w:val="TableParagraph"/>
              <w:numPr>
                <w:ilvl w:val="0"/>
                <w:numId w:val="22"/>
              </w:numPr>
              <w:tabs>
                <w:tab w:val="left" w:pos="827"/>
                <w:tab w:val="left" w:pos="828"/>
              </w:tabs>
              <w:spacing w:before="2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Overhead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lines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features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low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ground</w:t>
            </w:r>
            <w:proofErr w:type="gramEnd"/>
          </w:p>
          <w:p w14:paraId="2DCFAFF6" w14:textId="77777777" w:rsidR="002621EA" w:rsidRDefault="002621EA">
            <w:pPr>
              <w:pStyle w:val="TableParagraph"/>
              <w:rPr>
                <w:sz w:val="20"/>
              </w:rPr>
            </w:pPr>
          </w:p>
          <w:p w14:paraId="139E4C4F" w14:textId="77777777" w:rsidR="002621EA" w:rsidRDefault="002621EA">
            <w:pPr>
              <w:pStyle w:val="TableParagraph"/>
              <w:rPr>
                <w:sz w:val="20"/>
              </w:rPr>
            </w:pPr>
          </w:p>
          <w:p w14:paraId="3AE2214E" w14:textId="77777777" w:rsidR="002621EA" w:rsidRDefault="002621EA">
            <w:pPr>
              <w:pStyle w:val="TableParagraph"/>
              <w:rPr>
                <w:sz w:val="20"/>
              </w:rPr>
            </w:pPr>
          </w:p>
          <w:p w14:paraId="1024866E" w14:textId="77777777" w:rsidR="002621EA" w:rsidRDefault="002621EA">
            <w:pPr>
              <w:pStyle w:val="TableParagraph"/>
              <w:rPr>
                <w:sz w:val="20"/>
              </w:rPr>
            </w:pPr>
          </w:p>
          <w:p w14:paraId="6445DC50" w14:textId="77777777" w:rsidR="002621EA" w:rsidRDefault="002621EA">
            <w:pPr>
              <w:pStyle w:val="TableParagraph"/>
              <w:rPr>
                <w:sz w:val="20"/>
              </w:rPr>
            </w:pPr>
          </w:p>
          <w:p w14:paraId="6721C54C" w14:textId="77777777" w:rsidR="002621EA" w:rsidRDefault="002621EA">
            <w:pPr>
              <w:pStyle w:val="TableParagraph"/>
              <w:rPr>
                <w:sz w:val="20"/>
              </w:rPr>
            </w:pPr>
          </w:p>
          <w:p w14:paraId="159AE574" w14:textId="77777777" w:rsidR="002621EA" w:rsidRDefault="002621EA">
            <w:pPr>
              <w:pStyle w:val="TableParagraph"/>
              <w:spacing w:before="5" w:after="1"/>
              <w:rPr>
                <w:sz w:val="25"/>
              </w:rPr>
            </w:pPr>
          </w:p>
          <w:p w14:paraId="72615BBE" w14:textId="77777777" w:rsidR="002621EA" w:rsidRDefault="00F06925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FE7456E" wp14:editId="265F671A">
                  <wp:extent cx="6011157" cy="1340739"/>
                  <wp:effectExtent l="0" t="0" r="0" b="0"/>
                  <wp:docPr id="177" name="image18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image187.jpeg"/>
                          <pic:cNvPicPr/>
                        </pic:nvPicPr>
                        <pic:blipFill>
                          <a:blip r:embed="rId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1157" cy="13407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09889A" w14:textId="77777777" w:rsidR="002621EA" w:rsidRDefault="002621EA">
            <w:pPr>
              <w:pStyle w:val="TableParagraph"/>
              <w:spacing w:before="5"/>
              <w:rPr>
                <w:sz w:val="17"/>
              </w:rPr>
            </w:pPr>
          </w:p>
        </w:tc>
      </w:tr>
    </w:tbl>
    <w:p w14:paraId="4F8965DE" w14:textId="77777777" w:rsidR="002621EA" w:rsidRDefault="00F06925">
      <w:pPr>
        <w:rPr>
          <w:sz w:val="2"/>
          <w:szCs w:val="2"/>
        </w:rPr>
      </w:pPr>
      <w:r>
        <w:rPr>
          <w:noProof/>
        </w:rPr>
        <w:drawing>
          <wp:anchor distT="0" distB="0" distL="0" distR="0" simplePos="0" relativeHeight="15736832" behindDoc="0" locked="0" layoutInCell="1" allowOverlap="1" wp14:anchorId="350317A1" wp14:editId="52AE4465">
            <wp:simplePos x="0" y="0"/>
            <wp:positionH relativeFrom="page">
              <wp:posOffset>914400</wp:posOffset>
            </wp:positionH>
            <wp:positionV relativeFrom="page">
              <wp:posOffset>958590</wp:posOffset>
            </wp:positionV>
            <wp:extent cx="3116579" cy="2337816"/>
            <wp:effectExtent l="0" t="0" r="0" b="0"/>
            <wp:wrapNone/>
            <wp:docPr id="179" name="image1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188.jpeg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6579" cy="2337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15C5BF" w14:textId="77777777" w:rsidR="002621EA" w:rsidRDefault="002621EA">
      <w:pPr>
        <w:rPr>
          <w:sz w:val="2"/>
          <w:szCs w:val="2"/>
        </w:rPr>
        <w:sectPr w:rsidR="002621EA" w:rsidSect="00786364">
          <w:headerReference w:type="default" r:id="rId364"/>
          <w:footerReference w:type="default" r:id="rId365"/>
          <w:pgSz w:w="11900" w:h="16840"/>
          <w:pgMar w:top="960" w:right="200" w:bottom="280" w:left="620" w:header="0" w:footer="0" w:gutter="0"/>
          <w:cols w:space="720"/>
        </w:sectPr>
      </w:pPr>
    </w:p>
    <w:tbl>
      <w:tblPr>
        <w:tblW w:w="0" w:type="auto"/>
        <w:tblInd w:w="6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940"/>
        <w:gridCol w:w="4056"/>
      </w:tblGrid>
      <w:tr w:rsidR="002621EA" w14:paraId="0DA4F93C" w14:textId="77777777">
        <w:trPr>
          <w:trHeight w:val="217"/>
        </w:trPr>
        <w:tc>
          <w:tcPr>
            <w:tcW w:w="9996" w:type="dxa"/>
            <w:gridSpan w:val="2"/>
            <w:shd w:val="clear" w:color="auto" w:fill="CCFFCC"/>
          </w:tcPr>
          <w:p w14:paraId="0F5010E6" w14:textId="77777777" w:rsidR="002621EA" w:rsidRDefault="00F06925">
            <w:pPr>
              <w:pStyle w:val="TableParagraph"/>
              <w:spacing w:line="198" w:lineRule="exact"/>
              <w:ind w:left="107"/>
              <w:rPr>
                <w:sz w:val="18"/>
              </w:rPr>
            </w:pPr>
            <w:r>
              <w:rPr>
                <w:w w:val="110"/>
                <w:sz w:val="18"/>
              </w:rPr>
              <w:lastRenderedPageBreak/>
              <w:t>LANDSCAPE</w:t>
            </w:r>
            <w:r>
              <w:rPr>
                <w:spacing w:val="1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ANALYSIS</w:t>
            </w:r>
          </w:p>
        </w:tc>
      </w:tr>
      <w:tr w:rsidR="002621EA" w14:paraId="7610A0C7" w14:textId="77777777">
        <w:trPr>
          <w:trHeight w:val="217"/>
        </w:trPr>
        <w:tc>
          <w:tcPr>
            <w:tcW w:w="9996" w:type="dxa"/>
            <w:gridSpan w:val="2"/>
            <w:shd w:val="clear" w:color="auto" w:fill="CCFFCC"/>
          </w:tcPr>
          <w:p w14:paraId="0CFA36AF" w14:textId="77777777" w:rsidR="002621EA" w:rsidRDefault="00F06925">
            <w:pPr>
              <w:pStyle w:val="TableParagraph"/>
              <w:spacing w:line="198" w:lineRule="exact"/>
              <w:ind w:left="107"/>
              <w:rPr>
                <w:b/>
                <w:sz w:val="18"/>
              </w:rPr>
            </w:pPr>
            <w:r>
              <w:rPr>
                <w:b/>
                <w:sz w:val="18"/>
              </w:rPr>
              <w:t>Condition</w:t>
            </w:r>
          </w:p>
        </w:tc>
      </w:tr>
      <w:tr w:rsidR="002621EA" w14:paraId="0655174A" w14:textId="77777777">
        <w:trPr>
          <w:trHeight w:val="5255"/>
        </w:trPr>
        <w:tc>
          <w:tcPr>
            <w:tcW w:w="5940" w:type="dxa"/>
          </w:tcPr>
          <w:p w14:paraId="76F4DDE3" w14:textId="77777777" w:rsidR="002621EA" w:rsidRDefault="00F06925">
            <w:pPr>
              <w:pStyle w:val="TableParagraph"/>
              <w:spacing w:line="242" w:lineRule="auto"/>
              <w:ind w:left="107" w:right="93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An</w:t>
            </w:r>
            <w:r>
              <w:rPr>
                <w:spacing w:val="2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2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2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varied</w:t>
            </w:r>
            <w:r>
              <w:rPr>
                <w:spacing w:val="3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uses</w:t>
            </w:r>
            <w:r>
              <w:rPr>
                <w:spacing w:val="3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</w:t>
            </w:r>
            <w:r>
              <w:rPr>
                <w:spacing w:val="2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2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western</w:t>
            </w:r>
            <w:r>
              <w:rPr>
                <w:spacing w:val="3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edge</w:t>
            </w:r>
            <w:r>
              <w:rPr>
                <w:spacing w:val="2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2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Sutton</w:t>
            </w:r>
            <w:r>
              <w:rPr>
                <w:spacing w:val="2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3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Ashfield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 bordered by development on all sides with an overriding urban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fringe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character.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Lower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lying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predominantly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perimeters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 the DPZ and is typically farmland, while the central part rises to a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plateau. The uppermost part of the raised ground comprises largely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rough grassland, spoil and bare disturbed ground which is enclosed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 fencing and is a prominent unnatural feature in the landscape.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Rough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grassland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blocks of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young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also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present.</w:t>
            </w:r>
          </w:p>
          <w:p w14:paraId="2AF14760" w14:textId="77777777" w:rsidR="002621EA" w:rsidRDefault="002621EA">
            <w:pPr>
              <w:pStyle w:val="TableParagraph"/>
              <w:spacing w:before="6"/>
              <w:rPr>
                <w:sz w:val="17"/>
              </w:rPr>
            </w:pPr>
          </w:p>
          <w:p w14:paraId="054BF5BC" w14:textId="77777777" w:rsidR="002621EA" w:rsidRDefault="00F06925">
            <w:pPr>
              <w:pStyle w:val="TableParagraph"/>
              <w:spacing w:line="242" w:lineRule="auto"/>
              <w:ind w:left="107" w:right="94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Fields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medium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small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irregular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shape,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sometimes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due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hedgerow removal. Field pattern is modified and of modern origin.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Fields are typically bounded by mature native hedgerows which are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often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tall and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contain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very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few trees.</w:t>
            </w:r>
          </w:p>
          <w:p w14:paraId="4E1EE831" w14:textId="77777777" w:rsidR="002621EA" w:rsidRDefault="002621EA">
            <w:pPr>
              <w:pStyle w:val="TableParagraph"/>
              <w:spacing w:before="2"/>
              <w:rPr>
                <w:sz w:val="18"/>
              </w:rPr>
            </w:pPr>
          </w:p>
          <w:p w14:paraId="12BE70CD" w14:textId="77777777" w:rsidR="002621EA" w:rsidRDefault="00F06925">
            <w:pPr>
              <w:pStyle w:val="TableParagraph"/>
              <w:ind w:left="107" w:right="93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Substantial blocks of plantation woodland are prominent on restored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sloping land typically adjacent to development. Woodland mixes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comprise predominantly broadleaf tree and shrub species. Other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vegetation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includes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smaller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copses</w:t>
            </w:r>
            <w:proofErr w:type="spellEnd"/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base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slopes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waterside trees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 scrub.</w:t>
            </w:r>
          </w:p>
          <w:p w14:paraId="2EFA2983" w14:textId="77777777" w:rsidR="002621EA" w:rsidRDefault="002621EA">
            <w:pPr>
              <w:pStyle w:val="TableParagraph"/>
              <w:spacing w:before="9"/>
              <w:rPr>
                <w:sz w:val="18"/>
              </w:rPr>
            </w:pPr>
          </w:p>
          <w:p w14:paraId="4E17538A" w14:textId="77777777" w:rsidR="002621EA" w:rsidRDefault="00F06925">
            <w:pPr>
              <w:pStyle w:val="TableParagraph"/>
              <w:ind w:left="107" w:right="93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 xml:space="preserve">The overall condition of this landscape is </w:t>
            </w:r>
            <w:r>
              <w:rPr>
                <w:b/>
                <w:w w:val="105"/>
                <w:sz w:val="18"/>
              </w:rPr>
              <w:t>POOR</w:t>
            </w:r>
            <w:r>
              <w:rPr>
                <w:w w:val="105"/>
                <w:sz w:val="18"/>
              </w:rPr>
              <w:t>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Hedgerows 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 lack management in places and due to industrial/mining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intervention,</w:t>
            </w:r>
            <w:r>
              <w:rPr>
                <w:spacing w:val="5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field</w:t>
            </w:r>
            <w:r>
              <w:rPr>
                <w:spacing w:val="5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pattern</w:t>
            </w:r>
            <w:r>
              <w:rPr>
                <w:spacing w:val="5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5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largely</w:t>
            </w:r>
            <w:r>
              <w:rPr>
                <w:spacing w:val="5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absent.</w:t>
            </w:r>
            <w:r>
              <w:rPr>
                <w:spacing w:val="5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Where</w:t>
            </w:r>
            <w:r>
              <w:rPr>
                <w:spacing w:val="5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field</w:t>
            </w:r>
            <w:r>
              <w:rPr>
                <w:spacing w:val="5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pattern</w:t>
            </w:r>
          </w:p>
          <w:p w14:paraId="6FECC3E0" w14:textId="77777777" w:rsidR="002621EA" w:rsidRDefault="00F06925">
            <w:pPr>
              <w:pStyle w:val="TableParagraph"/>
              <w:spacing w:before="6" w:line="201" w:lineRule="exact"/>
              <w:ind w:left="107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remains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often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fragmented.</w:t>
            </w:r>
          </w:p>
        </w:tc>
        <w:tc>
          <w:tcPr>
            <w:tcW w:w="4056" w:type="dxa"/>
          </w:tcPr>
          <w:p w14:paraId="6923540B" w14:textId="77777777" w:rsidR="002621EA" w:rsidRDefault="002621EA">
            <w:pPr>
              <w:pStyle w:val="TableParagraph"/>
              <w:spacing w:before="4"/>
              <w:rPr>
                <w:sz w:val="2"/>
              </w:rPr>
            </w:pPr>
          </w:p>
          <w:p w14:paraId="0B5C2AF4" w14:textId="77777777" w:rsidR="002621EA" w:rsidRDefault="00F06925">
            <w:pPr>
              <w:pStyle w:val="TableParagraph"/>
              <w:ind w:left="53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282A66B" wp14:editId="69371489">
                  <wp:extent cx="1817934" cy="1028700"/>
                  <wp:effectExtent l="0" t="0" r="0" b="0"/>
                  <wp:docPr id="181" name="image18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image189.jpeg"/>
                          <pic:cNvPicPr/>
                        </pic:nvPicPr>
                        <pic:blipFill>
                          <a:blip r:embed="rId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7934" cy="1028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E876E7" w14:textId="77777777" w:rsidR="002621EA" w:rsidRDefault="002621EA">
            <w:pPr>
              <w:pStyle w:val="TableParagraph"/>
              <w:spacing w:before="6"/>
              <w:rPr>
                <w:sz w:val="14"/>
              </w:rPr>
            </w:pPr>
          </w:p>
          <w:p w14:paraId="162678D4" w14:textId="77777777" w:rsidR="002621EA" w:rsidRDefault="00F06925">
            <w:pPr>
              <w:pStyle w:val="TableParagraph"/>
              <w:ind w:left="53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11BB86C" wp14:editId="1F7EB9E3">
                  <wp:extent cx="1829133" cy="1028700"/>
                  <wp:effectExtent l="0" t="0" r="0" b="0"/>
                  <wp:docPr id="183" name="image19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image190.jpeg"/>
                          <pic:cNvPicPr/>
                        </pic:nvPicPr>
                        <pic:blipFill>
                          <a:blip r:embed="rId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9133" cy="1028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F6089F" w14:textId="77777777" w:rsidR="002621EA" w:rsidRDefault="002621EA">
            <w:pPr>
              <w:pStyle w:val="TableParagraph"/>
              <w:spacing w:before="3"/>
              <w:rPr>
                <w:sz w:val="15"/>
              </w:rPr>
            </w:pPr>
          </w:p>
          <w:p w14:paraId="65B5B106" w14:textId="77777777" w:rsidR="002621EA" w:rsidRDefault="00F06925">
            <w:pPr>
              <w:pStyle w:val="TableParagraph"/>
              <w:ind w:left="53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BAE0B36" wp14:editId="3EF1027A">
                  <wp:extent cx="1818380" cy="1028700"/>
                  <wp:effectExtent l="0" t="0" r="0" b="0"/>
                  <wp:docPr id="185" name="image19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image191.jpeg"/>
                          <pic:cNvPicPr/>
                        </pic:nvPicPr>
                        <pic:blipFill>
                          <a:blip r:embed="rId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8380" cy="1028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1EA" w14:paraId="6CA221D1" w14:textId="77777777">
        <w:trPr>
          <w:trHeight w:val="193"/>
        </w:trPr>
        <w:tc>
          <w:tcPr>
            <w:tcW w:w="9996" w:type="dxa"/>
            <w:gridSpan w:val="2"/>
            <w:shd w:val="clear" w:color="auto" w:fill="CCFFCC"/>
          </w:tcPr>
          <w:p w14:paraId="096B18C6" w14:textId="77777777" w:rsidR="002621EA" w:rsidRDefault="00F06925">
            <w:pPr>
              <w:pStyle w:val="TableParagraph"/>
              <w:spacing w:line="174" w:lineRule="exact"/>
              <w:ind w:left="107"/>
              <w:rPr>
                <w:b/>
                <w:sz w:val="16"/>
              </w:rPr>
            </w:pPr>
            <w:r>
              <w:rPr>
                <w:b/>
                <w:w w:val="90"/>
                <w:sz w:val="16"/>
              </w:rPr>
              <w:t>Landscape</w:t>
            </w:r>
            <w:r>
              <w:rPr>
                <w:b/>
                <w:spacing w:val="18"/>
                <w:w w:val="90"/>
                <w:sz w:val="16"/>
              </w:rPr>
              <w:t xml:space="preserve"> </w:t>
            </w:r>
            <w:r>
              <w:rPr>
                <w:b/>
                <w:w w:val="90"/>
                <w:sz w:val="16"/>
              </w:rPr>
              <w:t>Strength</w:t>
            </w:r>
          </w:p>
        </w:tc>
      </w:tr>
      <w:tr w:rsidR="002621EA" w14:paraId="78A1D5DD" w14:textId="77777777">
        <w:trPr>
          <w:trHeight w:val="3503"/>
        </w:trPr>
        <w:tc>
          <w:tcPr>
            <w:tcW w:w="5940" w:type="dxa"/>
          </w:tcPr>
          <w:p w14:paraId="22F8507B" w14:textId="77777777" w:rsidR="002621EA" w:rsidRDefault="00F06925">
            <w:pPr>
              <w:pStyle w:val="TableParagraph"/>
              <w:spacing w:line="242" w:lineRule="auto"/>
              <w:ind w:left="107" w:right="92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This DPZ is prominent within the surrounding area because of its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raised and disturbed landform resulting from its use as landfill. From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within the DPZ and the surrounding area there are views of slopes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bare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ground.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Built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development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urbanising</w:t>
            </w:r>
            <w:proofErr w:type="spellEnd"/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elements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frequent and prominent in views of the surrounding area although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limited to a recycling </w:t>
            </w:r>
            <w:proofErr w:type="spellStart"/>
            <w:r>
              <w:rPr>
                <w:w w:val="105"/>
                <w:sz w:val="18"/>
              </w:rPr>
              <w:t>centre</w:t>
            </w:r>
            <w:proofErr w:type="spellEnd"/>
            <w:r>
              <w:rPr>
                <w:w w:val="105"/>
                <w:sz w:val="18"/>
              </w:rPr>
              <w:t xml:space="preserve"> within the area to the north. Industrial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development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prominent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views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the </w:t>
            </w:r>
            <w:proofErr w:type="gramStart"/>
            <w:r>
              <w:rPr>
                <w:w w:val="105"/>
                <w:sz w:val="18"/>
              </w:rPr>
              <w:t>west  on</w:t>
            </w:r>
            <w:proofErr w:type="gramEnd"/>
            <w:r>
              <w:rPr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neighbouring</w:t>
            </w:r>
            <w:proofErr w:type="spellEnd"/>
            <w:r>
              <w:rPr>
                <w:spacing w:val="-5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land.</w:t>
            </w:r>
          </w:p>
          <w:p w14:paraId="2B343469" w14:textId="77777777" w:rsidR="002621EA" w:rsidRDefault="002621EA">
            <w:pPr>
              <w:pStyle w:val="TableParagraph"/>
              <w:spacing w:before="6"/>
              <w:rPr>
                <w:sz w:val="17"/>
              </w:rPr>
            </w:pPr>
          </w:p>
          <w:p w14:paraId="0CCB5CB1" w14:textId="77777777" w:rsidR="002621EA" w:rsidRDefault="00F06925">
            <w:pPr>
              <w:pStyle w:val="TableParagraph"/>
              <w:spacing w:line="242" w:lineRule="auto"/>
              <w:ind w:left="107" w:right="91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 xml:space="preserve">The character of the area is </w:t>
            </w:r>
            <w:r>
              <w:rPr>
                <w:b/>
                <w:w w:val="105"/>
                <w:sz w:val="18"/>
              </w:rPr>
              <w:t>WEAK</w:t>
            </w:r>
            <w:r>
              <w:rPr>
                <w:w w:val="105"/>
                <w:sz w:val="18"/>
              </w:rPr>
              <w:t>. Landscape features are mixed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and where elements are </w:t>
            </w:r>
            <w:proofErr w:type="gramStart"/>
            <w:r>
              <w:rPr>
                <w:w w:val="105"/>
                <w:sz w:val="18"/>
              </w:rPr>
              <w:t>unified</w:t>
            </w:r>
            <w:proofErr w:type="gramEnd"/>
            <w:r>
              <w:rPr>
                <w:w w:val="105"/>
                <w:sz w:val="18"/>
              </w:rPr>
              <w:t xml:space="preserve"> they are typically heavily influenced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such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restored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landform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plantation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However, future landscape restoration is anticipated to continue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across the whole area and in time woodland blocks will mature 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become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significant</w:t>
            </w:r>
            <w:r>
              <w:rPr>
                <w:spacing w:val="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features.</w:t>
            </w:r>
            <w:r>
              <w:rPr>
                <w:spacing w:val="5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Consequently</w:t>
            </w:r>
            <w:proofErr w:type="gramEnd"/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character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this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DPZ</w:t>
            </w:r>
          </w:p>
          <w:p w14:paraId="70AF9CC8" w14:textId="77777777" w:rsidR="002621EA" w:rsidRDefault="00F06925">
            <w:pPr>
              <w:pStyle w:val="TableParagraph"/>
              <w:spacing w:line="199" w:lineRule="exact"/>
              <w:ind w:left="107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will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evolve 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improve.</w:t>
            </w:r>
          </w:p>
        </w:tc>
        <w:tc>
          <w:tcPr>
            <w:tcW w:w="4056" w:type="dxa"/>
          </w:tcPr>
          <w:p w14:paraId="1C1EA47D" w14:textId="77777777" w:rsidR="002621EA" w:rsidRDefault="002621EA">
            <w:pPr>
              <w:pStyle w:val="TableParagraph"/>
              <w:rPr>
                <w:sz w:val="23"/>
              </w:rPr>
            </w:pPr>
          </w:p>
          <w:p w14:paraId="5E98FE63" w14:textId="77777777" w:rsidR="002621EA" w:rsidRDefault="00F06925">
            <w:pPr>
              <w:pStyle w:val="TableParagraph"/>
              <w:ind w:left="35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EF8DB09" wp14:editId="6BF7C481">
                  <wp:extent cx="1965434" cy="1370171"/>
                  <wp:effectExtent l="0" t="0" r="0" b="0"/>
                  <wp:docPr id="187" name="image19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" name="image192.jpeg"/>
                          <pic:cNvPicPr/>
                        </pic:nvPicPr>
                        <pic:blipFill>
                          <a:blip r:embed="rId3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5434" cy="1370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6417E6" w14:textId="77777777" w:rsidR="002621EA" w:rsidRDefault="002621EA">
            <w:pPr>
              <w:pStyle w:val="TableParagraph"/>
              <w:spacing w:before="5"/>
              <w:rPr>
                <w:sz w:val="23"/>
              </w:rPr>
            </w:pPr>
          </w:p>
          <w:p w14:paraId="50F596AA" w14:textId="77777777" w:rsidR="002621EA" w:rsidRDefault="00F06925">
            <w:pPr>
              <w:pStyle w:val="TableParagraph"/>
              <w:spacing w:before="1" w:line="244" w:lineRule="auto"/>
              <w:ind w:left="107" w:right="526"/>
              <w:rPr>
                <w:sz w:val="16"/>
              </w:rPr>
            </w:pPr>
            <w:r>
              <w:rPr>
                <w:w w:val="105"/>
                <w:sz w:val="16"/>
              </w:rPr>
              <w:t>The overall landscape strategy is RESTORE or</w:t>
            </w:r>
            <w:r>
              <w:rPr>
                <w:spacing w:val="-5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CREATE.</w:t>
            </w:r>
          </w:p>
        </w:tc>
      </w:tr>
      <w:tr w:rsidR="002621EA" w14:paraId="7074A6D8" w14:textId="77777777">
        <w:trPr>
          <w:trHeight w:val="217"/>
        </w:trPr>
        <w:tc>
          <w:tcPr>
            <w:tcW w:w="9996" w:type="dxa"/>
            <w:gridSpan w:val="2"/>
            <w:shd w:val="clear" w:color="auto" w:fill="CCFFCC"/>
          </w:tcPr>
          <w:p w14:paraId="739684E1" w14:textId="77777777" w:rsidR="002621EA" w:rsidRDefault="00F06925">
            <w:pPr>
              <w:pStyle w:val="TableParagraph"/>
              <w:spacing w:line="198" w:lineRule="exact"/>
              <w:ind w:left="107"/>
              <w:rPr>
                <w:b/>
                <w:sz w:val="18"/>
              </w:rPr>
            </w:pPr>
            <w:r>
              <w:rPr>
                <w:b/>
                <w:w w:val="95"/>
                <w:sz w:val="18"/>
              </w:rPr>
              <w:t>LANDSCAPE</w:t>
            </w:r>
            <w:r>
              <w:rPr>
                <w:b/>
                <w:spacing w:val="32"/>
                <w:w w:val="95"/>
                <w:sz w:val="18"/>
              </w:rPr>
              <w:t xml:space="preserve"> </w:t>
            </w:r>
            <w:r>
              <w:rPr>
                <w:b/>
                <w:w w:val="95"/>
                <w:sz w:val="18"/>
              </w:rPr>
              <w:t>ACTIONS</w:t>
            </w:r>
          </w:p>
        </w:tc>
      </w:tr>
      <w:tr w:rsidR="002621EA" w14:paraId="7C3A5BD3" w14:textId="77777777">
        <w:trPr>
          <w:trHeight w:val="3157"/>
        </w:trPr>
        <w:tc>
          <w:tcPr>
            <w:tcW w:w="9996" w:type="dxa"/>
            <w:gridSpan w:val="2"/>
          </w:tcPr>
          <w:p w14:paraId="46319717" w14:textId="77777777" w:rsidR="002621EA" w:rsidRDefault="00F06925">
            <w:pPr>
              <w:pStyle w:val="TableParagraph"/>
              <w:spacing w:before="5"/>
              <w:ind w:left="827"/>
              <w:rPr>
                <w:rFonts w:ascii="Trebuchet MS"/>
                <w:i/>
                <w:sz w:val="16"/>
              </w:rPr>
            </w:pPr>
            <w:r>
              <w:rPr>
                <w:rFonts w:ascii="Trebuchet MS"/>
                <w:i/>
                <w:spacing w:val="-1"/>
                <w:w w:val="105"/>
                <w:sz w:val="16"/>
              </w:rPr>
              <w:t>Landscape</w:t>
            </w:r>
            <w:r>
              <w:rPr>
                <w:rFonts w:ascii="Trebuchet MS"/>
                <w:i/>
                <w:spacing w:val="-11"/>
                <w:w w:val="105"/>
                <w:sz w:val="16"/>
              </w:rPr>
              <w:t xml:space="preserve"> </w:t>
            </w:r>
            <w:proofErr w:type="gramStart"/>
            <w:r>
              <w:rPr>
                <w:rFonts w:ascii="Trebuchet MS"/>
                <w:i/>
                <w:w w:val="105"/>
                <w:sz w:val="16"/>
              </w:rPr>
              <w:t>features</w:t>
            </w:r>
            <w:proofErr w:type="gramEnd"/>
          </w:p>
          <w:p w14:paraId="777E3979" w14:textId="77777777" w:rsidR="002621EA" w:rsidRDefault="00F06925">
            <w:pPr>
              <w:pStyle w:val="TableParagraph"/>
              <w:numPr>
                <w:ilvl w:val="0"/>
                <w:numId w:val="21"/>
              </w:numPr>
              <w:tabs>
                <w:tab w:val="left" w:pos="827"/>
                <w:tab w:val="left" w:pos="828"/>
              </w:tabs>
              <w:ind w:right="95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remnant</w:t>
            </w:r>
            <w:r>
              <w:rPr>
                <w:spacing w:val="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older</w:t>
            </w:r>
            <w:r>
              <w:rPr>
                <w:spacing w:val="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field</w:t>
            </w:r>
            <w:r>
              <w:rPr>
                <w:spacing w:val="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patterns</w:t>
            </w:r>
            <w:r>
              <w:rPr>
                <w:spacing w:val="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within</w:t>
            </w:r>
            <w:r>
              <w:rPr>
                <w:spacing w:val="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DPZ</w:t>
            </w:r>
            <w:r>
              <w:rPr>
                <w:spacing w:val="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such</w:t>
            </w:r>
            <w:r>
              <w:rPr>
                <w:spacing w:val="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as</w:t>
            </w:r>
            <w:r>
              <w:rPr>
                <w:spacing w:val="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those</w:t>
            </w:r>
            <w:r>
              <w:rPr>
                <w:spacing w:val="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with</w:t>
            </w:r>
            <w:r>
              <w:rPr>
                <w:spacing w:val="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</w:t>
            </w:r>
            <w:r>
              <w:rPr>
                <w:spacing w:val="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regular</w:t>
            </w:r>
            <w:r>
              <w:rPr>
                <w:spacing w:val="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geometric</w:t>
            </w:r>
            <w:r>
              <w:rPr>
                <w:spacing w:val="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pattern</w:t>
            </w:r>
            <w:r>
              <w:rPr>
                <w:spacing w:val="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in</w:t>
            </w:r>
            <w:r>
              <w:rPr>
                <w:spacing w:val="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south</w:t>
            </w:r>
            <w:r>
              <w:rPr>
                <w:spacing w:val="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DPZ</w:t>
            </w:r>
            <w:proofErr w:type="gramEnd"/>
          </w:p>
          <w:p w14:paraId="406FDB48" w14:textId="77777777" w:rsidR="002621EA" w:rsidRDefault="00F06925">
            <w:pPr>
              <w:pStyle w:val="TableParagraph"/>
              <w:numPr>
                <w:ilvl w:val="0"/>
                <w:numId w:val="21"/>
              </w:numPr>
              <w:tabs>
                <w:tab w:val="left" w:pos="827"/>
                <w:tab w:val="left" w:pos="828"/>
              </w:tabs>
              <w:spacing w:before="5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Restore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field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boundaries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where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appropriate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to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make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links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with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existing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pattern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at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base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slopes</w:t>
            </w:r>
            <w:proofErr w:type="gramEnd"/>
          </w:p>
          <w:p w14:paraId="1E3C2A9B" w14:textId="77777777" w:rsidR="002621EA" w:rsidRDefault="00F06925">
            <w:pPr>
              <w:pStyle w:val="TableParagraph"/>
              <w:numPr>
                <w:ilvl w:val="0"/>
                <w:numId w:val="21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 grazing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land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on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lower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slopes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at the edge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 xml:space="preserve">of </w:t>
            </w:r>
            <w:proofErr w:type="gramStart"/>
            <w:r>
              <w:rPr>
                <w:w w:val="105"/>
                <w:sz w:val="16"/>
              </w:rPr>
              <w:t>Sutton</w:t>
            </w:r>
            <w:proofErr w:type="gramEnd"/>
          </w:p>
          <w:p w14:paraId="053B40CC" w14:textId="77777777" w:rsidR="002621EA" w:rsidRDefault="00F06925">
            <w:pPr>
              <w:pStyle w:val="TableParagraph"/>
              <w:numPr>
                <w:ilvl w:val="0"/>
                <w:numId w:val="21"/>
              </w:numPr>
              <w:tabs>
                <w:tab w:val="left" w:pos="827"/>
                <w:tab w:val="left" w:pos="828"/>
              </w:tabs>
              <w:spacing w:before="1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Restore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upper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slopes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derelict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land;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this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should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include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woodland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blocks,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hedgerows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individual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trees</w:t>
            </w:r>
            <w:proofErr w:type="gramEnd"/>
          </w:p>
          <w:p w14:paraId="4D318655" w14:textId="77777777" w:rsidR="002621EA" w:rsidRDefault="00F06925">
            <w:pPr>
              <w:pStyle w:val="TableParagraph"/>
              <w:numPr>
                <w:ilvl w:val="0"/>
                <w:numId w:val="21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developing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plantation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woodland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create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new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areas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 xml:space="preserve">of </w:t>
            </w:r>
            <w:proofErr w:type="gramStart"/>
            <w:r>
              <w:rPr>
                <w:w w:val="105"/>
                <w:sz w:val="16"/>
              </w:rPr>
              <w:t>woodland</w:t>
            </w:r>
            <w:proofErr w:type="gramEnd"/>
          </w:p>
          <w:p w14:paraId="7FFB5BDE" w14:textId="77777777" w:rsidR="002621EA" w:rsidRDefault="00F06925">
            <w:pPr>
              <w:pStyle w:val="TableParagraph"/>
              <w:numPr>
                <w:ilvl w:val="0"/>
                <w:numId w:val="21"/>
              </w:numPr>
              <w:tabs>
                <w:tab w:val="left" w:pos="827"/>
                <w:tab w:val="left" w:pos="828"/>
              </w:tabs>
              <w:spacing w:before="1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augment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diversity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broadleaf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woodland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plantations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on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hills</w:t>
            </w:r>
            <w:proofErr w:type="gramEnd"/>
          </w:p>
          <w:p w14:paraId="6900508D" w14:textId="77777777" w:rsidR="002621EA" w:rsidRDefault="00F06925">
            <w:pPr>
              <w:pStyle w:val="TableParagraph"/>
              <w:numPr>
                <w:ilvl w:val="0"/>
                <w:numId w:val="21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Create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public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viewpoints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at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highpoints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along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ridgelines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to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allow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wide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panoramic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views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over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surrounding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areas</w:t>
            </w:r>
            <w:proofErr w:type="gramEnd"/>
          </w:p>
          <w:p w14:paraId="4C1F29A2" w14:textId="77777777" w:rsidR="002621EA" w:rsidRDefault="00F06925">
            <w:pPr>
              <w:pStyle w:val="TableParagraph"/>
              <w:numPr>
                <w:ilvl w:val="0"/>
                <w:numId w:val="21"/>
              </w:numPr>
              <w:tabs>
                <w:tab w:val="left" w:pos="827"/>
                <w:tab w:val="left" w:pos="828"/>
              </w:tabs>
              <w:spacing w:before="1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Restore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field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hedgerows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encourage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infill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planting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within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gaps</w:t>
            </w:r>
            <w:proofErr w:type="gramEnd"/>
          </w:p>
          <w:p w14:paraId="628D01B8" w14:textId="77777777" w:rsidR="002621EA" w:rsidRDefault="00F06925">
            <w:pPr>
              <w:pStyle w:val="TableParagraph"/>
              <w:numPr>
                <w:ilvl w:val="0"/>
                <w:numId w:val="21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Enhance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restore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areas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rough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grassland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riparian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scrub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adjacent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to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watercourse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at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base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slopes</w:t>
            </w:r>
            <w:proofErr w:type="gramEnd"/>
          </w:p>
          <w:p w14:paraId="5687CFD3" w14:textId="77777777" w:rsidR="002621EA" w:rsidRDefault="00F06925">
            <w:pPr>
              <w:pStyle w:val="TableParagraph"/>
              <w:numPr>
                <w:ilvl w:val="0"/>
                <w:numId w:val="21"/>
              </w:numPr>
              <w:tabs>
                <w:tab w:val="left" w:pos="827"/>
                <w:tab w:val="left" w:pos="828"/>
              </w:tabs>
              <w:spacing w:before="1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Create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new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field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boundaries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following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former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field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patterns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on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restored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land</w:t>
            </w:r>
            <w:proofErr w:type="gramEnd"/>
          </w:p>
          <w:p w14:paraId="333CC5A4" w14:textId="77777777" w:rsidR="002621EA" w:rsidRDefault="00F06925">
            <w:pPr>
              <w:pStyle w:val="TableParagraph"/>
              <w:spacing w:before="11"/>
              <w:ind w:left="827"/>
              <w:rPr>
                <w:rFonts w:ascii="Trebuchet MS"/>
                <w:i/>
                <w:sz w:val="16"/>
              </w:rPr>
            </w:pPr>
            <w:r>
              <w:rPr>
                <w:rFonts w:ascii="Trebuchet MS"/>
                <w:i/>
                <w:sz w:val="16"/>
              </w:rPr>
              <w:t>Built</w:t>
            </w:r>
            <w:r>
              <w:rPr>
                <w:rFonts w:ascii="Trebuchet MS"/>
                <w:i/>
                <w:spacing w:val="-9"/>
                <w:sz w:val="16"/>
              </w:rPr>
              <w:t xml:space="preserve"> </w:t>
            </w:r>
            <w:proofErr w:type="gramStart"/>
            <w:r>
              <w:rPr>
                <w:rFonts w:ascii="Trebuchet MS"/>
                <w:i/>
                <w:sz w:val="16"/>
              </w:rPr>
              <w:t>form</w:t>
            </w:r>
            <w:proofErr w:type="gramEnd"/>
          </w:p>
          <w:p w14:paraId="3D770550" w14:textId="77777777" w:rsidR="002621EA" w:rsidRDefault="00F06925">
            <w:pPr>
              <w:pStyle w:val="TableParagraph"/>
              <w:numPr>
                <w:ilvl w:val="0"/>
                <w:numId w:val="21"/>
              </w:numPr>
              <w:tabs>
                <w:tab w:val="left" w:pos="827"/>
                <w:tab w:val="left" w:pos="828"/>
              </w:tabs>
              <w:spacing w:before="1"/>
              <w:ind w:right="94"/>
              <w:rPr>
                <w:sz w:val="16"/>
              </w:rPr>
            </w:pPr>
            <w:r>
              <w:rPr>
                <w:w w:val="105"/>
                <w:sz w:val="16"/>
              </w:rPr>
              <w:t>Reduce</w:t>
            </w:r>
            <w:r>
              <w:rPr>
                <w:spacing w:val="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views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to</w:t>
            </w:r>
            <w:r>
              <w:rPr>
                <w:spacing w:val="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large</w:t>
            </w:r>
            <w:r>
              <w:rPr>
                <w:spacing w:val="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scale</w:t>
            </w:r>
            <w:r>
              <w:rPr>
                <w:spacing w:val="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industrial</w:t>
            </w:r>
            <w:r>
              <w:rPr>
                <w:spacing w:val="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development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from</w:t>
            </w:r>
            <w:r>
              <w:rPr>
                <w:spacing w:val="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within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character</w:t>
            </w:r>
            <w:r>
              <w:rPr>
                <w:spacing w:val="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area</w:t>
            </w:r>
            <w:r>
              <w:rPr>
                <w:spacing w:val="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by</w:t>
            </w:r>
            <w:r>
              <w:rPr>
                <w:spacing w:val="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providing</w:t>
            </w:r>
            <w:r>
              <w:rPr>
                <w:spacing w:val="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screen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planting</w:t>
            </w:r>
            <w:r>
              <w:rPr>
                <w:spacing w:val="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on</w:t>
            </w:r>
            <w:r>
              <w:rPr>
                <w:spacing w:val="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lower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slopes.</w:t>
            </w:r>
          </w:p>
          <w:p w14:paraId="1A1394A6" w14:textId="77777777" w:rsidR="002621EA" w:rsidRDefault="00F06925">
            <w:pPr>
              <w:pStyle w:val="TableParagraph"/>
              <w:numPr>
                <w:ilvl w:val="0"/>
                <w:numId w:val="21"/>
              </w:numPr>
              <w:tabs>
                <w:tab w:val="left" w:pos="827"/>
                <w:tab w:val="left" w:pos="828"/>
              </w:tabs>
              <w:spacing w:before="4" w:line="182" w:lineRule="exact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Reduce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prominence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buildings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on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ridgelines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by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interspersing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with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tree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planting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along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residential</w:t>
            </w:r>
            <w:r>
              <w:rPr>
                <w:spacing w:val="-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roads</w:t>
            </w:r>
          </w:p>
        </w:tc>
      </w:tr>
    </w:tbl>
    <w:p w14:paraId="65E19E58" w14:textId="77777777" w:rsidR="002621EA" w:rsidRDefault="002621EA">
      <w:pPr>
        <w:spacing w:line="182" w:lineRule="exact"/>
        <w:rPr>
          <w:sz w:val="16"/>
        </w:rPr>
        <w:sectPr w:rsidR="002621EA" w:rsidSect="00786364">
          <w:headerReference w:type="default" r:id="rId370"/>
          <w:footerReference w:type="default" r:id="rId371"/>
          <w:pgSz w:w="11900" w:h="16840"/>
          <w:pgMar w:top="1240" w:right="200" w:bottom="280" w:left="620" w:header="0" w:footer="0" w:gutter="0"/>
          <w:cols w:space="720"/>
        </w:sectPr>
      </w:pPr>
    </w:p>
    <w:tbl>
      <w:tblPr>
        <w:tblW w:w="0" w:type="auto"/>
        <w:tblInd w:w="6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400"/>
        <w:gridCol w:w="4320"/>
      </w:tblGrid>
      <w:tr w:rsidR="002621EA" w14:paraId="43D61D75" w14:textId="77777777">
        <w:trPr>
          <w:trHeight w:val="340"/>
        </w:trPr>
        <w:tc>
          <w:tcPr>
            <w:tcW w:w="9720" w:type="dxa"/>
            <w:gridSpan w:val="2"/>
            <w:shd w:val="clear" w:color="auto" w:fill="CCFFCC"/>
          </w:tcPr>
          <w:p w14:paraId="1B847701" w14:textId="77777777" w:rsidR="002621EA" w:rsidRDefault="00F06925">
            <w:pPr>
              <w:pStyle w:val="TableParagraph"/>
              <w:spacing w:line="320" w:lineRule="exact"/>
              <w:ind w:left="107"/>
              <w:rPr>
                <w:b/>
                <w:sz w:val="28"/>
              </w:rPr>
            </w:pPr>
            <w:r>
              <w:rPr>
                <w:b/>
                <w:spacing w:val="-1"/>
                <w:w w:val="95"/>
                <w:sz w:val="28"/>
              </w:rPr>
              <w:lastRenderedPageBreak/>
              <w:t>NC07</w:t>
            </w:r>
            <w:r>
              <w:rPr>
                <w:b/>
                <w:spacing w:val="-16"/>
                <w:w w:val="95"/>
                <w:sz w:val="28"/>
              </w:rPr>
              <w:t xml:space="preserve"> </w:t>
            </w:r>
            <w:r>
              <w:rPr>
                <w:b/>
                <w:w w:val="95"/>
                <w:sz w:val="28"/>
              </w:rPr>
              <w:t>Stanley</w:t>
            </w:r>
            <w:r>
              <w:rPr>
                <w:b/>
                <w:spacing w:val="-16"/>
                <w:w w:val="95"/>
                <w:sz w:val="28"/>
              </w:rPr>
              <w:t xml:space="preserve"> </w:t>
            </w:r>
            <w:r>
              <w:rPr>
                <w:b/>
                <w:w w:val="95"/>
                <w:sz w:val="28"/>
              </w:rPr>
              <w:t>and</w:t>
            </w:r>
            <w:r>
              <w:rPr>
                <w:b/>
                <w:spacing w:val="-16"/>
                <w:w w:val="95"/>
                <w:sz w:val="28"/>
              </w:rPr>
              <w:t xml:space="preserve"> </w:t>
            </w:r>
            <w:r>
              <w:rPr>
                <w:b/>
                <w:w w:val="95"/>
                <w:sz w:val="28"/>
              </w:rPr>
              <w:t>Silverhill</w:t>
            </w:r>
          </w:p>
        </w:tc>
      </w:tr>
      <w:tr w:rsidR="002621EA" w14:paraId="795E59C1" w14:textId="77777777">
        <w:trPr>
          <w:trHeight w:val="4158"/>
        </w:trPr>
        <w:tc>
          <w:tcPr>
            <w:tcW w:w="5400" w:type="dxa"/>
          </w:tcPr>
          <w:p w14:paraId="0834DEE9" w14:textId="77777777" w:rsidR="002621EA" w:rsidRDefault="002621EA">
            <w:pPr>
              <w:pStyle w:val="TableParagraph"/>
              <w:spacing w:before="10"/>
              <w:rPr>
                <w:sz w:val="14"/>
              </w:rPr>
            </w:pPr>
          </w:p>
          <w:p w14:paraId="6F58361B" w14:textId="77777777" w:rsidR="002621EA" w:rsidRDefault="00F06925">
            <w:pPr>
              <w:pStyle w:val="TableParagraph"/>
              <w:ind w:left="17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B3A79B5" wp14:editId="2D5BDD83">
                  <wp:extent cx="3273185" cy="2335815"/>
                  <wp:effectExtent l="0" t="0" r="0" b="0"/>
                  <wp:docPr id="189" name="image19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image193.jpeg"/>
                          <pic:cNvPicPr/>
                        </pic:nvPicPr>
                        <pic:blipFill>
                          <a:blip r:embed="rId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3185" cy="2335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0" w:type="dxa"/>
          </w:tcPr>
          <w:p w14:paraId="2620A31F" w14:textId="77777777" w:rsidR="002621EA" w:rsidRDefault="00F06925">
            <w:pPr>
              <w:pStyle w:val="TableParagraph"/>
              <w:spacing w:line="214" w:lineRule="exact"/>
              <w:ind w:left="107"/>
              <w:rPr>
                <w:b/>
                <w:sz w:val="18"/>
              </w:rPr>
            </w:pPr>
            <w:r>
              <w:rPr>
                <w:b/>
                <w:sz w:val="18"/>
              </w:rPr>
              <w:t>CONTEXT</w:t>
            </w:r>
          </w:p>
          <w:p w14:paraId="4D1E92BC" w14:textId="77777777" w:rsidR="002621EA" w:rsidRDefault="00F06925">
            <w:pPr>
              <w:pStyle w:val="TableParagraph"/>
              <w:spacing w:before="1"/>
              <w:ind w:left="107" w:right="695"/>
              <w:rPr>
                <w:sz w:val="18"/>
              </w:rPr>
            </w:pPr>
            <w:r>
              <w:rPr>
                <w:w w:val="105"/>
                <w:sz w:val="18"/>
              </w:rPr>
              <w:t>Regional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Character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Area: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Nottinghamshire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Coalfield</w:t>
            </w:r>
          </w:p>
          <w:p w14:paraId="28F01229" w14:textId="77777777" w:rsidR="002621EA" w:rsidRDefault="00F06925">
            <w:pPr>
              <w:pStyle w:val="TableParagraph"/>
              <w:spacing w:before="1"/>
              <w:ind w:left="107" w:right="2052"/>
              <w:rPr>
                <w:sz w:val="16"/>
              </w:rPr>
            </w:pPr>
            <w:r>
              <w:rPr>
                <w:w w:val="105"/>
                <w:sz w:val="16"/>
              </w:rPr>
              <w:t>LDU Reference: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288, 289</w:t>
            </w:r>
            <w:r>
              <w:rPr>
                <w:spacing w:val="-5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DPZ</w:t>
            </w:r>
            <w:r>
              <w:rPr>
                <w:spacing w:val="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Reference: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NC07</w:t>
            </w:r>
          </w:p>
          <w:p w14:paraId="1CF57CE6" w14:textId="77777777" w:rsidR="002621EA" w:rsidRDefault="002621EA">
            <w:pPr>
              <w:pStyle w:val="TableParagraph"/>
              <w:spacing w:before="6"/>
              <w:rPr>
                <w:sz w:val="3"/>
              </w:rPr>
            </w:pPr>
          </w:p>
          <w:p w14:paraId="10C53A68" w14:textId="77777777" w:rsidR="002621EA" w:rsidRDefault="00F06925">
            <w:pPr>
              <w:pStyle w:val="TableParagraph"/>
              <w:ind w:left="17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84DAC61" wp14:editId="16DACB26">
                  <wp:extent cx="1892141" cy="1892141"/>
                  <wp:effectExtent l="0" t="0" r="0" b="0"/>
                  <wp:docPr id="191" name="image19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image194.jpeg"/>
                          <pic:cNvPicPr/>
                        </pic:nvPicPr>
                        <pic:blipFill>
                          <a:blip r:embed="rId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141" cy="18921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1EA" w14:paraId="2705F7E4" w14:textId="77777777">
        <w:trPr>
          <w:trHeight w:val="8804"/>
        </w:trPr>
        <w:tc>
          <w:tcPr>
            <w:tcW w:w="9720" w:type="dxa"/>
            <w:gridSpan w:val="2"/>
          </w:tcPr>
          <w:p w14:paraId="33A6473C" w14:textId="77777777" w:rsidR="002621EA" w:rsidRDefault="00F06925">
            <w:pPr>
              <w:pStyle w:val="TableParagraph"/>
              <w:spacing w:line="188" w:lineRule="exact"/>
              <w:ind w:left="107"/>
              <w:rPr>
                <w:b/>
                <w:sz w:val="16"/>
              </w:rPr>
            </w:pPr>
            <w:r>
              <w:rPr>
                <w:b/>
                <w:w w:val="95"/>
                <w:sz w:val="16"/>
              </w:rPr>
              <w:t>CHARACTERISTIC</w:t>
            </w:r>
            <w:r>
              <w:rPr>
                <w:b/>
                <w:spacing w:val="18"/>
                <w:w w:val="95"/>
                <w:sz w:val="16"/>
              </w:rPr>
              <w:t xml:space="preserve"> </w:t>
            </w:r>
            <w:r>
              <w:rPr>
                <w:b/>
                <w:w w:val="95"/>
                <w:sz w:val="16"/>
              </w:rPr>
              <w:t>FEATURES</w:t>
            </w:r>
          </w:p>
          <w:p w14:paraId="0D07A809" w14:textId="77777777" w:rsidR="002621EA" w:rsidRDefault="00F06925">
            <w:pPr>
              <w:pStyle w:val="TableParagraph"/>
              <w:numPr>
                <w:ilvl w:val="0"/>
                <w:numId w:val="20"/>
              </w:numPr>
              <w:tabs>
                <w:tab w:val="left" w:pos="827"/>
                <w:tab w:val="left" w:pos="828"/>
              </w:tabs>
              <w:spacing w:before="4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Strongly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undulating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ground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prominent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hills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ridges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interspersed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steep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narrow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valleys</w:t>
            </w:r>
            <w:proofErr w:type="gramEnd"/>
          </w:p>
          <w:p w14:paraId="79C60F92" w14:textId="77777777" w:rsidR="002621EA" w:rsidRDefault="00F06925">
            <w:pPr>
              <w:pStyle w:val="TableParagraph"/>
              <w:numPr>
                <w:ilvl w:val="0"/>
                <w:numId w:val="20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Distinctive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covered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domed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hill,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restored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spoil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heap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former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Silverhill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colliery</w:t>
            </w:r>
            <w:proofErr w:type="gramEnd"/>
          </w:p>
          <w:p w14:paraId="3E505DFC" w14:textId="77777777" w:rsidR="002621EA" w:rsidRDefault="00F06925">
            <w:pPr>
              <w:pStyle w:val="TableParagraph"/>
              <w:numPr>
                <w:ilvl w:val="0"/>
                <w:numId w:val="20"/>
              </w:numPr>
              <w:tabs>
                <w:tab w:val="left" w:pos="827"/>
                <w:tab w:val="left" w:pos="828"/>
              </w:tabs>
              <w:spacing w:before="2"/>
              <w:ind w:right="758"/>
              <w:rPr>
                <w:sz w:val="18"/>
              </w:rPr>
            </w:pPr>
            <w:r>
              <w:rPr>
                <w:w w:val="105"/>
                <w:sz w:val="18"/>
              </w:rPr>
              <w:t>Largely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agricultural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landscape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rural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character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where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urban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elements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villages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infrequent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although urban influences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extend into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spellStart"/>
            <w:proofErr w:type="gramStart"/>
            <w:r>
              <w:rPr>
                <w:w w:val="105"/>
                <w:sz w:val="18"/>
              </w:rPr>
              <w:t>Fackley</w:t>
            </w:r>
            <w:proofErr w:type="spellEnd"/>
            <w:proofErr w:type="gramEnd"/>
          </w:p>
          <w:p w14:paraId="2C324F76" w14:textId="77777777" w:rsidR="002621EA" w:rsidRDefault="00F06925">
            <w:pPr>
              <w:pStyle w:val="TableParagraph"/>
              <w:numPr>
                <w:ilvl w:val="0"/>
                <w:numId w:val="20"/>
              </w:numPr>
              <w:tabs>
                <w:tab w:val="left" w:pos="827"/>
                <w:tab w:val="left" w:pos="828"/>
              </w:tabs>
              <w:spacing w:before="4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Land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mixture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agriculture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recreational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Silverhill</w:t>
            </w:r>
            <w:proofErr w:type="gramEnd"/>
          </w:p>
          <w:p w14:paraId="211F1D36" w14:textId="77777777" w:rsidR="002621EA" w:rsidRDefault="00F06925">
            <w:pPr>
              <w:pStyle w:val="TableParagraph"/>
              <w:numPr>
                <w:ilvl w:val="0"/>
                <w:numId w:val="20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Open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space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Silverhill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comprises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predominantly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rough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grassland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plantation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woodland</w:t>
            </w:r>
            <w:proofErr w:type="gramEnd"/>
          </w:p>
          <w:p w14:paraId="41B07510" w14:textId="77777777" w:rsidR="002621EA" w:rsidRDefault="00F06925">
            <w:pPr>
              <w:pStyle w:val="TableParagraph"/>
              <w:numPr>
                <w:ilvl w:val="0"/>
                <w:numId w:val="20"/>
              </w:numPr>
              <w:tabs>
                <w:tab w:val="left" w:pos="827"/>
                <w:tab w:val="left" w:pos="828"/>
              </w:tabs>
              <w:spacing w:before="3"/>
              <w:ind w:right="153"/>
              <w:rPr>
                <w:sz w:val="18"/>
              </w:rPr>
            </w:pPr>
            <w:r>
              <w:rPr>
                <w:w w:val="105"/>
                <w:sz w:val="18"/>
              </w:rPr>
              <w:t>Agricultural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extends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throughout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slopes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rolling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fields;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pasture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grazing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often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base of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slopes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close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small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watercourses</w:t>
            </w:r>
            <w:proofErr w:type="gramEnd"/>
          </w:p>
          <w:p w14:paraId="2987B57D" w14:textId="77777777" w:rsidR="002621EA" w:rsidRDefault="00F06925">
            <w:pPr>
              <w:pStyle w:val="TableParagraph"/>
              <w:numPr>
                <w:ilvl w:val="0"/>
                <w:numId w:val="20"/>
              </w:numPr>
              <w:tabs>
                <w:tab w:val="left" w:pos="827"/>
                <w:tab w:val="left" w:pos="828"/>
              </w:tabs>
              <w:spacing w:before="3"/>
              <w:ind w:right="486"/>
              <w:rPr>
                <w:sz w:val="18"/>
              </w:rPr>
            </w:pPr>
            <w:r>
              <w:rPr>
                <w:w w:val="105"/>
                <w:sz w:val="18"/>
              </w:rPr>
              <w:t>Field pattern is mostly of modern origin although pockets of older field systems such as semi regular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field patterns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patterns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reflecting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open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fields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present</w:t>
            </w:r>
            <w:proofErr w:type="gramEnd"/>
          </w:p>
          <w:p w14:paraId="564A4B9C" w14:textId="77777777" w:rsidR="002621EA" w:rsidRDefault="00F06925">
            <w:pPr>
              <w:pStyle w:val="TableParagraph"/>
              <w:numPr>
                <w:ilvl w:val="0"/>
                <w:numId w:val="20"/>
              </w:numPr>
              <w:tabs>
                <w:tab w:val="left" w:pos="827"/>
                <w:tab w:val="left" w:pos="828"/>
              </w:tabs>
              <w:spacing w:before="4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Field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pattern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places sweeps down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slopes and is a distinctive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feature</w:t>
            </w:r>
            <w:proofErr w:type="gramEnd"/>
          </w:p>
          <w:p w14:paraId="7B437948" w14:textId="77777777" w:rsidR="002621EA" w:rsidRDefault="00F06925">
            <w:pPr>
              <w:pStyle w:val="TableParagraph"/>
              <w:numPr>
                <w:ilvl w:val="0"/>
                <w:numId w:val="20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Field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boundaries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mostly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hedgerows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often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enclose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narrow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lanes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raised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banks</w:t>
            </w:r>
            <w:proofErr w:type="gramEnd"/>
          </w:p>
          <w:p w14:paraId="6690C8A6" w14:textId="77777777" w:rsidR="002621EA" w:rsidRDefault="00F06925">
            <w:pPr>
              <w:pStyle w:val="TableParagraph"/>
              <w:numPr>
                <w:ilvl w:val="0"/>
                <w:numId w:val="20"/>
              </w:numPr>
              <w:tabs>
                <w:tab w:val="left" w:pos="827"/>
                <w:tab w:val="left" w:pos="828"/>
              </w:tabs>
              <w:spacing w:before="3"/>
              <w:ind w:right="271"/>
              <w:rPr>
                <w:sz w:val="18"/>
              </w:rPr>
            </w:pPr>
            <w:r>
              <w:rPr>
                <w:w w:val="105"/>
                <w:sz w:val="18"/>
              </w:rPr>
              <w:t>Woodland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generally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high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ground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although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there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smaller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pockets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lower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ground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establishing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scrub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settlement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fringes</w:t>
            </w:r>
            <w:proofErr w:type="gramEnd"/>
          </w:p>
          <w:p w14:paraId="5B6E6E22" w14:textId="77777777" w:rsidR="002621EA" w:rsidRDefault="00F06925">
            <w:pPr>
              <w:pStyle w:val="TableParagraph"/>
              <w:numPr>
                <w:ilvl w:val="0"/>
                <w:numId w:val="20"/>
              </w:numPr>
              <w:tabs>
                <w:tab w:val="left" w:pos="827"/>
                <w:tab w:val="left" w:pos="828"/>
              </w:tabs>
              <w:spacing w:before="3"/>
              <w:ind w:right="578"/>
              <w:rPr>
                <w:sz w:val="18"/>
              </w:rPr>
            </w:pPr>
            <w:r>
              <w:rPr>
                <w:w w:val="105"/>
                <w:sz w:val="18"/>
              </w:rPr>
              <w:t>Prominent extensive woodland plantation covers the slopes and high ground at Silverhill. Woodland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cover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increases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steep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scarp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slopes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north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around Hardwick Hall</w:t>
            </w:r>
          </w:p>
          <w:p w14:paraId="3683E26C" w14:textId="77777777" w:rsidR="002621EA" w:rsidRDefault="00F06925">
            <w:pPr>
              <w:pStyle w:val="TableParagraph"/>
              <w:numPr>
                <w:ilvl w:val="0"/>
                <w:numId w:val="20"/>
              </w:numPr>
              <w:tabs>
                <w:tab w:val="left" w:pos="827"/>
                <w:tab w:val="left" w:pos="828"/>
              </w:tabs>
              <w:spacing w:before="4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Rides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open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interspersed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between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plantation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Silverhill</w:t>
            </w:r>
            <w:proofErr w:type="gramEnd"/>
          </w:p>
          <w:p w14:paraId="7C921B6D" w14:textId="77777777" w:rsidR="002621EA" w:rsidRDefault="00F06925">
            <w:pPr>
              <w:pStyle w:val="TableParagraph"/>
              <w:numPr>
                <w:ilvl w:val="0"/>
                <w:numId w:val="20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Enclosed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views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low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ground</w:t>
            </w:r>
            <w:r>
              <w:rPr>
                <w:spacing w:val="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between</w:t>
            </w:r>
            <w:r>
              <w:rPr>
                <w:spacing w:val="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hills</w:t>
            </w:r>
          </w:p>
          <w:p w14:paraId="0C332EC5" w14:textId="77777777" w:rsidR="002621EA" w:rsidRDefault="00F06925">
            <w:pPr>
              <w:pStyle w:val="TableParagraph"/>
              <w:numPr>
                <w:ilvl w:val="0"/>
                <w:numId w:val="20"/>
              </w:numPr>
              <w:tabs>
                <w:tab w:val="left" w:pos="827"/>
                <w:tab w:val="left" w:pos="828"/>
              </w:tabs>
              <w:spacing w:before="3"/>
              <w:ind w:right="1174"/>
              <w:rPr>
                <w:sz w:val="18"/>
              </w:rPr>
            </w:pPr>
            <w:r>
              <w:rPr>
                <w:w w:val="105"/>
                <w:sz w:val="18"/>
              </w:rPr>
              <w:t xml:space="preserve">Settlements of Stanley and </w:t>
            </w:r>
            <w:proofErr w:type="spellStart"/>
            <w:r>
              <w:rPr>
                <w:w w:val="105"/>
                <w:sz w:val="18"/>
              </w:rPr>
              <w:t>Fackley</w:t>
            </w:r>
            <w:proofErr w:type="spellEnd"/>
            <w:r>
              <w:rPr>
                <w:w w:val="105"/>
                <w:sz w:val="18"/>
              </w:rPr>
              <w:t xml:space="preserve"> are small and on lower ground between hills. Other built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development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typically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restricted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scattered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farms</w:t>
            </w:r>
            <w:proofErr w:type="gramEnd"/>
          </w:p>
          <w:p w14:paraId="2295ECF2" w14:textId="77777777" w:rsidR="002621EA" w:rsidRDefault="00F06925">
            <w:pPr>
              <w:pStyle w:val="TableParagraph"/>
              <w:numPr>
                <w:ilvl w:val="0"/>
                <w:numId w:val="20"/>
              </w:numPr>
              <w:tabs>
                <w:tab w:val="left" w:pos="827"/>
                <w:tab w:val="left" w:pos="828"/>
              </w:tabs>
              <w:spacing w:before="3"/>
              <w:ind w:right="755"/>
              <w:rPr>
                <w:sz w:val="18"/>
              </w:rPr>
            </w:pPr>
            <w:r>
              <w:rPr>
                <w:w w:val="105"/>
                <w:sz w:val="18"/>
              </w:rPr>
              <w:t>Infrequent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individual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farms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within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DPZ.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Older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buildings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distinctive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stone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built</w:t>
            </w:r>
            <w:proofErr w:type="gramEnd"/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farmhouses,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cottages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barns</w:t>
            </w:r>
          </w:p>
          <w:p w14:paraId="6CAFCE49" w14:textId="77777777" w:rsidR="002621EA" w:rsidRDefault="00F06925">
            <w:pPr>
              <w:pStyle w:val="TableParagraph"/>
              <w:numPr>
                <w:ilvl w:val="0"/>
                <w:numId w:val="20"/>
              </w:numPr>
              <w:tabs>
                <w:tab w:val="left" w:pos="827"/>
                <w:tab w:val="left" w:pos="828"/>
              </w:tabs>
              <w:spacing w:before="4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Extensive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360</w:t>
            </w:r>
            <w:r>
              <w:rPr>
                <w:w w:val="105"/>
                <w:sz w:val="18"/>
                <w:vertAlign w:val="superscript"/>
              </w:rPr>
              <w:t>o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panoramic</w:t>
            </w:r>
            <w:r>
              <w:rPr>
                <w:spacing w:val="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views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viewpoint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top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Silverhill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colliery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mound</w:t>
            </w:r>
          </w:p>
          <w:p w14:paraId="2F89C693" w14:textId="77777777" w:rsidR="002621EA" w:rsidRDefault="00F06925">
            <w:pPr>
              <w:pStyle w:val="TableParagraph"/>
              <w:numPr>
                <w:ilvl w:val="0"/>
                <w:numId w:val="20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Parked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caravans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Fackley</w:t>
            </w:r>
            <w:proofErr w:type="spellEnd"/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prominent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 views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slopes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Silverhill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open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space</w:t>
            </w:r>
            <w:proofErr w:type="gramEnd"/>
          </w:p>
          <w:p w14:paraId="5393B936" w14:textId="77777777" w:rsidR="002621EA" w:rsidRDefault="00F06925">
            <w:pPr>
              <w:pStyle w:val="TableParagraph"/>
              <w:numPr>
                <w:ilvl w:val="0"/>
                <w:numId w:val="20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Hardwick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Hall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prominent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feature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wooded slopes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 parkland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 views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north</w:t>
            </w:r>
            <w:proofErr w:type="gramEnd"/>
          </w:p>
          <w:p w14:paraId="65353537" w14:textId="77777777" w:rsidR="002621EA" w:rsidRDefault="002621EA">
            <w:pPr>
              <w:pStyle w:val="TableParagraph"/>
              <w:rPr>
                <w:sz w:val="20"/>
              </w:rPr>
            </w:pPr>
          </w:p>
          <w:p w14:paraId="45476EB3" w14:textId="77777777" w:rsidR="002621EA" w:rsidRDefault="002621EA">
            <w:pPr>
              <w:pStyle w:val="TableParagraph"/>
              <w:spacing w:before="5" w:after="1"/>
              <w:rPr>
                <w:sz w:val="16"/>
              </w:rPr>
            </w:pPr>
          </w:p>
          <w:p w14:paraId="606E9C32" w14:textId="77777777" w:rsidR="002621EA" w:rsidRDefault="00F06925">
            <w:pPr>
              <w:pStyle w:val="TableParagraph"/>
              <w:ind w:left="54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2B03656" wp14:editId="1D2170AA">
                  <wp:extent cx="1817760" cy="1370171"/>
                  <wp:effectExtent l="0" t="0" r="0" b="0"/>
                  <wp:docPr id="193" name="image19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image195.jpeg"/>
                          <pic:cNvPicPr/>
                        </pic:nvPicPr>
                        <pic:blipFill>
                          <a:blip r:embed="rId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7760" cy="1370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47"/>
                <w:sz w:val="20"/>
              </w:rPr>
              <w:t xml:space="preserve"> </w:t>
            </w:r>
            <w:r>
              <w:rPr>
                <w:noProof/>
                <w:spacing w:val="147"/>
                <w:position w:val="2"/>
                <w:sz w:val="20"/>
              </w:rPr>
              <w:drawing>
                <wp:inline distT="0" distB="0" distL="0" distR="0" wp14:anchorId="26EBE10F" wp14:editId="4225B1E0">
                  <wp:extent cx="3617991" cy="1360170"/>
                  <wp:effectExtent l="0" t="0" r="0" b="0"/>
                  <wp:docPr id="195" name="image19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image196.jpeg"/>
                          <pic:cNvPicPr/>
                        </pic:nvPicPr>
                        <pic:blipFill>
                          <a:blip r:embed="rId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7991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6B1BD5" w14:textId="77777777" w:rsidR="002621EA" w:rsidRDefault="002621EA">
            <w:pPr>
              <w:pStyle w:val="TableParagraph"/>
              <w:rPr>
                <w:sz w:val="20"/>
              </w:rPr>
            </w:pPr>
          </w:p>
          <w:p w14:paraId="3E1782E9" w14:textId="77777777" w:rsidR="002621EA" w:rsidRDefault="002621EA">
            <w:pPr>
              <w:pStyle w:val="TableParagraph"/>
              <w:spacing w:before="11"/>
              <w:rPr>
                <w:sz w:val="18"/>
              </w:rPr>
            </w:pPr>
          </w:p>
        </w:tc>
      </w:tr>
    </w:tbl>
    <w:p w14:paraId="2B03B81A" w14:textId="77777777" w:rsidR="002621EA" w:rsidRDefault="002621EA">
      <w:pPr>
        <w:rPr>
          <w:sz w:val="18"/>
        </w:rPr>
        <w:sectPr w:rsidR="002621EA" w:rsidSect="00786364">
          <w:headerReference w:type="default" r:id="rId376"/>
          <w:footerReference w:type="default" r:id="rId377"/>
          <w:pgSz w:w="11900" w:h="16840"/>
          <w:pgMar w:top="960" w:right="200" w:bottom="280" w:left="620" w:header="0" w:footer="0" w:gutter="0"/>
          <w:cols w:space="720"/>
        </w:sectPr>
      </w:pPr>
    </w:p>
    <w:tbl>
      <w:tblPr>
        <w:tblW w:w="0" w:type="auto"/>
        <w:tblInd w:w="6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940"/>
        <w:gridCol w:w="3780"/>
      </w:tblGrid>
      <w:tr w:rsidR="002621EA" w14:paraId="3614822E" w14:textId="77777777">
        <w:trPr>
          <w:trHeight w:val="217"/>
        </w:trPr>
        <w:tc>
          <w:tcPr>
            <w:tcW w:w="9720" w:type="dxa"/>
            <w:gridSpan w:val="2"/>
            <w:shd w:val="clear" w:color="auto" w:fill="CCFFCC"/>
          </w:tcPr>
          <w:p w14:paraId="48BA81DB" w14:textId="77777777" w:rsidR="002621EA" w:rsidRDefault="00F06925">
            <w:pPr>
              <w:pStyle w:val="TableParagraph"/>
              <w:spacing w:line="198" w:lineRule="exact"/>
              <w:ind w:left="107"/>
              <w:rPr>
                <w:sz w:val="18"/>
              </w:rPr>
            </w:pPr>
            <w:r>
              <w:rPr>
                <w:w w:val="110"/>
                <w:sz w:val="18"/>
              </w:rPr>
              <w:lastRenderedPageBreak/>
              <w:t>LANDSCAPE</w:t>
            </w:r>
            <w:r>
              <w:rPr>
                <w:spacing w:val="1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ANALYSIS</w:t>
            </w:r>
          </w:p>
        </w:tc>
      </w:tr>
      <w:tr w:rsidR="002621EA" w14:paraId="75EC9E08" w14:textId="77777777">
        <w:trPr>
          <w:trHeight w:val="217"/>
        </w:trPr>
        <w:tc>
          <w:tcPr>
            <w:tcW w:w="9720" w:type="dxa"/>
            <w:gridSpan w:val="2"/>
            <w:shd w:val="clear" w:color="auto" w:fill="CCFFCC"/>
          </w:tcPr>
          <w:p w14:paraId="4BD2ED76" w14:textId="77777777" w:rsidR="002621EA" w:rsidRDefault="00F06925">
            <w:pPr>
              <w:pStyle w:val="TableParagraph"/>
              <w:spacing w:line="198" w:lineRule="exact"/>
              <w:ind w:left="107"/>
              <w:rPr>
                <w:b/>
                <w:sz w:val="18"/>
              </w:rPr>
            </w:pPr>
            <w:r>
              <w:rPr>
                <w:b/>
                <w:sz w:val="18"/>
              </w:rPr>
              <w:t>Condition</w:t>
            </w:r>
          </w:p>
        </w:tc>
      </w:tr>
      <w:tr w:rsidR="002621EA" w14:paraId="38314BAF" w14:textId="77777777">
        <w:trPr>
          <w:trHeight w:val="6462"/>
        </w:trPr>
        <w:tc>
          <w:tcPr>
            <w:tcW w:w="5940" w:type="dxa"/>
          </w:tcPr>
          <w:p w14:paraId="117794C4" w14:textId="77777777" w:rsidR="002621EA" w:rsidRDefault="00F06925">
            <w:pPr>
              <w:pStyle w:val="TableParagraph"/>
              <w:spacing w:line="242" w:lineRule="auto"/>
              <w:ind w:left="107" w:right="93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Distinctive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undulating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rolling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landform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interspersed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 and farmland on slopes. An area associated in part with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coal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mining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former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Silverhill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colliery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been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reclaimed as public open space. The re-modelled landform of 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colliery spoil mound is a prominent feature in the landscape 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offers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opportunities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experience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wide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panoramic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views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all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directions.</w:t>
            </w:r>
          </w:p>
          <w:p w14:paraId="3392E06C" w14:textId="77777777" w:rsidR="002621EA" w:rsidRDefault="002621EA">
            <w:pPr>
              <w:pStyle w:val="TableParagraph"/>
              <w:spacing w:before="7"/>
              <w:rPr>
                <w:sz w:val="17"/>
              </w:rPr>
            </w:pPr>
          </w:p>
          <w:p w14:paraId="24B85213" w14:textId="77777777" w:rsidR="002621EA" w:rsidRDefault="00F06925">
            <w:pPr>
              <w:pStyle w:val="TableParagraph"/>
              <w:spacing w:line="242" w:lineRule="auto"/>
              <w:ind w:left="107" w:right="92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Land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mix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plantation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woodland,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arable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farming</w:t>
            </w:r>
            <w:proofErr w:type="gramEnd"/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pasture. Fields are predominantly medium to </w:t>
            </w:r>
            <w:proofErr w:type="gramStart"/>
            <w:r>
              <w:rPr>
                <w:w w:val="105"/>
                <w:sz w:val="18"/>
              </w:rPr>
              <w:t>large in size</w:t>
            </w:r>
            <w:proofErr w:type="gramEnd"/>
            <w:r>
              <w:rPr>
                <w:w w:val="105"/>
                <w:sz w:val="18"/>
              </w:rPr>
              <w:t xml:space="preserve"> with 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majority of farmland being a modern field pattern. Pockets of fields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reflecting open field system and semi-regular geometric patterns are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present.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Older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field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patterns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generally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used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pasture.</w:t>
            </w:r>
          </w:p>
          <w:p w14:paraId="4E315747" w14:textId="77777777" w:rsidR="002621EA" w:rsidRDefault="002621EA">
            <w:pPr>
              <w:pStyle w:val="TableParagraph"/>
              <w:spacing w:before="1"/>
              <w:rPr>
                <w:sz w:val="18"/>
              </w:rPr>
            </w:pPr>
          </w:p>
          <w:p w14:paraId="55EE175B" w14:textId="77777777" w:rsidR="002621EA" w:rsidRDefault="00F06925">
            <w:pPr>
              <w:pStyle w:val="TableParagraph"/>
              <w:spacing w:line="242" w:lineRule="auto"/>
              <w:ind w:left="107" w:right="93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Woodland comprises large blocks of conifer and broadleaf plantation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 Silverhill. In other areas woodland largely comprises broadleaf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species. There are smaller scattered </w:t>
            </w:r>
            <w:proofErr w:type="spellStart"/>
            <w:r>
              <w:rPr>
                <w:w w:val="105"/>
                <w:sz w:val="18"/>
              </w:rPr>
              <w:t>copses</w:t>
            </w:r>
            <w:proofErr w:type="spellEnd"/>
            <w:r>
              <w:rPr>
                <w:w w:val="105"/>
                <w:sz w:val="18"/>
              </w:rPr>
              <w:t xml:space="preserve"> and linear woodlands at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base of slopes and alongside small watercourses. Hedgerow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trees are infrequent.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Intact hedgerows are present across the area.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Pockets of regenerating scrub are often around village fringes or 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base 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slopes.</w:t>
            </w:r>
          </w:p>
          <w:p w14:paraId="2A02F2B9" w14:textId="77777777" w:rsidR="002621EA" w:rsidRDefault="002621EA">
            <w:pPr>
              <w:pStyle w:val="TableParagraph"/>
              <w:spacing w:before="8"/>
              <w:rPr>
                <w:sz w:val="17"/>
              </w:rPr>
            </w:pPr>
          </w:p>
          <w:p w14:paraId="4E2675ED" w14:textId="77777777" w:rsidR="002621EA" w:rsidRDefault="00F06925">
            <w:pPr>
              <w:pStyle w:val="TableParagraph"/>
              <w:spacing w:line="242" w:lineRule="auto"/>
              <w:ind w:left="107" w:right="93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 xml:space="preserve">The landscape condition is </w:t>
            </w:r>
            <w:r>
              <w:rPr>
                <w:b/>
                <w:w w:val="105"/>
                <w:sz w:val="18"/>
              </w:rPr>
              <w:t>GOOD</w:t>
            </w:r>
            <w:r>
              <w:rPr>
                <w:w w:val="105"/>
                <w:sz w:val="18"/>
              </w:rPr>
              <w:t>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Hedgerows and woodland are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well managed, although there is some </w:t>
            </w:r>
            <w:proofErr w:type="spellStart"/>
            <w:r>
              <w:rPr>
                <w:w w:val="105"/>
                <w:sz w:val="18"/>
              </w:rPr>
              <w:t>localised</w:t>
            </w:r>
            <w:proofErr w:type="spellEnd"/>
            <w:r>
              <w:rPr>
                <w:w w:val="105"/>
                <w:sz w:val="18"/>
              </w:rPr>
              <w:t xml:space="preserve"> evidence of field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boundary fragmentation. Field pattern is interrupted where land has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been restored from colliery. This is a designed landscape with new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features and managed for recreational use. The agricultural land 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well </w:t>
            </w:r>
            <w:proofErr w:type="gramStart"/>
            <w:r>
              <w:rPr>
                <w:w w:val="105"/>
                <w:sz w:val="18"/>
              </w:rPr>
              <w:t>managed</w:t>
            </w:r>
            <w:proofErr w:type="gramEnd"/>
            <w:r>
              <w:rPr>
                <w:w w:val="105"/>
                <w:sz w:val="18"/>
              </w:rPr>
              <w:t xml:space="preserve"> and features are intact; there is evidence of historical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field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patterns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indicating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minimal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alteration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landscape.</w:t>
            </w:r>
          </w:p>
        </w:tc>
        <w:tc>
          <w:tcPr>
            <w:tcW w:w="3780" w:type="dxa"/>
          </w:tcPr>
          <w:p w14:paraId="3486F351" w14:textId="77777777" w:rsidR="002621EA" w:rsidRDefault="00F06925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B25A568" wp14:editId="2E47681D">
                  <wp:extent cx="1813696" cy="4080510"/>
                  <wp:effectExtent l="0" t="0" r="0" b="0"/>
                  <wp:docPr id="197" name="image1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image197.png"/>
                          <pic:cNvPicPr/>
                        </pic:nvPicPr>
                        <pic:blipFill>
                          <a:blip r:embed="rId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696" cy="408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1EA" w14:paraId="3BE04D71" w14:textId="77777777">
        <w:trPr>
          <w:trHeight w:val="196"/>
        </w:trPr>
        <w:tc>
          <w:tcPr>
            <w:tcW w:w="9720" w:type="dxa"/>
            <w:gridSpan w:val="2"/>
            <w:shd w:val="clear" w:color="auto" w:fill="CCFFCC"/>
          </w:tcPr>
          <w:p w14:paraId="56314992" w14:textId="77777777" w:rsidR="002621EA" w:rsidRDefault="00F06925">
            <w:pPr>
              <w:pStyle w:val="TableParagraph"/>
              <w:spacing w:line="176" w:lineRule="exact"/>
              <w:ind w:left="107"/>
              <w:rPr>
                <w:b/>
                <w:sz w:val="16"/>
              </w:rPr>
            </w:pPr>
            <w:r>
              <w:rPr>
                <w:b/>
                <w:w w:val="90"/>
                <w:sz w:val="16"/>
              </w:rPr>
              <w:t>Landscape</w:t>
            </w:r>
            <w:r>
              <w:rPr>
                <w:b/>
                <w:spacing w:val="18"/>
                <w:w w:val="90"/>
                <w:sz w:val="16"/>
              </w:rPr>
              <w:t xml:space="preserve"> </w:t>
            </w:r>
            <w:r>
              <w:rPr>
                <w:b/>
                <w:w w:val="90"/>
                <w:sz w:val="16"/>
              </w:rPr>
              <w:t>Strength</w:t>
            </w:r>
          </w:p>
        </w:tc>
      </w:tr>
      <w:tr w:rsidR="002621EA" w14:paraId="18A4547D" w14:textId="77777777">
        <w:trPr>
          <w:trHeight w:val="3282"/>
        </w:trPr>
        <w:tc>
          <w:tcPr>
            <w:tcW w:w="5940" w:type="dxa"/>
          </w:tcPr>
          <w:p w14:paraId="2707B501" w14:textId="77777777" w:rsidR="002621EA" w:rsidRDefault="00F06925">
            <w:pPr>
              <w:pStyle w:val="TableParagraph"/>
              <w:spacing w:line="242" w:lineRule="auto"/>
              <w:ind w:left="107" w:right="94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This DPZ comprises distinctive undulating landform with prominent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hills. The hill at Silverhill is the most significant and is visible over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distance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surrounding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often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forms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backdrop to views. From high ground within the DPZ there are open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expansive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views.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slopes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continue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north  towards</w:t>
            </w:r>
            <w:proofErr w:type="gramEnd"/>
            <w:r>
              <w:rPr>
                <w:w w:val="105"/>
                <w:sz w:val="18"/>
              </w:rPr>
              <w:t xml:space="preserve">  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historic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landscape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surrounding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Hardwick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Hall.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relationship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further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north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outside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study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area.</w:t>
            </w:r>
          </w:p>
          <w:p w14:paraId="6DB7AFBE" w14:textId="77777777" w:rsidR="002621EA" w:rsidRDefault="00F06925">
            <w:pPr>
              <w:pStyle w:val="TableParagraph"/>
              <w:spacing w:line="242" w:lineRule="auto"/>
              <w:ind w:left="107" w:right="92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Urban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elements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infrequent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landscape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views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settlements are often restricted by landform. Building types are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mixed, </w:t>
            </w:r>
            <w:proofErr w:type="gramStart"/>
            <w:r>
              <w:rPr>
                <w:w w:val="105"/>
                <w:sz w:val="18"/>
              </w:rPr>
              <w:t>stone</w:t>
            </w:r>
            <w:proofErr w:type="gramEnd"/>
            <w:r>
              <w:rPr>
                <w:w w:val="105"/>
                <w:sz w:val="18"/>
              </w:rPr>
              <w:t xml:space="preserve"> and red brick are used as materials in some older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buildings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including agricultural barns.</w:t>
            </w:r>
          </w:p>
          <w:p w14:paraId="3ADDF7B2" w14:textId="77777777" w:rsidR="002621EA" w:rsidRDefault="002621EA">
            <w:pPr>
              <w:pStyle w:val="TableParagraph"/>
              <w:spacing w:before="3"/>
              <w:rPr>
                <w:sz w:val="17"/>
              </w:rPr>
            </w:pPr>
          </w:p>
          <w:p w14:paraId="70744240" w14:textId="77777777" w:rsidR="002621EA" w:rsidRDefault="00F06925">
            <w:pPr>
              <w:pStyle w:val="TableParagraph"/>
              <w:ind w:left="107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strength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character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this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b/>
                <w:w w:val="105"/>
                <w:sz w:val="18"/>
              </w:rPr>
              <w:t>MODERATE</w:t>
            </w:r>
            <w:r>
              <w:rPr>
                <w:w w:val="105"/>
                <w:sz w:val="18"/>
              </w:rPr>
              <w:t>.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hills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</w:p>
          <w:p w14:paraId="371E823E" w14:textId="77777777" w:rsidR="002621EA" w:rsidRDefault="00F06925">
            <w:pPr>
              <w:pStyle w:val="TableParagraph"/>
              <w:spacing w:line="220" w:lineRule="atLeast"/>
              <w:ind w:left="107" w:right="94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distinctive</w:t>
            </w:r>
            <w:r>
              <w:rPr>
                <w:spacing w:val="3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4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consistent</w:t>
            </w:r>
            <w:r>
              <w:rPr>
                <w:spacing w:val="3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feature.</w:t>
            </w:r>
            <w:r>
              <w:rPr>
                <w:spacing w:val="3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4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pattern</w:t>
            </w:r>
            <w:r>
              <w:rPr>
                <w:spacing w:val="3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3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arable,</w:t>
            </w:r>
            <w:r>
              <w:rPr>
                <w:spacing w:val="3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pasture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is</w:t>
            </w:r>
            <w:proofErr w:type="gramEnd"/>
            <w:r>
              <w:rPr>
                <w:w w:val="105"/>
                <w:sz w:val="18"/>
              </w:rPr>
              <w:t xml:space="preserve"> also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consistent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limited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urban influences.</w:t>
            </w:r>
          </w:p>
        </w:tc>
        <w:tc>
          <w:tcPr>
            <w:tcW w:w="3780" w:type="dxa"/>
          </w:tcPr>
          <w:p w14:paraId="28775B11" w14:textId="77777777" w:rsidR="002621EA" w:rsidRDefault="002621EA">
            <w:pPr>
              <w:pStyle w:val="TableParagraph"/>
              <w:spacing w:before="5" w:after="1"/>
              <w:rPr>
                <w:sz w:val="11"/>
              </w:rPr>
            </w:pPr>
          </w:p>
          <w:p w14:paraId="05ED6D27" w14:textId="77777777" w:rsidR="002621EA" w:rsidRDefault="00F06925">
            <w:pPr>
              <w:pStyle w:val="TableParagraph"/>
              <w:ind w:left="35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471F881" wp14:editId="235729C8">
                  <wp:extent cx="1938318" cy="1360169"/>
                  <wp:effectExtent l="0" t="0" r="0" b="0"/>
                  <wp:docPr id="199" name="image19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image198.jpeg"/>
                          <pic:cNvPicPr/>
                        </pic:nvPicPr>
                        <pic:blipFill>
                          <a:blip r:embed="rId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8318" cy="1360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8119B5" w14:textId="77777777" w:rsidR="002621EA" w:rsidRDefault="002621EA">
            <w:pPr>
              <w:pStyle w:val="TableParagraph"/>
              <w:rPr>
                <w:sz w:val="20"/>
              </w:rPr>
            </w:pPr>
          </w:p>
          <w:p w14:paraId="73C3F27E" w14:textId="77777777" w:rsidR="002621EA" w:rsidRDefault="002621EA">
            <w:pPr>
              <w:pStyle w:val="TableParagraph"/>
              <w:spacing w:before="4"/>
              <w:rPr>
                <w:sz w:val="16"/>
              </w:rPr>
            </w:pPr>
          </w:p>
          <w:p w14:paraId="3F3ABF64" w14:textId="77777777" w:rsidR="002621EA" w:rsidRDefault="00F06925">
            <w:pPr>
              <w:pStyle w:val="TableParagraph"/>
              <w:ind w:left="107"/>
              <w:rPr>
                <w:b/>
                <w:sz w:val="16"/>
              </w:rPr>
            </w:pPr>
            <w:r>
              <w:rPr>
                <w:spacing w:val="-1"/>
                <w:w w:val="105"/>
                <w:sz w:val="16"/>
              </w:rPr>
              <w:t>The</w:t>
            </w:r>
            <w:r>
              <w:rPr>
                <w:spacing w:val="-8"/>
                <w:w w:val="105"/>
                <w:sz w:val="16"/>
              </w:rPr>
              <w:t xml:space="preserve"> </w:t>
            </w:r>
            <w:r>
              <w:rPr>
                <w:spacing w:val="-1"/>
                <w:w w:val="105"/>
                <w:sz w:val="16"/>
              </w:rPr>
              <w:t>overall</w:t>
            </w:r>
            <w:r>
              <w:rPr>
                <w:spacing w:val="-9"/>
                <w:w w:val="105"/>
                <w:sz w:val="16"/>
              </w:rPr>
              <w:t xml:space="preserve"> </w:t>
            </w:r>
            <w:r>
              <w:rPr>
                <w:spacing w:val="-1"/>
                <w:w w:val="105"/>
                <w:sz w:val="16"/>
              </w:rPr>
              <w:t>landscape</w:t>
            </w:r>
            <w:r>
              <w:rPr>
                <w:spacing w:val="-8"/>
                <w:w w:val="105"/>
                <w:sz w:val="16"/>
              </w:rPr>
              <w:t xml:space="preserve"> </w:t>
            </w:r>
            <w:r>
              <w:rPr>
                <w:spacing w:val="-1"/>
                <w:w w:val="105"/>
                <w:sz w:val="16"/>
              </w:rPr>
              <w:t>strategy</w:t>
            </w:r>
            <w:r>
              <w:rPr>
                <w:spacing w:val="-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is</w:t>
            </w:r>
            <w:r>
              <w:rPr>
                <w:spacing w:val="-12"/>
                <w:w w:val="105"/>
                <w:sz w:val="16"/>
              </w:rPr>
              <w:t xml:space="preserve"> </w:t>
            </w:r>
            <w:proofErr w:type="gramStart"/>
            <w:r>
              <w:rPr>
                <w:b/>
                <w:w w:val="105"/>
                <w:sz w:val="16"/>
              </w:rPr>
              <w:t>CONSERVE</w:t>
            </w:r>
            <w:proofErr w:type="gramEnd"/>
          </w:p>
          <w:p w14:paraId="4BCD28D5" w14:textId="77777777" w:rsidR="002621EA" w:rsidRDefault="00F06925">
            <w:pPr>
              <w:pStyle w:val="TableParagraph"/>
              <w:spacing w:before="1"/>
              <w:ind w:left="107"/>
              <w:rPr>
                <w:b/>
                <w:sz w:val="16"/>
              </w:rPr>
            </w:pPr>
            <w:r>
              <w:rPr>
                <w:sz w:val="16"/>
              </w:rPr>
              <w:t>and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b/>
                <w:sz w:val="16"/>
              </w:rPr>
              <w:t>ENHANCE.</w:t>
            </w:r>
          </w:p>
        </w:tc>
      </w:tr>
      <w:tr w:rsidR="002621EA" w14:paraId="794DA53C" w14:textId="77777777">
        <w:trPr>
          <w:trHeight w:val="220"/>
        </w:trPr>
        <w:tc>
          <w:tcPr>
            <w:tcW w:w="9720" w:type="dxa"/>
            <w:gridSpan w:val="2"/>
            <w:shd w:val="clear" w:color="auto" w:fill="CCFFCC"/>
          </w:tcPr>
          <w:p w14:paraId="734A0278" w14:textId="77777777" w:rsidR="002621EA" w:rsidRDefault="00F06925">
            <w:pPr>
              <w:pStyle w:val="TableParagraph"/>
              <w:spacing w:line="200" w:lineRule="exact"/>
              <w:ind w:left="107"/>
              <w:rPr>
                <w:b/>
                <w:sz w:val="18"/>
              </w:rPr>
            </w:pPr>
            <w:r>
              <w:rPr>
                <w:b/>
                <w:w w:val="95"/>
                <w:sz w:val="18"/>
              </w:rPr>
              <w:t>LANDSCAPE</w:t>
            </w:r>
            <w:r>
              <w:rPr>
                <w:b/>
                <w:spacing w:val="32"/>
                <w:w w:val="95"/>
                <w:sz w:val="18"/>
              </w:rPr>
              <w:t xml:space="preserve"> </w:t>
            </w:r>
            <w:r>
              <w:rPr>
                <w:b/>
                <w:w w:val="95"/>
                <w:sz w:val="18"/>
              </w:rPr>
              <w:t>ACTIONS</w:t>
            </w:r>
          </w:p>
        </w:tc>
      </w:tr>
      <w:tr w:rsidR="002621EA" w14:paraId="30CB54BF" w14:textId="77777777">
        <w:trPr>
          <w:trHeight w:val="3349"/>
        </w:trPr>
        <w:tc>
          <w:tcPr>
            <w:tcW w:w="9720" w:type="dxa"/>
            <w:gridSpan w:val="2"/>
          </w:tcPr>
          <w:p w14:paraId="32C8E183" w14:textId="77777777" w:rsidR="002621EA" w:rsidRDefault="00F06925">
            <w:pPr>
              <w:pStyle w:val="TableParagraph"/>
              <w:spacing w:before="5"/>
              <w:ind w:left="827"/>
              <w:rPr>
                <w:rFonts w:ascii="Trebuchet MS"/>
                <w:i/>
                <w:sz w:val="16"/>
              </w:rPr>
            </w:pPr>
            <w:r>
              <w:rPr>
                <w:rFonts w:ascii="Trebuchet MS"/>
                <w:i/>
                <w:spacing w:val="-1"/>
                <w:w w:val="105"/>
                <w:sz w:val="16"/>
              </w:rPr>
              <w:t>Landscape</w:t>
            </w:r>
            <w:r>
              <w:rPr>
                <w:rFonts w:ascii="Trebuchet MS"/>
                <w:i/>
                <w:spacing w:val="-11"/>
                <w:w w:val="105"/>
                <w:sz w:val="16"/>
              </w:rPr>
              <w:t xml:space="preserve"> </w:t>
            </w:r>
            <w:proofErr w:type="gramStart"/>
            <w:r>
              <w:rPr>
                <w:rFonts w:ascii="Trebuchet MS"/>
                <w:i/>
                <w:w w:val="105"/>
                <w:sz w:val="16"/>
              </w:rPr>
              <w:t>features</w:t>
            </w:r>
            <w:proofErr w:type="gramEnd"/>
          </w:p>
          <w:p w14:paraId="5F803C06" w14:textId="77777777" w:rsidR="002621EA" w:rsidRDefault="00F06925">
            <w:pPr>
              <w:pStyle w:val="TableParagraph"/>
              <w:numPr>
                <w:ilvl w:val="0"/>
                <w:numId w:val="19"/>
              </w:numPr>
              <w:tabs>
                <w:tab w:val="left" w:pos="827"/>
                <w:tab w:val="left" w:pos="828"/>
              </w:tabs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distinctive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pattern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hills with large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blocks of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 xml:space="preserve">woodland on high </w:t>
            </w:r>
            <w:proofErr w:type="gramStart"/>
            <w:r>
              <w:rPr>
                <w:w w:val="105"/>
                <w:sz w:val="16"/>
              </w:rPr>
              <w:t>ground</w:t>
            </w:r>
            <w:proofErr w:type="gramEnd"/>
          </w:p>
          <w:p w14:paraId="558B9F6D" w14:textId="77777777" w:rsidR="002621EA" w:rsidRDefault="00F06925">
            <w:pPr>
              <w:pStyle w:val="TableParagraph"/>
              <w:numPr>
                <w:ilvl w:val="0"/>
                <w:numId w:val="19"/>
              </w:numPr>
              <w:tabs>
                <w:tab w:val="left" w:pos="827"/>
                <w:tab w:val="left" w:pos="828"/>
              </w:tabs>
              <w:spacing w:before="1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older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field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patterns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such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as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those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reflecting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open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systems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proofErr w:type="spellStart"/>
            <w:r>
              <w:rPr>
                <w:w w:val="105"/>
                <w:sz w:val="16"/>
              </w:rPr>
              <w:t>semi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regular</w:t>
            </w:r>
            <w:proofErr w:type="spellEnd"/>
            <w:r>
              <w:rPr>
                <w:spacing w:val="-4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patterns</w:t>
            </w:r>
            <w:proofErr w:type="gramEnd"/>
          </w:p>
          <w:p w14:paraId="686FEBFE" w14:textId="77777777" w:rsidR="002621EA" w:rsidRDefault="00F06925">
            <w:pPr>
              <w:pStyle w:val="TableParagraph"/>
              <w:numPr>
                <w:ilvl w:val="0"/>
                <w:numId w:val="19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public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open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space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ensure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appropriate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ongoing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management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developing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landscape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at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Silverhill</w:t>
            </w:r>
            <w:proofErr w:type="gramEnd"/>
          </w:p>
          <w:p w14:paraId="28BD4F7C" w14:textId="77777777" w:rsidR="002621EA" w:rsidRDefault="00F06925">
            <w:pPr>
              <w:pStyle w:val="TableParagraph"/>
              <w:numPr>
                <w:ilvl w:val="0"/>
                <w:numId w:val="19"/>
              </w:numPr>
              <w:tabs>
                <w:tab w:val="left" w:pos="827"/>
                <w:tab w:val="left" w:pos="828"/>
              </w:tabs>
              <w:spacing w:before="1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field</w:t>
            </w:r>
            <w:r>
              <w:rPr>
                <w:spacing w:val="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patterns</w:t>
            </w:r>
            <w:r>
              <w:rPr>
                <w:spacing w:val="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which</w:t>
            </w:r>
            <w:r>
              <w:rPr>
                <w:spacing w:val="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sweep</w:t>
            </w:r>
            <w:r>
              <w:rPr>
                <w:spacing w:val="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down</w:t>
            </w:r>
            <w:r>
              <w:rPr>
                <w:spacing w:val="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hills</w:t>
            </w:r>
          </w:p>
          <w:p w14:paraId="019F0438" w14:textId="77777777" w:rsidR="002621EA" w:rsidRDefault="00F06925">
            <w:pPr>
              <w:pStyle w:val="TableParagraph"/>
              <w:numPr>
                <w:ilvl w:val="0"/>
                <w:numId w:val="19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Ensure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any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new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conifer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planting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includes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belts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broadleaf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woodland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to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increase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species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diversity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integration</w:t>
            </w:r>
            <w:proofErr w:type="gramEnd"/>
          </w:p>
          <w:p w14:paraId="4C718659" w14:textId="77777777" w:rsidR="002621EA" w:rsidRDefault="00F06925">
            <w:pPr>
              <w:pStyle w:val="TableParagraph"/>
              <w:numPr>
                <w:ilvl w:val="0"/>
                <w:numId w:val="19"/>
              </w:numPr>
              <w:tabs>
                <w:tab w:val="left" w:pos="827"/>
                <w:tab w:val="left" w:pos="828"/>
              </w:tabs>
              <w:spacing w:before="1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hedgerows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encourage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infill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planting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within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gaps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rather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than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erection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timber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fencing</w:t>
            </w:r>
            <w:proofErr w:type="gramEnd"/>
          </w:p>
          <w:p w14:paraId="3A3BF267" w14:textId="77777777" w:rsidR="002621EA" w:rsidRDefault="00F06925">
            <w:pPr>
              <w:pStyle w:val="TableParagraph"/>
              <w:numPr>
                <w:ilvl w:val="0"/>
                <w:numId w:val="19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areas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rough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grassland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scrub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where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present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at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base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slopes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adjacent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watercourses</w:t>
            </w:r>
          </w:p>
          <w:p w14:paraId="28CF3834" w14:textId="77777777" w:rsidR="002621EA" w:rsidRDefault="00F06925">
            <w:pPr>
              <w:pStyle w:val="TableParagraph"/>
              <w:spacing w:before="12"/>
              <w:ind w:left="827"/>
              <w:rPr>
                <w:rFonts w:ascii="Trebuchet MS"/>
                <w:i/>
                <w:sz w:val="16"/>
              </w:rPr>
            </w:pPr>
            <w:r>
              <w:rPr>
                <w:rFonts w:ascii="Trebuchet MS"/>
                <w:i/>
                <w:sz w:val="16"/>
              </w:rPr>
              <w:t>Built</w:t>
            </w:r>
            <w:r>
              <w:rPr>
                <w:rFonts w:ascii="Trebuchet MS"/>
                <w:i/>
                <w:spacing w:val="-9"/>
                <w:sz w:val="16"/>
              </w:rPr>
              <w:t xml:space="preserve"> </w:t>
            </w:r>
            <w:proofErr w:type="gramStart"/>
            <w:r>
              <w:rPr>
                <w:rFonts w:ascii="Trebuchet MS"/>
                <w:i/>
                <w:sz w:val="16"/>
              </w:rPr>
              <w:t>form</w:t>
            </w:r>
            <w:proofErr w:type="gramEnd"/>
          </w:p>
          <w:p w14:paraId="30ABF41D" w14:textId="77777777" w:rsidR="002621EA" w:rsidRDefault="00F06925">
            <w:pPr>
              <w:pStyle w:val="TableParagraph"/>
              <w:numPr>
                <w:ilvl w:val="0"/>
                <w:numId w:val="19"/>
              </w:numPr>
              <w:tabs>
                <w:tab w:val="left" w:pos="827"/>
                <w:tab w:val="left" w:pos="828"/>
              </w:tabs>
              <w:ind w:right="93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undeveloped character of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area. Any future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 xml:space="preserve">changes should </w:t>
            </w:r>
            <w:proofErr w:type="gramStart"/>
            <w:r>
              <w:rPr>
                <w:w w:val="105"/>
                <w:sz w:val="16"/>
              </w:rPr>
              <w:t>reflect  existing</w:t>
            </w:r>
            <w:proofErr w:type="gramEnd"/>
            <w:r>
              <w:rPr>
                <w:w w:val="105"/>
                <w:sz w:val="16"/>
              </w:rPr>
              <w:t xml:space="preserve"> development patterns</w:t>
            </w:r>
            <w:r>
              <w:rPr>
                <w:spacing w:val="-5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 xml:space="preserve">be primarily </w:t>
            </w:r>
            <w:proofErr w:type="spellStart"/>
            <w:r>
              <w:rPr>
                <w:w w:val="105"/>
                <w:sz w:val="16"/>
              </w:rPr>
              <w:t>focussed</w:t>
            </w:r>
            <w:proofErr w:type="spellEnd"/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within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settlement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areas</w:t>
            </w:r>
          </w:p>
          <w:p w14:paraId="4FC0D27A" w14:textId="77777777" w:rsidR="002621EA" w:rsidRDefault="00F06925">
            <w:pPr>
              <w:pStyle w:val="TableParagraph"/>
              <w:numPr>
                <w:ilvl w:val="0"/>
                <w:numId w:val="19"/>
              </w:numPr>
              <w:tabs>
                <w:tab w:val="left" w:pos="827"/>
                <w:tab w:val="left" w:pos="828"/>
              </w:tabs>
              <w:spacing w:before="2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Avoid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development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on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high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ground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ridgelines</w:t>
            </w:r>
            <w:proofErr w:type="gramEnd"/>
          </w:p>
          <w:p w14:paraId="33577946" w14:textId="77777777" w:rsidR="002621EA" w:rsidRDefault="00F06925">
            <w:pPr>
              <w:pStyle w:val="TableParagraph"/>
              <w:numPr>
                <w:ilvl w:val="0"/>
                <w:numId w:val="19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Where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appropriate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encourage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use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red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brick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stone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in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new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buildings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extensions</w:t>
            </w:r>
          </w:p>
          <w:p w14:paraId="3DD43BEF" w14:textId="77777777" w:rsidR="002621EA" w:rsidRDefault="00F06925">
            <w:pPr>
              <w:pStyle w:val="TableParagraph"/>
              <w:numPr>
                <w:ilvl w:val="0"/>
                <w:numId w:val="19"/>
              </w:numPr>
              <w:tabs>
                <w:tab w:val="left" w:pos="827"/>
                <w:tab w:val="left" w:pos="828"/>
              </w:tabs>
              <w:spacing w:before="1"/>
              <w:ind w:right="97"/>
              <w:rPr>
                <w:sz w:val="16"/>
              </w:rPr>
            </w:pPr>
            <w:r>
              <w:rPr>
                <w:w w:val="105"/>
                <w:sz w:val="16"/>
              </w:rPr>
              <w:t>Enhance</w:t>
            </w:r>
            <w:r>
              <w:rPr>
                <w:spacing w:val="3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3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fringes</w:t>
            </w:r>
            <w:r>
              <w:rPr>
                <w:spacing w:val="3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35"/>
                <w:w w:val="105"/>
                <w:sz w:val="16"/>
              </w:rPr>
              <w:t xml:space="preserve"> </w:t>
            </w:r>
            <w:proofErr w:type="spellStart"/>
            <w:r>
              <w:rPr>
                <w:w w:val="105"/>
                <w:sz w:val="16"/>
              </w:rPr>
              <w:t>Fackley</w:t>
            </w:r>
            <w:proofErr w:type="spellEnd"/>
            <w:r>
              <w:rPr>
                <w:spacing w:val="3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to</w:t>
            </w:r>
            <w:r>
              <w:rPr>
                <w:spacing w:val="3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reduce</w:t>
            </w:r>
            <w:r>
              <w:rPr>
                <w:spacing w:val="3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urban</w:t>
            </w:r>
            <w:r>
              <w:rPr>
                <w:spacing w:val="3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influence</w:t>
            </w:r>
            <w:r>
              <w:rPr>
                <w:spacing w:val="3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on</w:t>
            </w:r>
            <w:r>
              <w:rPr>
                <w:spacing w:val="3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3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landscape</w:t>
            </w:r>
            <w:r>
              <w:rPr>
                <w:spacing w:val="3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in</w:t>
            </w:r>
            <w:r>
              <w:rPr>
                <w:spacing w:val="3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this</w:t>
            </w:r>
            <w:r>
              <w:rPr>
                <w:spacing w:val="3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area</w:t>
            </w:r>
            <w:r>
              <w:rPr>
                <w:spacing w:val="3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through</w:t>
            </w:r>
            <w:r>
              <w:rPr>
                <w:spacing w:val="3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woodland</w:t>
            </w:r>
            <w:r>
              <w:rPr>
                <w:spacing w:val="3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4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hedgerow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 xml:space="preserve">tree </w:t>
            </w:r>
            <w:proofErr w:type="gramStart"/>
            <w:r>
              <w:rPr>
                <w:w w:val="105"/>
                <w:sz w:val="16"/>
              </w:rPr>
              <w:t>planting</w:t>
            </w:r>
            <w:proofErr w:type="gramEnd"/>
          </w:p>
          <w:p w14:paraId="120C20EF" w14:textId="77777777" w:rsidR="002621EA" w:rsidRDefault="00F06925">
            <w:pPr>
              <w:pStyle w:val="TableParagraph"/>
              <w:spacing w:before="13"/>
              <w:ind w:left="827"/>
              <w:rPr>
                <w:rFonts w:ascii="Trebuchet MS"/>
                <w:i/>
                <w:sz w:val="16"/>
              </w:rPr>
            </w:pPr>
            <w:r>
              <w:rPr>
                <w:rFonts w:ascii="Trebuchet MS"/>
                <w:i/>
                <w:sz w:val="16"/>
              </w:rPr>
              <w:t>Other development/</w:t>
            </w:r>
            <w:r>
              <w:rPr>
                <w:rFonts w:ascii="Trebuchet MS"/>
                <w:i/>
                <w:spacing w:val="2"/>
                <w:sz w:val="16"/>
              </w:rPr>
              <w:t xml:space="preserve"> </w:t>
            </w:r>
            <w:r>
              <w:rPr>
                <w:rFonts w:ascii="Trebuchet MS"/>
                <w:i/>
                <w:sz w:val="16"/>
              </w:rPr>
              <w:t>structures in</w:t>
            </w:r>
            <w:r>
              <w:rPr>
                <w:rFonts w:ascii="Trebuchet MS"/>
                <w:i/>
                <w:spacing w:val="-1"/>
                <w:sz w:val="16"/>
              </w:rPr>
              <w:t xml:space="preserve"> </w:t>
            </w:r>
            <w:r>
              <w:rPr>
                <w:rFonts w:ascii="Trebuchet MS"/>
                <w:i/>
                <w:sz w:val="16"/>
              </w:rPr>
              <w:t>the</w:t>
            </w:r>
            <w:r>
              <w:rPr>
                <w:rFonts w:ascii="Trebuchet MS"/>
                <w:i/>
                <w:spacing w:val="2"/>
                <w:sz w:val="16"/>
              </w:rPr>
              <w:t xml:space="preserve"> </w:t>
            </w:r>
            <w:r>
              <w:rPr>
                <w:rFonts w:ascii="Trebuchet MS"/>
                <w:i/>
                <w:sz w:val="16"/>
              </w:rPr>
              <w:t>landscape</w:t>
            </w:r>
          </w:p>
          <w:p w14:paraId="765833E2" w14:textId="77777777" w:rsidR="002621EA" w:rsidRDefault="00F06925">
            <w:pPr>
              <w:pStyle w:val="TableParagraph"/>
              <w:numPr>
                <w:ilvl w:val="0"/>
                <w:numId w:val="19"/>
              </w:numPr>
              <w:tabs>
                <w:tab w:val="left" w:pos="827"/>
                <w:tab w:val="left" w:pos="828"/>
              </w:tabs>
              <w:spacing w:line="182" w:lineRule="exact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narrow enclosed</w:t>
            </w:r>
            <w:proofErr w:type="gramEnd"/>
            <w:r>
              <w:rPr>
                <w:w w:val="105"/>
                <w:sz w:val="16"/>
              </w:rPr>
              <w:t xml:space="preserve"> character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 xml:space="preserve">rural lanes with </w:t>
            </w:r>
            <w:proofErr w:type="spellStart"/>
            <w:r>
              <w:rPr>
                <w:w w:val="105"/>
                <w:sz w:val="16"/>
              </w:rPr>
              <w:t>channelled</w:t>
            </w:r>
            <w:proofErr w:type="spellEnd"/>
            <w:r>
              <w:rPr>
                <w:w w:val="105"/>
                <w:sz w:val="16"/>
              </w:rPr>
              <w:t xml:space="preserve"> views between hills</w:t>
            </w:r>
          </w:p>
        </w:tc>
      </w:tr>
    </w:tbl>
    <w:p w14:paraId="037EEFBE" w14:textId="77777777" w:rsidR="002621EA" w:rsidRDefault="002621EA">
      <w:pPr>
        <w:spacing w:line="182" w:lineRule="exact"/>
        <w:rPr>
          <w:sz w:val="16"/>
        </w:rPr>
        <w:sectPr w:rsidR="002621EA" w:rsidSect="00786364">
          <w:headerReference w:type="default" r:id="rId380"/>
          <w:footerReference w:type="default" r:id="rId381"/>
          <w:pgSz w:w="11900" w:h="16840"/>
          <w:pgMar w:top="1240" w:right="200" w:bottom="280" w:left="620" w:header="0" w:footer="0" w:gutter="0"/>
          <w:cols w:space="720"/>
        </w:sectPr>
      </w:pPr>
    </w:p>
    <w:tbl>
      <w:tblPr>
        <w:tblW w:w="0" w:type="auto"/>
        <w:tblInd w:w="6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400"/>
        <w:gridCol w:w="4140"/>
      </w:tblGrid>
      <w:tr w:rsidR="002621EA" w14:paraId="5C40BD18" w14:textId="77777777">
        <w:trPr>
          <w:trHeight w:val="340"/>
        </w:trPr>
        <w:tc>
          <w:tcPr>
            <w:tcW w:w="9540" w:type="dxa"/>
            <w:gridSpan w:val="2"/>
            <w:shd w:val="clear" w:color="auto" w:fill="CCFFCC"/>
          </w:tcPr>
          <w:p w14:paraId="37C00306" w14:textId="77777777" w:rsidR="002621EA" w:rsidRDefault="00F06925">
            <w:pPr>
              <w:pStyle w:val="TableParagraph"/>
              <w:spacing w:line="320" w:lineRule="exact"/>
              <w:ind w:left="107"/>
              <w:rPr>
                <w:b/>
                <w:sz w:val="28"/>
              </w:rPr>
            </w:pPr>
            <w:r>
              <w:rPr>
                <w:b/>
                <w:w w:val="95"/>
                <w:sz w:val="28"/>
              </w:rPr>
              <w:lastRenderedPageBreak/>
              <w:t>NC08</w:t>
            </w:r>
            <w:r>
              <w:rPr>
                <w:b/>
                <w:spacing w:val="-2"/>
                <w:w w:val="95"/>
                <w:sz w:val="28"/>
              </w:rPr>
              <w:t xml:space="preserve"> </w:t>
            </w:r>
            <w:r>
              <w:rPr>
                <w:b/>
                <w:w w:val="95"/>
                <w:sz w:val="28"/>
              </w:rPr>
              <w:t>River</w:t>
            </w:r>
            <w:r>
              <w:rPr>
                <w:b/>
                <w:spacing w:val="-3"/>
                <w:w w:val="95"/>
                <w:sz w:val="28"/>
              </w:rPr>
              <w:t xml:space="preserve"> </w:t>
            </w:r>
            <w:r>
              <w:rPr>
                <w:b/>
                <w:w w:val="95"/>
                <w:sz w:val="28"/>
              </w:rPr>
              <w:t>Meden</w:t>
            </w:r>
            <w:r>
              <w:rPr>
                <w:b/>
                <w:spacing w:val="-1"/>
                <w:w w:val="95"/>
                <w:sz w:val="28"/>
              </w:rPr>
              <w:t xml:space="preserve"> </w:t>
            </w:r>
            <w:r>
              <w:rPr>
                <w:b/>
                <w:w w:val="95"/>
                <w:sz w:val="28"/>
              </w:rPr>
              <w:t>Valley</w:t>
            </w:r>
          </w:p>
        </w:tc>
      </w:tr>
      <w:tr w:rsidR="002621EA" w14:paraId="49ECA47F" w14:textId="77777777">
        <w:trPr>
          <w:trHeight w:val="4158"/>
        </w:trPr>
        <w:tc>
          <w:tcPr>
            <w:tcW w:w="5400" w:type="dxa"/>
          </w:tcPr>
          <w:p w14:paraId="3AA3193C" w14:textId="77777777" w:rsidR="002621EA" w:rsidRDefault="002621EA">
            <w:pPr>
              <w:pStyle w:val="TableParagraph"/>
              <w:spacing w:before="2" w:after="1"/>
              <w:rPr>
                <w:sz w:val="15"/>
              </w:rPr>
            </w:pPr>
          </w:p>
          <w:p w14:paraId="1E0BF2A2" w14:textId="77777777" w:rsidR="002621EA" w:rsidRDefault="00F06925">
            <w:pPr>
              <w:pStyle w:val="TableParagraph"/>
              <w:ind w:left="18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1EAAAFB" wp14:editId="02AE4A69">
                  <wp:extent cx="3121526" cy="2335815"/>
                  <wp:effectExtent l="0" t="0" r="0" b="0"/>
                  <wp:docPr id="201" name="image19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image199.jpeg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1526" cy="2335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0" w:type="dxa"/>
          </w:tcPr>
          <w:p w14:paraId="4B67F08A" w14:textId="77777777" w:rsidR="002621EA" w:rsidRDefault="00F06925">
            <w:pPr>
              <w:pStyle w:val="TableParagraph"/>
              <w:spacing w:line="214" w:lineRule="exact"/>
              <w:ind w:left="107"/>
              <w:rPr>
                <w:b/>
                <w:sz w:val="18"/>
              </w:rPr>
            </w:pPr>
            <w:r>
              <w:rPr>
                <w:b/>
                <w:sz w:val="18"/>
              </w:rPr>
              <w:t>CONTEXT</w:t>
            </w:r>
          </w:p>
          <w:p w14:paraId="6D83C71B" w14:textId="77777777" w:rsidR="002621EA" w:rsidRDefault="00F06925">
            <w:pPr>
              <w:pStyle w:val="TableParagraph"/>
              <w:spacing w:before="1"/>
              <w:ind w:left="107" w:right="515"/>
              <w:rPr>
                <w:sz w:val="18"/>
              </w:rPr>
            </w:pPr>
            <w:r>
              <w:rPr>
                <w:w w:val="105"/>
                <w:sz w:val="18"/>
              </w:rPr>
              <w:t>Regional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Character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Area: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Nottinghamshire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Coalfield</w:t>
            </w:r>
          </w:p>
          <w:p w14:paraId="737A4301" w14:textId="77777777" w:rsidR="002621EA" w:rsidRDefault="00F06925">
            <w:pPr>
              <w:pStyle w:val="TableParagraph"/>
              <w:spacing w:before="1"/>
              <w:ind w:left="107" w:right="2093"/>
              <w:rPr>
                <w:sz w:val="16"/>
              </w:rPr>
            </w:pPr>
            <w:r>
              <w:rPr>
                <w:w w:val="105"/>
                <w:sz w:val="16"/>
              </w:rPr>
              <w:t>LDU</w:t>
            </w:r>
            <w:r>
              <w:rPr>
                <w:spacing w:val="1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Reference:</w:t>
            </w:r>
            <w:r>
              <w:rPr>
                <w:spacing w:val="1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288,</w:t>
            </w:r>
            <w:r>
              <w:rPr>
                <w:spacing w:val="1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278</w:t>
            </w:r>
            <w:r>
              <w:rPr>
                <w:spacing w:val="-4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DPZ</w:t>
            </w:r>
            <w:r>
              <w:rPr>
                <w:spacing w:val="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Reference:</w:t>
            </w:r>
            <w:r>
              <w:rPr>
                <w:spacing w:val="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NC08</w:t>
            </w:r>
          </w:p>
          <w:p w14:paraId="3469624B" w14:textId="77777777" w:rsidR="002621EA" w:rsidRDefault="00F06925">
            <w:pPr>
              <w:pStyle w:val="TableParagraph"/>
              <w:ind w:left="11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3694ED8" wp14:editId="2A02B739">
                  <wp:extent cx="1892141" cy="1892141"/>
                  <wp:effectExtent l="0" t="0" r="0" b="0"/>
                  <wp:docPr id="203" name="image20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" name="image200.jpeg"/>
                          <pic:cNvPicPr/>
                        </pic:nvPicPr>
                        <pic:blipFill>
                          <a:blip r:embed="rId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141" cy="18921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1EA" w14:paraId="163120DF" w14:textId="77777777">
        <w:trPr>
          <w:trHeight w:val="9894"/>
        </w:trPr>
        <w:tc>
          <w:tcPr>
            <w:tcW w:w="9540" w:type="dxa"/>
            <w:gridSpan w:val="2"/>
          </w:tcPr>
          <w:p w14:paraId="166F8065" w14:textId="77777777" w:rsidR="002621EA" w:rsidRDefault="00F06925">
            <w:pPr>
              <w:pStyle w:val="TableParagraph"/>
              <w:spacing w:line="188" w:lineRule="exact"/>
              <w:ind w:left="107"/>
              <w:rPr>
                <w:b/>
                <w:sz w:val="16"/>
              </w:rPr>
            </w:pPr>
            <w:r>
              <w:rPr>
                <w:b/>
                <w:w w:val="95"/>
                <w:sz w:val="16"/>
              </w:rPr>
              <w:t>CHARACTERISTIC</w:t>
            </w:r>
            <w:r>
              <w:rPr>
                <w:b/>
                <w:spacing w:val="18"/>
                <w:w w:val="95"/>
                <w:sz w:val="16"/>
              </w:rPr>
              <w:t xml:space="preserve"> </w:t>
            </w:r>
            <w:r>
              <w:rPr>
                <w:b/>
                <w:w w:val="95"/>
                <w:sz w:val="16"/>
              </w:rPr>
              <w:t>FEATURES</w:t>
            </w:r>
          </w:p>
          <w:p w14:paraId="4E9D5784" w14:textId="77777777" w:rsidR="002621EA" w:rsidRDefault="00F06925">
            <w:pPr>
              <w:pStyle w:val="TableParagraph"/>
              <w:numPr>
                <w:ilvl w:val="0"/>
                <w:numId w:val="18"/>
              </w:numPr>
              <w:tabs>
                <w:tab w:val="left" w:pos="827"/>
                <w:tab w:val="left" w:pos="828"/>
              </w:tabs>
              <w:spacing w:before="4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Gently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sloping narrow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valley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landform</w:t>
            </w:r>
          </w:p>
          <w:p w14:paraId="05333EF8" w14:textId="77777777" w:rsidR="002621EA" w:rsidRDefault="00F06925">
            <w:pPr>
              <w:pStyle w:val="TableParagraph"/>
              <w:numPr>
                <w:ilvl w:val="0"/>
                <w:numId w:val="18"/>
              </w:numPr>
              <w:tabs>
                <w:tab w:val="left" w:pos="827"/>
                <w:tab w:val="left" w:pos="828"/>
              </w:tabs>
              <w:spacing w:before="3"/>
              <w:ind w:right="359"/>
              <w:rPr>
                <w:sz w:val="18"/>
              </w:rPr>
            </w:pPr>
            <w:r>
              <w:rPr>
                <w:w w:val="105"/>
                <w:sz w:val="18"/>
              </w:rPr>
              <w:t>Encompasses the River Meden and minor tributaries at the base of the valley. The watercourses are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localised</w:t>
            </w:r>
            <w:proofErr w:type="spellEnd"/>
            <w:r>
              <w:rPr>
                <w:w w:val="105"/>
                <w:sz w:val="18"/>
              </w:rPr>
              <w:t xml:space="preserve"> features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although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often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visible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the </w:t>
            </w:r>
            <w:proofErr w:type="gramStart"/>
            <w:r>
              <w:rPr>
                <w:w w:val="105"/>
                <w:sz w:val="18"/>
              </w:rPr>
              <w:t>landscape</w:t>
            </w:r>
            <w:proofErr w:type="gramEnd"/>
          </w:p>
          <w:p w14:paraId="1A0365AC" w14:textId="77777777" w:rsidR="002621EA" w:rsidRDefault="00F06925">
            <w:pPr>
              <w:pStyle w:val="TableParagraph"/>
              <w:numPr>
                <w:ilvl w:val="0"/>
                <w:numId w:val="18"/>
              </w:numPr>
              <w:tabs>
                <w:tab w:val="left" w:pos="827"/>
                <w:tab w:val="left" w:pos="828"/>
              </w:tabs>
              <w:spacing w:before="4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Predominantly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rural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character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north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but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extends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urban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fringes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southern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part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DPZ</w:t>
            </w:r>
            <w:proofErr w:type="gramEnd"/>
          </w:p>
          <w:p w14:paraId="0F602618" w14:textId="77777777" w:rsidR="002621EA" w:rsidRDefault="00F06925">
            <w:pPr>
              <w:pStyle w:val="TableParagraph"/>
              <w:numPr>
                <w:ilvl w:val="0"/>
                <w:numId w:val="18"/>
              </w:numPr>
              <w:tabs>
                <w:tab w:val="left" w:pos="827"/>
                <w:tab w:val="left" w:pos="828"/>
              </w:tabs>
              <w:spacing w:before="2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Raised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linear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feature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railway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embankment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scrub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feature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through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area</w:t>
            </w:r>
            <w:proofErr w:type="gramEnd"/>
          </w:p>
          <w:p w14:paraId="76A21971" w14:textId="77777777" w:rsidR="002621EA" w:rsidRDefault="00F06925">
            <w:pPr>
              <w:pStyle w:val="TableParagraph"/>
              <w:numPr>
                <w:ilvl w:val="0"/>
                <w:numId w:val="18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Land use is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 mixture of arable and pasture with some pockets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of </w:t>
            </w:r>
            <w:proofErr w:type="gramStart"/>
            <w:r>
              <w:rPr>
                <w:w w:val="105"/>
                <w:sz w:val="18"/>
              </w:rPr>
              <w:t>woodland</w:t>
            </w:r>
            <w:proofErr w:type="gramEnd"/>
          </w:p>
          <w:p w14:paraId="43B70321" w14:textId="77777777" w:rsidR="002621EA" w:rsidRDefault="00F06925">
            <w:pPr>
              <w:pStyle w:val="TableParagraph"/>
              <w:numPr>
                <w:ilvl w:val="0"/>
                <w:numId w:val="18"/>
              </w:numPr>
              <w:tabs>
                <w:tab w:val="left" w:pos="827"/>
                <w:tab w:val="left" w:pos="828"/>
              </w:tabs>
              <w:spacing w:before="3"/>
              <w:ind w:right="250"/>
              <w:rPr>
                <w:sz w:val="18"/>
              </w:rPr>
            </w:pPr>
            <w:r>
              <w:rPr>
                <w:w w:val="105"/>
                <w:sz w:val="18"/>
              </w:rPr>
              <w:t>Field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pattern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typically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irregular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well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defined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places.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There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large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open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fields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slopes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 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places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they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extend down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valley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slopes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boundaries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follow contours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along the </w:t>
            </w:r>
            <w:proofErr w:type="gramStart"/>
            <w:r>
              <w:rPr>
                <w:w w:val="105"/>
                <w:sz w:val="18"/>
              </w:rPr>
              <w:t>valley</w:t>
            </w:r>
            <w:proofErr w:type="gramEnd"/>
          </w:p>
          <w:p w14:paraId="5EFFE539" w14:textId="77777777" w:rsidR="002621EA" w:rsidRDefault="00F06925">
            <w:pPr>
              <w:pStyle w:val="TableParagraph"/>
              <w:numPr>
                <w:ilvl w:val="0"/>
                <w:numId w:val="18"/>
              </w:numPr>
              <w:tabs>
                <w:tab w:val="left" w:pos="827"/>
                <w:tab w:val="left" w:pos="828"/>
              </w:tabs>
              <w:spacing w:before="3"/>
              <w:ind w:right="746"/>
              <w:rPr>
                <w:sz w:val="18"/>
              </w:rPr>
            </w:pPr>
            <w:r>
              <w:rPr>
                <w:w w:val="105"/>
                <w:sz w:val="18"/>
              </w:rPr>
              <w:t>Horse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grazing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present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throughout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which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enclosed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mixture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timber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electrified fences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 hedgerows.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Grazing land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extends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up to the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watercourse </w:t>
            </w:r>
            <w:proofErr w:type="gramStart"/>
            <w:r>
              <w:rPr>
                <w:w w:val="105"/>
                <w:sz w:val="18"/>
              </w:rPr>
              <w:t>edge</w:t>
            </w:r>
            <w:proofErr w:type="gramEnd"/>
          </w:p>
          <w:p w14:paraId="1A09AC8D" w14:textId="77777777" w:rsidR="002621EA" w:rsidRDefault="00F06925">
            <w:pPr>
              <w:pStyle w:val="TableParagraph"/>
              <w:numPr>
                <w:ilvl w:val="0"/>
                <w:numId w:val="18"/>
              </w:numPr>
              <w:tabs>
                <w:tab w:val="left" w:pos="827"/>
                <w:tab w:val="left" w:pos="828"/>
              </w:tabs>
              <w:spacing w:before="4"/>
              <w:ind w:right="588"/>
              <w:rPr>
                <w:sz w:val="18"/>
              </w:rPr>
            </w:pPr>
            <w:r>
              <w:rPr>
                <w:w w:val="105"/>
                <w:sz w:val="18"/>
              </w:rPr>
              <w:t>Small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present;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these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prominent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when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top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valley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slopes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often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linear</w:t>
            </w:r>
            <w:proofErr w:type="gramEnd"/>
          </w:p>
          <w:p w14:paraId="002D65D5" w14:textId="77777777" w:rsidR="002621EA" w:rsidRDefault="00F06925">
            <w:pPr>
              <w:pStyle w:val="TableParagraph"/>
              <w:numPr>
                <w:ilvl w:val="0"/>
                <w:numId w:val="18"/>
              </w:numPr>
              <w:tabs>
                <w:tab w:val="left" w:pos="827"/>
                <w:tab w:val="left" w:pos="828"/>
              </w:tabs>
              <w:spacing w:before="4"/>
              <w:ind w:right="102"/>
              <w:rPr>
                <w:sz w:val="18"/>
              </w:rPr>
            </w:pPr>
            <w:r>
              <w:rPr>
                <w:w w:val="105"/>
                <w:sz w:val="18"/>
              </w:rPr>
              <w:t>Woodland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scrub-lined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watercourses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disused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railway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lines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form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prominent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linear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features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landscape</w:t>
            </w:r>
            <w:proofErr w:type="gramEnd"/>
          </w:p>
          <w:p w14:paraId="68A8503A" w14:textId="77777777" w:rsidR="002621EA" w:rsidRDefault="00F06925">
            <w:pPr>
              <w:pStyle w:val="TableParagraph"/>
              <w:numPr>
                <w:ilvl w:val="0"/>
                <w:numId w:val="18"/>
              </w:numPr>
              <w:tabs>
                <w:tab w:val="left" w:pos="827"/>
                <w:tab w:val="left" w:pos="828"/>
              </w:tabs>
              <w:spacing w:before="4"/>
              <w:ind w:right="345"/>
              <w:rPr>
                <w:sz w:val="18"/>
              </w:rPr>
            </w:pPr>
            <w:r>
              <w:rPr>
                <w:w w:val="105"/>
                <w:sz w:val="18"/>
              </w:rPr>
              <w:t>Built development is sparse and typically restricted to scattered farmsteads and the urban fringes of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Stanton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Hill 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Skegby</w:t>
            </w:r>
            <w:proofErr w:type="spellEnd"/>
          </w:p>
          <w:p w14:paraId="1C1AB596" w14:textId="77777777" w:rsidR="002621EA" w:rsidRDefault="00F06925">
            <w:pPr>
              <w:pStyle w:val="TableParagraph"/>
              <w:numPr>
                <w:ilvl w:val="0"/>
                <w:numId w:val="18"/>
              </w:numPr>
              <w:tabs>
                <w:tab w:val="left" w:pos="827"/>
                <w:tab w:val="left" w:pos="828"/>
              </w:tabs>
              <w:spacing w:before="4" w:line="242" w:lineRule="auto"/>
              <w:ind w:right="257"/>
              <w:rPr>
                <w:sz w:val="18"/>
              </w:rPr>
            </w:pPr>
            <w:r>
              <w:rPr>
                <w:w w:val="105"/>
                <w:sz w:val="18"/>
              </w:rPr>
              <w:t>Built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form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prominent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northern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part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character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where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present it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typically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 lower valley slopes with only rooflines visible. Further south it is more frequent and visible at 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edge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settlements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however sloping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valley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sides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tend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channel 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restrict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views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development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 within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the </w:t>
            </w:r>
            <w:proofErr w:type="gramStart"/>
            <w:r>
              <w:rPr>
                <w:w w:val="105"/>
                <w:sz w:val="18"/>
              </w:rPr>
              <w:t>DPZ</w:t>
            </w:r>
            <w:proofErr w:type="gramEnd"/>
          </w:p>
          <w:p w14:paraId="47B50EAA" w14:textId="77777777" w:rsidR="002621EA" w:rsidRDefault="00F06925">
            <w:pPr>
              <w:pStyle w:val="TableParagraph"/>
              <w:numPr>
                <w:ilvl w:val="0"/>
                <w:numId w:val="18"/>
              </w:numPr>
              <w:tabs>
                <w:tab w:val="left" w:pos="827"/>
                <w:tab w:val="left" w:pos="828"/>
              </w:tabs>
              <w:ind w:right="410"/>
              <w:rPr>
                <w:sz w:val="18"/>
              </w:rPr>
            </w:pPr>
            <w:r>
              <w:rPr>
                <w:w w:val="105"/>
                <w:sz w:val="18"/>
              </w:rPr>
              <w:t>Buildings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pantile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roofs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common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feature.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contrast,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farm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buildings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Newbound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typically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built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from pale </w:t>
            </w:r>
            <w:proofErr w:type="spellStart"/>
            <w:r>
              <w:rPr>
                <w:w w:val="105"/>
                <w:sz w:val="18"/>
              </w:rPr>
              <w:t>coloured</w:t>
            </w:r>
            <w:proofErr w:type="spellEnd"/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limestone</w:t>
            </w:r>
            <w:proofErr w:type="gramEnd"/>
          </w:p>
          <w:p w14:paraId="08005B11" w14:textId="77777777" w:rsidR="002621EA" w:rsidRDefault="00F06925">
            <w:pPr>
              <w:pStyle w:val="TableParagraph"/>
              <w:numPr>
                <w:ilvl w:val="0"/>
                <w:numId w:val="18"/>
              </w:numPr>
              <w:tabs>
                <w:tab w:val="left" w:pos="827"/>
                <w:tab w:val="left" w:pos="828"/>
              </w:tabs>
              <w:spacing w:before="3"/>
              <w:ind w:right="93"/>
              <w:rPr>
                <w:sz w:val="18"/>
              </w:rPr>
            </w:pPr>
            <w:r>
              <w:rPr>
                <w:w w:val="105"/>
                <w:sz w:val="18"/>
              </w:rPr>
              <w:t>Older</w:t>
            </w:r>
            <w:r>
              <w:rPr>
                <w:spacing w:val="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buildings</w:t>
            </w:r>
            <w:r>
              <w:rPr>
                <w:spacing w:val="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notably</w:t>
            </w:r>
            <w:r>
              <w:rPr>
                <w:spacing w:val="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constructed</w:t>
            </w:r>
            <w:r>
              <w:rPr>
                <w:spacing w:val="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limestone</w:t>
            </w:r>
            <w:r>
              <w:rPr>
                <w:spacing w:val="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have</w:t>
            </w:r>
            <w:r>
              <w:rPr>
                <w:spacing w:val="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red</w:t>
            </w:r>
            <w:r>
              <w:rPr>
                <w:spacing w:val="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tiled</w:t>
            </w:r>
            <w:r>
              <w:rPr>
                <w:spacing w:val="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roofs.</w:t>
            </w:r>
            <w:r>
              <w:rPr>
                <w:spacing w:val="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Limestone</w:t>
            </w:r>
            <w:r>
              <w:rPr>
                <w:spacing w:val="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walls</w:t>
            </w:r>
            <w:r>
              <w:rPr>
                <w:spacing w:val="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5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 infrequent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localised</w:t>
            </w:r>
            <w:proofErr w:type="spellEnd"/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feature.</w:t>
            </w:r>
          </w:p>
          <w:p w14:paraId="10B23D59" w14:textId="77777777" w:rsidR="002621EA" w:rsidRDefault="00F06925">
            <w:pPr>
              <w:pStyle w:val="TableParagraph"/>
              <w:numPr>
                <w:ilvl w:val="0"/>
                <w:numId w:val="18"/>
              </w:numPr>
              <w:tabs>
                <w:tab w:val="left" w:pos="827"/>
                <w:tab w:val="left" w:pos="828"/>
              </w:tabs>
              <w:spacing w:before="4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Small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clusters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 buildings,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cottages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 farmhouses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typical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north of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area</w:t>
            </w:r>
            <w:proofErr w:type="gramEnd"/>
          </w:p>
          <w:p w14:paraId="20E82C37" w14:textId="77777777" w:rsidR="002621EA" w:rsidRDefault="00F06925">
            <w:pPr>
              <w:pStyle w:val="TableParagraph"/>
              <w:numPr>
                <w:ilvl w:val="0"/>
                <w:numId w:val="18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8"/>
              </w:rPr>
            </w:pPr>
            <w:r>
              <w:rPr>
                <w:w w:val="105"/>
                <w:sz w:val="18"/>
              </w:rPr>
              <w:t>Scattered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farmsteads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 small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villages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 Stanley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 Teversal</w:t>
            </w:r>
          </w:p>
          <w:p w14:paraId="05F50C41" w14:textId="77777777" w:rsidR="002621EA" w:rsidRDefault="00F06925">
            <w:pPr>
              <w:pStyle w:val="TableParagraph"/>
              <w:numPr>
                <w:ilvl w:val="0"/>
                <w:numId w:val="18"/>
              </w:numPr>
              <w:tabs>
                <w:tab w:val="left" w:pos="827"/>
                <w:tab w:val="left" w:pos="828"/>
              </w:tabs>
              <w:spacing w:before="2"/>
              <w:ind w:right="167"/>
              <w:rPr>
                <w:sz w:val="18"/>
              </w:rPr>
            </w:pPr>
            <w:r>
              <w:rPr>
                <w:w w:val="105"/>
                <w:sz w:val="18"/>
              </w:rPr>
              <w:t>Enclosed views on low ground; there are a few opportunities for long views along more open sections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the </w:t>
            </w:r>
            <w:proofErr w:type="gramStart"/>
            <w:r>
              <w:rPr>
                <w:w w:val="105"/>
                <w:sz w:val="18"/>
              </w:rPr>
              <w:t>valley</w:t>
            </w:r>
            <w:proofErr w:type="gramEnd"/>
          </w:p>
          <w:p w14:paraId="24E3DE06" w14:textId="77777777" w:rsidR="002621EA" w:rsidRDefault="00F06925">
            <w:pPr>
              <w:pStyle w:val="TableParagraph"/>
              <w:numPr>
                <w:ilvl w:val="0"/>
                <w:numId w:val="18"/>
              </w:numPr>
              <w:tabs>
                <w:tab w:val="left" w:pos="827"/>
                <w:tab w:val="left" w:pos="828"/>
              </w:tabs>
              <w:spacing w:before="4"/>
              <w:ind w:right="135"/>
              <w:rPr>
                <w:sz w:val="18"/>
              </w:rPr>
            </w:pPr>
            <w:r>
              <w:rPr>
                <w:w w:val="105"/>
                <w:sz w:val="18"/>
              </w:rPr>
              <w:t xml:space="preserve">B roads cross the character area at </w:t>
            </w:r>
            <w:proofErr w:type="spellStart"/>
            <w:r>
              <w:rPr>
                <w:w w:val="105"/>
                <w:sz w:val="18"/>
              </w:rPr>
              <w:t>Skegby</w:t>
            </w:r>
            <w:proofErr w:type="spellEnd"/>
            <w:r>
              <w:rPr>
                <w:w w:val="105"/>
                <w:sz w:val="18"/>
              </w:rPr>
              <w:t xml:space="preserve"> and Stanton Hill and have an </w:t>
            </w:r>
            <w:proofErr w:type="spellStart"/>
            <w:r>
              <w:rPr>
                <w:w w:val="105"/>
                <w:sz w:val="18"/>
              </w:rPr>
              <w:t>urbanising</w:t>
            </w:r>
            <w:proofErr w:type="spellEnd"/>
            <w:r>
              <w:rPr>
                <w:w w:val="105"/>
                <w:sz w:val="18"/>
              </w:rPr>
              <w:t xml:space="preserve"> effect on these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areas.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There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many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narrow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country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lanes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which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sunken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places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often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enclosed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hedges</w:t>
            </w:r>
            <w:proofErr w:type="gramEnd"/>
          </w:p>
          <w:p w14:paraId="54C95FCC" w14:textId="77777777" w:rsidR="002621EA" w:rsidRDefault="002621EA">
            <w:pPr>
              <w:pStyle w:val="TableParagraph"/>
              <w:spacing w:before="1"/>
              <w:rPr>
                <w:sz w:val="20"/>
              </w:rPr>
            </w:pPr>
          </w:p>
          <w:p w14:paraId="4C6D0A39" w14:textId="77777777" w:rsidR="002621EA" w:rsidRDefault="00F06925">
            <w:pPr>
              <w:pStyle w:val="TableParagraph"/>
              <w:ind w:left="125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53BCEC3" wp14:editId="2277EC81">
                  <wp:extent cx="4126514" cy="1644205"/>
                  <wp:effectExtent l="0" t="0" r="0" b="0"/>
                  <wp:docPr id="205" name="image20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image201.jpeg"/>
                          <pic:cNvPicPr/>
                        </pic:nvPicPr>
                        <pic:blipFill>
                          <a:blip r:embed="rId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6514" cy="1644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2E02E1" w14:textId="77777777" w:rsidR="002621EA" w:rsidRDefault="002621EA">
            <w:pPr>
              <w:pStyle w:val="TableParagraph"/>
              <w:spacing w:before="7"/>
              <w:rPr>
                <w:sz w:val="19"/>
              </w:rPr>
            </w:pPr>
          </w:p>
        </w:tc>
      </w:tr>
    </w:tbl>
    <w:p w14:paraId="75C6C826" w14:textId="77777777" w:rsidR="002621EA" w:rsidRDefault="002621EA">
      <w:pPr>
        <w:rPr>
          <w:sz w:val="19"/>
        </w:rPr>
        <w:sectPr w:rsidR="002621EA" w:rsidSect="00786364">
          <w:headerReference w:type="default" r:id="rId385"/>
          <w:footerReference w:type="default" r:id="rId386"/>
          <w:pgSz w:w="11900" w:h="16840"/>
          <w:pgMar w:top="960" w:right="200" w:bottom="280" w:left="620" w:header="0" w:footer="0" w:gutter="0"/>
          <w:cols w:space="720"/>
        </w:sectPr>
      </w:pPr>
    </w:p>
    <w:tbl>
      <w:tblPr>
        <w:tblW w:w="0" w:type="auto"/>
        <w:tblInd w:w="6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940"/>
        <w:gridCol w:w="3600"/>
      </w:tblGrid>
      <w:tr w:rsidR="002621EA" w14:paraId="2B40C1FE" w14:textId="77777777">
        <w:trPr>
          <w:trHeight w:val="217"/>
        </w:trPr>
        <w:tc>
          <w:tcPr>
            <w:tcW w:w="9540" w:type="dxa"/>
            <w:gridSpan w:val="2"/>
            <w:shd w:val="clear" w:color="auto" w:fill="CCFFCC"/>
          </w:tcPr>
          <w:p w14:paraId="65F96266" w14:textId="77777777" w:rsidR="002621EA" w:rsidRDefault="00F06925">
            <w:pPr>
              <w:pStyle w:val="TableParagraph"/>
              <w:spacing w:line="198" w:lineRule="exact"/>
              <w:ind w:left="107"/>
              <w:rPr>
                <w:sz w:val="18"/>
              </w:rPr>
            </w:pPr>
            <w:r>
              <w:rPr>
                <w:w w:val="110"/>
                <w:sz w:val="18"/>
              </w:rPr>
              <w:lastRenderedPageBreak/>
              <w:t>LANDSCAPE</w:t>
            </w:r>
            <w:r>
              <w:rPr>
                <w:spacing w:val="1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ANALYSIS</w:t>
            </w:r>
          </w:p>
        </w:tc>
      </w:tr>
      <w:tr w:rsidR="002621EA" w14:paraId="49AD0E3D" w14:textId="77777777">
        <w:trPr>
          <w:trHeight w:val="217"/>
        </w:trPr>
        <w:tc>
          <w:tcPr>
            <w:tcW w:w="9540" w:type="dxa"/>
            <w:gridSpan w:val="2"/>
            <w:shd w:val="clear" w:color="auto" w:fill="CCFFCC"/>
          </w:tcPr>
          <w:p w14:paraId="6E5EE611" w14:textId="77777777" w:rsidR="002621EA" w:rsidRDefault="00F06925">
            <w:pPr>
              <w:pStyle w:val="TableParagraph"/>
              <w:spacing w:line="198" w:lineRule="exact"/>
              <w:ind w:left="107"/>
              <w:rPr>
                <w:b/>
                <w:sz w:val="18"/>
              </w:rPr>
            </w:pPr>
            <w:r>
              <w:rPr>
                <w:b/>
                <w:sz w:val="18"/>
              </w:rPr>
              <w:t>Condition</w:t>
            </w:r>
          </w:p>
        </w:tc>
      </w:tr>
      <w:tr w:rsidR="002621EA" w14:paraId="7383058C" w14:textId="77777777">
        <w:trPr>
          <w:trHeight w:val="6683"/>
        </w:trPr>
        <w:tc>
          <w:tcPr>
            <w:tcW w:w="5940" w:type="dxa"/>
          </w:tcPr>
          <w:p w14:paraId="0F0821F0" w14:textId="77777777" w:rsidR="002621EA" w:rsidRDefault="00F06925">
            <w:pPr>
              <w:pStyle w:val="TableParagraph"/>
              <w:spacing w:line="242" w:lineRule="auto"/>
              <w:ind w:left="107" w:right="93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 xml:space="preserve">This DPZ is a shallow valley associated with the </w:t>
            </w:r>
            <w:proofErr w:type="gramStart"/>
            <w:r>
              <w:rPr>
                <w:w w:val="105"/>
                <w:sz w:val="18"/>
              </w:rPr>
              <w:t>River</w:t>
            </w:r>
            <w:proofErr w:type="gramEnd"/>
            <w:r>
              <w:rPr>
                <w:w w:val="105"/>
                <w:sz w:val="18"/>
              </w:rPr>
              <w:t xml:space="preserve"> Meden, with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arable,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pasture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farmland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pockets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woodland.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Urbanising</w:t>
            </w:r>
            <w:proofErr w:type="spellEnd"/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elements are infrequent in the northern part of the character area.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southern part of the character area extends up to the urban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fringes of settlements at </w:t>
            </w:r>
            <w:proofErr w:type="spellStart"/>
            <w:r>
              <w:rPr>
                <w:w w:val="105"/>
                <w:sz w:val="18"/>
              </w:rPr>
              <w:t>Skegby</w:t>
            </w:r>
            <w:proofErr w:type="spellEnd"/>
            <w:r>
              <w:rPr>
                <w:w w:val="105"/>
                <w:sz w:val="18"/>
              </w:rPr>
              <w:t xml:space="preserve"> and Stanton Hill and except for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development at the northern edge of Stanton Hill, built development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predominantly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comprises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individual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properties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farms.</w:t>
            </w:r>
          </w:p>
          <w:p w14:paraId="460ABD9E" w14:textId="77777777" w:rsidR="002621EA" w:rsidRDefault="002621EA">
            <w:pPr>
              <w:pStyle w:val="TableParagraph"/>
              <w:spacing w:before="7"/>
              <w:rPr>
                <w:sz w:val="17"/>
              </w:rPr>
            </w:pPr>
          </w:p>
          <w:p w14:paraId="2519308A" w14:textId="77777777" w:rsidR="002621EA" w:rsidRDefault="00F06925">
            <w:pPr>
              <w:pStyle w:val="TableParagraph"/>
              <w:spacing w:line="242" w:lineRule="auto"/>
              <w:ind w:left="107" w:right="93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Land use is a mix of woodland, arable and pasture farmland with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areas</w:t>
            </w:r>
            <w:r>
              <w:rPr>
                <w:spacing w:val="2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close</w:t>
            </w:r>
            <w:r>
              <w:rPr>
                <w:spacing w:val="2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2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farmsteads</w:t>
            </w:r>
            <w:r>
              <w:rPr>
                <w:spacing w:val="2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2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2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urban</w:t>
            </w:r>
            <w:r>
              <w:rPr>
                <w:spacing w:val="2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fringe</w:t>
            </w:r>
            <w:r>
              <w:rPr>
                <w:spacing w:val="2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used</w:t>
            </w:r>
            <w:r>
              <w:rPr>
                <w:spacing w:val="2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</w:t>
            </w:r>
            <w:r>
              <w:rPr>
                <w:spacing w:val="2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paddocks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 grazing horses. Fields pattern is mixed and mostly irregular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although</w:t>
            </w:r>
            <w:r>
              <w:rPr>
                <w:spacing w:val="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there</w:t>
            </w:r>
            <w:r>
              <w:rPr>
                <w:spacing w:val="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some</w:t>
            </w:r>
            <w:r>
              <w:rPr>
                <w:spacing w:val="13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localised</w:t>
            </w:r>
            <w:proofErr w:type="spellEnd"/>
            <w:r>
              <w:rPr>
                <w:spacing w:val="1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areas</w:t>
            </w:r>
            <w:r>
              <w:rPr>
                <w:spacing w:val="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regular</w:t>
            </w:r>
            <w:r>
              <w:rPr>
                <w:spacing w:val="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fields.</w:t>
            </w:r>
            <w:r>
              <w:rPr>
                <w:spacing w:val="1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Field</w:t>
            </w:r>
            <w:r>
              <w:rPr>
                <w:spacing w:val="1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size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varied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tending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follow the shape 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landform</w:t>
            </w:r>
            <w:proofErr w:type="gramEnd"/>
          </w:p>
          <w:p w14:paraId="5267E550" w14:textId="77777777" w:rsidR="002621EA" w:rsidRDefault="002621EA">
            <w:pPr>
              <w:pStyle w:val="TableParagraph"/>
              <w:spacing w:before="1"/>
              <w:rPr>
                <w:sz w:val="18"/>
              </w:rPr>
            </w:pPr>
          </w:p>
          <w:p w14:paraId="76D51D54" w14:textId="77777777" w:rsidR="002621EA" w:rsidRDefault="00F06925">
            <w:pPr>
              <w:pStyle w:val="TableParagraph"/>
              <w:ind w:left="107" w:right="94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Woodland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predominantly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linear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following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watercourses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disused railway lines although there are also small pockets of scrub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 woodland throughout the area. Hedgerows are frequent across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area and typically adjacent to roads. Pockets of regenerating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scrub are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present at village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fringes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 base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 slopes.</w:t>
            </w:r>
          </w:p>
          <w:p w14:paraId="68D3159A" w14:textId="77777777" w:rsidR="002621EA" w:rsidRDefault="002621EA">
            <w:pPr>
              <w:pStyle w:val="TableParagraph"/>
              <w:spacing w:before="9"/>
              <w:rPr>
                <w:sz w:val="18"/>
              </w:rPr>
            </w:pPr>
          </w:p>
          <w:p w14:paraId="04F098FA" w14:textId="77777777" w:rsidR="002621EA" w:rsidRDefault="00F06925">
            <w:pPr>
              <w:pStyle w:val="TableParagraph"/>
              <w:spacing w:line="242" w:lineRule="auto"/>
              <w:ind w:left="107" w:right="95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 xml:space="preserve">The landscape condition is </w:t>
            </w:r>
            <w:r>
              <w:rPr>
                <w:b/>
                <w:w w:val="105"/>
                <w:sz w:val="18"/>
              </w:rPr>
              <w:t>MODERATE</w:t>
            </w:r>
            <w:r>
              <w:rPr>
                <w:w w:val="105"/>
                <w:sz w:val="18"/>
              </w:rPr>
              <w:t>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Hedgerows generally are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well managed where present although there is some field boundary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fragmentation. Woodland is typically unmanaged and ‘scrubby’. 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some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hedgerows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have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been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replaced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timber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fencing.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Grazing land on urban fringes is often enclosed by thicket and scrub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rather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than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managed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hedges,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which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makes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appear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slightly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untidy.</w:t>
            </w:r>
          </w:p>
        </w:tc>
        <w:tc>
          <w:tcPr>
            <w:tcW w:w="3600" w:type="dxa"/>
          </w:tcPr>
          <w:p w14:paraId="1D29751B" w14:textId="77777777" w:rsidR="002621EA" w:rsidRDefault="002621EA">
            <w:pPr>
              <w:pStyle w:val="TableParagraph"/>
              <w:spacing w:before="10"/>
              <w:rPr>
                <w:sz w:val="16"/>
              </w:rPr>
            </w:pPr>
          </w:p>
          <w:p w14:paraId="5A7E4ED2" w14:textId="77777777" w:rsidR="002621EA" w:rsidRDefault="00F06925">
            <w:pPr>
              <w:pStyle w:val="TableParagraph"/>
              <w:ind w:left="53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DB8C649" wp14:editId="649BCBEA">
                  <wp:extent cx="1479422" cy="1109186"/>
                  <wp:effectExtent l="0" t="0" r="0" b="0"/>
                  <wp:docPr id="207" name="image20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" name="image202.jpeg"/>
                          <pic:cNvPicPr/>
                        </pic:nvPicPr>
                        <pic:blipFill>
                          <a:blip r:embed="rId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9422" cy="11091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A2A91A" w14:textId="77777777" w:rsidR="002621EA" w:rsidRDefault="002621EA">
            <w:pPr>
              <w:pStyle w:val="TableParagraph"/>
              <w:rPr>
                <w:sz w:val="20"/>
              </w:rPr>
            </w:pPr>
          </w:p>
          <w:p w14:paraId="0D3E29FB" w14:textId="77777777" w:rsidR="002621EA" w:rsidRDefault="002621EA">
            <w:pPr>
              <w:pStyle w:val="TableParagraph"/>
              <w:spacing w:before="9"/>
              <w:rPr>
                <w:sz w:val="17"/>
              </w:rPr>
            </w:pPr>
          </w:p>
          <w:p w14:paraId="24DD4C5D" w14:textId="77777777" w:rsidR="002621EA" w:rsidRDefault="00F06925">
            <w:pPr>
              <w:pStyle w:val="TableParagraph"/>
              <w:ind w:left="53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7EAB157" wp14:editId="11A22E93">
                  <wp:extent cx="1533391" cy="1148333"/>
                  <wp:effectExtent l="0" t="0" r="0" b="0"/>
                  <wp:docPr id="209" name="image20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" name="image203.jpeg"/>
                          <pic:cNvPicPr/>
                        </pic:nvPicPr>
                        <pic:blipFill>
                          <a:blip r:embed="rId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391" cy="11483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8C75EE1" w14:textId="77777777" w:rsidR="002621EA" w:rsidRDefault="002621EA">
            <w:pPr>
              <w:pStyle w:val="TableParagraph"/>
              <w:rPr>
                <w:sz w:val="20"/>
              </w:rPr>
            </w:pPr>
          </w:p>
          <w:p w14:paraId="738FC86F" w14:textId="77777777" w:rsidR="002621EA" w:rsidRDefault="002621EA">
            <w:pPr>
              <w:pStyle w:val="TableParagraph"/>
              <w:spacing w:before="5"/>
              <w:rPr>
                <w:sz w:val="16"/>
              </w:rPr>
            </w:pPr>
          </w:p>
          <w:p w14:paraId="6E093D56" w14:textId="77777777" w:rsidR="002621EA" w:rsidRDefault="00F06925">
            <w:pPr>
              <w:pStyle w:val="TableParagraph"/>
              <w:ind w:left="53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5E17A52" wp14:editId="061E691E">
                  <wp:extent cx="1533650" cy="1148334"/>
                  <wp:effectExtent l="0" t="0" r="0" b="0"/>
                  <wp:docPr id="211" name="image2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" name="image204.jpeg"/>
                          <pic:cNvPicPr/>
                        </pic:nvPicPr>
                        <pic:blipFill>
                          <a:blip r:embed="rId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650" cy="11483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1EA" w14:paraId="29AC4E63" w14:textId="77777777">
        <w:trPr>
          <w:trHeight w:val="193"/>
        </w:trPr>
        <w:tc>
          <w:tcPr>
            <w:tcW w:w="9540" w:type="dxa"/>
            <w:gridSpan w:val="2"/>
            <w:shd w:val="clear" w:color="auto" w:fill="CCFFCC"/>
          </w:tcPr>
          <w:p w14:paraId="0478CF10" w14:textId="77777777" w:rsidR="002621EA" w:rsidRDefault="00F06925">
            <w:pPr>
              <w:pStyle w:val="TableParagraph"/>
              <w:spacing w:line="174" w:lineRule="exact"/>
              <w:ind w:left="107"/>
              <w:rPr>
                <w:b/>
                <w:sz w:val="16"/>
              </w:rPr>
            </w:pPr>
            <w:r>
              <w:rPr>
                <w:b/>
                <w:w w:val="90"/>
                <w:sz w:val="16"/>
              </w:rPr>
              <w:t>Landscape</w:t>
            </w:r>
            <w:r>
              <w:rPr>
                <w:b/>
                <w:spacing w:val="18"/>
                <w:w w:val="90"/>
                <w:sz w:val="16"/>
              </w:rPr>
              <w:t xml:space="preserve"> </w:t>
            </w:r>
            <w:r>
              <w:rPr>
                <w:b/>
                <w:w w:val="90"/>
                <w:sz w:val="16"/>
              </w:rPr>
              <w:t>Strength</w:t>
            </w:r>
          </w:p>
        </w:tc>
      </w:tr>
      <w:tr w:rsidR="002621EA" w14:paraId="4C5C7FAB" w14:textId="77777777">
        <w:trPr>
          <w:trHeight w:val="2855"/>
        </w:trPr>
        <w:tc>
          <w:tcPr>
            <w:tcW w:w="5940" w:type="dxa"/>
          </w:tcPr>
          <w:p w14:paraId="524800EF" w14:textId="77777777" w:rsidR="002621EA" w:rsidRDefault="00F06925">
            <w:pPr>
              <w:pStyle w:val="TableParagraph"/>
              <w:spacing w:line="242" w:lineRule="auto"/>
              <w:ind w:left="107" w:right="95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Views are typically restricted over short distances from within 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valley. The sloping valley sides enclose and channel views along the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valley. Scrub and trees alongside watercourses and on valley slopes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further channel views. Long views are possible along the valley 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higher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ground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where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tree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shrub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cover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is</w:t>
            </w:r>
            <w:proofErr w:type="gramEnd"/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sparse.</w:t>
            </w:r>
          </w:p>
          <w:p w14:paraId="2F58A9EA" w14:textId="77777777" w:rsidR="002621EA" w:rsidRDefault="00F06925">
            <w:pPr>
              <w:pStyle w:val="TableParagraph"/>
              <w:spacing w:before="164" w:line="242" w:lineRule="auto"/>
              <w:ind w:left="107" w:right="91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The strength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character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this landscape area </w:t>
            </w:r>
            <w:proofErr w:type="gramStart"/>
            <w:r>
              <w:rPr>
                <w:w w:val="105"/>
                <w:sz w:val="18"/>
              </w:rPr>
              <w:t xml:space="preserve">is  </w:t>
            </w:r>
            <w:r>
              <w:rPr>
                <w:b/>
                <w:w w:val="105"/>
                <w:sz w:val="18"/>
              </w:rPr>
              <w:t>MODERATE</w:t>
            </w:r>
            <w:proofErr w:type="gramEnd"/>
            <w:r>
              <w:rPr>
                <w:w w:val="105"/>
                <w:sz w:val="18"/>
              </w:rPr>
              <w:t>.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sloping sides of the valley and enclosed nature of views are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strong </w:t>
            </w:r>
            <w:proofErr w:type="spellStart"/>
            <w:r>
              <w:rPr>
                <w:w w:val="105"/>
                <w:sz w:val="18"/>
              </w:rPr>
              <w:t>characterising</w:t>
            </w:r>
            <w:proofErr w:type="spellEnd"/>
            <w:r>
              <w:rPr>
                <w:w w:val="105"/>
                <w:sz w:val="18"/>
              </w:rPr>
              <w:t xml:space="preserve"> features.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Grassland interspersed with scrubby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linear woodland is also a unifying feature throughout the character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area. Increasing urban influences weaken the character to the south</w:t>
            </w:r>
            <w:r>
              <w:rPr>
                <w:spacing w:val="-5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area.</w:t>
            </w:r>
          </w:p>
        </w:tc>
        <w:tc>
          <w:tcPr>
            <w:tcW w:w="3600" w:type="dxa"/>
          </w:tcPr>
          <w:p w14:paraId="777B4EB8" w14:textId="77777777" w:rsidR="002621EA" w:rsidRDefault="002621EA">
            <w:pPr>
              <w:pStyle w:val="TableParagraph"/>
              <w:spacing w:before="3"/>
              <w:rPr>
                <w:sz w:val="8"/>
              </w:rPr>
            </w:pPr>
          </w:p>
          <w:p w14:paraId="5087EB71" w14:textId="77777777" w:rsidR="002621EA" w:rsidRDefault="00F06925">
            <w:pPr>
              <w:pStyle w:val="TableParagraph"/>
              <w:ind w:left="17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7B368C2" wp14:editId="18C6B18C">
                  <wp:extent cx="1971337" cy="1370171"/>
                  <wp:effectExtent l="0" t="0" r="0" b="0"/>
                  <wp:docPr id="213" name="image1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" name="image118.jpeg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337" cy="1370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603EF9" w14:textId="77777777" w:rsidR="002621EA" w:rsidRDefault="00F06925">
            <w:pPr>
              <w:pStyle w:val="TableParagraph"/>
              <w:spacing w:before="72"/>
              <w:ind w:left="107"/>
              <w:rPr>
                <w:sz w:val="16"/>
              </w:rPr>
            </w:pPr>
            <w:r>
              <w:rPr>
                <w:spacing w:val="-1"/>
                <w:w w:val="105"/>
                <w:sz w:val="16"/>
              </w:rPr>
              <w:t>The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r>
              <w:rPr>
                <w:spacing w:val="-1"/>
                <w:w w:val="105"/>
                <w:sz w:val="16"/>
              </w:rPr>
              <w:t>overall</w:t>
            </w:r>
            <w:r>
              <w:rPr>
                <w:spacing w:val="-8"/>
                <w:w w:val="105"/>
                <w:sz w:val="16"/>
              </w:rPr>
              <w:t xml:space="preserve"> </w:t>
            </w:r>
            <w:r>
              <w:rPr>
                <w:spacing w:val="-1"/>
                <w:w w:val="105"/>
                <w:sz w:val="16"/>
              </w:rPr>
              <w:t>landscape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r>
              <w:rPr>
                <w:spacing w:val="-1"/>
                <w:w w:val="105"/>
                <w:sz w:val="16"/>
              </w:rPr>
              <w:t>strategy</w:t>
            </w:r>
            <w:r>
              <w:rPr>
                <w:spacing w:val="-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is</w:t>
            </w:r>
            <w:r>
              <w:rPr>
                <w:spacing w:val="-12"/>
                <w:w w:val="105"/>
                <w:sz w:val="16"/>
              </w:rPr>
              <w:t xml:space="preserve"> </w:t>
            </w:r>
            <w:r>
              <w:rPr>
                <w:b/>
                <w:w w:val="105"/>
                <w:sz w:val="16"/>
              </w:rPr>
              <w:t>ENHANCE</w:t>
            </w:r>
            <w:r>
              <w:rPr>
                <w:w w:val="105"/>
                <w:sz w:val="16"/>
              </w:rPr>
              <w:t>.</w:t>
            </w:r>
          </w:p>
        </w:tc>
      </w:tr>
      <w:tr w:rsidR="002621EA" w14:paraId="2CF4A182" w14:textId="77777777">
        <w:trPr>
          <w:trHeight w:val="217"/>
        </w:trPr>
        <w:tc>
          <w:tcPr>
            <w:tcW w:w="9540" w:type="dxa"/>
            <w:gridSpan w:val="2"/>
            <w:shd w:val="clear" w:color="auto" w:fill="CCFFCC"/>
          </w:tcPr>
          <w:p w14:paraId="139A9937" w14:textId="77777777" w:rsidR="002621EA" w:rsidRDefault="00F06925">
            <w:pPr>
              <w:pStyle w:val="TableParagraph"/>
              <w:spacing w:line="198" w:lineRule="exact"/>
              <w:ind w:left="107"/>
              <w:rPr>
                <w:b/>
                <w:sz w:val="18"/>
              </w:rPr>
            </w:pPr>
            <w:r>
              <w:rPr>
                <w:b/>
                <w:w w:val="95"/>
                <w:sz w:val="18"/>
              </w:rPr>
              <w:t>LANDSCAPE</w:t>
            </w:r>
            <w:r>
              <w:rPr>
                <w:b/>
                <w:spacing w:val="32"/>
                <w:w w:val="95"/>
                <w:sz w:val="18"/>
              </w:rPr>
              <w:t xml:space="preserve"> </w:t>
            </w:r>
            <w:r>
              <w:rPr>
                <w:b/>
                <w:w w:val="95"/>
                <w:sz w:val="18"/>
              </w:rPr>
              <w:t>ACTIONS</w:t>
            </w:r>
          </w:p>
        </w:tc>
      </w:tr>
      <w:tr w:rsidR="002621EA" w14:paraId="67F6BBA8" w14:textId="77777777">
        <w:trPr>
          <w:trHeight w:val="3549"/>
        </w:trPr>
        <w:tc>
          <w:tcPr>
            <w:tcW w:w="9540" w:type="dxa"/>
            <w:gridSpan w:val="2"/>
          </w:tcPr>
          <w:p w14:paraId="3FE4B97D" w14:textId="77777777" w:rsidR="002621EA" w:rsidRDefault="00F06925">
            <w:pPr>
              <w:pStyle w:val="TableParagraph"/>
              <w:spacing w:before="5"/>
              <w:ind w:left="827"/>
              <w:rPr>
                <w:rFonts w:ascii="Trebuchet MS"/>
                <w:i/>
                <w:sz w:val="16"/>
              </w:rPr>
            </w:pPr>
            <w:r>
              <w:rPr>
                <w:rFonts w:ascii="Trebuchet MS"/>
                <w:i/>
                <w:spacing w:val="-1"/>
                <w:w w:val="105"/>
                <w:sz w:val="16"/>
              </w:rPr>
              <w:t>Landscape</w:t>
            </w:r>
            <w:r>
              <w:rPr>
                <w:rFonts w:ascii="Trebuchet MS"/>
                <w:i/>
                <w:spacing w:val="-11"/>
                <w:w w:val="105"/>
                <w:sz w:val="16"/>
              </w:rPr>
              <w:t xml:space="preserve"> </w:t>
            </w:r>
            <w:proofErr w:type="gramStart"/>
            <w:r>
              <w:rPr>
                <w:rFonts w:ascii="Trebuchet MS"/>
                <w:i/>
                <w:w w:val="105"/>
                <w:sz w:val="16"/>
              </w:rPr>
              <w:t>features</w:t>
            </w:r>
            <w:proofErr w:type="gramEnd"/>
          </w:p>
          <w:p w14:paraId="44ACD244" w14:textId="77777777" w:rsidR="002621EA" w:rsidRDefault="00F06925">
            <w:pPr>
              <w:pStyle w:val="TableParagraph"/>
              <w:numPr>
                <w:ilvl w:val="0"/>
                <w:numId w:val="17"/>
              </w:numPr>
              <w:tabs>
                <w:tab w:val="left" w:pos="827"/>
                <w:tab w:val="left" w:pos="828"/>
              </w:tabs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enhance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 distinctive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enclosed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character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river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valley</w:t>
            </w:r>
            <w:proofErr w:type="gramEnd"/>
          </w:p>
          <w:p w14:paraId="350B5D16" w14:textId="77777777" w:rsidR="002621EA" w:rsidRDefault="00F06925">
            <w:pPr>
              <w:pStyle w:val="TableParagraph"/>
              <w:numPr>
                <w:ilvl w:val="0"/>
                <w:numId w:val="17"/>
              </w:numPr>
              <w:tabs>
                <w:tab w:val="left" w:pos="827"/>
                <w:tab w:val="left" w:pos="828"/>
              </w:tabs>
              <w:spacing w:before="4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older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field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patterns</w:t>
            </w:r>
            <w:r>
              <w:rPr>
                <w:spacing w:val="-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where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they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remain</w:t>
            </w:r>
            <w:r>
              <w:rPr>
                <w:spacing w:val="-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irregular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patterns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on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slopes</w:t>
            </w:r>
            <w:proofErr w:type="gramEnd"/>
          </w:p>
          <w:p w14:paraId="0FFEDB6E" w14:textId="77777777" w:rsidR="002621EA" w:rsidRDefault="00F06925">
            <w:pPr>
              <w:pStyle w:val="TableParagraph"/>
              <w:numPr>
                <w:ilvl w:val="0"/>
                <w:numId w:val="17"/>
              </w:numPr>
              <w:tabs>
                <w:tab w:val="left" w:pos="827"/>
                <w:tab w:val="left" w:pos="828"/>
              </w:tabs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predominantly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pasture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grazing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land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uses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on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steeper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slopes</w:t>
            </w:r>
            <w:proofErr w:type="gramEnd"/>
          </w:p>
          <w:p w14:paraId="3F34B48C" w14:textId="77777777" w:rsidR="002621EA" w:rsidRDefault="00F06925">
            <w:pPr>
              <w:pStyle w:val="TableParagraph"/>
              <w:numPr>
                <w:ilvl w:val="0"/>
                <w:numId w:val="17"/>
              </w:numPr>
              <w:tabs>
                <w:tab w:val="left" w:pos="827"/>
                <w:tab w:val="left" w:pos="828"/>
              </w:tabs>
              <w:spacing w:before="4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field</w:t>
            </w:r>
            <w:r>
              <w:rPr>
                <w:spacing w:val="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patterns</w:t>
            </w:r>
            <w:r>
              <w:rPr>
                <w:spacing w:val="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which</w:t>
            </w:r>
            <w:r>
              <w:rPr>
                <w:spacing w:val="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sweep</w:t>
            </w:r>
            <w:r>
              <w:rPr>
                <w:spacing w:val="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down</w:t>
            </w:r>
            <w:r>
              <w:rPr>
                <w:spacing w:val="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hills</w:t>
            </w:r>
          </w:p>
          <w:p w14:paraId="63FF316E" w14:textId="77777777" w:rsidR="002621EA" w:rsidRDefault="00F06925">
            <w:pPr>
              <w:pStyle w:val="TableParagraph"/>
              <w:numPr>
                <w:ilvl w:val="0"/>
                <w:numId w:val="17"/>
              </w:numPr>
              <w:tabs>
                <w:tab w:val="left" w:pos="827"/>
                <w:tab w:val="left" w:pos="828"/>
              </w:tabs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enhance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long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views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along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valley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through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careful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management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existing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vegetation</w:t>
            </w:r>
            <w:proofErr w:type="gramEnd"/>
          </w:p>
          <w:p w14:paraId="5018293E" w14:textId="77777777" w:rsidR="002621EA" w:rsidRDefault="00F06925">
            <w:pPr>
              <w:pStyle w:val="TableParagraph"/>
              <w:numPr>
                <w:ilvl w:val="0"/>
                <w:numId w:val="17"/>
              </w:numPr>
              <w:tabs>
                <w:tab w:val="left" w:pos="827"/>
                <w:tab w:val="left" w:pos="828"/>
              </w:tabs>
              <w:spacing w:before="4"/>
              <w:ind w:right="94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4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4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existing</w:t>
            </w:r>
            <w:r>
              <w:rPr>
                <w:spacing w:val="3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level</w:t>
            </w:r>
            <w:r>
              <w:rPr>
                <w:spacing w:val="4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3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woodland</w:t>
            </w:r>
            <w:r>
              <w:rPr>
                <w:spacing w:val="4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4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ensure</w:t>
            </w:r>
            <w:r>
              <w:rPr>
                <w:spacing w:val="3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that</w:t>
            </w:r>
            <w:r>
              <w:rPr>
                <w:spacing w:val="3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any</w:t>
            </w:r>
            <w:r>
              <w:rPr>
                <w:spacing w:val="3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new</w:t>
            </w:r>
            <w:r>
              <w:rPr>
                <w:spacing w:val="4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planting</w:t>
            </w:r>
            <w:r>
              <w:rPr>
                <w:spacing w:val="4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includes</w:t>
            </w:r>
            <w:r>
              <w:rPr>
                <w:spacing w:val="3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predominantly</w:t>
            </w:r>
            <w:r>
              <w:rPr>
                <w:spacing w:val="4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broadleaf</w:t>
            </w:r>
            <w:r>
              <w:rPr>
                <w:spacing w:val="-5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species;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this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planting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should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be small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in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scale,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along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base of slopes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should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not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interrupt long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views</w:t>
            </w:r>
            <w:proofErr w:type="gramEnd"/>
          </w:p>
          <w:p w14:paraId="49F31906" w14:textId="77777777" w:rsidR="002621EA" w:rsidRDefault="00F06925">
            <w:pPr>
              <w:pStyle w:val="TableParagraph"/>
              <w:numPr>
                <w:ilvl w:val="0"/>
                <w:numId w:val="17"/>
              </w:numPr>
              <w:tabs>
                <w:tab w:val="left" w:pos="827"/>
                <w:tab w:val="left" w:pos="828"/>
              </w:tabs>
              <w:spacing w:before="4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hedgerows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encourage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infill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planting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within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gaps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rather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than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erection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timber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fencing</w:t>
            </w:r>
            <w:proofErr w:type="gramEnd"/>
          </w:p>
          <w:p w14:paraId="0E13CB6E" w14:textId="77777777" w:rsidR="002621EA" w:rsidRDefault="00F06925">
            <w:pPr>
              <w:pStyle w:val="TableParagraph"/>
              <w:numPr>
                <w:ilvl w:val="0"/>
                <w:numId w:val="17"/>
              </w:numPr>
              <w:tabs>
                <w:tab w:val="left" w:pos="827"/>
                <w:tab w:val="left" w:pos="828"/>
              </w:tabs>
              <w:spacing w:before="1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areas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rough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grassland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where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present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on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steeper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scarp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slopes</w:t>
            </w:r>
          </w:p>
          <w:p w14:paraId="2870030B" w14:textId="77777777" w:rsidR="002621EA" w:rsidRDefault="00F06925">
            <w:pPr>
              <w:pStyle w:val="TableParagraph"/>
              <w:spacing w:before="11"/>
              <w:ind w:left="827"/>
              <w:rPr>
                <w:rFonts w:ascii="Trebuchet MS"/>
                <w:i/>
                <w:sz w:val="16"/>
              </w:rPr>
            </w:pPr>
            <w:r>
              <w:rPr>
                <w:rFonts w:ascii="Trebuchet MS"/>
                <w:i/>
                <w:sz w:val="16"/>
              </w:rPr>
              <w:t>Built</w:t>
            </w:r>
            <w:r>
              <w:rPr>
                <w:rFonts w:ascii="Trebuchet MS"/>
                <w:i/>
                <w:spacing w:val="-9"/>
                <w:sz w:val="16"/>
              </w:rPr>
              <w:t xml:space="preserve"> </w:t>
            </w:r>
            <w:proofErr w:type="gramStart"/>
            <w:r>
              <w:rPr>
                <w:rFonts w:ascii="Trebuchet MS"/>
                <w:i/>
                <w:sz w:val="16"/>
              </w:rPr>
              <w:t>form</w:t>
            </w:r>
            <w:proofErr w:type="gramEnd"/>
          </w:p>
          <w:p w14:paraId="6C318CCB" w14:textId="77777777" w:rsidR="002621EA" w:rsidRDefault="00F06925">
            <w:pPr>
              <w:pStyle w:val="TableParagraph"/>
              <w:numPr>
                <w:ilvl w:val="0"/>
                <w:numId w:val="17"/>
              </w:numPr>
              <w:tabs>
                <w:tab w:val="left" w:pos="827"/>
                <w:tab w:val="left" w:pos="828"/>
              </w:tabs>
              <w:spacing w:before="1"/>
              <w:ind w:right="92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2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2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rural</w:t>
            </w:r>
            <w:r>
              <w:rPr>
                <w:spacing w:val="2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character</w:t>
            </w:r>
            <w:r>
              <w:rPr>
                <w:spacing w:val="2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2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2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area,</w:t>
            </w:r>
            <w:r>
              <w:rPr>
                <w:spacing w:val="2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any</w:t>
            </w:r>
            <w:r>
              <w:rPr>
                <w:spacing w:val="2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new</w:t>
            </w:r>
            <w:r>
              <w:rPr>
                <w:spacing w:val="2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developments</w:t>
            </w:r>
            <w:r>
              <w:rPr>
                <w:spacing w:val="2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should</w:t>
            </w:r>
            <w:r>
              <w:rPr>
                <w:spacing w:val="2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fit</w:t>
            </w:r>
            <w:r>
              <w:rPr>
                <w:spacing w:val="2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within</w:t>
            </w:r>
            <w:r>
              <w:rPr>
                <w:spacing w:val="2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2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existing</w:t>
            </w:r>
            <w:r>
              <w:rPr>
                <w:spacing w:val="2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pattern</w:t>
            </w:r>
            <w:r>
              <w:rPr>
                <w:spacing w:val="2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building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density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 styles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 xml:space="preserve">existing </w:t>
            </w:r>
            <w:proofErr w:type="gramStart"/>
            <w:r>
              <w:rPr>
                <w:w w:val="105"/>
                <w:sz w:val="16"/>
              </w:rPr>
              <w:t>villages</w:t>
            </w:r>
            <w:proofErr w:type="gramEnd"/>
          </w:p>
          <w:p w14:paraId="43F332BE" w14:textId="77777777" w:rsidR="002621EA" w:rsidRDefault="00F06925">
            <w:pPr>
              <w:pStyle w:val="TableParagraph"/>
              <w:numPr>
                <w:ilvl w:val="0"/>
                <w:numId w:val="17"/>
              </w:numPr>
              <w:tabs>
                <w:tab w:val="left" w:pos="827"/>
                <w:tab w:val="left" w:pos="828"/>
              </w:tabs>
              <w:spacing w:before="2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Conserve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vernacular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character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buildings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particularly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in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more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rural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areas</w:t>
            </w:r>
            <w:proofErr w:type="gramEnd"/>
          </w:p>
          <w:p w14:paraId="63EE8B8C" w14:textId="77777777" w:rsidR="002621EA" w:rsidRDefault="00F06925">
            <w:pPr>
              <w:pStyle w:val="TableParagraph"/>
              <w:numPr>
                <w:ilvl w:val="0"/>
                <w:numId w:val="17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Around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Newbound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encourage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use of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limestone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red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tile roofs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for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new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buildings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extensions</w:t>
            </w:r>
          </w:p>
          <w:p w14:paraId="516C629C" w14:textId="77777777" w:rsidR="002621EA" w:rsidRDefault="00F06925">
            <w:pPr>
              <w:pStyle w:val="TableParagraph"/>
              <w:numPr>
                <w:ilvl w:val="0"/>
                <w:numId w:val="17"/>
              </w:numPr>
              <w:tabs>
                <w:tab w:val="left" w:pos="827"/>
                <w:tab w:val="left" w:pos="828"/>
              </w:tabs>
              <w:spacing w:before="3"/>
              <w:ind w:hanging="361"/>
              <w:rPr>
                <w:sz w:val="16"/>
              </w:rPr>
            </w:pPr>
            <w:r>
              <w:rPr>
                <w:w w:val="105"/>
                <w:sz w:val="16"/>
              </w:rPr>
              <w:t>Ensure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that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any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new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development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avoids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high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ground at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valley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sides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to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reduce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its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proofErr w:type="gramStart"/>
            <w:r>
              <w:rPr>
                <w:w w:val="105"/>
                <w:sz w:val="16"/>
              </w:rPr>
              <w:t>visibility</w:t>
            </w:r>
            <w:proofErr w:type="gramEnd"/>
          </w:p>
          <w:p w14:paraId="460FD1F7" w14:textId="77777777" w:rsidR="002621EA" w:rsidRDefault="00F06925">
            <w:pPr>
              <w:pStyle w:val="TableParagraph"/>
              <w:numPr>
                <w:ilvl w:val="0"/>
                <w:numId w:val="17"/>
              </w:numPr>
              <w:tabs>
                <w:tab w:val="left" w:pos="827"/>
                <w:tab w:val="left" w:pos="828"/>
              </w:tabs>
              <w:spacing w:line="190" w:lineRule="atLeast"/>
              <w:ind w:right="93"/>
              <w:rPr>
                <w:sz w:val="16"/>
              </w:rPr>
            </w:pPr>
            <w:r>
              <w:rPr>
                <w:w w:val="105"/>
                <w:sz w:val="16"/>
              </w:rPr>
              <w:t>Enhance</w:t>
            </w:r>
            <w:r>
              <w:rPr>
                <w:spacing w:val="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hedgerow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tree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planting</w:t>
            </w:r>
            <w:r>
              <w:rPr>
                <w:spacing w:val="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in</w:t>
            </w:r>
            <w:r>
              <w:rPr>
                <w:spacing w:val="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south</w:t>
            </w:r>
            <w:r>
              <w:rPr>
                <w:spacing w:val="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of the</w:t>
            </w:r>
            <w:r>
              <w:rPr>
                <w:spacing w:val="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area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to screen</w:t>
            </w:r>
            <w:r>
              <w:rPr>
                <w:spacing w:val="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views to</w:t>
            </w:r>
            <w:r>
              <w:rPr>
                <w:spacing w:val="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urban</w:t>
            </w:r>
            <w:r>
              <w:rPr>
                <w:spacing w:val="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fringe</w:t>
            </w:r>
            <w:r>
              <w:rPr>
                <w:spacing w:val="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reinforce</w:t>
            </w:r>
            <w:r>
              <w:rPr>
                <w:spacing w:val="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50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rural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character,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reducing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 differences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in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character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between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 north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the south</w:t>
            </w:r>
          </w:p>
        </w:tc>
      </w:tr>
    </w:tbl>
    <w:p w14:paraId="7F8A0E71" w14:textId="77777777" w:rsidR="002621EA" w:rsidRDefault="002621EA">
      <w:pPr>
        <w:spacing w:line="190" w:lineRule="atLeast"/>
        <w:rPr>
          <w:sz w:val="16"/>
        </w:rPr>
        <w:sectPr w:rsidR="002621EA" w:rsidSect="00786364">
          <w:headerReference w:type="default" r:id="rId390"/>
          <w:footerReference w:type="default" r:id="rId391"/>
          <w:pgSz w:w="11900" w:h="16840"/>
          <w:pgMar w:top="1240" w:right="200" w:bottom="280" w:left="620" w:header="0" w:footer="0" w:gutter="0"/>
          <w:cols w:space="720"/>
        </w:sectPr>
      </w:pPr>
    </w:p>
    <w:p w14:paraId="6E591343" w14:textId="77777777" w:rsidR="002621EA" w:rsidRDefault="002621EA">
      <w:pPr>
        <w:pStyle w:val="BodyText"/>
        <w:spacing w:before="4" w:after="1"/>
        <w:rPr>
          <w:rFonts w:ascii="Tahoma"/>
          <w:sz w:val="15"/>
        </w:rPr>
      </w:pPr>
    </w:p>
    <w:p w14:paraId="6A44E840" w14:textId="77777777" w:rsidR="002621EA" w:rsidRDefault="00F06925">
      <w:pPr>
        <w:pStyle w:val="BodyText"/>
        <w:ind w:left="1900"/>
        <w:rPr>
          <w:rFonts w:ascii="Tahoma"/>
          <w:sz w:val="20"/>
        </w:rPr>
      </w:pPr>
      <w:r>
        <w:rPr>
          <w:rFonts w:ascii="Tahoma"/>
          <w:noProof/>
          <w:sz w:val="20"/>
        </w:rPr>
        <w:drawing>
          <wp:inline distT="0" distB="0" distL="0" distR="0" wp14:anchorId="1995FDE3" wp14:editId="2A399F85">
            <wp:extent cx="4854321" cy="4854321"/>
            <wp:effectExtent l="0" t="0" r="0" b="0"/>
            <wp:docPr id="215" name="image2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205.jpeg"/>
                    <pic:cNvPicPr/>
                  </pic:nvPicPr>
                  <pic:blipFill>
                    <a:blip r:embed="rId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4321" cy="4854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EC347" w14:textId="77777777" w:rsidR="002621EA" w:rsidRDefault="002621EA">
      <w:pPr>
        <w:pStyle w:val="BodyText"/>
        <w:spacing w:before="10"/>
        <w:rPr>
          <w:rFonts w:ascii="Tahoma"/>
          <w:sz w:val="13"/>
        </w:rPr>
      </w:pPr>
    </w:p>
    <w:p w14:paraId="2FE66771" w14:textId="77777777" w:rsidR="002621EA" w:rsidRDefault="00F06925">
      <w:pPr>
        <w:spacing w:before="96"/>
        <w:ind w:left="1900"/>
        <w:rPr>
          <w:rFonts w:ascii="Tahoma"/>
          <w:b/>
          <w:sz w:val="24"/>
        </w:rPr>
      </w:pPr>
      <w:r>
        <w:rPr>
          <w:rFonts w:ascii="Tahoma"/>
          <w:b/>
          <w:w w:val="90"/>
          <w:sz w:val="24"/>
        </w:rPr>
        <w:t>DPZ</w:t>
      </w:r>
      <w:r>
        <w:rPr>
          <w:rFonts w:ascii="Tahoma"/>
          <w:b/>
          <w:spacing w:val="20"/>
          <w:w w:val="90"/>
          <w:sz w:val="24"/>
        </w:rPr>
        <w:t xml:space="preserve"> </w:t>
      </w:r>
      <w:r>
        <w:rPr>
          <w:rFonts w:ascii="Tahoma"/>
          <w:b/>
          <w:w w:val="90"/>
          <w:sz w:val="24"/>
        </w:rPr>
        <w:t>within</w:t>
      </w:r>
      <w:r>
        <w:rPr>
          <w:rFonts w:ascii="Tahoma"/>
          <w:b/>
          <w:spacing w:val="20"/>
          <w:w w:val="90"/>
          <w:sz w:val="24"/>
        </w:rPr>
        <w:t xml:space="preserve"> </w:t>
      </w:r>
      <w:r>
        <w:rPr>
          <w:rFonts w:ascii="Tahoma"/>
          <w:b/>
          <w:w w:val="90"/>
          <w:sz w:val="24"/>
        </w:rPr>
        <w:t>this</w:t>
      </w:r>
      <w:r>
        <w:rPr>
          <w:rFonts w:ascii="Tahoma"/>
          <w:b/>
          <w:spacing w:val="21"/>
          <w:w w:val="90"/>
          <w:sz w:val="24"/>
        </w:rPr>
        <w:t xml:space="preserve"> </w:t>
      </w:r>
      <w:r>
        <w:rPr>
          <w:rFonts w:ascii="Tahoma"/>
          <w:b/>
          <w:w w:val="90"/>
          <w:sz w:val="24"/>
        </w:rPr>
        <w:t>Regional</w:t>
      </w:r>
      <w:r>
        <w:rPr>
          <w:rFonts w:ascii="Tahoma"/>
          <w:b/>
          <w:spacing w:val="20"/>
          <w:w w:val="90"/>
          <w:sz w:val="24"/>
        </w:rPr>
        <w:t xml:space="preserve"> </w:t>
      </w:r>
      <w:r>
        <w:rPr>
          <w:rFonts w:ascii="Tahoma"/>
          <w:b/>
          <w:w w:val="90"/>
          <w:sz w:val="24"/>
        </w:rPr>
        <w:t>Character</w:t>
      </w:r>
      <w:r>
        <w:rPr>
          <w:rFonts w:ascii="Tahoma"/>
          <w:b/>
          <w:spacing w:val="21"/>
          <w:w w:val="90"/>
          <w:sz w:val="24"/>
        </w:rPr>
        <w:t xml:space="preserve"> </w:t>
      </w:r>
      <w:r>
        <w:rPr>
          <w:rFonts w:ascii="Tahoma"/>
          <w:b/>
          <w:w w:val="90"/>
          <w:sz w:val="24"/>
        </w:rPr>
        <w:t>Area:</w:t>
      </w:r>
    </w:p>
    <w:p w14:paraId="351B1C37" w14:textId="77777777" w:rsidR="002621EA" w:rsidRDefault="002621EA">
      <w:pPr>
        <w:pStyle w:val="BodyText"/>
        <w:spacing w:before="3"/>
        <w:rPr>
          <w:rFonts w:ascii="Tahoma"/>
          <w:b/>
          <w:sz w:val="24"/>
        </w:rPr>
      </w:pPr>
    </w:p>
    <w:p w14:paraId="6C162C5D" w14:textId="77777777" w:rsidR="002621EA" w:rsidRDefault="00F06925">
      <w:pPr>
        <w:tabs>
          <w:tab w:val="left" w:pos="3339"/>
        </w:tabs>
        <w:spacing w:before="1" w:line="343" w:lineRule="auto"/>
        <w:ind w:left="1899" w:right="3643"/>
        <w:rPr>
          <w:rFonts w:ascii="Tahoma"/>
          <w:b/>
          <w:sz w:val="24"/>
        </w:rPr>
      </w:pPr>
      <w:r>
        <w:rPr>
          <w:rFonts w:ascii="Tahoma"/>
          <w:b/>
          <w:sz w:val="24"/>
        </w:rPr>
        <w:t>SH060</w:t>
      </w:r>
      <w:r>
        <w:rPr>
          <w:rFonts w:ascii="Tahoma"/>
          <w:b/>
          <w:sz w:val="24"/>
        </w:rPr>
        <w:tab/>
      </w:r>
      <w:r>
        <w:rPr>
          <w:rFonts w:ascii="Tahoma"/>
          <w:b/>
          <w:w w:val="90"/>
          <w:sz w:val="24"/>
        </w:rPr>
        <w:t>Beeston</w:t>
      </w:r>
      <w:r>
        <w:rPr>
          <w:rFonts w:ascii="Tahoma"/>
          <w:b/>
          <w:spacing w:val="17"/>
          <w:w w:val="90"/>
          <w:sz w:val="24"/>
        </w:rPr>
        <w:t xml:space="preserve"> </w:t>
      </w:r>
      <w:r>
        <w:rPr>
          <w:rFonts w:ascii="Tahoma"/>
          <w:b/>
          <w:w w:val="90"/>
          <w:sz w:val="24"/>
        </w:rPr>
        <w:t>and</w:t>
      </w:r>
      <w:r>
        <w:rPr>
          <w:rFonts w:ascii="Tahoma"/>
          <w:b/>
          <w:spacing w:val="17"/>
          <w:w w:val="90"/>
          <w:sz w:val="24"/>
        </w:rPr>
        <w:t xml:space="preserve"> </w:t>
      </w:r>
      <w:r>
        <w:rPr>
          <w:rFonts w:ascii="Tahoma"/>
          <w:b/>
          <w:w w:val="90"/>
          <w:sz w:val="24"/>
        </w:rPr>
        <w:t>Stapleford</w:t>
      </w:r>
      <w:r>
        <w:rPr>
          <w:rFonts w:ascii="Tahoma"/>
          <w:b/>
          <w:spacing w:val="18"/>
          <w:w w:val="90"/>
          <w:sz w:val="24"/>
        </w:rPr>
        <w:t xml:space="preserve"> </w:t>
      </w:r>
      <w:r>
        <w:rPr>
          <w:rFonts w:ascii="Tahoma"/>
          <w:b/>
          <w:w w:val="90"/>
          <w:sz w:val="24"/>
        </w:rPr>
        <w:t>Urban</w:t>
      </w:r>
      <w:r>
        <w:rPr>
          <w:rFonts w:ascii="Tahoma"/>
          <w:b/>
          <w:spacing w:val="20"/>
          <w:w w:val="90"/>
          <w:sz w:val="24"/>
        </w:rPr>
        <w:t xml:space="preserve"> </w:t>
      </w:r>
      <w:r>
        <w:rPr>
          <w:rFonts w:ascii="Tahoma"/>
          <w:b/>
          <w:w w:val="90"/>
          <w:sz w:val="24"/>
        </w:rPr>
        <w:t>Fringe</w:t>
      </w:r>
      <w:r>
        <w:rPr>
          <w:rFonts w:ascii="Tahoma"/>
          <w:b/>
          <w:spacing w:val="-60"/>
          <w:w w:val="90"/>
          <w:sz w:val="24"/>
        </w:rPr>
        <w:t xml:space="preserve"> </w:t>
      </w:r>
      <w:r>
        <w:rPr>
          <w:rFonts w:ascii="Tahoma"/>
          <w:b/>
          <w:sz w:val="24"/>
        </w:rPr>
        <w:t>SH061</w:t>
      </w:r>
      <w:r>
        <w:rPr>
          <w:rFonts w:ascii="Tahoma"/>
          <w:b/>
          <w:sz w:val="24"/>
        </w:rPr>
        <w:tab/>
      </w:r>
      <w:proofErr w:type="spellStart"/>
      <w:r>
        <w:rPr>
          <w:rFonts w:ascii="Tahoma"/>
          <w:b/>
          <w:sz w:val="24"/>
        </w:rPr>
        <w:t>Bramcote</w:t>
      </w:r>
      <w:proofErr w:type="spellEnd"/>
      <w:r>
        <w:rPr>
          <w:rFonts w:ascii="Tahoma"/>
          <w:b/>
          <w:spacing w:val="-4"/>
          <w:sz w:val="24"/>
        </w:rPr>
        <w:t xml:space="preserve"> </w:t>
      </w:r>
      <w:r>
        <w:rPr>
          <w:rFonts w:ascii="Tahoma"/>
          <w:b/>
          <w:sz w:val="24"/>
        </w:rPr>
        <w:t>Wooded</w:t>
      </w:r>
      <w:r>
        <w:rPr>
          <w:rFonts w:ascii="Tahoma"/>
          <w:b/>
          <w:spacing w:val="-4"/>
          <w:sz w:val="24"/>
        </w:rPr>
        <w:t xml:space="preserve"> </w:t>
      </w:r>
      <w:r>
        <w:rPr>
          <w:rFonts w:ascii="Tahoma"/>
          <w:b/>
          <w:sz w:val="24"/>
        </w:rPr>
        <w:t>Hills</w:t>
      </w:r>
    </w:p>
    <w:p w14:paraId="29B0E971" w14:textId="77777777" w:rsidR="002621EA" w:rsidRDefault="00F06925">
      <w:pPr>
        <w:tabs>
          <w:tab w:val="left" w:pos="3339"/>
        </w:tabs>
        <w:spacing w:line="289" w:lineRule="exact"/>
        <w:ind w:left="1899"/>
        <w:rPr>
          <w:rFonts w:ascii="Tahoma"/>
          <w:b/>
          <w:sz w:val="24"/>
        </w:rPr>
      </w:pPr>
      <w:r>
        <w:rPr>
          <w:rFonts w:ascii="Tahoma"/>
          <w:b/>
          <w:sz w:val="24"/>
        </w:rPr>
        <w:t>SH062</w:t>
      </w:r>
      <w:r>
        <w:rPr>
          <w:rFonts w:ascii="Tahoma"/>
          <w:b/>
          <w:sz w:val="24"/>
        </w:rPr>
        <w:tab/>
      </w:r>
      <w:r>
        <w:rPr>
          <w:rFonts w:ascii="Tahoma"/>
          <w:b/>
          <w:w w:val="90"/>
          <w:sz w:val="24"/>
        </w:rPr>
        <w:t>Wollaton</w:t>
      </w:r>
      <w:r>
        <w:rPr>
          <w:rFonts w:ascii="Tahoma"/>
          <w:b/>
          <w:spacing w:val="10"/>
          <w:w w:val="90"/>
          <w:sz w:val="24"/>
        </w:rPr>
        <w:t xml:space="preserve"> </w:t>
      </w:r>
      <w:r>
        <w:rPr>
          <w:rFonts w:ascii="Tahoma"/>
          <w:b/>
          <w:w w:val="90"/>
          <w:sz w:val="24"/>
        </w:rPr>
        <w:t>Park</w:t>
      </w:r>
    </w:p>
    <w:p w14:paraId="02F85F0F" w14:textId="77777777" w:rsidR="002621EA" w:rsidRDefault="002621EA">
      <w:pPr>
        <w:spacing w:line="289" w:lineRule="exact"/>
        <w:rPr>
          <w:rFonts w:ascii="Tahoma"/>
          <w:sz w:val="24"/>
        </w:rPr>
        <w:sectPr w:rsidR="002621EA" w:rsidSect="00786364">
          <w:headerReference w:type="default" r:id="rId393"/>
          <w:footerReference w:type="default" r:id="rId394"/>
          <w:pgSz w:w="11900" w:h="16840"/>
          <w:pgMar w:top="1240" w:right="200" w:bottom="1000" w:left="620" w:header="706" w:footer="815" w:gutter="0"/>
          <w:cols w:space="720"/>
        </w:sectPr>
      </w:pPr>
    </w:p>
    <w:p w14:paraId="0D636F1C" w14:textId="77777777" w:rsidR="002621EA" w:rsidRDefault="002621EA">
      <w:pPr>
        <w:pStyle w:val="BodyText"/>
        <w:spacing w:before="7"/>
        <w:rPr>
          <w:rFonts w:ascii="Tahoma"/>
          <w:b/>
          <w:sz w:val="9"/>
        </w:rPr>
      </w:pPr>
    </w:p>
    <w:p w14:paraId="3AAA428B" w14:textId="77777777" w:rsidR="002621EA" w:rsidRDefault="00F06925">
      <w:pPr>
        <w:spacing w:before="96"/>
        <w:ind w:left="1540"/>
        <w:rPr>
          <w:rFonts w:ascii="Tahoma"/>
          <w:b/>
          <w:sz w:val="24"/>
        </w:rPr>
      </w:pPr>
      <w:r>
        <w:rPr>
          <w:rFonts w:ascii="Tahoma"/>
          <w:b/>
          <w:w w:val="90"/>
          <w:sz w:val="24"/>
        </w:rPr>
        <w:t>Key</w:t>
      </w:r>
      <w:r>
        <w:rPr>
          <w:rFonts w:ascii="Tahoma"/>
          <w:b/>
          <w:spacing w:val="36"/>
          <w:w w:val="90"/>
          <w:sz w:val="24"/>
        </w:rPr>
        <w:t xml:space="preserve"> </w:t>
      </w:r>
      <w:r>
        <w:rPr>
          <w:rFonts w:ascii="Tahoma"/>
          <w:b/>
          <w:w w:val="90"/>
          <w:sz w:val="24"/>
        </w:rPr>
        <w:t>Characteristics</w:t>
      </w:r>
    </w:p>
    <w:p w14:paraId="30C78FE9" w14:textId="77777777" w:rsidR="002621EA" w:rsidRDefault="002621EA">
      <w:pPr>
        <w:pStyle w:val="BodyText"/>
        <w:spacing w:before="9"/>
        <w:rPr>
          <w:rFonts w:ascii="Tahoma"/>
          <w:b/>
        </w:rPr>
      </w:pPr>
    </w:p>
    <w:p w14:paraId="72E8A712" w14:textId="77777777" w:rsidR="002621EA" w:rsidRDefault="00F06925">
      <w:pPr>
        <w:pStyle w:val="ListParagraph"/>
        <w:numPr>
          <w:ilvl w:val="3"/>
          <w:numId w:val="49"/>
        </w:numPr>
        <w:tabs>
          <w:tab w:val="left" w:pos="1900"/>
        </w:tabs>
        <w:ind w:right="1588"/>
        <w:rPr>
          <w:rFonts w:ascii="Tahoma" w:hAnsi="Tahoma"/>
        </w:rPr>
      </w:pPr>
      <w:r>
        <w:rPr>
          <w:rFonts w:ascii="Tahoma" w:hAnsi="Tahoma"/>
          <w:w w:val="105"/>
        </w:rPr>
        <w:t>This Regional Character Area has a wide and diverse range of landscapes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including the heartland of the historic Sherwood Forest and extensive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parklands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and</w:t>
      </w:r>
      <w:r>
        <w:rPr>
          <w:rFonts w:ascii="Tahoma" w:hAnsi="Tahoma"/>
          <w:spacing w:val="2"/>
          <w:w w:val="105"/>
        </w:rPr>
        <w:t xml:space="preserve"> </w:t>
      </w:r>
      <w:r>
        <w:rPr>
          <w:rFonts w:ascii="Tahoma" w:hAnsi="Tahoma"/>
          <w:w w:val="105"/>
        </w:rPr>
        <w:t>large</w:t>
      </w:r>
      <w:r>
        <w:rPr>
          <w:rFonts w:ascii="Tahoma" w:hAnsi="Tahoma"/>
          <w:spacing w:val="1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estates;</w:t>
      </w:r>
      <w:proofErr w:type="gramEnd"/>
    </w:p>
    <w:p w14:paraId="625E5E0A" w14:textId="77777777" w:rsidR="002621EA" w:rsidRDefault="00F06925">
      <w:pPr>
        <w:pStyle w:val="ListParagraph"/>
        <w:numPr>
          <w:ilvl w:val="3"/>
          <w:numId w:val="49"/>
        </w:numPr>
        <w:tabs>
          <w:tab w:val="left" w:pos="1900"/>
        </w:tabs>
        <w:spacing w:before="8"/>
        <w:ind w:right="1589"/>
        <w:rPr>
          <w:rFonts w:ascii="Tahoma" w:hAnsi="Tahoma"/>
        </w:rPr>
      </w:pPr>
      <w:r>
        <w:rPr>
          <w:rFonts w:ascii="Tahoma" w:hAnsi="Tahoma"/>
          <w:w w:val="105"/>
        </w:rPr>
        <w:t xml:space="preserve">It is associated with a broad belt of </w:t>
      </w:r>
      <w:proofErr w:type="spellStart"/>
      <w:r>
        <w:rPr>
          <w:rFonts w:ascii="Tahoma" w:hAnsi="Tahoma"/>
          <w:w w:val="105"/>
        </w:rPr>
        <w:t>Permo</w:t>
      </w:r>
      <w:proofErr w:type="spellEnd"/>
      <w:r>
        <w:rPr>
          <w:rFonts w:ascii="Tahoma" w:hAnsi="Tahoma"/>
          <w:w w:val="105"/>
        </w:rPr>
        <w:t>-Triassic sandstones although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this narrows and is faulted to the south along the Trent Valley around</w:t>
      </w:r>
      <w:r>
        <w:rPr>
          <w:rFonts w:ascii="Tahoma" w:hAnsi="Tahoma"/>
          <w:spacing w:val="1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Stapleford;</w:t>
      </w:r>
      <w:proofErr w:type="gramEnd"/>
    </w:p>
    <w:p w14:paraId="594A9340" w14:textId="77777777" w:rsidR="002621EA" w:rsidRDefault="00F06925">
      <w:pPr>
        <w:pStyle w:val="ListParagraph"/>
        <w:numPr>
          <w:ilvl w:val="3"/>
          <w:numId w:val="49"/>
        </w:numPr>
        <w:tabs>
          <w:tab w:val="left" w:pos="1900"/>
        </w:tabs>
        <w:spacing w:before="6" w:line="242" w:lineRule="auto"/>
        <w:ind w:right="1587"/>
        <w:rPr>
          <w:rFonts w:ascii="Tahoma" w:hAnsi="Tahoma"/>
        </w:rPr>
      </w:pPr>
      <w:r>
        <w:rPr>
          <w:rFonts w:ascii="Tahoma" w:hAnsi="Tahoma"/>
          <w:w w:val="105"/>
        </w:rPr>
        <w:t xml:space="preserve">The </w:t>
      </w:r>
      <w:proofErr w:type="spellStart"/>
      <w:r>
        <w:rPr>
          <w:rFonts w:ascii="Tahoma" w:hAnsi="Tahoma"/>
          <w:w w:val="105"/>
        </w:rPr>
        <w:t>Permo</w:t>
      </w:r>
      <w:proofErr w:type="spellEnd"/>
      <w:r>
        <w:rPr>
          <w:rFonts w:ascii="Tahoma" w:hAnsi="Tahoma"/>
          <w:w w:val="105"/>
        </w:rPr>
        <w:t>-Triassic sandstone contains two formations: Lenton Formation</w:t>
      </w:r>
      <w:r>
        <w:rPr>
          <w:rFonts w:ascii="Tahoma" w:hAnsi="Tahoma"/>
          <w:spacing w:val="-70"/>
          <w:w w:val="105"/>
        </w:rPr>
        <w:t xml:space="preserve"> </w:t>
      </w:r>
      <w:r>
        <w:rPr>
          <w:rFonts w:ascii="Tahoma" w:hAnsi="Tahoma"/>
          <w:w w:val="105"/>
        </w:rPr>
        <w:t>(bright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red,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fine-grained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sandstone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with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local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clayey</w:t>
      </w:r>
      <w:r>
        <w:rPr>
          <w:rFonts w:ascii="Tahoma" w:hAnsi="Tahoma"/>
          <w:spacing w:val="1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bands)  and</w:t>
      </w:r>
      <w:proofErr w:type="gramEnd"/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Sherwood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Sandstone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(brownish-red,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coarse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grained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sandstones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with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extensive</w:t>
      </w:r>
      <w:r>
        <w:rPr>
          <w:rFonts w:ascii="Tahoma" w:hAnsi="Tahoma"/>
          <w:spacing w:val="-2"/>
          <w:w w:val="105"/>
        </w:rPr>
        <w:t xml:space="preserve"> </w:t>
      </w:r>
      <w:r>
        <w:rPr>
          <w:rFonts w:ascii="Tahoma" w:hAnsi="Tahoma"/>
          <w:w w:val="105"/>
        </w:rPr>
        <w:t>quartzite</w:t>
      </w:r>
      <w:r>
        <w:rPr>
          <w:rFonts w:ascii="Tahoma" w:hAnsi="Tahoma"/>
          <w:spacing w:val="-2"/>
          <w:w w:val="105"/>
        </w:rPr>
        <w:t xml:space="preserve"> </w:t>
      </w:r>
      <w:r>
        <w:rPr>
          <w:rFonts w:ascii="Tahoma" w:hAnsi="Tahoma"/>
          <w:w w:val="105"/>
        </w:rPr>
        <w:t>pebble</w:t>
      </w:r>
      <w:r>
        <w:rPr>
          <w:rFonts w:ascii="Tahoma" w:hAnsi="Tahoma"/>
          <w:spacing w:val="-2"/>
          <w:w w:val="105"/>
        </w:rPr>
        <w:t xml:space="preserve"> </w:t>
      </w:r>
      <w:r>
        <w:rPr>
          <w:rFonts w:ascii="Tahoma" w:hAnsi="Tahoma"/>
          <w:w w:val="105"/>
        </w:rPr>
        <w:t>beds).</w:t>
      </w:r>
    </w:p>
    <w:p w14:paraId="1CFFF47D" w14:textId="77777777" w:rsidR="002621EA" w:rsidRDefault="00F06925">
      <w:pPr>
        <w:pStyle w:val="ListParagraph"/>
        <w:numPr>
          <w:ilvl w:val="3"/>
          <w:numId w:val="49"/>
        </w:numPr>
        <w:tabs>
          <w:tab w:val="left" w:pos="1899"/>
          <w:tab w:val="left" w:pos="1900"/>
        </w:tabs>
        <w:ind w:right="1590"/>
        <w:jc w:val="left"/>
        <w:rPr>
          <w:rFonts w:ascii="Tahoma" w:hAnsi="Tahoma"/>
        </w:rPr>
      </w:pPr>
      <w:r>
        <w:rPr>
          <w:rFonts w:ascii="Tahoma" w:hAnsi="Tahoma"/>
          <w:w w:val="105"/>
        </w:rPr>
        <w:t>Pebble</w:t>
      </w:r>
      <w:r>
        <w:rPr>
          <w:rFonts w:ascii="Tahoma" w:hAnsi="Tahoma"/>
          <w:spacing w:val="71"/>
          <w:w w:val="105"/>
        </w:rPr>
        <w:t xml:space="preserve"> </w:t>
      </w:r>
      <w:r>
        <w:rPr>
          <w:rFonts w:ascii="Tahoma" w:hAnsi="Tahoma"/>
          <w:w w:val="105"/>
        </w:rPr>
        <w:t>beds</w:t>
      </w:r>
      <w:r>
        <w:rPr>
          <w:rFonts w:ascii="Tahoma" w:hAnsi="Tahoma"/>
          <w:spacing w:val="2"/>
          <w:w w:val="105"/>
        </w:rPr>
        <w:t xml:space="preserve"> </w:t>
      </w:r>
      <w:r>
        <w:rPr>
          <w:rFonts w:ascii="Tahoma" w:hAnsi="Tahoma"/>
          <w:w w:val="105"/>
        </w:rPr>
        <w:t>and</w:t>
      </w:r>
      <w:r>
        <w:rPr>
          <w:rFonts w:ascii="Tahoma" w:hAnsi="Tahoma"/>
          <w:spacing w:val="2"/>
          <w:w w:val="105"/>
        </w:rPr>
        <w:t xml:space="preserve"> </w:t>
      </w:r>
      <w:r>
        <w:rPr>
          <w:rFonts w:ascii="Tahoma" w:hAnsi="Tahoma"/>
          <w:w w:val="105"/>
        </w:rPr>
        <w:t>red</w:t>
      </w:r>
      <w:r>
        <w:rPr>
          <w:rFonts w:ascii="Tahoma" w:hAnsi="Tahoma"/>
          <w:spacing w:val="71"/>
          <w:w w:val="105"/>
        </w:rPr>
        <w:t xml:space="preserve"> </w:t>
      </w:r>
      <w:r>
        <w:rPr>
          <w:rFonts w:ascii="Tahoma" w:hAnsi="Tahoma"/>
          <w:w w:val="105"/>
        </w:rPr>
        <w:t>sandstones</w:t>
      </w:r>
      <w:r>
        <w:rPr>
          <w:rFonts w:ascii="Tahoma" w:hAnsi="Tahoma"/>
          <w:spacing w:val="1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are  frequently</w:t>
      </w:r>
      <w:proofErr w:type="gramEnd"/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exposed</w:t>
      </w:r>
      <w:r>
        <w:rPr>
          <w:rFonts w:ascii="Tahoma" w:hAnsi="Tahoma"/>
          <w:spacing w:val="2"/>
          <w:w w:val="105"/>
        </w:rPr>
        <w:t xml:space="preserve"> </w:t>
      </w:r>
      <w:r>
        <w:rPr>
          <w:rFonts w:ascii="Tahoma" w:hAnsi="Tahoma"/>
          <w:w w:val="105"/>
        </w:rPr>
        <w:t>in</w:t>
      </w:r>
      <w:r>
        <w:rPr>
          <w:rFonts w:ascii="Tahoma" w:hAnsi="Tahoma"/>
          <w:spacing w:val="2"/>
          <w:w w:val="105"/>
        </w:rPr>
        <w:t xml:space="preserve"> </w:t>
      </w:r>
      <w:r>
        <w:rPr>
          <w:rFonts w:ascii="Tahoma" w:hAnsi="Tahoma"/>
          <w:w w:val="105"/>
        </w:rPr>
        <w:t>cuttings,</w:t>
      </w:r>
      <w:r>
        <w:rPr>
          <w:rFonts w:ascii="Tahoma" w:hAnsi="Tahoma"/>
          <w:spacing w:val="-70"/>
          <w:w w:val="105"/>
        </w:rPr>
        <w:t xml:space="preserve"> </w:t>
      </w:r>
      <w:r>
        <w:rPr>
          <w:rFonts w:ascii="Tahoma" w:hAnsi="Tahoma"/>
          <w:w w:val="105"/>
        </w:rPr>
        <w:t>sandpits</w:t>
      </w:r>
      <w:r>
        <w:rPr>
          <w:rFonts w:ascii="Tahoma" w:hAnsi="Tahoma"/>
          <w:spacing w:val="2"/>
          <w:w w:val="105"/>
        </w:rPr>
        <w:t xml:space="preserve"> </w:t>
      </w:r>
      <w:r>
        <w:rPr>
          <w:rFonts w:ascii="Tahoma" w:hAnsi="Tahoma"/>
          <w:w w:val="105"/>
        </w:rPr>
        <w:t>and</w:t>
      </w:r>
      <w:r>
        <w:rPr>
          <w:rFonts w:ascii="Tahoma" w:hAnsi="Tahoma"/>
          <w:spacing w:val="-3"/>
          <w:w w:val="105"/>
        </w:rPr>
        <w:t xml:space="preserve"> </w:t>
      </w:r>
      <w:r>
        <w:rPr>
          <w:rFonts w:ascii="Tahoma" w:hAnsi="Tahoma"/>
          <w:w w:val="105"/>
        </w:rPr>
        <w:t>natural bluffs;</w:t>
      </w:r>
    </w:p>
    <w:p w14:paraId="22532B04" w14:textId="77777777" w:rsidR="002621EA" w:rsidRDefault="00F06925">
      <w:pPr>
        <w:pStyle w:val="ListParagraph"/>
        <w:numPr>
          <w:ilvl w:val="3"/>
          <w:numId w:val="49"/>
        </w:numPr>
        <w:tabs>
          <w:tab w:val="left" w:pos="1899"/>
          <w:tab w:val="left" w:pos="1900"/>
        </w:tabs>
        <w:spacing w:before="3"/>
        <w:ind w:right="1587"/>
        <w:jc w:val="left"/>
        <w:rPr>
          <w:rFonts w:ascii="Tahoma" w:hAnsi="Tahoma"/>
        </w:rPr>
      </w:pPr>
      <w:r>
        <w:rPr>
          <w:rFonts w:ascii="Tahoma" w:hAnsi="Tahoma"/>
          <w:w w:val="105"/>
        </w:rPr>
        <w:t>The</w:t>
      </w:r>
      <w:r>
        <w:rPr>
          <w:rFonts w:ascii="Tahoma" w:hAnsi="Tahoma"/>
          <w:spacing w:val="8"/>
          <w:w w:val="105"/>
        </w:rPr>
        <w:t xml:space="preserve"> </w:t>
      </w:r>
      <w:r>
        <w:rPr>
          <w:rFonts w:ascii="Tahoma" w:hAnsi="Tahoma"/>
          <w:w w:val="105"/>
        </w:rPr>
        <w:t>loose-textured</w:t>
      </w:r>
      <w:r>
        <w:rPr>
          <w:rFonts w:ascii="Tahoma" w:hAnsi="Tahoma"/>
          <w:spacing w:val="11"/>
          <w:w w:val="105"/>
        </w:rPr>
        <w:t xml:space="preserve"> </w:t>
      </w:r>
      <w:r>
        <w:rPr>
          <w:rFonts w:ascii="Tahoma" w:hAnsi="Tahoma"/>
          <w:w w:val="105"/>
        </w:rPr>
        <w:t>nature</w:t>
      </w:r>
      <w:r>
        <w:rPr>
          <w:rFonts w:ascii="Tahoma" w:hAnsi="Tahoma"/>
          <w:spacing w:val="9"/>
          <w:w w:val="105"/>
        </w:rPr>
        <w:t xml:space="preserve"> </w:t>
      </w:r>
      <w:r>
        <w:rPr>
          <w:rFonts w:ascii="Tahoma" w:hAnsi="Tahoma"/>
          <w:w w:val="105"/>
        </w:rPr>
        <w:t>of</w:t>
      </w:r>
      <w:r>
        <w:rPr>
          <w:rFonts w:ascii="Tahoma" w:hAnsi="Tahoma"/>
          <w:spacing w:val="10"/>
          <w:w w:val="105"/>
        </w:rPr>
        <w:t xml:space="preserve"> </w:t>
      </w:r>
      <w:r>
        <w:rPr>
          <w:rFonts w:ascii="Tahoma" w:hAnsi="Tahoma"/>
          <w:w w:val="105"/>
        </w:rPr>
        <w:t>sandstones</w:t>
      </w:r>
      <w:r>
        <w:rPr>
          <w:rFonts w:ascii="Tahoma" w:hAnsi="Tahoma"/>
          <w:spacing w:val="8"/>
          <w:w w:val="105"/>
        </w:rPr>
        <w:t xml:space="preserve"> </w:t>
      </w:r>
      <w:r>
        <w:rPr>
          <w:rFonts w:ascii="Tahoma" w:hAnsi="Tahoma"/>
          <w:w w:val="105"/>
        </w:rPr>
        <w:t>gives</w:t>
      </w:r>
      <w:r>
        <w:rPr>
          <w:rFonts w:ascii="Tahoma" w:hAnsi="Tahoma"/>
          <w:spacing w:val="8"/>
          <w:w w:val="105"/>
        </w:rPr>
        <w:t xml:space="preserve"> </w:t>
      </w:r>
      <w:r>
        <w:rPr>
          <w:rFonts w:ascii="Tahoma" w:hAnsi="Tahoma"/>
          <w:w w:val="105"/>
        </w:rPr>
        <w:t>rise</w:t>
      </w:r>
      <w:r>
        <w:rPr>
          <w:rFonts w:ascii="Tahoma" w:hAnsi="Tahoma"/>
          <w:spacing w:val="7"/>
          <w:w w:val="105"/>
        </w:rPr>
        <w:t xml:space="preserve"> </w:t>
      </w:r>
      <w:r>
        <w:rPr>
          <w:rFonts w:ascii="Tahoma" w:hAnsi="Tahoma"/>
          <w:w w:val="105"/>
        </w:rPr>
        <w:t>to</w:t>
      </w:r>
      <w:r>
        <w:rPr>
          <w:rFonts w:ascii="Tahoma" w:hAnsi="Tahoma"/>
          <w:spacing w:val="11"/>
          <w:w w:val="105"/>
        </w:rPr>
        <w:t xml:space="preserve"> </w:t>
      </w:r>
      <w:r>
        <w:rPr>
          <w:rFonts w:ascii="Tahoma" w:hAnsi="Tahoma"/>
          <w:w w:val="105"/>
        </w:rPr>
        <w:t>a</w:t>
      </w:r>
      <w:r>
        <w:rPr>
          <w:rFonts w:ascii="Tahoma" w:hAnsi="Tahoma"/>
          <w:spacing w:val="7"/>
          <w:w w:val="105"/>
        </w:rPr>
        <w:t xml:space="preserve"> </w:t>
      </w:r>
      <w:r>
        <w:rPr>
          <w:rFonts w:ascii="Tahoma" w:hAnsi="Tahoma"/>
          <w:w w:val="105"/>
        </w:rPr>
        <w:t>highly</w:t>
      </w:r>
      <w:r>
        <w:rPr>
          <w:rFonts w:ascii="Tahoma" w:hAnsi="Tahoma"/>
          <w:spacing w:val="8"/>
          <w:w w:val="105"/>
        </w:rPr>
        <w:t xml:space="preserve"> </w:t>
      </w:r>
      <w:r>
        <w:rPr>
          <w:rFonts w:ascii="Tahoma" w:hAnsi="Tahoma"/>
          <w:w w:val="105"/>
        </w:rPr>
        <w:t>porous</w:t>
      </w:r>
      <w:r>
        <w:rPr>
          <w:rFonts w:ascii="Tahoma" w:hAnsi="Tahoma"/>
          <w:spacing w:val="8"/>
          <w:w w:val="105"/>
        </w:rPr>
        <w:t xml:space="preserve"> </w:t>
      </w:r>
      <w:r>
        <w:rPr>
          <w:rFonts w:ascii="Tahoma" w:hAnsi="Tahoma"/>
          <w:w w:val="105"/>
        </w:rPr>
        <w:t>dry</w:t>
      </w:r>
      <w:r>
        <w:rPr>
          <w:rFonts w:ascii="Tahoma" w:hAnsi="Tahoma"/>
          <w:spacing w:val="-70"/>
          <w:w w:val="105"/>
        </w:rPr>
        <w:t xml:space="preserve"> </w:t>
      </w:r>
      <w:r>
        <w:rPr>
          <w:rFonts w:ascii="Tahoma" w:hAnsi="Tahoma"/>
          <w:w w:val="105"/>
        </w:rPr>
        <w:t xml:space="preserve">ground </w:t>
      </w:r>
      <w:proofErr w:type="gramStart"/>
      <w:r>
        <w:rPr>
          <w:rFonts w:ascii="Tahoma" w:hAnsi="Tahoma"/>
          <w:w w:val="105"/>
        </w:rPr>
        <w:t>surface;</w:t>
      </w:r>
      <w:proofErr w:type="gramEnd"/>
    </w:p>
    <w:p w14:paraId="6BA5F67E" w14:textId="77777777" w:rsidR="002621EA" w:rsidRDefault="00F06925">
      <w:pPr>
        <w:pStyle w:val="ListParagraph"/>
        <w:numPr>
          <w:ilvl w:val="3"/>
          <w:numId w:val="49"/>
        </w:numPr>
        <w:tabs>
          <w:tab w:val="left" w:pos="1899"/>
          <w:tab w:val="left" w:pos="1900"/>
        </w:tabs>
        <w:spacing w:before="5"/>
        <w:jc w:val="left"/>
        <w:rPr>
          <w:rFonts w:ascii="Tahoma" w:hAnsi="Tahoma"/>
        </w:rPr>
      </w:pPr>
      <w:r>
        <w:rPr>
          <w:rFonts w:ascii="Tahoma" w:hAnsi="Tahoma"/>
          <w:w w:val="105"/>
        </w:rPr>
        <w:t>Markedly</w:t>
      </w:r>
      <w:r>
        <w:rPr>
          <w:rFonts w:ascii="Tahoma" w:hAnsi="Tahoma"/>
          <w:spacing w:val="-9"/>
          <w:w w:val="105"/>
        </w:rPr>
        <w:t xml:space="preserve"> </w:t>
      </w:r>
      <w:r>
        <w:rPr>
          <w:rFonts w:ascii="Tahoma" w:hAnsi="Tahoma"/>
          <w:w w:val="105"/>
        </w:rPr>
        <w:t>undulating</w:t>
      </w:r>
      <w:r>
        <w:rPr>
          <w:rFonts w:ascii="Tahoma" w:hAnsi="Tahoma"/>
          <w:spacing w:val="-7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landform;</w:t>
      </w:r>
      <w:proofErr w:type="gramEnd"/>
    </w:p>
    <w:p w14:paraId="58EE28E6" w14:textId="77777777" w:rsidR="002621EA" w:rsidRDefault="00F06925">
      <w:pPr>
        <w:pStyle w:val="ListParagraph"/>
        <w:numPr>
          <w:ilvl w:val="3"/>
          <w:numId w:val="49"/>
        </w:numPr>
        <w:tabs>
          <w:tab w:val="left" w:pos="1900"/>
        </w:tabs>
        <w:spacing w:before="6" w:line="237" w:lineRule="auto"/>
        <w:ind w:right="1589"/>
        <w:rPr>
          <w:rFonts w:ascii="Tahoma" w:hAnsi="Tahoma"/>
        </w:rPr>
      </w:pPr>
      <w:r>
        <w:rPr>
          <w:rFonts w:ascii="Tahoma" w:hAnsi="Tahoma"/>
          <w:w w:val="105"/>
        </w:rPr>
        <w:t xml:space="preserve">Few rivers and landscape </w:t>
      </w:r>
      <w:proofErr w:type="spellStart"/>
      <w:r>
        <w:rPr>
          <w:rFonts w:ascii="Tahoma" w:hAnsi="Tahoma"/>
          <w:w w:val="105"/>
        </w:rPr>
        <w:t>characterised</w:t>
      </w:r>
      <w:proofErr w:type="spellEnd"/>
      <w:r>
        <w:rPr>
          <w:rFonts w:ascii="Tahoma" w:hAnsi="Tahoma"/>
          <w:w w:val="105"/>
        </w:rPr>
        <w:t xml:space="preserve"> by a general absence of surface</w:t>
      </w:r>
      <w:r>
        <w:rPr>
          <w:rFonts w:ascii="Tahoma" w:hAnsi="Tahoma"/>
          <w:spacing w:val="1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drainage</w:t>
      </w:r>
      <w:proofErr w:type="gramEnd"/>
    </w:p>
    <w:p w14:paraId="43A3D366" w14:textId="77777777" w:rsidR="002621EA" w:rsidRDefault="00F06925">
      <w:pPr>
        <w:pStyle w:val="ListParagraph"/>
        <w:numPr>
          <w:ilvl w:val="3"/>
          <w:numId w:val="49"/>
        </w:numPr>
        <w:tabs>
          <w:tab w:val="left" w:pos="1900"/>
        </w:tabs>
        <w:spacing w:before="11" w:line="237" w:lineRule="auto"/>
        <w:ind w:right="1587"/>
        <w:rPr>
          <w:rFonts w:ascii="Tahoma" w:hAnsi="Tahoma"/>
        </w:rPr>
      </w:pPr>
      <w:r>
        <w:rPr>
          <w:rFonts w:ascii="Tahoma" w:hAnsi="Tahoma"/>
          <w:w w:val="105"/>
        </w:rPr>
        <w:t>River valleys where present include alluvial corridors which open out to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marshy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flats in some</w:t>
      </w:r>
      <w:r>
        <w:rPr>
          <w:rFonts w:ascii="Tahoma" w:hAnsi="Tahoma"/>
          <w:spacing w:val="-1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places;</w:t>
      </w:r>
      <w:proofErr w:type="gramEnd"/>
    </w:p>
    <w:p w14:paraId="7EF1D3B5" w14:textId="77777777" w:rsidR="002621EA" w:rsidRDefault="00F06925">
      <w:pPr>
        <w:pStyle w:val="ListParagraph"/>
        <w:numPr>
          <w:ilvl w:val="3"/>
          <w:numId w:val="49"/>
        </w:numPr>
        <w:tabs>
          <w:tab w:val="left" w:pos="1900"/>
        </w:tabs>
        <w:spacing w:before="10" w:line="237" w:lineRule="auto"/>
        <w:ind w:right="1589"/>
        <w:rPr>
          <w:rFonts w:ascii="Tahoma" w:hAnsi="Tahoma"/>
        </w:rPr>
      </w:pPr>
      <w:r>
        <w:rPr>
          <w:rFonts w:ascii="Tahoma" w:hAnsi="Tahoma"/>
          <w:w w:val="105"/>
        </w:rPr>
        <w:t>Where present wetland and water features contrast strongly with the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dryness</w:t>
      </w:r>
      <w:r>
        <w:rPr>
          <w:rFonts w:ascii="Tahoma" w:hAnsi="Tahoma"/>
          <w:spacing w:val="-1"/>
          <w:w w:val="105"/>
        </w:rPr>
        <w:t xml:space="preserve"> </w:t>
      </w:r>
      <w:r>
        <w:rPr>
          <w:rFonts w:ascii="Tahoma" w:hAnsi="Tahoma"/>
          <w:w w:val="105"/>
        </w:rPr>
        <w:t>of the</w:t>
      </w:r>
      <w:r>
        <w:rPr>
          <w:rFonts w:ascii="Tahoma" w:hAnsi="Tahoma"/>
          <w:spacing w:val="-2"/>
          <w:w w:val="105"/>
        </w:rPr>
        <w:t xml:space="preserve"> </w:t>
      </w:r>
      <w:r>
        <w:rPr>
          <w:rFonts w:ascii="Tahoma" w:hAnsi="Tahoma"/>
          <w:w w:val="105"/>
        </w:rPr>
        <w:t>plateaus which separate</w:t>
      </w:r>
      <w:r>
        <w:rPr>
          <w:rFonts w:ascii="Tahoma" w:hAnsi="Tahoma"/>
          <w:spacing w:val="-1"/>
          <w:w w:val="105"/>
        </w:rPr>
        <w:t xml:space="preserve"> </w:t>
      </w:r>
      <w:r>
        <w:rPr>
          <w:rFonts w:ascii="Tahoma" w:hAnsi="Tahoma"/>
          <w:w w:val="105"/>
        </w:rPr>
        <w:t>the</w:t>
      </w:r>
      <w:r>
        <w:rPr>
          <w:rFonts w:ascii="Tahoma" w:hAnsi="Tahoma"/>
          <w:spacing w:val="-2"/>
          <w:w w:val="105"/>
        </w:rPr>
        <w:t xml:space="preserve"> </w:t>
      </w:r>
      <w:r>
        <w:rPr>
          <w:rFonts w:ascii="Tahoma" w:hAnsi="Tahoma"/>
          <w:w w:val="105"/>
        </w:rPr>
        <w:t>river</w:t>
      </w:r>
      <w:r>
        <w:rPr>
          <w:rFonts w:ascii="Tahoma" w:hAnsi="Tahoma"/>
          <w:spacing w:val="2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valleys;</w:t>
      </w:r>
      <w:proofErr w:type="gramEnd"/>
    </w:p>
    <w:p w14:paraId="1E53B6ED" w14:textId="77777777" w:rsidR="002621EA" w:rsidRDefault="00F06925">
      <w:pPr>
        <w:pStyle w:val="ListParagraph"/>
        <w:numPr>
          <w:ilvl w:val="3"/>
          <w:numId w:val="49"/>
        </w:numPr>
        <w:tabs>
          <w:tab w:val="left" w:pos="1901"/>
        </w:tabs>
        <w:spacing w:before="10" w:line="237" w:lineRule="auto"/>
        <w:ind w:right="1588"/>
        <w:rPr>
          <w:rFonts w:ascii="Tahoma" w:hAnsi="Tahoma"/>
        </w:rPr>
      </w:pPr>
      <w:r>
        <w:rPr>
          <w:rFonts w:ascii="Tahoma" w:hAnsi="Tahoma"/>
          <w:w w:val="105"/>
        </w:rPr>
        <w:t>Past coal mining operations have had a significant influence on character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through</w:t>
      </w:r>
      <w:r>
        <w:rPr>
          <w:rFonts w:ascii="Tahoma" w:hAnsi="Tahoma"/>
          <w:spacing w:val="-2"/>
          <w:w w:val="105"/>
        </w:rPr>
        <w:t xml:space="preserve"> </w:t>
      </w:r>
      <w:r>
        <w:rPr>
          <w:rFonts w:ascii="Tahoma" w:hAnsi="Tahoma"/>
          <w:w w:val="105"/>
        </w:rPr>
        <w:t>the</w:t>
      </w:r>
      <w:r>
        <w:rPr>
          <w:rFonts w:ascii="Tahoma" w:hAnsi="Tahoma"/>
          <w:spacing w:val="-3"/>
          <w:w w:val="105"/>
        </w:rPr>
        <w:t xml:space="preserve"> </w:t>
      </w:r>
      <w:r>
        <w:rPr>
          <w:rFonts w:ascii="Tahoma" w:hAnsi="Tahoma"/>
          <w:w w:val="105"/>
        </w:rPr>
        <w:t>presence</w:t>
      </w:r>
      <w:r>
        <w:rPr>
          <w:rFonts w:ascii="Tahoma" w:hAnsi="Tahoma"/>
          <w:spacing w:val="-3"/>
          <w:w w:val="105"/>
        </w:rPr>
        <w:t xml:space="preserve"> </w:t>
      </w:r>
      <w:r>
        <w:rPr>
          <w:rFonts w:ascii="Tahoma" w:hAnsi="Tahoma"/>
          <w:w w:val="105"/>
        </w:rPr>
        <w:t>of</w:t>
      </w:r>
      <w:r>
        <w:rPr>
          <w:rFonts w:ascii="Tahoma" w:hAnsi="Tahoma"/>
          <w:spacing w:val="-3"/>
          <w:w w:val="105"/>
        </w:rPr>
        <w:t xml:space="preserve"> </w:t>
      </w:r>
      <w:r>
        <w:rPr>
          <w:rFonts w:ascii="Tahoma" w:hAnsi="Tahoma"/>
          <w:w w:val="105"/>
        </w:rPr>
        <w:t>mining</w:t>
      </w:r>
      <w:r>
        <w:rPr>
          <w:rFonts w:ascii="Tahoma" w:hAnsi="Tahoma"/>
          <w:spacing w:val="-1"/>
          <w:w w:val="105"/>
        </w:rPr>
        <w:t xml:space="preserve"> </w:t>
      </w:r>
      <w:r>
        <w:rPr>
          <w:rFonts w:ascii="Tahoma" w:hAnsi="Tahoma"/>
          <w:w w:val="105"/>
        </w:rPr>
        <w:t>settlements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and</w:t>
      </w:r>
      <w:r>
        <w:rPr>
          <w:rFonts w:ascii="Tahoma" w:hAnsi="Tahoma"/>
          <w:spacing w:val="-1"/>
          <w:w w:val="105"/>
        </w:rPr>
        <w:t xml:space="preserve"> </w:t>
      </w:r>
      <w:r>
        <w:rPr>
          <w:rFonts w:ascii="Tahoma" w:hAnsi="Tahoma"/>
          <w:w w:val="105"/>
        </w:rPr>
        <w:t>former</w:t>
      </w:r>
      <w:r>
        <w:rPr>
          <w:rFonts w:ascii="Tahoma" w:hAnsi="Tahoma"/>
          <w:spacing w:val="-4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pits;</w:t>
      </w:r>
      <w:proofErr w:type="gramEnd"/>
    </w:p>
    <w:p w14:paraId="0C9D526E" w14:textId="77777777" w:rsidR="002621EA" w:rsidRDefault="00F06925">
      <w:pPr>
        <w:pStyle w:val="ListParagraph"/>
        <w:numPr>
          <w:ilvl w:val="3"/>
          <w:numId w:val="49"/>
        </w:numPr>
        <w:tabs>
          <w:tab w:val="left" w:pos="1901"/>
        </w:tabs>
        <w:spacing w:before="8"/>
        <w:ind w:right="1588"/>
        <w:rPr>
          <w:rFonts w:ascii="Tahoma" w:hAnsi="Tahoma"/>
        </w:rPr>
      </w:pPr>
      <w:r>
        <w:rPr>
          <w:rFonts w:ascii="Tahoma" w:hAnsi="Tahoma"/>
          <w:w w:val="105"/>
        </w:rPr>
        <w:t>Ravenshead is a distinctive settlement built on former ‘waste’ (heathy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 xml:space="preserve">woodland); it is now a large commuter settlement </w:t>
      </w:r>
      <w:proofErr w:type="spellStart"/>
      <w:r>
        <w:rPr>
          <w:rFonts w:ascii="Tahoma" w:hAnsi="Tahoma"/>
          <w:w w:val="105"/>
        </w:rPr>
        <w:t>characterised</w:t>
      </w:r>
      <w:proofErr w:type="spellEnd"/>
      <w:r>
        <w:rPr>
          <w:rFonts w:ascii="Tahoma" w:hAnsi="Tahoma"/>
          <w:w w:val="105"/>
        </w:rPr>
        <w:t xml:space="preserve"> by large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houses</w:t>
      </w:r>
      <w:r>
        <w:rPr>
          <w:rFonts w:ascii="Tahoma" w:hAnsi="Tahoma"/>
          <w:spacing w:val="-1"/>
          <w:w w:val="105"/>
        </w:rPr>
        <w:t xml:space="preserve"> </w:t>
      </w:r>
      <w:r>
        <w:rPr>
          <w:rFonts w:ascii="Tahoma" w:hAnsi="Tahoma"/>
          <w:w w:val="105"/>
        </w:rPr>
        <w:t>set within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well-wooded</w:t>
      </w:r>
      <w:r>
        <w:rPr>
          <w:rFonts w:ascii="Tahoma" w:hAnsi="Tahoma"/>
          <w:spacing w:val="1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grounds;</w:t>
      </w:r>
      <w:proofErr w:type="gramEnd"/>
    </w:p>
    <w:p w14:paraId="0A6FFF82" w14:textId="77777777" w:rsidR="002621EA" w:rsidRDefault="00F06925">
      <w:pPr>
        <w:pStyle w:val="ListParagraph"/>
        <w:numPr>
          <w:ilvl w:val="3"/>
          <w:numId w:val="49"/>
        </w:numPr>
        <w:tabs>
          <w:tab w:val="left" w:pos="1901"/>
        </w:tabs>
        <w:spacing w:before="6"/>
        <w:ind w:right="1587"/>
        <w:rPr>
          <w:rFonts w:ascii="Tahoma" w:hAnsi="Tahoma"/>
        </w:rPr>
      </w:pPr>
      <w:r>
        <w:rPr>
          <w:rFonts w:ascii="Tahoma" w:hAnsi="Tahoma"/>
          <w:w w:val="105"/>
        </w:rPr>
        <w:t>Restored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pit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heaps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are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notable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in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the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landscape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often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having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an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engineered landform and establishing woodland. As planting matures the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woodland content of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the</w:t>
      </w:r>
      <w:r>
        <w:rPr>
          <w:rFonts w:ascii="Tahoma" w:hAnsi="Tahoma"/>
          <w:spacing w:val="2"/>
          <w:w w:val="105"/>
        </w:rPr>
        <w:t xml:space="preserve"> </w:t>
      </w:r>
      <w:r>
        <w:rPr>
          <w:rFonts w:ascii="Tahoma" w:hAnsi="Tahoma"/>
          <w:w w:val="105"/>
        </w:rPr>
        <w:t>area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will</w:t>
      </w:r>
      <w:r>
        <w:rPr>
          <w:rFonts w:ascii="Tahoma" w:hAnsi="Tahoma"/>
          <w:spacing w:val="2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increase;</w:t>
      </w:r>
      <w:proofErr w:type="gramEnd"/>
    </w:p>
    <w:p w14:paraId="05A9E4E3" w14:textId="77777777" w:rsidR="002621EA" w:rsidRDefault="00F06925">
      <w:pPr>
        <w:pStyle w:val="ListParagraph"/>
        <w:numPr>
          <w:ilvl w:val="3"/>
          <w:numId w:val="49"/>
        </w:numPr>
        <w:tabs>
          <w:tab w:val="left" w:pos="1901"/>
        </w:tabs>
        <w:spacing w:before="8"/>
        <w:ind w:right="1585"/>
        <w:rPr>
          <w:rFonts w:ascii="Tahoma" w:hAnsi="Tahoma"/>
        </w:rPr>
      </w:pPr>
      <w:r>
        <w:rPr>
          <w:rFonts w:ascii="Tahoma" w:hAnsi="Tahoma"/>
          <w:w w:val="105"/>
        </w:rPr>
        <w:t>Mostly arable farming with a regular geometric field pattern. Boundaries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are low regularly trimmed hedgerows. There is a general absence of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hedgerow</w:t>
      </w:r>
      <w:r>
        <w:rPr>
          <w:rFonts w:ascii="Tahoma" w:hAnsi="Tahoma"/>
          <w:spacing w:val="2"/>
          <w:w w:val="105"/>
        </w:rPr>
        <w:t xml:space="preserve"> </w:t>
      </w:r>
      <w:r>
        <w:rPr>
          <w:rFonts w:ascii="Tahoma" w:hAnsi="Tahoma"/>
          <w:w w:val="105"/>
        </w:rPr>
        <w:t>trees within these</w:t>
      </w:r>
      <w:r>
        <w:rPr>
          <w:rFonts w:ascii="Tahoma" w:hAnsi="Tahoma"/>
          <w:spacing w:val="2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landscapes;</w:t>
      </w:r>
      <w:proofErr w:type="gramEnd"/>
    </w:p>
    <w:p w14:paraId="61BE96F4" w14:textId="77777777" w:rsidR="002621EA" w:rsidRDefault="00F06925">
      <w:pPr>
        <w:pStyle w:val="ListParagraph"/>
        <w:numPr>
          <w:ilvl w:val="3"/>
          <w:numId w:val="49"/>
        </w:numPr>
        <w:tabs>
          <w:tab w:val="left" w:pos="1899"/>
          <w:tab w:val="left" w:pos="1901"/>
        </w:tabs>
        <w:spacing w:before="6"/>
        <w:ind w:right="1587"/>
        <w:jc w:val="left"/>
        <w:rPr>
          <w:rFonts w:ascii="Tahoma" w:hAnsi="Tahoma"/>
        </w:rPr>
      </w:pPr>
      <w:r>
        <w:rPr>
          <w:rFonts w:ascii="Tahoma" w:hAnsi="Tahoma"/>
          <w:w w:val="105"/>
        </w:rPr>
        <w:t>Bracken,</w:t>
      </w:r>
      <w:r>
        <w:rPr>
          <w:rFonts w:ascii="Tahoma" w:hAnsi="Tahoma"/>
          <w:spacing w:val="11"/>
          <w:w w:val="105"/>
        </w:rPr>
        <w:t xml:space="preserve"> </w:t>
      </w:r>
      <w:r>
        <w:rPr>
          <w:rFonts w:ascii="Tahoma" w:hAnsi="Tahoma"/>
          <w:w w:val="105"/>
        </w:rPr>
        <w:t>gorse</w:t>
      </w:r>
      <w:r>
        <w:rPr>
          <w:rFonts w:ascii="Tahoma" w:hAnsi="Tahoma"/>
          <w:spacing w:val="12"/>
          <w:w w:val="105"/>
        </w:rPr>
        <w:t xml:space="preserve"> </w:t>
      </w:r>
      <w:r>
        <w:rPr>
          <w:rFonts w:ascii="Tahoma" w:hAnsi="Tahoma"/>
          <w:w w:val="105"/>
        </w:rPr>
        <w:t>and</w:t>
      </w:r>
      <w:r>
        <w:rPr>
          <w:rFonts w:ascii="Tahoma" w:hAnsi="Tahoma"/>
          <w:spacing w:val="11"/>
          <w:w w:val="105"/>
        </w:rPr>
        <w:t xml:space="preserve"> </w:t>
      </w:r>
      <w:r>
        <w:rPr>
          <w:rFonts w:ascii="Tahoma" w:hAnsi="Tahoma"/>
          <w:w w:val="105"/>
        </w:rPr>
        <w:t>broom</w:t>
      </w:r>
      <w:r>
        <w:rPr>
          <w:rFonts w:ascii="Tahoma" w:hAnsi="Tahoma"/>
          <w:spacing w:val="13"/>
          <w:w w:val="105"/>
        </w:rPr>
        <w:t xml:space="preserve"> </w:t>
      </w:r>
      <w:r>
        <w:rPr>
          <w:rFonts w:ascii="Tahoma" w:hAnsi="Tahoma"/>
          <w:w w:val="105"/>
        </w:rPr>
        <w:t>in</w:t>
      </w:r>
      <w:r>
        <w:rPr>
          <w:rFonts w:ascii="Tahoma" w:hAnsi="Tahoma"/>
          <w:spacing w:val="11"/>
          <w:w w:val="105"/>
        </w:rPr>
        <w:t xml:space="preserve"> </w:t>
      </w:r>
      <w:r>
        <w:rPr>
          <w:rFonts w:ascii="Tahoma" w:hAnsi="Tahoma"/>
          <w:w w:val="105"/>
        </w:rPr>
        <w:t>hedgerows</w:t>
      </w:r>
      <w:r>
        <w:rPr>
          <w:rFonts w:ascii="Tahoma" w:hAnsi="Tahoma"/>
          <w:spacing w:val="13"/>
          <w:w w:val="105"/>
        </w:rPr>
        <w:t xml:space="preserve"> </w:t>
      </w:r>
      <w:r>
        <w:rPr>
          <w:rFonts w:ascii="Tahoma" w:hAnsi="Tahoma"/>
          <w:w w:val="105"/>
        </w:rPr>
        <w:t>contributes</w:t>
      </w:r>
      <w:r>
        <w:rPr>
          <w:rFonts w:ascii="Tahoma" w:hAnsi="Tahoma"/>
          <w:spacing w:val="13"/>
          <w:w w:val="105"/>
        </w:rPr>
        <w:t xml:space="preserve"> </w:t>
      </w:r>
      <w:r>
        <w:rPr>
          <w:rFonts w:ascii="Tahoma" w:hAnsi="Tahoma"/>
          <w:w w:val="105"/>
        </w:rPr>
        <w:t>to</w:t>
      </w:r>
      <w:r>
        <w:rPr>
          <w:rFonts w:ascii="Tahoma" w:hAnsi="Tahoma"/>
          <w:spacing w:val="13"/>
          <w:w w:val="105"/>
        </w:rPr>
        <w:t xml:space="preserve"> </w:t>
      </w:r>
      <w:r>
        <w:rPr>
          <w:rFonts w:ascii="Tahoma" w:hAnsi="Tahoma"/>
          <w:w w:val="105"/>
        </w:rPr>
        <w:t>the</w:t>
      </w:r>
      <w:r>
        <w:rPr>
          <w:rFonts w:ascii="Tahoma" w:hAnsi="Tahoma"/>
          <w:spacing w:val="12"/>
          <w:w w:val="105"/>
        </w:rPr>
        <w:t xml:space="preserve"> </w:t>
      </w:r>
      <w:r>
        <w:rPr>
          <w:rFonts w:ascii="Tahoma" w:hAnsi="Tahoma"/>
          <w:w w:val="105"/>
        </w:rPr>
        <w:t>impression</w:t>
      </w:r>
      <w:r>
        <w:rPr>
          <w:rFonts w:ascii="Tahoma" w:hAnsi="Tahoma"/>
          <w:spacing w:val="11"/>
          <w:w w:val="105"/>
        </w:rPr>
        <w:t xml:space="preserve"> </w:t>
      </w:r>
      <w:r>
        <w:rPr>
          <w:rFonts w:ascii="Tahoma" w:hAnsi="Tahoma"/>
          <w:w w:val="105"/>
        </w:rPr>
        <w:t>of</w:t>
      </w:r>
      <w:r>
        <w:rPr>
          <w:rFonts w:ascii="Tahoma" w:hAnsi="Tahoma"/>
          <w:spacing w:val="-69"/>
          <w:w w:val="105"/>
        </w:rPr>
        <w:t xml:space="preserve"> </w:t>
      </w:r>
      <w:r>
        <w:rPr>
          <w:rFonts w:ascii="Tahoma" w:hAnsi="Tahoma"/>
          <w:w w:val="105"/>
        </w:rPr>
        <w:t>a dry</w:t>
      </w:r>
      <w:r>
        <w:rPr>
          <w:rFonts w:ascii="Tahoma" w:hAnsi="Tahoma"/>
          <w:spacing w:val="-1"/>
          <w:w w:val="105"/>
        </w:rPr>
        <w:t xml:space="preserve"> </w:t>
      </w:r>
      <w:r>
        <w:rPr>
          <w:rFonts w:ascii="Tahoma" w:hAnsi="Tahoma"/>
          <w:w w:val="105"/>
        </w:rPr>
        <w:t>and sometimes</w:t>
      </w:r>
      <w:r>
        <w:rPr>
          <w:rFonts w:ascii="Tahoma" w:hAnsi="Tahoma"/>
          <w:spacing w:val="-1"/>
          <w:w w:val="105"/>
        </w:rPr>
        <w:t xml:space="preserve"> </w:t>
      </w:r>
      <w:r>
        <w:rPr>
          <w:rFonts w:ascii="Tahoma" w:hAnsi="Tahoma"/>
          <w:w w:val="105"/>
        </w:rPr>
        <w:t>arid</w:t>
      </w:r>
      <w:r>
        <w:rPr>
          <w:rFonts w:ascii="Tahoma" w:hAnsi="Tahoma"/>
          <w:spacing w:val="1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landscape;</w:t>
      </w:r>
      <w:proofErr w:type="gramEnd"/>
    </w:p>
    <w:p w14:paraId="67B1FB36" w14:textId="77777777" w:rsidR="002621EA" w:rsidRDefault="00F06925">
      <w:pPr>
        <w:pStyle w:val="ListParagraph"/>
        <w:numPr>
          <w:ilvl w:val="3"/>
          <w:numId w:val="49"/>
        </w:numPr>
        <w:tabs>
          <w:tab w:val="left" w:pos="1899"/>
          <w:tab w:val="left" w:pos="1901"/>
        </w:tabs>
        <w:spacing w:before="5"/>
        <w:ind w:right="1589"/>
        <w:jc w:val="left"/>
        <w:rPr>
          <w:rFonts w:ascii="Tahoma" w:hAnsi="Tahoma"/>
        </w:rPr>
      </w:pPr>
      <w:r>
        <w:rPr>
          <w:rFonts w:ascii="Tahoma" w:hAnsi="Tahoma"/>
          <w:w w:val="105"/>
        </w:rPr>
        <w:t>Extensive</w:t>
      </w:r>
      <w:r>
        <w:rPr>
          <w:rFonts w:ascii="Tahoma" w:hAnsi="Tahoma"/>
          <w:spacing w:val="15"/>
          <w:w w:val="105"/>
        </w:rPr>
        <w:t xml:space="preserve"> </w:t>
      </w:r>
      <w:r>
        <w:rPr>
          <w:rFonts w:ascii="Tahoma" w:hAnsi="Tahoma"/>
          <w:w w:val="105"/>
        </w:rPr>
        <w:t>plantations</w:t>
      </w:r>
      <w:r>
        <w:rPr>
          <w:rFonts w:ascii="Tahoma" w:hAnsi="Tahoma"/>
          <w:spacing w:val="16"/>
          <w:w w:val="105"/>
        </w:rPr>
        <w:t xml:space="preserve"> </w:t>
      </w:r>
      <w:r>
        <w:rPr>
          <w:rFonts w:ascii="Tahoma" w:hAnsi="Tahoma"/>
          <w:w w:val="105"/>
        </w:rPr>
        <w:t>of</w:t>
      </w:r>
      <w:r>
        <w:rPr>
          <w:rFonts w:ascii="Tahoma" w:hAnsi="Tahoma"/>
          <w:spacing w:val="18"/>
          <w:w w:val="105"/>
        </w:rPr>
        <w:t xml:space="preserve"> </w:t>
      </w:r>
      <w:r>
        <w:rPr>
          <w:rFonts w:ascii="Tahoma" w:hAnsi="Tahoma"/>
          <w:w w:val="105"/>
        </w:rPr>
        <w:t>Corsican</w:t>
      </w:r>
      <w:r>
        <w:rPr>
          <w:rFonts w:ascii="Tahoma" w:hAnsi="Tahoma"/>
          <w:spacing w:val="19"/>
          <w:w w:val="105"/>
        </w:rPr>
        <w:t xml:space="preserve"> </w:t>
      </w:r>
      <w:r>
        <w:rPr>
          <w:rFonts w:ascii="Tahoma" w:hAnsi="Tahoma"/>
          <w:w w:val="105"/>
        </w:rPr>
        <w:t>and</w:t>
      </w:r>
      <w:r>
        <w:rPr>
          <w:rFonts w:ascii="Tahoma" w:hAnsi="Tahoma"/>
          <w:spacing w:val="17"/>
          <w:w w:val="105"/>
        </w:rPr>
        <w:t xml:space="preserve"> </w:t>
      </w:r>
      <w:r>
        <w:rPr>
          <w:rFonts w:ascii="Tahoma" w:hAnsi="Tahoma"/>
          <w:w w:val="105"/>
        </w:rPr>
        <w:t>Scots</w:t>
      </w:r>
      <w:r>
        <w:rPr>
          <w:rFonts w:ascii="Tahoma" w:hAnsi="Tahoma"/>
          <w:spacing w:val="18"/>
          <w:w w:val="105"/>
        </w:rPr>
        <w:t xml:space="preserve"> </w:t>
      </w:r>
      <w:r>
        <w:rPr>
          <w:rFonts w:ascii="Tahoma" w:hAnsi="Tahoma"/>
          <w:w w:val="105"/>
        </w:rPr>
        <w:t>pine</w:t>
      </w:r>
      <w:r>
        <w:rPr>
          <w:rFonts w:ascii="Tahoma" w:hAnsi="Tahoma"/>
          <w:spacing w:val="18"/>
          <w:w w:val="105"/>
        </w:rPr>
        <w:t xml:space="preserve"> </w:t>
      </w:r>
      <w:r>
        <w:rPr>
          <w:rFonts w:ascii="Tahoma" w:hAnsi="Tahoma"/>
          <w:w w:val="105"/>
        </w:rPr>
        <w:t>are</w:t>
      </w:r>
      <w:r>
        <w:rPr>
          <w:rFonts w:ascii="Tahoma" w:hAnsi="Tahoma"/>
          <w:spacing w:val="18"/>
          <w:w w:val="105"/>
        </w:rPr>
        <w:t xml:space="preserve"> </w:t>
      </w:r>
      <w:r>
        <w:rPr>
          <w:rFonts w:ascii="Tahoma" w:hAnsi="Tahoma"/>
          <w:w w:val="105"/>
        </w:rPr>
        <w:t>a</w:t>
      </w:r>
      <w:r>
        <w:rPr>
          <w:rFonts w:ascii="Tahoma" w:hAnsi="Tahoma"/>
          <w:spacing w:val="15"/>
          <w:w w:val="105"/>
        </w:rPr>
        <w:t xml:space="preserve"> </w:t>
      </w:r>
      <w:r>
        <w:rPr>
          <w:rFonts w:ascii="Tahoma" w:hAnsi="Tahoma"/>
          <w:w w:val="105"/>
        </w:rPr>
        <w:t>feature.</w:t>
      </w:r>
      <w:r>
        <w:rPr>
          <w:rFonts w:ascii="Tahoma" w:hAnsi="Tahoma"/>
          <w:spacing w:val="20"/>
          <w:w w:val="105"/>
        </w:rPr>
        <w:t xml:space="preserve"> </w:t>
      </w:r>
      <w:r>
        <w:rPr>
          <w:rFonts w:ascii="Tahoma" w:hAnsi="Tahoma"/>
          <w:w w:val="105"/>
        </w:rPr>
        <w:t>In</w:t>
      </w:r>
      <w:r>
        <w:rPr>
          <w:rFonts w:ascii="Tahoma" w:hAnsi="Tahoma"/>
          <w:spacing w:val="17"/>
          <w:w w:val="105"/>
        </w:rPr>
        <w:t xml:space="preserve"> </w:t>
      </w:r>
      <w:r>
        <w:rPr>
          <w:rFonts w:ascii="Tahoma" w:hAnsi="Tahoma"/>
          <w:w w:val="105"/>
        </w:rPr>
        <w:t>places</w:t>
      </w:r>
      <w:r>
        <w:rPr>
          <w:rFonts w:ascii="Tahoma" w:hAnsi="Tahoma"/>
          <w:spacing w:val="-69"/>
          <w:w w:val="105"/>
        </w:rPr>
        <w:t xml:space="preserve"> </w:t>
      </w:r>
      <w:r>
        <w:rPr>
          <w:rFonts w:ascii="Tahoma" w:hAnsi="Tahoma"/>
          <w:w w:val="105"/>
        </w:rPr>
        <w:t>broadleaved</w:t>
      </w:r>
      <w:r>
        <w:rPr>
          <w:rFonts w:ascii="Tahoma" w:hAnsi="Tahoma"/>
          <w:spacing w:val="-5"/>
          <w:w w:val="105"/>
        </w:rPr>
        <w:t xml:space="preserve"> </w:t>
      </w:r>
      <w:r>
        <w:rPr>
          <w:rFonts w:ascii="Tahoma" w:hAnsi="Tahoma"/>
          <w:w w:val="105"/>
        </w:rPr>
        <w:t>woodland</w:t>
      </w:r>
      <w:r>
        <w:rPr>
          <w:rFonts w:ascii="Tahoma" w:hAnsi="Tahoma"/>
          <w:spacing w:val="-4"/>
          <w:w w:val="105"/>
        </w:rPr>
        <w:t xml:space="preserve"> </w:t>
      </w:r>
      <w:r>
        <w:rPr>
          <w:rFonts w:ascii="Tahoma" w:hAnsi="Tahoma"/>
          <w:w w:val="105"/>
        </w:rPr>
        <w:t>belts</w:t>
      </w:r>
      <w:r>
        <w:rPr>
          <w:rFonts w:ascii="Tahoma" w:hAnsi="Tahoma"/>
          <w:spacing w:val="-3"/>
          <w:w w:val="105"/>
        </w:rPr>
        <w:t xml:space="preserve"> </w:t>
      </w:r>
      <w:r>
        <w:rPr>
          <w:rFonts w:ascii="Tahoma" w:hAnsi="Tahoma"/>
          <w:w w:val="105"/>
        </w:rPr>
        <w:t>have</w:t>
      </w:r>
      <w:r>
        <w:rPr>
          <w:rFonts w:ascii="Tahoma" w:hAnsi="Tahoma"/>
          <w:spacing w:val="-3"/>
          <w:w w:val="105"/>
        </w:rPr>
        <w:t xml:space="preserve"> </w:t>
      </w:r>
      <w:r>
        <w:rPr>
          <w:rFonts w:ascii="Tahoma" w:hAnsi="Tahoma"/>
          <w:w w:val="105"/>
        </w:rPr>
        <w:t>been</w:t>
      </w:r>
      <w:r>
        <w:rPr>
          <w:rFonts w:ascii="Tahoma" w:hAnsi="Tahoma"/>
          <w:spacing w:val="-2"/>
          <w:w w:val="105"/>
        </w:rPr>
        <w:t xml:space="preserve"> </w:t>
      </w:r>
      <w:r>
        <w:rPr>
          <w:rFonts w:ascii="Tahoma" w:hAnsi="Tahoma"/>
          <w:w w:val="105"/>
        </w:rPr>
        <w:t>planted</w:t>
      </w:r>
      <w:r>
        <w:rPr>
          <w:rFonts w:ascii="Tahoma" w:hAnsi="Tahoma"/>
          <w:spacing w:val="-2"/>
          <w:w w:val="105"/>
        </w:rPr>
        <w:t xml:space="preserve"> </w:t>
      </w:r>
      <w:r>
        <w:rPr>
          <w:rFonts w:ascii="Tahoma" w:hAnsi="Tahoma"/>
          <w:w w:val="105"/>
        </w:rPr>
        <w:t>to</w:t>
      </w:r>
      <w:r>
        <w:rPr>
          <w:rFonts w:ascii="Tahoma" w:hAnsi="Tahoma"/>
          <w:spacing w:val="-1"/>
          <w:w w:val="105"/>
        </w:rPr>
        <w:t xml:space="preserve"> </w:t>
      </w:r>
      <w:r>
        <w:rPr>
          <w:rFonts w:ascii="Tahoma" w:hAnsi="Tahoma"/>
          <w:w w:val="105"/>
        </w:rPr>
        <w:t>soften</w:t>
      </w:r>
      <w:r>
        <w:rPr>
          <w:rFonts w:ascii="Tahoma" w:hAnsi="Tahoma"/>
          <w:spacing w:val="-2"/>
          <w:w w:val="105"/>
        </w:rPr>
        <w:t xml:space="preserve"> </w:t>
      </w:r>
      <w:r>
        <w:rPr>
          <w:rFonts w:ascii="Tahoma" w:hAnsi="Tahoma"/>
          <w:w w:val="105"/>
        </w:rPr>
        <w:t>the</w:t>
      </w:r>
      <w:r>
        <w:rPr>
          <w:rFonts w:ascii="Tahoma" w:hAnsi="Tahoma"/>
          <w:spacing w:val="-3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edges;</w:t>
      </w:r>
      <w:proofErr w:type="gramEnd"/>
    </w:p>
    <w:p w14:paraId="31FF2806" w14:textId="77777777" w:rsidR="002621EA" w:rsidRDefault="00F06925">
      <w:pPr>
        <w:pStyle w:val="ListParagraph"/>
        <w:numPr>
          <w:ilvl w:val="3"/>
          <w:numId w:val="49"/>
        </w:numPr>
        <w:tabs>
          <w:tab w:val="left" w:pos="1899"/>
          <w:tab w:val="left" w:pos="1901"/>
        </w:tabs>
        <w:spacing w:before="5"/>
        <w:ind w:right="1589"/>
        <w:jc w:val="left"/>
        <w:rPr>
          <w:rFonts w:ascii="Tahoma" w:hAnsi="Tahoma"/>
        </w:rPr>
      </w:pPr>
      <w:r>
        <w:rPr>
          <w:rFonts w:ascii="Tahoma" w:hAnsi="Tahoma"/>
          <w:w w:val="105"/>
        </w:rPr>
        <w:t>Along</w:t>
      </w:r>
      <w:r>
        <w:rPr>
          <w:rFonts w:ascii="Tahoma" w:hAnsi="Tahoma"/>
          <w:spacing w:val="4"/>
          <w:w w:val="105"/>
        </w:rPr>
        <w:t xml:space="preserve"> </w:t>
      </w:r>
      <w:r>
        <w:rPr>
          <w:rFonts w:ascii="Tahoma" w:hAnsi="Tahoma"/>
          <w:w w:val="105"/>
        </w:rPr>
        <w:t>woodland</w:t>
      </w:r>
      <w:r>
        <w:rPr>
          <w:rFonts w:ascii="Tahoma" w:hAnsi="Tahoma"/>
          <w:spacing w:val="4"/>
          <w:w w:val="105"/>
        </w:rPr>
        <w:t xml:space="preserve"> </w:t>
      </w:r>
      <w:r>
        <w:rPr>
          <w:rFonts w:ascii="Tahoma" w:hAnsi="Tahoma"/>
          <w:w w:val="105"/>
        </w:rPr>
        <w:t>fringes</w:t>
      </w:r>
      <w:r>
        <w:rPr>
          <w:rFonts w:ascii="Tahoma" w:hAnsi="Tahoma"/>
          <w:spacing w:val="4"/>
          <w:w w:val="105"/>
        </w:rPr>
        <w:t xml:space="preserve"> </w:t>
      </w:r>
      <w:r>
        <w:rPr>
          <w:rFonts w:ascii="Tahoma" w:hAnsi="Tahoma"/>
          <w:w w:val="105"/>
        </w:rPr>
        <w:t>acidic</w:t>
      </w:r>
      <w:r>
        <w:rPr>
          <w:rFonts w:ascii="Tahoma" w:hAnsi="Tahoma"/>
          <w:spacing w:val="3"/>
          <w:w w:val="105"/>
        </w:rPr>
        <w:t xml:space="preserve"> </w:t>
      </w:r>
      <w:r>
        <w:rPr>
          <w:rFonts w:ascii="Tahoma" w:hAnsi="Tahoma"/>
          <w:w w:val="105"/>
        </w:rPr>
        <w:t>grassland,</w:t>
      </w:r>
      <w:r>
        <w:rPr>
          <w:rFonts w:ascii="Tahoma" w:hAnsi="Tahoma"/>
          <w:spacing w:val="4"/>
          <w:w w:val="105"/>
        </w:rPr>
        <w:t xml:space="preserve"> </w:t>
      </w:r>
      <w:r>
        <w:rPr>
          <w:rFonts w:ascii="Tahoma" w:hAnsi="Tahoma"/>
          <w:w w:val="105"/>
        </w:rPr>
        <w:t>bracken,</w:t>
      </w:r>
      <w:r>
        <w:rPr>
          <w:rFonts w:ascii="Tahoma" w:hAnsi="Tahoma"/>
          <w:spacing w:val="4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 xml:space="preserve">gorse, 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broom</w:t>
      </w:r>
      <w:proofErr w:type="gramEnd"/>
      <w:r>
        <w:rPr>
          <w:rFonts w:ascii="Tahoma" w:hAnsi="Tahoma"/>
          <w:w w:val="105"/>
        </w:rPr>
        <w:t xml:space="preserve"> 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and</w:t>
      </w:r>
      <w:r>
        <w:rPr>
          <w:rFonts w:ascii="Tahoma" w:hAnsi="Tahoma"/>
          <w:spacing w:val="-70"/>
          <w:w w:val="105"/>
        </w:rPr>
        <w:t xml:space="preserve"> </w:t>
      </w:r>
      <w:r>
        <w:rPr>
          <w:rFonts w:ascii="Tahoma" w:hAnsi="Tahoma"/>
          <w:w w:val="105"/>
        </w:rPr>
        <w:t>small amounts</w:t>
      </w:r>
      <w:r>
        <w:rPr>
          <w:rFonts w:ascii="Tahoma" w:hAnsi="Tahoma"/>
          <w:spacing w:val="-1"/>
          <w:w w:val="105"/>
        </w:rPr>
        <w:t xml:space="preserve"> </w:t>
      </w:r>
      <w:r>
        <w:rPr>
          <w:rFonts w:ascii="Tahoma" w:hAnsi="Tahoma"/>
          <w:w w:val="105"/>
        </w:rPr>
        <w:t>of</w:t>
      </w:r>
      <w:r>
        <w:rPr>
          <w:rFonts w:ascii="Tahoma" w:hAnsi="Tahoma"/>
          <w:spacing w:val="-1"/>
          <w:w w:val="105"/>
        </w:rPr>
        <w:t xml:space="preserve"> </w:t>
      </w:r>
      <w:r>
        <w:rPr>
          <w:rFonts w:ascii="Tahoma" w:hAnsi="Tahoma"/>
          <w:w w:val="105"/>
        </w:rPr>
        <w:t>heather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have</w:t>
      </w:r>
      <w:r>
        <w:rPr>
          <w:rFonts w:ascii="Tahoma" w:hAnsi="Tahoma"/>
          <w:spacing w:val="-3"/>
          <w:w w:val="105"/>
        </w:rPr>
        <w:t xml:space="preserve"> </w:t>
      </w:r>
      <w:r>
        <w:rPr>
          <w:rFonts w:ascii="Tahoma" w:hAnsi="Tahoma"/>
          <w:w w:val="105"/>
        </w:rPr>
        <w:t>established;</w:t>
      </w:r>
    </w:p>
    <w:p w14:paraId="24AF4D1E" w14:textId="77777777" w:rsidR="002621EA" w:rsidRDefault="00F06925">
      <w:pPr>
        <w:pStyle w:val="ListParagraph"/>
        <w:numPr>
          <w:ilvl w:val="3"/>
          <w:numId w:val="49"/>
        </w:numPr>
        <w:tabs>
          <w:tab w:val="left" w:pos="1899"/>
          <w:tab w:val="left" w:pos="1901"/>
        </w:tabs>
        <w:spacing w:before="5"/>
        <w:ind w:hanging="361"/>
        <w:jc w:val="left"/>
        <w:rPr>
          <w:rFonts w:ascii="Tahoma" w:hAnsi="Tahoma"/>
        </w:rPr>
      </w:pPr>
      <w:r>
        <w:rPr>
          <w:rFonts w:ascii="Tahoma" w:hAnsi="Tahoma"/>
          <w:w w:val="105"/>
        </w:rPr>
        <w:t>Woodland</w:t>
      </w:r>
      <w:r>
        <w:rPr>
          <w:rFonts w:ascii="Tahoma" w:hAnsi="Tahoma"/>
          <w:spacing w:val="3"/>
          <w:w w:val="105"/>
        </w:rPr>
        <w:t xml:space="preserve"> </w:t>
      </w:r>
      <w:r>
        <w:rPr>
          <w:rFonts w:ascii="Tahoma" w:hAnsi="Tahoma"/>
          <w:w w:val="105"/>
        </w:rPr>
        <w:t>and</w:t>
      </w:r>
      <w:r>
        <w:rPr>
          <w:rFonts w:ascii="Tahoma" w:hAnsi="Tahoma"/>
          <w:spacing w:val="-1"/>
          <w:w w:val="105"/>
        </w:rPr>
        <w:t xml:space="preserve"> </w:t>
      </w:r>
      <w:r>
        <w:rPr>
          <w:rFonts w:ascii="Tahoma" w:hAnsi="Tahoma"/>
          <w:w w:val="105"/>
        </w:rPr>
        <w:t>heath</w:t>
      </w:r>
      <w:r>
        <w:rPr>
          <w:rFonts w:ascii="Tahoma" w:hAnsi="Tahoma"/>
          <w:spacing w:val="2"/>
          <w:w w:val="105"/>
        </w:rPr>
        <w:t xml:space="preserve"> </w:t>
      </w:r>
      <w:r>
        <w:rPr>
          <w:rFonts w:ascii="Tahoma" w:hAnsi="Tahoma"/>
          <w:w w:val="105"/>
        </w:rPr>
        <w:t>reflect</w:t>
      </w:r>
      <w:r>
        <w:rPr>
          <w:rFonts w:ascii="Tahoma" w:hAnsi="Tahoma"/>
          <w:spacing w:val="2"/>
          <w:w w:val="105"/>
        </w:rPr>
        <w:t xml:space="preserve"> </w:t>
      </w:r>
      <w:r>
        <w:rPr>
          <w:rFonts w:ascii="Tahoma" w:hAnsi="Tahoma"/>
          <w:w w:val="105"/>
        </w:rPr>
        <w:t>the</w:t>
      </w:r>
      <w:r>
        <w:rPr>
          <w:rFonts w:ascii="Tahoma" w:hAnsi="Tahoma"/>
          <w:spacing w:val="3"/>
          <w:w w:val="105"/>
        </w:rPr>
        <w:t xml:space="preserve"> </w:t>
      </w:r>
      <w:r>
        <w:rPr>
          <w:rFonts w:ascii="Tahoma" w:hAnsi="Tahoma"/>
          <w:w w:val="105"/>
        </w:rPr>
        <w:t>formerly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extensive</w:t>
      </w:r>
      <w:r>
        <w:rPr>
          <w:rFonts w:ascii="Tahoma" w:hAnsi="Tahoma"/>
          <w:spacing w:val="2"/>
          <w:w w:val="105"/>
        </w:rPr>
        <w:t xml:space="preserve"> </w:t>
      </w:r>
      <w:r>
        <w:rPr>
          <w:rFonts w:ascii="Tahoma" w:hAnsi="Tahoma"/>
          <w:w w:val="105"/>
        </w:rPr>
        <w:t>forest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and</w:t>
      </w:r>
      <w:r>
        <w:rPr>
          <w:rFonts w:ascii="Tahoma" w:hAnsi="Tahoma"/>
          <w:spacing w:val="2"/>
          <w:w w:val="105"/>
        </w:rPr>
        <w:t xml:space="preserve"> </w:t>
      </w:r>
      <w:r>
        <w:rPr>
          <w:rFonts w:ascii="Tahoma" w:hAnsi="Tahoma"/>
          <w:w w:val="105"/>
        </w:rPr>
        <w:t>‘</w:t>
      </w:r>
      <w:proofErr w:type="gramStart"/>
      <w:r>
        <w:rPr>
          <w:rFonts w:ascii="Tahoma" w:hAnsi="Tahoma"/>
          <w:w w:val="105"/>
        </w:rPr>
        <w:t>waste;</w:t>
      </w:r>
      <w:proofErr w:type="gramEnd"/>
    </w:p>
    <w:p w14:paraId="742E30B1" w14:textId="77777777" w:rsidR="002621EA" w:rsidRDefault="00F06925">
      <w:pPr>
        <w:pStyle w:val="ListParagraph"/>
        <w:numPr>
          <w:ilvl w:val="3"/>
          <w:numId w:val="49"/>
        </w:numPr>
        <w:tabs>
          <w:tab w:val="left" w:pos="1901"/>
        </w:tabs>
        <w:spacing w:before="4"/>
        <w:ind w:right="1589"/>
        <w:rPr>
          <w:rFonts w:ascii="Tahoma" w:hAnsi="Tahoma"/>
        </w:rPr>
      </w:pPr>
      <w:r>
        <w:rPr>
          <w:rFonts w:ascii="Tahoma" w:hAnsi="Tahoma"/>
          <w:w w:val="105"/>
        </w:rPr>
        <w:t>Broadleaved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woodlands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are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generally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smaller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in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size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and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regularly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distributed across the landscape. The largest concentration is to the east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of Newstead Abbey</w:t>
      </w:r>
      <w:r>
        <w:rPr>
          <w:rFonts w:ascii="Tahoma" w:hAnsi="Tahoma"/>
          <w:spacing w:val="-1"/>
          <w:w w:val="105"/>
        </w:rPr>
        <w:t xml:space="preserve"> </w:t>
      </w:r>
      <w:r>
        <w:rPr>
          <w:rFonts w:ascii="Tahoma" w:hAnsi="Tahoma"/>
          <w:w w:val="105"/>
        </w:rPr>
        <w:t>and</w:t>
      </w:r>
      <w:r>
        <w:rPr>
          <w:rFonts w:ascii="Tahoma" w:hAnsi="Tahoma"/>
          <w:spacing w:val="2"/>
          <w:w w:val="105"/>
        </w:rPr>
        <w:t xml:space="preserve"> </w:t>
      </w:r>
      <w:r>
        <w:rPr>
          <w:rFonts w:ascii="Tahoma" w:hAnsi="Tahoma"/>
          <w:w w:val="105"/>
        </w:rPr>
        <w:t>around</w:t>
      </w:r>
      <w:r>
        <w:rPr>
          <w:rFonts w:ascii="Tahoma" w:hAnsi="Tahoma"/>
          <w:spacing w:val="-1"/>
          <w:w w:val="105"/>
        </w:rPr>
        <w:t xml:space="preserve"> </w:t>
      </w:r>
      <w:r>
        <w:rPr>
          <w:rFonts w:ascii="Tahoma" w:hAnsi="Tahoma"/>
          <w:w w:val="105"/>
        </w:rPr>
        <w:t>Birklands</w:t>
      </w:r>
      <w:r>
        <w:rPr>
          <w:rFonts w:ascii="Tahoma" w:hAnsi="Tahoma"/>
          <w:spacing w:val="2"/>
          <w:w w:val="105"/>
        </w:rPr>
        <w:t xml:space="preserve"> </w:t>
      </w:r>
      <w:r>
        <w:rPr>
          <w:rFonts w:ascii="Tahoma" w:hAnsi="Tahoma"/>
          <w:w w:val="105"/>
        </w:rPr>
        <w:t xml:space="preserve">and </w:t>
      </w:r>
      <w:proofErr w:type="spellStart"/>
      <w:proofErr w:type="gramStart"/>
      <w:r>
        <w:rPr>
          <w:rFonts w:ascii="Tahoma" w:hAnsi="Tahoma"/>
          <w:w w:val="105"/>
        </w:rPr>
        <w:t>Billhaugh</w:t>
      </w:r>
      <w:proofErr w:type="spellEnd"/>
      <w:r>
        <w:rPr>
          <w:rFonts w:ascii="Tahoma" w:hAnsi="Tahoma"/>
          <w:w w:val="105"/>
        </w:rPr>
        <w:t>;</w:t>
      </w:r>
      <w:proofErr w:type="gramEnd"/>
    </w:p>
    <w:p w14:paraId="2B0EEA5E" w14:textId="77777777" w:rsidR="002621EA" w:rsidRDefault="00F06925">
      <w:pPr>
        <w:pStyle w:val="ListParagraph"/>
        <w:numPr>
          <w:ilvl w:val="3"/>
          <w:numId w:val="49"/>
        </w:numPr>
        <w:tabs>
          <w:tab w:val="left" w:pos="1901"/>
        </w:tabs>
        <w:spacing w:before="6"/>
        <w:ind w:hanging="361"/>
        <w:rPr>
          <w:rFonts w:ascii="Tahoma" w:hAnsi="Tahoma"/>
        </w:rPr>
      </w:pPr>
      <w:r>
        <w:rPr>
          <w:rFonts w:ascii="Tahoma" w:hAnsi="Tahoma"/>
          <w:w w:val="105"/>
        </w:rPr>
        <w:t>Ancient stag</w:t>
      </w:r>
      <w:r>
        <w:rPr>
          <w:rFonts w:ascii="Tahoma" w:hAnsi="Tahoma"/>
          <w:spacing w:val="-1"/>
          <w:w w:val="105"/>
        </w:rPr>
        <w:t xml:space="preserve"> </w:t>
      </w:r>
      <w:r>
        <w:rPr>
          <w:rFonts w:ascii="Tahoma" w:hAnsi="Tahoma"/>
          <w:w w:val="105"/>
        </w:rPr>
        <w:t>oaks</w:t>
      </w:r>
      <w:r>
        <w:rPr>
          <w:rFonts w:ascii="Tahoma" w:hAnsi="Tahoma"/>
          <w:spacing w:val="4"/>
          <w:w w:val="105"/>
        </w:rPr>
        <w:t xml:space="preserve"> </w:t>
      </w:r>
      <w:r>
        <w:rPr>
          <w:rFonts w:ascii="Tahoma" w:hAnsi="Tahoma"/>
          <w:w w:val="105"/>
        </w:rPr>
        <w:t>are particular</w:t>
      </w:r>
      <w:r>
        <w:rPr>
          <w:rFonts w:ascii="Tahoma" w:hAnsi="Tahoma"/>
          <w:spacing w:val="2"/>
          <w:w w:val="105"/>
        </w:rPr>
        <w:t xml:space="preserve"> </w:t>
      </w:r>
      <w:r>
        <w:rPr>
          <w:rFonts w:ascii="Tahoma" w:hAnsi="Tahoma"/>
          <w:w w:val="105"/>
        </w:rPr>
        <w:t>features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within</w:t>
      </w:r>
      <w:r>
        <w:rPr>
          <w:rFonts w:ascii="Tahoma" w:hAnsi="Tahoma"/>
          <w:spacing w:val="2"/>
          <w:w w:val="105"/>
        </w:rPr>
        <w:t xml:space="preserve"> </w:t>
      </w:r>
      <w:r>
        <w:rPr>
          <w:rFonts w:ascii="Tahoma" w:hAnsi="Tahoma"/>
          <w:w w:val="105"/>
        </w:rPr>
        <w:t>this</w:t>
      </w:r>
      <w:r>
        <w:rPr>
          <w:rFonts w:ascii="Tahoma" w:hAnsi="Tahoma"/>
          <w:spacing w:val="4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landscape;</w:t>
      </w:r>
      <w:proofErr w:type="gramEnd"/>
    </w:p>
    <w:p w14:paraId="7641D98F" w14:textId="77777777" w:rsidR="002621EA" w:rsidRDefault="00F06925">
      <w:pPr>
        <w:pStyle w:val="ListParagraph"/>
        <w:numPr>
          <w:ilvl w:val="3"/>
          <w:numId w:val="49"/>
        </w:numPr>
        <w:tabs>
          <w:tab w:val="left" w:pos="1899"/>
          <w:tab w:val="left" w:pos="1901"/>
        </w:tabs>
        <w:spacing w:before="6" w:line="237" w:lineRule="auto"/>
        <w:ind w:right="1588"/>
        <w:jc w:val="left"/>
        <w:rPr>
          <w:rFonts w:ascii="Tahoma" w:hAnsi="Tahoma"/>
        </w:rPr>
      </w:pPr>
      <w:r>
        <w:rPr>
          <w:rFonts w:ascii="Tahoma" w:hAnsi="Tahoma"/>
          <w:w w:val="105"/>
        </w:rPr>
        <w:t>The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undulating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landform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allows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views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of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varying</w:t>
      </w:r>
      <w:r>
        <w:rPr>
          <w:rFonts w:ascii="Tahoma" w:hAnsi="Tahoma"/>
          <w:spacing w:val="1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distance,  with</w:t>
      </w:r>
      <w:proofErr w:type="gramEnd"/>
      <w:r>
        <w:rPr>
          <w:rFonts w:ascii="Tahoma" w:hAnsi="Tahoma"/>
          <w:w w:val="105"/>
        </w:rPr>
        <w:t xml:space="preserve">  long</w:t>
      </w:r>
      <w:r>
        <w:rPr>
          <w:rFonts w:ascii="Tahoma" w:hAnsi="Tahoma"/>
          <w:spacing w:val="-70"/>
          <w:w w:val="105"/>
        </w:rPr>
        <w:t xml:space="preserve"> </w:t>
      </w:r>
      <w:r>
        <w:rPr>
          <w:rFonts w:ascii="Tahoma" w:hAnsi="Tahoma"/>
          <w:w w:val="105"/>
        </w:rPr>
        <w:t>views</w:t>
      </w:r>
      <w:r>
        <w:rPr>
          <w:rFonts w:ascii="Tahoma" w:hAnsi="Tahoma"/>
          <w:spacing w:val="-1"/>
          <w:w w:val="105"/>
        </w:rPr>
        <w:t xml:space="preserve"> </w:t>
      </w:r>
      <w:r>
        <w:rPr>
          <w:rFonts w:ascii="Tahoma" w:hAnsi="Tahoma"/>
          <w:w w:val="105"/>
        </w:rPr>
        <w:t>from the</w:t>
      </w:r>
      <w:r>
        <w:rPr>
          <w:rFonts w:ascii="Tahoma" w:hAnsi="Tahoma"/>
          <w:spacing w:val="-1"/>
          <w:w w:val="105"/>
        </w:rPr>
        <w:t xml:space="preserve"> </w:t>
      </w:r>
      <w:r>
        <w:rPr>
          <w:rFonts w:ascii="Tahoma" w:hAnsi="Tahoma"/>
          <w:w w:val="105"/>
        </w:rPr>
        <w:t>highest</w:t>
      </w:r>
      <w:r>
        <w:rPr>
          <w:rFonts w:ascii="Tahoma" w:hAnsi="Tahoma"/>
          <w:spacing w:val="-3"/>
          <w:w w:val="105"/>
        </w:rPr>
        <w:t xml:space="preserve"> </w:t>
      </w:r>
      <w:r>
        <w:rPr>
          <w:rFonts w:ascii="Tahoma" w:hAnsi="Tahoma"/>
          <w:w w:val="105"/>
        </w:rPr>
        <w:t>ground</w:t>
      </w:r>
      <w:r>
        <w:rPr>
          <w:rFonts w:ascii="Tahoma" w:hAnsi="Tahoma"/>
          <w:spacing w:val="3"/>
          <w:w w:val="105"/>
        </w:rPr>
        <w:t xml:space="preserve"> </w:t>
      </w:r>
      <w:r>
        <w:rPr>
          <w:rFonts w:ascii="Tahoma" w:hAnsi="Tahoma"/>
          <w:w w:val="105"/>
        </w:rPr>
        <w:t>and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contained</w:t>
      </w:r>
      <w:r>
        <w:rPr>
          <w:rFonts w:ascii="Tahoma" w:hAnsi="Tahoma"/>
          <w:spacing w:val="2"/>
          <w:w w:val="105"/>
        </w:rPr>
        <w:t xml:space="preserve"> </w:t>
      </w:r>
      <w:r>
        <w:rPr>
          <w:rFonts w:ascii="Tahoma" w:hAnsi="Tahoma"/>
          <w:w w:val="105"/>
        </w:rPr>
        <w:t>views</w:t>
      </w:r>
      <w:r>
        <w:rPr>
          <w:rFonts w:ascii="Tahoma" w:hAnsi="Tahoma"/>
          <w:spacing w:val="3"/>
          <w:w w:val="105"/>
        </w:rPr>
        <w:t xml:space="preserve"> </w:t>
      </w:r>
      <w:r>
        <w:rPr>
          <w:rFonts w:ascii="Tahoma" w:hAnsi="Tahoma"/>
          <w:w w:val="105"/>
        </w:rPr>
        <w:t>along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the</w:t>
      </w:r>
      <w:r>
        <w:rPr>
          <w:rFonts w:ascii="Tahoma" w:hAnsi="Tahoma"/>
          <w:spacing w:val="-2"/>
          <w:w w:val="105"/>
        </w:rPr>
        <w:t xml:space="preserve"> </w:t>
      </w:r>
      <w:r>
        <w:rPr>
          <w:rFonts w:ascii="Tahoma" w:hAnsi="Tahoma"/>
          <w:w w:val="105"/>
        </w:rPr>
        <w:t>dry valleys;</w:t>
      </w:r>
    </w:p>
    <w:p w14:paraId="574432BE" w14:textId="77777777" w:rsidR="002621EA" w:rsidRDefault="00F06925">
      <w:pPr>
        <w:pStyle w:val="ListParagraph"/>
        <w:numPr>
          <w:ilvl w:val="3"/>
          <w:numId w:val="49"/>
        </w:numPr>
        <w:tabs>
          <w:tab w:val="left" w:pos="1899"/>
          <w:tab w:val="left" w:pos="1901"/>
        </w:tabs>
        <w:spacing w:before="10" w:line="237" w:lineRule="auto"/>
        <w:ind w:right="1586"/>
        <w:jc w:val="left"/>
        <w:rPr>
          <w:rFonts w:ascii="Tahoma" w:hAnsi="Tahoma"/>
        </w:rPr>
      </w:pPr>
      <w:r>
        <w:rPr>
          <w:rFonts w:ascii="Tahoma" w:hAnsi="Tahoma"/>
          <w:w w:val="105"/>
        </w:rPr>
        <w:t>A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strong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sense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of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wooded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enclosure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and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frequent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views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of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wooded</w:t>
      </w:r>
      <w:r>
        <w:rPr>
          <w:rFonts w:ascii="Tahoma" w:hAnsi="Tahoma"/>
          <w:spacing w:val="-70"/>
          <w:w w:val="105"/>
        </w:rPr>
        <w:t xml:space="preserve"> </w:t>
      </w:r>
      <w:r>
        <w:rPr>
          <w:rFonts w:ascii="Tahoma" w:hAnsi="Tahoma"/>
          <w:w w:val="105"/>
        </w:rPr>
        <w:t>skylines; and</w:t>
      </w:r>
    </w:p>
    <w:p w14:paraId="6E5B7D29" w14:textId="77777777" w:rsidR="002621EA" w:rsidRDefault="00F06925">
      <w:pPr>
        <w:pStyle w:val="ListParagraph"/>
        <w:numPr>
          <w:ilvl w:val="3"/>
          <w:numId w:val="49"/>
        </w:numPr>
        <w:tabs>
          <w:tab w:val="left" w:pos="1899"/>
          <w:tab w:val="left" w:pos="1901"/>
        </w:tabs>
        <w:spacing w:before="11" w:line="237" w:lineRule="auto"/>
        <w:ind w:right="1586"/>
        <w:jc w:val="left"/>
        <w:rPr>
          <w:rFonts w:ascii="Tahoma" w:hAnsi="Tahoma"/>
        </w:rPr>
      </w:pPr>
      <w:r>
        <w:rPr>
          <w:rFonts w:ascii="Tahoma" w:hAnsi="Tahoma"/>
          <w:w w:val="105"/>
        </w:rPr>
        <w:t>A</w:t>
      </w:r>
      <w:r>
        <w:rPr>
          <w:rFonts w:ascii="Tahoma" w:hAnsi="Tahoma"/>
          <w:spacing w:val="60"/>
          <w:w w:val="105"/>
        </w:rPr>
        <w:t xml:space="preserve"> </w:t>
      </w:r>
      <w:r>
        <w:rPr>
          <w:rFonts w:ascii="Tahoma" w:hAnsi="Tahoma"/>
          <w:w w:val="105"/>
        </w:rPr>
        <w:t>contrasting</w:t>
      </w:r>
      <w:r>
        <w:rPr>
          <w:rFonts w:ascii="Tahoma" w:hAnsi="Tahoma"/>
          <w:spacing w:val="61"/>
          <w:w w:val="105"/>
        </w:rPr>
        <w:t xml:space="preserve"> </w:t>
      </w:r>
      <w:r>
        <w:rPr>
          <w:rFonts w:ascii="Tahoma" w:hAnsi="Tahoma"/>
          <w:w w:val="105"/>
        </w:rPr>
        <w:t>pattern</w:t>
      </w:r>
      <w:r>
        <w:rPr>
          <w:rFonts w:ascii="Tahoma" w:hAnsi="Tahoma"/>
          <w:spacing w:val="58"/>
          <w:w w:val="105"/>
        </w:rPr>
        <w:t xml:space="preserve"> </w:t>
      </w:r>
      <w:r>
        <w:rPr>
          <w:rFonts w:ascii="Tahoma" w:hAnsi="Tahoma"/>
          <w:w w:val="105"/>
        </w:rPr>
        <w:t>of</w:t>
      </w:r>
      <w:r>
        <w:rPr>
          <w:rFonts w:ascii="Tahoma" w:hAnsi="Tahoma"/>
          <w:spacing w:val="57"/>
          <w:w w:val="105"/>
        </w:rPr>
        <w:t xml:space="preserve"> </w:t>
      </w:r>
      <w:r>
        <w:rPr>
          <w:rFonts w:ascii="Tahoma" w:hAnsi="Tahoma"/>
          <w:w w:val="105"/>
        </w:rPr>
        <w:t>open</w:t>
      </w:r>
      <w:r>
        <w:rPr>
          <w:rFonts w:ascii="Tahoma" w:hAnsi="Tahoma"/>
          <w:spacing w:val="61"/>
          <w:w w:val="105"/>
        </w:rPr>
        <w:t xml:space="preserve"> </w:t>
      </w:r>
      <w:r>
        <w:rPr>
          <w:rFonts w:ascii="Tahoma" w:hAnsi="Tahoma"/>
          <w:w w:val="105"/>
        </w:rPr>
        <w:t>farmland</w:t>
      </w:r>
      <w:r>
        <w:rPr>
          <w:rFonts w:ascii="Tahoma" w:hAnsi="Tahoma"/>
          <w:spacing w:val="62"/>
          <w:w w:val="105"/>
        </w:rPr>
        <w:t xml:space="preserve"> </w:t>
      </w:r>
      <w:r>
        <w:rPr>
          <w:rFonts w:ascii="Tahoma" w:hAnsi="Tahoma"/>
          <w:w w:val="105"/>
        </w:rPr>
        <w:t>and</w:t>
      </w:r>
      <w:r>
        <w:rPr>
          <w:rFonts w:ascii="Tahoma" w:hAnsi="Tahoma"/>
          <w:spacing w:val="58"/>
          <w:w w:val="105"/>
        </w:rPr>
        <w:t xml:space="preserve"> </w:t>
      </w:r>
      <w:r>
        <w:rPr>
          <w:rFonts w:ascii="Tahoma" w:hAnsi="Tahoma"/>
          <w:w w:val="105"/>
        </w:rPr>
        <w:t>more</w:t>
      </w:r>
      <w:r>
        <w:rPr>
          <w:rFonts w:ascii="Tahoma" w:hAnsi="Tahoma"/>
          <w:spacing w:val="59"/>
          <w:w w:val="105"/>
        </w:rPr>
        <w:t xml:space="preserve"> </w:t>
      </w:r>
      <w:r>
        <w:rPr>
          <w:rFonts w:ascii="Tahoma" w:hAnsi="Tahoma"/>
          <w:w w:val="105"/>
        </w:rPr>
        <w:t>enclosed</w:t>
      </w:r>
      <w:r>
        <w:rPr>
          <w:rFonts w:ascii="Tahoma" w:hAnsi="Tahoma"/>
          <w:spacing w:val="61"/>
          <w:w w:val="105"/>
        </w:rPr>
        <w:t xml:space="preserve"> </w:t>
      </w:r>
      <w:r>
        <w:rPr>
          <w:rFonts w:ascii="Tahoma" w:hAnsi="Tahoma"/>
          <w:w w:val="105"/>
        </w:rPr>
        <w:t>woodland</w:t>
      </w:r>
      <w:r>
        <w:rPr>
          <w:rFonts w:ascii="Tahoma" w:hAnsi="Tahoma"/>
          <w:spacing w:val="-69"/>
          <w:w w:val="105"/>
        </w:rPr>
        <w:t xml:space="preserve"> </w:t>
      </w:r>
      <w:r>
        <w:rPr>
          <w:rFonts w:ascii="Tahoma" w:hAnsi="Tahoma"/>
          <w:w w:val="105"/>
        </w:rPr>
        <w:t>areas.</w:t>
      </w:r>
    </w:p>
    <w:p w14:paraId="46DD7B71" w14:textId="77777777" w:rsidR="002621EA" w:rsidRDefault="002621EA">
      <w:pPr>
        <w:spacing w:line="237" w:lineRule="auto"/>
        <w:rPr>
          <w:rFonts w:ascii="Tahoma" w:hAnsi="Tahoma"/>
        </w:rPr>
        <w:sectPr w:rsidR="002621EA" w:rsidSect="00786364">
          <w:pgSz w:w="11900" w:h="16840"/>
          <w:pgMar w:top="1240" w:right="200" w:bottom="1000" w:left="620" w:header="706" w:footer="815" w:gutter="0"/>
          <w:cols w:space="720"/>
        </w:sectPr>
      </w:pPr>
    </w:p>
    <w:p w14:paraId="39D5671B" w14:textId="77777777" w:rsidR="002621EA" w:rsidRDefault="002621EA">
      <w:pPr>
        <w:pStyle w:val="BodyText"/>
        <w:rPr>
          <w:rFonts w:ascii="Tahoma"/>
          <w:sz w:val="20"/>
        </w:rPr>
      </w:pPr>
    </w:p>
    <w:p w14:paraId="4AE15478" w14:textId="77777777" w:rsidR="002621EA" w:rsidRDefault="002621EA">
      <w:pPr>
        <w:pStyle w:val="BodyText"/>
        <w:spacing w:before="10"/>
        <w:rPr>
          <w:rFonts w:ascii="Tahoma"/>
          <w:sz w:val="21"/>
        </w:rPr>
      </w:pPr>
    </w:p>
    <w:p w14:paraId="41725B62" w14:textId="77777777" w:rsidR="002621EA" w:rsidRDefault="00F06925">
      <w:pPr>
        <w:ind w:left="1540"/>
        <w:rPr>
          <w:rFonts w:ascii="Tahoma"/>
          <w:b/>
          <w:sz w:val="24"/>
        </w:rPr>
      </w:pPr>
      <w:r>
        <w:rPr>
          <w:rFonts w:ascii="Tahoma"/>
          <w:b/>
          <w:w w:val="90"/>
          <w:sz w:val="24"/>
        </w:rPr>
        <w:t>Guidelines</w:t>
      </w:r>
      <w:r>
        <w:rPr>
          <w:rFonts w:ascii="Tahoma"/>
          <w:b/>
          <w:spacing w:val="22"/>
          <w:w w:val="90"/>
          <w:sz w:val="24"/>
        </w:rPr>
        <w:t xml:space="preserve"> </w:t>
      </w:r>
      <w:r>
        <w:rPr>
          <w:rFonts w:ascii="Tahoma"/>
          <w:b/>
          <w:w w:val="90"/>
          <w:sz w:val="24"/>
        </w:rPr>
        <w:t>and</w:t>
      </w:r>
      <w:r>
        <w:rPr>
          <w:rFonts w:ascii="Tahoma"/>
          <w:b/>
          <w:spacing w:val="19"/>
          <w:w w:val="90"/>
          <w:sz w:val="24"/>
        </w:rPr>
        <w:t xml:space="preserve"> </w:t>
      </w:r>
      <w:r>
        <w:rPr>
          <w:rFonts w:ascii="Tahoma"/>
          <w:b/>
          <w:w w:val="90"/>
          <w:sz w:val="24"/>
        </w:rPr>
        <w:t>Recommendations</w:t>
      </w:r>
    </w:p>
    <w:p w14:paraId="5B2885A2" w14:textId="77777777" w:rsidR="002621EA" w:rsidRDefault="00F06925">
      <w:pPr>
        <w:pStyle w:val="ListParagraph"/>
        <w:numPr>
          <w:ilvl w:val="3"/>
          <w:numId w:val="49"/>
        </w:numPr>
        <w:tabs>
          <w:tab w:val="left" w:pos="1899"/>
          <w:tab w:val="left" w:pos="1900"/>
        </w:tabs>
        <w:spacing w:before="5"/>
        <w:ind w:right="1588"/>
        <w:jc w:val="left"/>
        <w:rPr>
          <w:rFonts w:ascii="Tahoma" w:hAnsi="Tahoma"/>
        </w:rPr>
      </w:pPr>
      <w:r>
        <w:rPr>
          <w:rFonts w:ascii="Tahoma" w:hAnsi="Tahoma"/>
          <w:w w:val="105"/>
        </w:rPr>
        <w:t>Conserve</w:t>
      </w:r>
      <w:r>
        <w:rPr>
          <w:rFonts w:ascii="Tahoma" w:hAnsi="Tahoma"/>
          <w:spacing w:val="3"/>
          <w:w w:val="105"/>
        </w:rPr>
        <w:t xml:space="preserve"> </w:t>
      </w:r>
      <w:r>
        <w:rPr>
          <w:rFonts w:ascii="Tahoma" w:hAnsi="Tahoma"/>
          <w:w w:val="105"/>
        </w:rPr>
        <w:t>and</w:t>
      </w:r>
      <w:r>
        <w:rPr>
          <w:rFonts w:ascii="Tahoma" w:hAnsi="Tahoma"/>
          <w:spacing w:val="5"/>
          <w:w w:val="105"/>
        </w:rPr>
        <w:t xml:space="preserve"> </w:t>
      </w:r>
      <w:r>
        <w:rPr>
          <w:rFonts w:ascii="Tahoma" w:hAnsi="Tahoma"/>
          <w:w w:val="105"/>
        </w:rPr>
        <w:t>strengthen</w:t>
      </w:r>
      <w:r>
        <w:rPr>
          <w:rFonts w:ascii="Tahoma" w:hAnsi="Tahoma"/>
          <w:spacing w:val="5"/>
          <w:w w:val="105"/>
        </w:rPr>
        <w:t xml:space="preserve"> </w:t>
      </w:r>
      <w:r>
        <w:rPr>
          <w:rFonts w:ascii="Tahoma" w:hAnsi="Tahoma"/>
          <w:w w:val="105"/>
        </w:rPr>
        <w:t>the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distinctive</w:t>
      </w:r>
      <w:r>
        <w:rPr>
          <w:rFonts w:ascii="Tahoma" w:hAnsi="Tahoma"/>
          <w:spacing w:val="3"/>
          <w:w w:val="105"/>
        </w:rPr>
        <w:t xml:space="preserve"> </w:t>
      </w:r>
      <w:r>
        <w:rPr>
          <w:rFonts w:ascii="Tahoma" w:hAnsi="Tahoma"/>
          <w:w w:val="105"/>
        </w:rPr>
        <w:t>and</w:t>
      </w:r>
      <w:r>
        <w:rPr>
          <w:rFonts w:ascii="Tahoma" w:hAnsi="Tahoma"/>
          <w:spacing w:val="3"/>
          <w:w w:val="105"/>
        </w:rPr>
        <w:t xml:space="preserve"> </w:t>
      </w:r>
      <w:r>
        <w:rPr>
          <w:rFonts w:ascii="Tahoma" w:hAnsi="Tahoma"/>
          <w:w w:val="105"/>
        </w:rPr>
        <w:t>well</w:t>
      </w:r>
      <w:r>
        <w:rPr>
          <w:rFonts w:ascii="Tahoma" w:hAnsi="Tahoma"/>
          <w:spacing w:val="4"/>
          <w:w w:val="105"/>
        </w:rPr>
        <w:t xml:space="preserve"> </w:t>
      </w:r>
      <w:r>
        <w:rPr>
          <w:rFonts w:ascii="Tahoma" w:hAnsi="Tahoma"/>
          <w:w w:val="105"/>
        </w:rPr>
        <w:t>wooded</w:t>
      </w:r>
      <w:r>
        <w:rPr>
          <w:rFonts w:ascii="Tahoma" w:hAnsi="Tahoma"/>
          <w:spacing w:val="5"/>
          <w:w w:val="105"/>
        </w:rPr>
        <w:t xml:space="preserve"> </w:t>
      </w:r>
      <w:r>
        <w:rPr>
          <w:rFonts w:ascii="Tahoma" w:hAnsi="Tahoma"/>
          <w:w w:val="105"/>
        </w:rPr>
        <w:t>character</w:t>
      </w:r>
      <w:r>
        <w:rPr>
          <w:rFonts w:ascii="Tahoma" w:hAnsi="Tahoma"/>
          <w:spacing w:val="4"/>
          <w:w w:val="105"/>
        </w:rPr>
        <w:t xml:space="preserve"> </w:t>
      </w:r>
      <w:r>
        <w:rPr>
          <w:rFonts w:ascii="Tahoma" w:hAnsi="Tahoma"/>
          <w:w w:val="105"/>
        </w:rPr>
        <w:t>of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the</w:t>
      </w:r>
      <w:r>
        <w:rPr>
          <w:rFonts w:ascii="Tahoma" w:hAnsi="Tahoma"/>
          <w:spacing w:val="-69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landscape;</w:t>
      </w:r>
      <w:proofErr w:type="gramEnd"/>
    </w:p>
    <w:p w14:paraId="3C9B792F" w14:textId="77777777" w:rsidR="002621EA" w:rsidRDefault="00F06925">
      <w:pPr>
        <w:pStyle w:val="ListParagraph"/>
        <w:numPr>
          <w:ilvl w:val="3"/>
          <w:numId w:val="49"/>
        </w:numPr>
        <w:tabs>
          <w:tab w:val="left" w:pos="1899"/>
          <w:tab w:val="left" w:pos="1900"/>
        </w:tabs>
        <w:spacing w:before="5"/>
        <w:jc w:val="left"/>
        <w:rPr>
          <w:rFonts w:ascii="Tahoma" w:hAnsi="Tahoma"/>
        </w:rPr>
      </w:pPr>
      <w:r>
        <w:rPr>
          <w:rFonts w:ascii="Tahoma" w:hAnsi="Tahoma"/>
          <w:w w:val="105"/>
        </w:rPr>
        <w:t>Restore</w:t>
      </w:r>
      <w:r>
        <w:rPr>
          <w:rFonts w:ascii="Tahoma" w:hAnsi="Tahoma"/>
          <w:spacing w:val="-8"/>
          <w:w w:val="105"/>
        </w:rPr>
        <w:t xml:space="preserve"> </w:t>
      </w:r>
      <w:r>
        <w:rPr>
          <w:rFonts w:ascii="Tahoma" w:hAnsi="Tahoma"/>
          <w:w w:val="105"/>
        </w:rPr>
        <w:t>and</w:t>
      </w:r>
      <w:r>
        <w:rPr>
          <w:rFonts w:ascii="Tahoma" w:hAnsi="Tahoma"/>
          <w:spacing w:val="-8"/>
          <w:w w:val="105"/>
        </w:rPr>
        <w:t xml:space="preserve"> </w:t>
      </w:r>
      <w:r>
        <w:rPr>
          <w:rFonts w:ascii="Tahoma" w:hAnsi="Tahoma"/>
          <w:w w:val="105"/>
        </w:rPr>
        <w:t>conserve</w:t>
      </w:r>
      <w:r>
        <w:rPr>
          <w:rFonts w:ascii="Tahoma" w:hAnsi="Tahoma"/>
          <w:spacing w:val="-8"/>
          <w:w w:val="105"/>
        </w:rPr>
        <w:t xml:space="preserve"> </w:t>
      </w:r>
      <w:r>
        <w:rPr>
          <w:rFonts w:ascii="Tahoma" w:hAnsi="Tahoma"/>
          <w:w w:val="105"/>
        </w:rPr>
        <w:t>areas</w:t>
      </w:r>
      <w:r>
        <w:rPr>
          <w:rFonts w:ascii="Tahoma" w:hAnsi="Tahoma"/>
          <w:spacing w:val="-7"/>
          <w:w w:val="105"/>
        </w:rPr>
        <w:t xml:space="preserve"> </w:t>
      </w:r>
      <w:r>
        <w:rPr>
          <w:rFonts w:ascii="Tahoma" w:hAnsi="Tahoma"/>
          <w:w w:val="105"/>
        </w:rPr>
        <w:t>of</w:t>
      </w:r>
      <w:r>
        <w:rPr>
          <w:rFonts w:ascii="Tahoma" w:hAnsi="Tahoma"/>
          <w:spacing w:val="-9"/>
          <w:w w:val="105"/>
        </w:rPr>
        <w:t xml:space="preserve"> </w:t>
      </w:r>
      <w:r>
        <w:rPr>
          <w:rFonts w:ascii="Tahoma" w:hAnsi="Tahoma"/>
          <w:w w:val="105"/>
        </w:rPr>
        <w:t>heathland</w:t>
      </w:r>
      <w:r>
        <w:rPr>
          <w:rFonts w:ascii="Tahoma" w:hAnsi="Tahoma"/>
          <w:spacing w:val="-7"/>
          <w:w w:val="105"/>
        </w:rPr>
        <w:t xml:space="preserve"> </w:t>
      </w:r>
      <w:r>
        <w:rPr>
          <w:rFonts w:ascii="Tahoma" w:hAnsi="Tahoma"/>
          <w:w w:val="105"/>
        </w:rPr>
        <w:t>and</w:t>
      </w:r>
      <w:r>
        <w:rPr>
          <w:rFonts w:ascii="Tahoma" w:hAnsi="Tahoma"/>
          <w:spacing w:val="-8"/>
          <w:w w:val="105"/>
        </w:rPr>
        <w:t xml:space="preserve"> </w:t>
      </w:r>
      <w:r>
        <w:rPr>
          <w:rFonts w:ascii="Tahoma" w:hAnsi="Tahoma"/>
          <w:w w:val="105"/>
        </w:rPr>
        <w:t>semi-natural</w:t>
      </w:r>
      <w:r>
        <w:rPr>
          <w:rFonts w:ascii="Tahoma" w:hAnsi="Tahoma"/>
          <w:spacing w:val="-9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woodland;</w:t>
      </w:r>
      <w:proofErr w:type="gramEnd"/>
    </w:p>
    <w:p w14:paraId="3384D80B" w14:textId="77777777" w:rsidR="002621EA" w:rsidRDefault="00F06925">
      <w:pPr>
        <w:pStyle w:val="ListParagraph"/>
        <w:numPr>
          <w:ilvl w:val="3"/>
          <w:numId w:val="49"/>
        </w:numPr>
        <w:tabs>
          <w:tab w:val="left" w:pos="1899"/>
          <w:tab w:val="left" w:pos="1900"/>
        </w:tabs>
        <w:spacing w:before="4"/>
        <w:jc w:val="left"/>
        <w:rPr>
          <w:rFonts w:ascii="Tahoma" w:hAnsi="Tahoma"/>
        </w:rPr>
      </w:pPr>
      <w:r>
        <w:rPr>
          <w:rFonts w:ascii="Tahoma" w:hAnsi="Tahoma"/>
          <w:w w:val="105"/>
        </w:rPr>
        <w:t>Provide</w:t>
      </w:r>
      <w:r>
        <w:rPr>
          <w:rFonts w:ascii="Tahoma" w:hAnsi="Tahoma"/>
          <w:spacing w:val="-5"/>
          <w:w w:val="105"/>
        </w:rPr>
        <w:t xml:space="preserve"> </w:t>
      </w:r>
      <w:r>
        <w:rPr>
          <w:rFonts w:ascii="Tahoma" w:hAnsi="Tahoma"/>
          <w:w w:val="105"/>
        </w:rPr>
        <w:t>woodland</w:t>
      </w:r>
      <w:r>
        <w:rPr>
          <w:rFonts w:ascii="Tahoma" w:hAnsi="Tahoma"/>
          <w:spacing w:val="-4"/>
          <w:w w:val="105"/>
        </w:rPr>
        <w:t xml:space="preserve"> </w:t>
      </w:r>
      <w:r>
        <w:rPr>
          <w:rFonts w:ascii="Tahoma" w:hAnsi="Tahoma"/>
          <w:w w:val="105"/>
        </w:rPr>
        <w:t>planting</w:t>
      </w:r>
      <w:r>
        <w:rPr>
          <w:rFonts w:ascii="Tahoma" w:hAnsi="Tahoma"/>
          <w:spacing w:val="-3"/>
          <w:w w:val="105"/>
        </w:rPr>
        <w:t xml:space="preserve"> </w:t>
      </w:r>
      <w:r>
        <w:rPr>
          <w:rFonts w:ascii="Tahoma" w:hAnsi="Tahoma"/>
          <w:w w:val="105"/>
        </w:rPr>
        <w:t>to</w:t>
      </w:r>
      <w:r>
        <w:rPr>
          <w:rFonts w:ascii="Tahoma" w:hAnsi="Tahoma"/>
          <w:spacing w:val="-1"/>
          <w:w w:val="105"/>
        </w:rPr>
        <w:t xml:space="preserve"> </w:t>
      </w:r>
      <w:r>
        <w:rPr>
          <w:rFonts w:ascii="Tahoma" w:hAnsi="Tahoma"/>
          <w:w w:val="105"/>
        </w:rPr>
        <w:t>soften</w:t>
      </w:r>
      <w:r>
        <w:rPr>
          <w:rFonts w:ascii="Tahoma" w:hAnsi="Tahoma"/>
          <w:spacing w:val="-3"/>
          <w:w w:val="105"/>
        </w:rPr>
        <w:t xml:space="preserve"> </w:t>
      </w:r>
      <w:r>
        <w:rPr>
          <w:rFonts w:ascii="Tahoma" w:hAnsi="Tahoma"/>
          <w:w w:val="105"/>
        </w:rPr>
        <w:t>urban</w:t>
      </w:r>
      <w:r>
        <w:rPr>
          <w:rFonts w:ascii="Tahoma" w:hAnsi="Tahoma"/>
          <w:spacing w:val="-3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edges;</w:t>
      </w:r>
      <w:proofErr w:type="gramEnd"/>
    </w:p>
    <w:p w14:paraId="0A60DAEB" w14:textId="77777777" w:rsidR="002621EA" w:rsidRDefault="00F06925">
      <w:pPr>
        <w:pStyle w:val="ListParagraph"/>
        <w:numPr>
          <w:ilvl w:val="3"/>
          <w:numId w:val="49"/>
        </w:numPr>
        <w:tabs>
          <w:tab w:val="left" w:pos="1899"/>
          <w:tab w:val="left" w:pos="1900"/>
        </w:tabs>
        <w:spacing w:before="2"/>
        <w:ind w:right="1589"/>
        <w:jc w:val="left"/>
        <w:rPr>
          <w:rFonts w:ascii="Tahoma" w:hAnsi="Tahoma"/>
        </w:rPr>
      </w:pPr>
      <w:r>
        <w:rPr>
          <w:rFonts w:ascii="Tahoma" w:hAnsi="Tahoma"/>
          <w:w w:val="105"/>
        </w:rPr>
        <w:t>Conserve</w:t>
      </w:r>
      <w:r>
        <w:rPr>
          <w:rFonts w:ascii="Tahoma" w:hAnsi="Tahoma"/>
          <w:spacing w:val="66"/>
          <w:w w:val="105"/>
        </w:rPr>
        <w:t xml:space="preserve"> </w:t>
      </w:r>
      <w:r>
        <w:rPr>
          <w:rFonts w:ascii="Tahoma" w:hAnsi="Tahoma"/>
          <w:w w:val="105"/>
        </w:rPr>
        <w:t>the</w:t>
      </w:r>
      <w:r>
        <w:rPr>
          <w:rFonts w:ascii="Tahoma" w:hAnsi="Tahoma"/>
          <w:spacing w:val="67"/>
          <w:w w:val="105"/>
        </w:rPr>
        <w:t xml:space="preserve"> </w:t>
      </w:r>
      <w:r>
        <w:rPr>
          <w:rFonts w:ascii="Tahoma" w:hAnsi="Tahoma"/>
          <w:w w:val="105"/>
        </w:rPr>
        <w:t>patchwork</w:t>
      </w:r>
      <w:r>
        <w:rPr>
          <w:rFonts w:ascii="Tahoma" w:hAnsi="Tahoma"/>
          <w:spacing w:val="67"/>
          <w:w w:val="105"/>
        </w:rPr>
        <w:t xml:space="preserve"> </w:t>
      </w:r>
      <w:r>
        <w:rPr>
          <w:rFonts w:ascii="Tahoma" w:hAnsi="Tahoma"/>
          <w:w w:val="105"/>
        </w:rPr>
        <w:t>of</w:t>
      </w:r>
      <w:r>
        <w:rPr>
          <w:rFonts w:ascii="Tahoma" w:hAnsi="Tahoma"/>
          <w:spacing w:val="67"/>
          <w:w w:val="105"/>
        </w:rPr>
        <w:t xml:space="preserve"> </w:t>
      </w:r>
      <w:r>
        <w:rPr>
          <w:rFonts w:ascii="Tahoma" w:hAnsi="Tahoma"/>
          <w:w w:val="105"/>
        </w:rPr>
        <w:t>more</w:t>
      </w:r>
      <w:r>
        <w:rPr>
          <w:rFonts w:ascii="Tahoma" w:hAnsi="Tahoma"/>
          <w:spacing w:val="67"/>
          <w:w w:val="105"/>
        </w:rPr>
        <w:t xml:space="preserve"> </w:t>
      </w:r>
      <w:r>
        <w:rPr>
          <w:rFonts w:ascii="Tahoma" w:hAnsi="Tahoma"/>
          <w:w w:val="105"/>
        </w:rPr>
        <w:t>enclosed</w:t>
      </w:r>
      <w:r>
        <w:rPr>
          <w:rFonts w:ascii="Tahoma" w:hAnsi="Tahoma"/>
          <w:spacing w:val="66"/>
          <w:w w:val="105"/>
        </w:rPr>
        <w:t xml:space="preserve"> </w:t>
      </w:r>
      <w:r>
        <w:rPr>
          <w:rFonts w:ascii="Tahoma" w:hAnsi="Tahoma"/>
          <w:w w:val="105"/>
        </w:rPr>
        <w:t>woodland</w:t>
      </w:r>
      <w:r>
        <w:rPr>
          <w:rFonts w:ascii="Tahoma" w:hAnsi="Tahoma"/>
          <w:spacing w:val="67"/>
          <w:w w:val="105"/>
        </w:rPr>
        <w:t xml:space="preserve"> </w:t>
      </w:r>
      <w:r>
        <w:rPr>
          <w:rFonts w:ascii="Tahoma" w:hAnsi="Tahoma"/>
          <w:w w:val="105"/>
        </w:rPr>
        <w:t>and</w:t>
      </w:r>
      <w:r>
        <w:rPr>
          <w:rFonts w:ascii="Tahoma" w:hAnsi="Tahoma"/>
          <w:spacing w:val="66"/>
          <w:w w:val="105"/>
        </w:rPr>
        <w:t xml:space="preserve"> </w:t>
      </w:r>
      <w:r>
        <w:rPr>
          <w:rFonts w:ascii="Tahoma" w:hAnsi="Tahoma"/>
          <w:w w:val="105"/>
        </w:rPr>
        <w:t>more</w:t>
      </w:r>
      <w:r>
        <w:rPr>
          <w:rFonts w:ascii="Tahoma" w:hAnsi="Tahoma"/>
          <w:spacing w:val="64"/>
          <w:w w:val="105"/>
        </w:rPr>
        <w:t xml:space="preserve"> </w:t>
      </w:r>
      <w:r>
        <w:rPr>
          <w:rFonts w:ascii="Tahoma" w:hAnsi="Tahoma"/>
          <w:w w:val="105"/>
        </w:rPr>
        <w:t>open</w:t>
      </w:r>
      <w:r>
        <w:rPr>
          <w:rFonts w:ascii="Tahoma" w:hAnsi="Tahoma"/>
          <w:spacing w:val="-69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farmland;</w:t>
      </w:r>
      <w:proofErr w:type="gramEnd"/>
    </w:p>
    <w:p w14:paraId="40BB1056" w14:textId="77777777" w:rsidR="002621EA" w:rsidRDefault="00F06925">
      <w:pPr>
        <w:pStyle w:val="ListParagraph"/>
        <w:numPr>
          <w:ilvl w:val="3"/>
          <w:numId w:val="49"/>
        </w:numPr>
        <w:tabs>
          <w:tab w:val="left" w:pos="1899"/>
          <w:tab w:val="left" w:pos="1900"/>
        </w:tabs>
        <w:spacing w:before="5"/>
        <w:jc w:val="left"/>
        <w:rPr>
          <w:rFonts w:ascii="Tahoma" w:hAnsi="Tahoma"/>
        </w:rPr>
      </w:pPr>
      <w:r>
        <w:rPr>
          <w:rFonts w:ascii="Tahoma" w:hAnsi="Tahoma"/>
          <w:w w:val="105"/>
        </w:rPr>
        <w:t>Encourage</w:t>
      </w:r>
      <w:r>
        <w:rPr>
          <w:rFonts w:ascii="Tahoma" w:hAnsi="Tahoma"/>
          <w:spacing w:val="-5"/>
          <w:w w:val="105"/>
        </w:rPr>
        <w:t xml:space="preserve"> </w:t>
      </w:r>
      <w:r>
        <w:rPr>
          <w:rFonts w:ascii="Tahoma" w:hAnsi="Tahoma"/>
          <w:w w:val="105"/>
        </w:rPr>
        <w:t>the</w:t>
      </w:r>
      <w:r>
        <w:rPr>
          <w:rFonts w:ascii="Tahoma" w:hAnsi="Tahoma"/>
          <w:spacing w:val="-7"/>
          <w:w w:val="105"/>
        </w:rPr>
        <w:t xml:space="preserve"> </w:t>
      </w:r>
      <w:r>
        <w:rPr>
          <w:rFonts w:ascii="Tahoma" w:hAnsi="Tahoma"/>
          <w:w w:val="105"/>
        </w:rPr>
        <w:t>planting</w:t>
      </w:r>
      <w:r>
        <w:rPr>
          <w:rFonts w:ascii="Tahoma" w:hAnsi="Tahoma"/>
          <w:spacing w:val="-8"/>
          <w:w w:val="105"/>
        </w:rPr>
        <w:t xml:space="preserve"> </w:t>
      </w:r>
      <w:r>
        <w:rPr>
          <w:rFonts w:ascii="Tahoma" w:hAnsi="Tahoma"/>
          <w:w w:val="105"/>
        </w:rPr>
        <w:t>of</w:t>
      </w:r>
      <w:r>
        <w:rPr>
          <w:rFonts w:ascii="Tahoma" w:hAnsi="Tahoma"/>
          <w:spacing w:val="-7"/>
          <w:w w:val="105"/>
        </w:rPr>
        <w:t xml:space="preserve"> </w:t>
      </w:r>
      <w:r>
        <w:rPr>
          <w:rFonts w:ascii="Tahoma" w:hAnsi="Tahoma"/>
          <w:w w:val="105"/>
        </w:rPr>
        <w:t>hedgerow</w:t>
      </w:r>
      <w:r>
        <w:rPr>
          <w:rFonts w:ascii="Tahoma" w:hAnsi="Tahoma"/>
          <w:spacing w:val="-5"/>
          <w:w w:val="105"/>
        </w:rPr>
        <w:t xml:space="preserve"> </w:t>
      </w:r>
      <w:r>
        <w:rPr>
          <w:rFonts w:ascii="Tahoma" w:hAnsi="Tahoma"/>
          <w:w w:val="105"/>
        </w:rPr>
        <w:t>trees</w:t>
      </w:r>
      <w:r>
        <w:rPr>
          <w:rFonts w:ascii="Tahoma" w:hAnsi="Tahoma"/>
          <w:spacing w:val="-6"/>
          <w:w w:val="105"/>
        </w:rPr>
        <w:t xml:space="preserve"> </w:t>
      </w:r>
      <w:r>
        <w:rPr>
          <w:rFonts w:ascii="Tahoma" w:hAnsi="Tahoma"/>
          <w:w w:val="105"/>
        </w:rPr>
        <w:t>within</w:t>
      </w:r>
      <w:r>
        <w:rPr>
          <w:rFonts w:ascii="Tahoma" w:hAnsi="Tahoma"/>
          <w:spacing w:val="-6"/>
          <w:w w:val="105"/>
        </w:rPr>
        <w:t xml:space="preserve"> </w:t>
      </w:r>
      <w:r>
        <w:rPr>
          <w:rFonts w:ascii="Tahoma" w:hAnsi="Tahoma"/>
          <w:w w:val="105"/>
        </w:rPr>
        <w:t>open</w:t>
      </w:r>
      <w:r>
        <w:rPr>
          <w:rFonts w:ascii="Tahoma" w:hAnsi="Tahoma"/>
          <w:spacing w:val="-5"/>
          <w:w w:val="105"/>
        </w:rPr>
        <w:t xml:space="preserve"> </w:t>
      </w:r>
      <w:r>
        <w:rPr>
          <w:rFonts w:ascii="Tahoma" w:hAnsi="Tahoma"/>
          <w:w w:val="105"/>
        </w:rPr>
        <w:t>farmland</w:t>
      </w:r>
      <w:r>
        <w:rPr>
          <w:rFonts w:ascii="Tahoma" w:hAnsi="Tahoma"/>
          <w:spacing w:val="-6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areas;</w:t>
      </w:r>
      <w:proofErr w:type="gramEnd"/>
    </w:p>
    <w:p w14:paraId="636E7819" w14:textId="77777777" w:rsidR="002621EA" w:rsidRDefault="00F06925">
      <w:pPr>
        <w:pStyle w:val="ListParagraph"/>
        <w:numPr>
          <w:ilvl w:val="3"/>
          <w:numId w:val="49"/>
        </w:numPr>
        <w:tabs>
          <w:tab w:val="left" w:pos="1899"/>
          <w:tab w:val="left" w:pos="1900"/>
        </w:tabs>
        <w:spacing w:before="4"/>
        <w:jc w:val="left"/>
        <w:rPr>
          <w:rFonts w:ascii="Tahoma" w:hAnsi="Tahoma"/>
        </w:rPr>
      </w:pPr>
      <w:r>
        <w:rPr>
          <w:rFonts w:ascii="Tahoma" w:hAnsi="Tahoma"/>
          <w:w w:val="105"/>
        </w:rPr>
        <w:t>Conserve</w:t>
      </w:r>
      <w:r>
        <w:rPr>
          <w:rFonts w:ascii="Tahoma" w:hAnsi="Tahoma"/>
          <w:spacing w:val="-6"/>
          <w:w w:val="105"/>
        </w:rPr>
        <w:t xml:space="preserve"> </w:t>
      </w:r>
      <w:r>
        <w:rPr>
          <w:rFonts w:ascii="Tahoma" w:hAnsi="Tahoma"/>
          <w:w w:val="105"/>
        </w:rPr>
        <w:t>hedgerows</w:t>
      </w:r>
      <w:r>
        <w:rPr>
          <w:rFonts w:ascii="Tahoma" w:hAnsi="Tahoma"/>
          <w:spacing w:val="-3"/>
          <w:w w:val="105"/>
        </w:rPr>
        <w:t xml:space="preserve"> </w:t>
      </w:r>
      <w:r>
        <w:rPr>
          <w:rFonts w:ascii="Tahoma" w:hAnsi="Tahoma"/>
          <w:w w:val="105"/>
        </w:rPr>
        <w:t>as</w:t>
      </w:r>
      <w:r>
        <w:rPr>
          <w:rFonts w:ascii="Tahoma" w:hAnsi="Tahoma"/>
          <w:spacing w:val="-2"/>
          <w:w w:val="105"/>
        </w:rPr>
        <w:t xml:space="preserve"> </w:t>
      </w:r>
      <w:r>
        <w:rPr>
          <w:rFonts w:ascii="Tahoma" w:hAnsi="Tahoma"/>
          <w:w w:val="105"/>
        </w:rPr>
        <w:t>the</w:t>
      </w:r>
      <w:r>
        <w:rPr>
          <w:rFonts w:ascii="Tahoma" w:hAnsi="Tahoma"/>
          <w:spacing w:val="-4"/>
          <w:w w:val="105"/>
        </w:rPr>
        <w:t xml:space="preserve"> </w:t>
      </w:r>
      <w:r>
        <w:rPr>
          <w:rFonts w:ascii="Tahoma" w:hAnsi="Tahoma"/>
          <w:w w:val="105"/>
        </w:rPr>
        <w:t>main</w:t>
      </w:r>
      <w:r>
        <w:rPr>
          <w:rFonts w:ascii="Tahoma" w:hAnsi="Tahoma"/>
          <w:spacing w:val="-1"/>
          <w:w w:val="105"/>
        </w:rPr>
        <w:t xml:space="preserve"> </w:t>
      </w:r>
      <w:r>
        <w:rPr>
          <w:rFonts w:ascii="Tahoma" w:hAnsi="Tahoma"/>
          <w:w w:val="105"/>
        </w:rPr>
        <w:t>form</w:t>
      </w:r>
      <w:r>
        <w:rPr>
          <w:rFonts w:ascii="Tahoma" w:hAnsi="Tahoma"/>
          <w:spacing w:val="-3"/>
          <w:w w:val="105"/>
        </w:rPr>
        <w:t xml:space="preserve"> </w:t>
      </w:r>
      <w:r>
        <w:rPr>
          <w:rFonts w:ascii="Tahoma" w:hAnsi="Tahoma"/>
          <w:w w:val="105"/>
        </w:rPr>
        <w:t>of</w:t>
      </w:r>
      <w:r>
        <w:rPr>
          <w:rFonts w:ascii="Tahoma" w:hAnsi="Tahoma"/>
          <w:spacing w:val="-2"/>
          <w:w w:val="105"/>
        </w:rPr>
        <w:t xml:space="preserve"> </w:t>
      </w:r>
      <w:r>
        <w:rPr>
          <w:rFonts w:ascii="Tahoma" w:hAnsi="Tahoma"/>
          <w:w w:val="105"/>
        </w:rPr>
        <w:t>enclosure</w:t>
      </w:r>
      <w:r>
        <w:rPr>
          <w:rFonts w:ascii="Tahoma" w:hAnsi="Tahoma"/>
          <w:spacing w:val="-1"/>
          <w:w w:val="105"/>
        </w:rPr>
        <w:t xml:space="preserve"> </w:t>
      </w:r>
      <w:r>
        <w:rPr>
          <w:rFonts w:ascii="Tahoma" w:hAnsi="Tahoma"/>
          <w:w w:val="105"/>
        </w:rPr>
        <w:t xml:space="preserve">around </w:t>
      </w:r>
      <w:proofErr w:type="gramStart"/>
      <w:r>
        <w:rPr>
          <w:rFonts w:ascii="Tahoma" w:hAnsi="Tahoma"/>
          <w:w w:val="105"/>
        </w:rPr>
        <w:t>fields;</w:t>
      </w:r>
      <w:proofErr w:type="gramEnd"/>
    </w:p>
    <w:p w14:paraId="20025484" w14:textId="77777777" w:rsidR="002621EA" w:rsidRDefault="00F06925">
      <w:pPr>
        <w:pStyle w:val="ListParagraph"/>
        <w:numPr>
          <w:ilvl w:val="3"/>
          <w:numId w:val="49"/>
        </w:numPr>
        <w:tabs>
          <w:tab w:val="left" w:pos="1900"/>
        </w:tabs>
        <w:spacing w:before="4"/>
        <w:ind w:right="1588"/>
        <w:rPr>
          <w:rFonts w:ascii="Tahoma" w:hAnsi="Tahoma"/>
        </w:rPr>
      </w:pPr>
      <w:r>
        <w:rPr>
          <w:rFonts w:ascii="Tahoma" w:hAnsi="Tahoma"/>
          <w:w w:val="105"/>
        </w:rPr>
        <w:t>Strengthen the broadleaved character of plantation fringes, ensuring any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alterations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or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new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plantation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woodlands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contain</w:t>
      </w:r>
      <w:r>
        <w:rPr>
          <w:rFonts w:ascii="Tahoma" w:hAnsi="Tahoma"/>
          <w:spacing w:val="1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broadleaved  species</w:t>
      </w:r>
      <w:proofErr w:type="gramEnd"/>
      <w:r>
        <w:rPr>
          <w:rFonts w:ascii="Tahoma" w:hAnsi="Tahoma"/>
          <w:spacing w:val="-70"/>
          <w:w w:val="105"/>
        </w:rPr>
        <w:t xml:space="preserve"> </w:t>
      </w:r>
      <w:r>
        <w:rPr>
          <w:rFonts w:ascii="Tahoma" w:hAnsi="Tahoma"/>
          <w:w w:val="105"/>
        </w:rPr>
        <w:t>along their</w:t>
      </w:r>
      <w:r>
        <w:rPr>
          <w:rFonts w:ascii="Tahoma" w:hAnsi="Tahoma"/>
          <w:spacing w:val="-2"/>
          <w:w w:val="105"/>
        </w:rPr>
        <w:t xml:space="preserve"> </w:t>
      </w:r>
      <w:r>
        <w:rPr>
          <w:rFonts w:ascii="Tahoma" w:hAnsi="Tahoma"/>
          <w:w w:val="105"/>
        </w:rPr>
        <w:t>fringes;</w:t>
      </w:r>
    </w:p>
    <w:p w14:paraId="147101FB" w14:textId="77777777" w:rsidR="002621EA" w:rsidRDefault="00F06925">
      <w:pPr>
        <w:pStyle w:val="ListParagraph"/>
        <w:numPr>
          <w:ilvl w:val="3"/>
          <w:numId w:val="49"/>
        </w:numPr>
        <w:tabs>
          <w:tab w:val="left" w:pos="1900"/>
        </w:tabs>
        <w:spacing w:before="6"/>
        <w:rPr>
          <w:rFonts w:ascii="Tahoma" w:hAnsi="Tahoma"/>
        </w:rPr>
      </w:pPr>
      <w:r>
        <w:rPr>
          <w:rFonts w:ascii="Tahoma" w:hAnsi="Tahoma"/>
          <w:w w:val="105"/>
        </w:rPr>
        <w:t>Conserve</w:t>
      </w:r>
      <w:r>
        <w:rPr>
          <w:rFonts w:ascii="Tahoma" w:hAnsi="Tahoma"/>
          <w:spacing w:val="8"/>
          <w:w w:val="105"/>
        </w:rPr>
        <w:t xml:space="preserve"> </w:t>
      </w:r>
      <w:r>
        <w:rPr>
          <w:rFonts w:ascii="Tahoma" w:hAnsi="Tahoma"/>
          <w:w w:val="105"/>
        </w:rPr>
        <w:t>the</w:t>
      </w:r>
      <w:r>
        <w:rPr>
          <w:rFonts w:ascii="Tahoma" w:hAnsi="Tahoma"/>
          <w:spacing w:val="9"/>
          <w:w w:val="105"/>
        </w:rPr>
        <w:t xml:space="preserve"> </w:t>
      </w:r>
      <w:r>
        <w:rPr>
          <w:rFonts w:ascii="Tahoma" w:hAnsi="Tahoma"/>
          <w:w w:val="105"/>
        </w:rPr>
        <w:t>views</w:t>
      </w:r>
      <w:r>
        <w:rPr>
          <w:rFonts w:ascii="Tahoma" w:hAnsi="Tahoma"/>
          <w:spacing w:val="8"/>
          <w:w w:val="105"/>
        </w:rPr>
        <w:t xml:space="preserve"> </w:t>
      </w:r>
      <w:r>
        <w:rPr>
          <w:rFonts w:ascii="Tahoma" w:hAnsi="Tahoma"/>
          <w:w w:val="105"/>
        </w:rPr>
        <w:t>of</w:t>
      </w:r>
      <w:r>
        <w:rPr>
          <w:rFonts w:ascii="Tahoma" w:hAnsi="Tahoma"/>
          <w:spacing w:val="10"/>
          <w:w w:val="105"/>
        </w:rPr>
        <w:t xml:space="preserve"> </w:t>
      </w:r>
      <w:r>
        <w:rPr>
          <w:rFonts w:ascii="Tahoma" w:hAnsi="Tahoma"/>
          <w:w w:val="105"/>
        </w:rPr>
        <w:t>wooded</w:t>
      </w:r>
      <w:r>
        <w:rPr>
          <w:rFonts w:ascii="Tahoma" w:hAnsi="Tahoma"/>
          <w:spacing w:val="11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skylines;</w:t>
      </w:r>
      <w:proofErr w:type="gramEnd"/>
    </w:p>
    <w:p w14:paraId="4E65AC3C" w14:textId="77777777" w:rsidR="002621EA" w:rsidRDefault="00F06925">
      <w:pPr>
        <w:pStyle w:val="ListParagraph"/>
        <w:numPr>
          <w:ilvl w:val="3"/>
          <w:numId w:val="49"/>
        </w:numPr>
        <w:tabs>
          <w:tab w:val="left" w:pos="1900"/>
        </w:tabs>
        <w:spacing w:before="6" w:line="237" w:lineRule="auto"/>
        <w:ind w:right="1586"/>
        <w:rPr>
          <w:rFonts w:ascii="Tahoma" w:hAnsi="Tahoma"/>
        </w:rPr>
      </w:pPr>
      <w:r>
        <w:rPr>
          <w:rFonts w:ascii="Tahoma" w:hAnsi="Tahoma"/>
          <w:w w:val="105"/>
        </w:rPr>
        <w:t>Ensure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restoration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of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any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remaining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pits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or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industrial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land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includes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woodland</w:t>
      </w:r>
      <w:r>
        <w:rPr>
          <w:rFonts w:ascii="Tahoma" w:hAnsi="Tahoma"/>
          <w:spacing w:val="-5"/>
          <w:w w:val="105"/>
        </w:rPr>
        <w:t xml:space="preserve"> </w:t>
      </w:r>
      <w:r>
        <w:rPr>
          <w:rFonts w:ascii="Tahoma" w:hAnsi="Tahoma"/>
          <w:w w:val="105"/>
        </w:rPr>
        <w:t>planting to</w:t>
      </w:r>
      <w:r>
        <w:rPr>
          <w:rFonts w:ascii="Tahoma" w:hAnsi="Tahoma"/>
          <w:spacing w:val="-2"/>
          <w:w w:val="105"/>
        </w:rPr>
        <w:t xml:space="preserve"> </w:t>
      </w:r>
      <w:r>
        <w:rPr>
          <w:rFonts w:ascii="Tahoma" w:hAnsi="Tahoma"/>
          <w:w w:val="105"/>
        </w:rPr>
        <w:t>integrate</w:t>
      </w:r>
      <w:r>
        <w:rPr>
          <w:rFonts w:ascii="Tahoma" w:hAnsi="Tahoma"/>
          <w:spacing w:val="-1"/>
          <w:w w:val="105"/>
        </w:rPr>
        <w:t xml:space="preserve"> </w:t>
      </w:r>
      <w:r>
        <w:rPr>
          <w:rFonts w:ascii="Tahoma" w:hAnsi="Tahoma"/>
          <w:w w:val="105"/>
        </w:rPr>
        <w:t>into</w:t>
      </w:r>
      <w:r>
        <w:rPr>
          <w:rFonts w:ascii="Tahoma" w:hAnsi="Tahoma"/>
          <w:spacing w:val="-2"/>
          <w:w w:val="105"/>
        </w:rPr>
        <w:t xml:space="preserve"> </w:t>
      </w:r>
      <w:r>
        <w:rPr>
          <w:rFonts w:ascii="Tahoma" w:hAnsi="Tahoma"/>
          <w:w w:val="105"/>
        </w:rPr>
        <w:t>the</w:t>
      </w:r>
      <w:r>
        <w:rPr>
          <w:rFonts w:ascii="Tahoma" w:hAnsi="Tahoma"/>
          <w:spacing w:val="-4"/>
          <w:w w:val="105"/>
        </w:rPr>
        <w:t xml:space="preserve"> </w:t>
      </w:r>
      <w:r>
        <w:rPr>
          <w:rFonts w:ascii="Tahoma" w:hAnsi="Tahoma"/>
          <w:w w:val="105"/>
        </w:rPr>
        <w:t>surrounding</w:t>
      </w:r>
      <w:r>
        <w:rPr>
          <w:rFonts w:ascii="Tahoma" w:hAnsi="Tahoma"/>
          <w:spacing w:val="-2"/>
          <w:w w:val="105"/>
        </w:rPr>
        <w:t xml:space="preserve"> </w:t>
      </w:r>
      <w:proofErr w:type="gramStart"/>
      <w:r>
        <w:rPr>
          <w:rFonts w:ascii="Tahoma" w:hAnsi="Tahoma"/>
          <w:w w:val="105"/>
        </w:rPr>
        <w:t>landscape;</w:t>
      </w:r>
      <w:proofErr w:type="gramEnd"/>
    </w:p>
    <w:p w14:paraId="2D8D6086" w14:textId="77777777" w:rsidR="002621EA" w:rsidRDefault="00F06925">
      <w:pPr>
        <w:pStyle w:val="ListParagraph"/>
        <w:numPr>
          <w:ilvl w:val="3"/>
          <w:numId w:val="49"/>
        </w:numPr>
        <w:tabs>
          <w:tab w:val="left" w:pos="1900"/>
        </w:tabs>
        <w:spacing w:before="8"/>
        <w:rPr>
          <w:rFonts w:ascii="Tahoma" w:hAnsi="Tahoma"/>
        </w:rPr>
      </w:pPr>
      <w:r>
        <w:rPr>
          <w:rFonts w:ascii="Tahoma" w:hAnsi="Tahoma"/>
          <w:w w:val="105"/>
        </w:rPr>
        <w:t>New</w:t>
      </w:r>
      <w:r>
        <w:rPr>
          <w:rFonts w:ascii="Tahoma" w:hAnsi="Tahoma"/>
          <w:spacing w:val="-1"/>
          <w:w w:val="105"/>
        </w:rPr>
        <w:t xml:space="preserve"> </w:t>
      </w:r>
      <w:r>
        <w:rPr>
          <w:rFonts w:ascii="Tahoma" w:hAnsi="Tahoma"/>
          <w:w w:val="105"/>
        </w:rPr>
        <w:t>woodland planting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should contain oak-birch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woodland species; and</w:t>
      </w:r>
    </w:p>
    <w:p w14:paraId="23BCCFA5" w14:textId="77777777" w:rsidR="002621EA" w:rsidRDefault="00F06925">
      <w:pPr>
        <w:pStyle w:val="ListParagraph"/>
        <w:numPr>
          <w:ilvl w:val="3"/>
          <w:numId w:val="49"/>
        </w:numPr>
        <w:tabs>
          <w:tab w:val="left" w:pos="1900"/>
        </w:tabs>
        <w:spacing w:before="2"/>
        <w:ind w:right="1592"/>
        <w:rPr>
          <w:rFonts w:ascii="Tahoma" w:hAnsi="Tahoma"/>
        </w:rPr>
      </w:pPr>
      <w:r>
        <w:rPr>
          <w:rFonts w:ascii="Tahoma" w:hAnsi="Tahoma"/>
          <w:w w:val="105"/>
        </w:rPr>
        <w:t xml:space="preserve">Conserve the landscape features such as acidic woodland, gorse, </w:t>
      </w:r>
      <w:proofErr w:type="gramStart"/>
      <w:r>
        <w:rPr>
          <w:rFonts w:ascii="Tahoma" w:hAnsi="Tahoma"/>
          <w:w w:val="105"/>
        </w:rPr>
        <w:t>broom</w:t>
      </w:r>
      <w:proofErr w:type="gramEnd"/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and</w:t>
      </w:r>
      <w:r>
        <w:rPr>
          <w:rFonts w:ascii="Tahoma" w:hAnsi="Tahoma"/>
          <w:spacing w:val="-1"/>
          <w:w w:val="105"/>
        </w:rPr>
        <w:t xml:space="preserve"> </w:t>
      </w:r>
      <w:r>
        <w:rPr>
          <w:rFonts w:ascii="Tahoma" w:hAnsi="Tahoma"/>
          <w:w w:val="105"/>
        </w:rPr>
        <w:t>heathland,</w:t>
      </w:r>
      <w:r>
        <w:rPr>
          <w:rFonts w:ascii="Tahoma" w:hAnsi="Tahoma"/>
          <w:spacing w:val="-1"/>
          <w:w w:val="105"/>
        </w:rPr>
        <w:t xml:space="preserve"> </w:t>
      </w:r>
      <w:r>
        <w:rPr>
          <w:rFonts w:ascii="Tahoma" w:hAnsi="Tahoma"/>
          <w:w w:val="105"/>
        </w:rPr>
        <w:t>where</w:t>
      </w:r>
      <w:r>
        <w:rPr>
          <w:rFonts w:ascii="Tahoma" w:hAnsi="Tahoma"/>
          <w:spacing w:val="-2"/>
          <w:w w:val="105"/>
        </w:rPr>
        <w:t xml:space="preserve"> </w:t>
      </w:r>
      <w:r>
        <w:rPr>
          <w:rFonts w:ascii="Tahoma" w:hAnsi="Tahoma"/>
          <w:w w:val="105"/>
        </w:rPr>
        <w:t>present,</w:t>
      </w:r>
      <w:r>
        <w:rPr>
          <w:rFonts w:ascii="Tahoma" w:hAnsi="Tahoma"/>
          <w:spacing w:val="1"/>
          <w:w w:val="105"/>
        </w:rPr>
        <w:t xml:space="preserve"> </w:t>
      </w:r>
      <w:r>
        <w:rPr>
          <w:rFonts w:ascii="Tahoma" w:hAnsi="Tahoma"/>
          <w:w w:val="105"/>
        </w:rPr>
        <w:t>along</w:t>
      </w:r>
      <w:r>
        <w:rPr>
          <w:rFonts w:ascii="Tahoma" w:hAnsi="Tahoma"/>
          <w:spacing w:val="-1"/>
          <w:w w:val="105"/>
        </w:rPr>
        <w:t xml:space="preserve"> </w:t>
      </w:r>
      <w:r>
        <w:rPr>
          <w:rFonts w:ascii="Tahoma" w:hAnsi="Tahoma"/>
          <w:w w:val="105"/>
        </w:rPr>
        <w:t>the</w:t>
      </w:r>
      <w:r>
        <w:rPr>
          <w:rFonts w:ascii="Tahoma" w:hAnsi="Tahoma"/>
          <w:spacing w:val="-2"/>
          <w:w w:val="105"/>
        </w:rPr>
        <w:t xml:space="preserve"> </w:t>
      </w:r>
      <w:r>
        <w:rPr>
          <w:rFonts w:ascii="Tahoma" w:hAnsi="Tahoma"/>
          <w:w w:val="105"/>
        </w:rPr>
        <w:t>fringe</w:t>
      </w:r>
      <w:r>
        <w:rPr>
          <w:rFonts w:ascii="Tahoma" w:hAnsi="Tahoma"/>
          <w:spacing w:val="-5"/>
          <w:w w:val="105"/>
        </w:rPr>
        <w:t xml:space="preserve"> </w:t>
      </w:r>
      <w:r>
        <w:rPr>
          <w:rFonts w:ascii="Tahoma" w:hAnsi="Tahoma"/>
          <w:w w:val="105"/>
        </w:rPr>
        <w:t>of</w:t>
      </w:r>
      <w:r>
        <w:rPr>
          <w:rFonts w:ascii="Tahoma" w:hAnsi="Tahoma"/>
          <w:spacing w:val="-1"/>
          <w:w w:val="105"/>
        </w:rPr>
        <w:t xml:space="preserve"> </w:t>
      </w:r>
      <w:r>
        <w:rPr>
          <w:rFonts w:ascii="Tahoma" w:hAnsi="Tahoma"/>
          <w:w w:val="105"/>
        </w:rPr>
        <w:t>woodlands.</w:t>
      </w:r>
    </w:p>
    <w:p w14:paraId="1D76B40D" w14:textId="77777777" w:rsidR="002621EA" w:rsidRDefault="002621EA">
      <w:pPr>
        <w:pStyle w:val="BodyText"/>
        <w:rPr>
          <w:rFonts w:ascii="Tahoma"/>
          <w:sz w:val="20"/>
        </w:rPr>
      </w:pPr>
    </w:p>
    <w:p w14:paraId="6DE618A8" w14:textId="77777777" w:rsidR="002621EA" w:rsidRDefault="002621EA">
      <w:pPr>
        <w:pStyle w:val="BodyText"/>
        <w:rPr>
          <w:rFonts w:ascii="Tahoma"/>
          <w:sz w:val="20"/>
        </w:rPr>
      </w:pPr>
    </w:p>
    <w:p w14:paraId="2F4CDF3E" w14:textId="77777777" w:rsidR="002621EA" w:rsidRDefault="002621EA">
      <w:pPr>
        <w:pStyle w:val="BodyText"/>
        <w:rPr>
          <w:rFonts w:ascii="Tahoma"/>
          <w:sz w:val="20"/>
        </w:rPr>
      </w:pPr>
    </w:p>
    <w:p w14:paraId="331D0AE4" w14:textId="77777777" w:rsidR="002621EA" w:rsidRDefault="002621EA">
      <w:pPr>
        <w:pStyle w:val="BodyText"/>
        <w:rPr>
          <w:rFonts w:ascii="Tahoma"/>
          <w:sz w:val="20"/>
        </w:rPr>
      </w:pPr>
    </w:p>
    <w:p w14:paraId="7C379D99" w14:textId="77777777" w:rsidR="002621EA" w:rsidRDefault="002621EA">
      <w:pPr>
        <w:pStyle w:val="BodyText"/>
        <w:rPr>
          <w:rFonts w:ascii="Tahoma"/>
          <w:sz w:val="20"/>
        </w:rPr>
      </w:pPr>
    </w:p>
    <w:p w14:paraId="7CA5EF70" w14:textId="77777777" w:rsidR="002621EA" w:rsidRDefault="002621EA">
      <w:pPr>
        <w:pStyle w:val="BodyText"/>
        <w:rPr>
          <w:rFonts w:ascii="Tahoma"/>
          <w:sz w:val="20"/>
        </w:rPr>
      </w:pPr>
    </w:p>
    <w:p w14:paraId="04DF9B72" w14:textId="77777777" w:rsidR="002621EA" w:rsidRDefault="002621EA">
      <w:pPr>
        <w:pStyle w:val="BodyText"/>
        <w:rPr>
          <w:rFonts w:ascii="Tahoma"/>
          <w:sz w:val="20"/>
        </w:rPr>
      </w:pPr>
    </w:p>
    <w:p w14:paraId="115B0C5B" w14:textId="77777777" w:rsidR="002621EA" w:rsidRDefault="002621EA">
      <w:pPr>
        <w:pStyle w:val="BodyText"/>
        <w:rPr>
          <w:rFonts w:ascii="Tahoma"/>
          <w:sz w:val="20"/>
        </w:rPr>
      </w:pPr>
    </w:p>
    <w:p w14:paraId="6CF5AB6A" w14:textId="77777777" w:rsidR="002621EA" w:rsidRDefault="002621EA">
      <w:pPr>
        <w:pStyle w:val="BodyText"/>
        <w:rPr>
          <w:rFonts w:ascii="Tahoma"/>
          <w:sz w:val="20"/>
        </w:rPr>
      </w:pPr>
    </w:p>
    <w:p w14:paraId="27BDEFBB" w14:textId="77777777" w:rsidR="002621EA" w:rsidRDefault="002621EA">
      <w:pPr>
        <w:pStyle w:val="BodyText"/>
        <w:rPr>
          <w:rFonts w:ascii="Tahoma"/>
          <w:sz w:val="20"/>
        </w:rPr>
      </w:pPr>
    </w:p>
    <w:p w14:paraId="3CA293E7" w14:textId="77777777" w:rsidR="002621EA" w:rsidRDefault="002621EA">
      <w:pPr>
        <w:pStyle w:val="BodyText"/>
        <w:rPr>
          <w:rFonts w:ascii="Tahoma"/>
          <w:sz w:val="20"/>
        </w:rPr>
      </w:pPr>
    </w:p>
    <w:p w14:paraId="4410DCE2" w14:textId="77777777" w:rsidR="002621EA" w:rsidRDefault="002621EA">
      <w:pPr>
        <w:pStyle w:val="BodyText"/>
        <w:rPr>
          <w:rFonts w:ascii="Tahoma"/>
          <w:sz w:val="20"/>
        </w:rPr>
      </w:pPr>
    </w:p>
    <w:p w14:paraId="55F6AD61" w14:textId="77777777" w:rsidR="002621EA" w:rsidRDefault="002621EA">
      <w:pPr>
        <w:pStyle w:val="BodyText"/>
        <w:rPr>
          <w:rFonts w:ascii="Tahoma"/>
          <w:sz w:val="20"/>
        </w:rPr>
      </w:pPr>
    </w:p>
    <w:p w14:paraId="736655ED" w14:textId="77777777" w:rsidR="002621EA" w:rsidRDefault="002621EA">
      <w:pPr>
        <w:pStyle w:val="BodyText"/>
        <w:rPr>
          <w:rFonts w:ascii="Tahoma"/>
          <w:sz w:val="20"/>
        </w:rPr>
      </w:pPr>
    </w:p>
    <w:p w14:paraId="37FB5052" w14:textId="77777777" w:rsidR="002621EA" w:rsidRDefault="002621EA">
      <w:pPr>
        <w:pStyle w:val="BodyText"/>
        <w:rPr>
          <w:rFonts w:ascii="Tahoma"/>
          <w:sz w:val="20"/>
        </w:rPr>
      </w:pPr>
    </w:p>
    <w:p w14:paraId="3F4530EE" w14:textId="77777777" w:rsidR="002621EA" w:rsidRDefault="002621EA">
      <w:pPr>
        <w:pStyle w:val="BodyText"/>
        <w:rPr>
          <w:rFonts w:ascii="Tahoma"/>
          <w:sz w:val="20"/>
        </w:rPr>
      </w:pPr>
    </w:p>
    <w:p w14:paraId="5C72FDD0" w14:textId="77777777" w:rsidR="002621EA" w:rsidRDefault="002621EA">
      <w:pPr>
        <w:pStyle w:val="BodyText"/>
        <w:rPr>
          <w:rFonts w:ascii="Tahoma"/>
          <w:sz w:val="20"/>
        </w:rPr>
      </w:pPr>
    </w:p>
    <w:p w14:paraId="42800F38" w14:textId="77777777" w:rsidR="002621EA" w:rsidRDefault="002621EA">
      <w:pPr>
        <w:pStyle w:val="BodyText"/>
        <w:rPr>
          <w:rFonts w:ascii="Tahoma"/>
          <w:sz w:val="20"/>
        </w:rPr>
      </w:pPr>
    </w:p>
    <w:p w14:paraId="45D4BE72" w14:textId="77777777" w:rsidR="002621EA" w:rsidRDefault="002621EA">
      <w:pPr>
        <w:pStyle w:val="BodyText"/>
        <w:rPr>
          <w:rFonts w:ascii="Tahoma"/>
          <w:sz w:val="20"/>
        </w:rPr>
      </w:pPr>
    </w:p>
    <w:p w14:paraId="0D9AF2DC" w14:textId="77777777" w:rsidR="002621EA" w:rsidRDefault="002621EA">
      <w:pPr>
        <w:pStyle w:val="BodyText"/>
        <w:rPr>
          <w:rFonts w:ascii="Tahoma"/>
          <w:sz w:val="20"/>
        </w:rPr>
      </w:pPr>
    </w:p>
    <w:p w14:paraId="0C63946D" w14:textId="77777777" w:rsidR="002621EA" w:rsidRDefault="002621EA">
      <w:pPr>
        <w:pStyle w:val="BodyText"/>
        <w:rPr>
          <w:rFonts w:ascii="Tahoma"/>
          <w:sz w:val="20"/>
        </w:rPr>
      </w:pPr>
    </w:p>
    <w:p w14:paraId="6341DD68" w14:textId="77777777" w:rsidR="002621EA" w:rsidRDefault="002621EA">
      <w:pPr>
        <w:pStyle w:val="BodyText"/>
        <w:rPr>
          <w:rFonts w:ascii="Tahoma"/>
          <w:sz w:val="20"/>
        </w:rPr>
      </w:pPr>
    </w:p>
    <w:p w14:paraId="70D7C761" w14:textId="77777777" w:rsidR="002621EA" w:rsidRDefault="002621EA">
      <w:pPr>
        <w:pStyle w:val="BodyText"/>
        <w:rPr>
          <w:rFonts w:ascii="Tahoma"/>
          <w:sz w:val="20"/>
        </w:rPr>
      </w:pPr>
    </w:p>
    <w:p w14:paraId="2108C3F5" w14:textId="77777777" w:rsidR="002621EA" w:rsidRDefault="002621EA">
      <w:pPr>
        <w:pStyle w:val="BodyText"/>
        <w:rPr>
          <w:rFonts w:ascii="Tahoma"/>
          <w:sz w:val="20"/>
        </w:rPr>
      </w:pPr>
    </w:p>
    <w:p w14:paraId="6852613F" w14:textId="77777777" w:rsidR="002621EA" w:rsidRDefault="002621EA">
      <w:pPr>
        <w:pStyle w:val="BodyText"/>
        <w:rPr>
          <w:rFonts w:ascii="Tahoma"/>
          <w:sz w:val="20"/>
        </w:rPr>
      </w:pPr>
    </w:p>
    <w:p w14:paraId="3B69A686" w14:textId="77777777" w:rsidR="002621EA" w:rsidRDefault="002621EA">
      <w:pPr>
        <w:pStyle w:val="BodyText"/>
        <w:rPr>
          <w:rFonts w:ascii="Tahoma"/>
          <w:sz w:val="20"/>
        </w:rPr>
      </w:pPr>
    </w:p>
    <w:p w14:paraId="5F262716" w14:textId="77777777" w:rsidR="002621EA" w:rsidRDefault="002621EA">
      <w:pPr>
        <w:pStyle w:val="BodyText"/>
        <w:rPr>
          <w:rFonts w:ascii="Tahoma"/>
          <w:sz w:val="20"/>
        </w:rPr>
      </w:pPr>
    </w:p>
    <w:p w14:paraId="55B670F9" w14:textId="77777777" w:rsidR="002621EA" w:rsidRDefault="002621EA">
      <w:pPr>
        <w:pStyle w:val="BodyText"/>
        <w:rPr>
          <w:rFonts w:ascii="Tahoma"/>
          <w:sz w:val="20"/>
        </w:rPr>
      </w:pPr>
    </w:p>
    <w:p w14:paraId="5318F592" w14:textId="77777777" w:rsidR="002621EA" w:rsidRDefault="002621EA">
      <w:pPr>
        <w:pStyle w:val="BodyText"/>
        <w:rPr>
          <w:rFonts w:ascii="Tahoma"/>
          <w:sz w:val="20"/>
        </w:rPr>
      </w:pPr>
    </w:p>
    <w:p w14:paraId="7F91B834" w14:textId="77777777" w:rsidR="002621EA" w:rsidRDefault="002621EA">
      <w:pPr>
        <w:pStyle w:val="BodyText"/>
        <w:rPr>
          <w:rFonts w:ascii="Tahoma"/>
          <w:sz w:val="20"/>
        </w:rPr>
      </w:pPr>
    </w:p>
    <w:p w14:paraId="14549EC0" w14:textId="77777777" w:rsidR="002621EA" w:rsidRDefault="002621EA">
      <w:pPr>
        <w:pStyle w:val="BodyText"/>
        <w:rPr>
          <w:rFonts w:ascii="Tahoma"/>
          <w:sz w:val="20"/>
        </w:rPr>
      </w:pPr>
    </w:p>
    <w:p w14:paraId="0D5AE8F8" w14:textId="77777777" w:rsidR="002621EA" w:rsidRDefault="002621EA">
      <w:pPr>
        <w:pStyle w:val="BodyText"/>
        <w:rPr>
          <w:rFonts w:ascii="Tahoma"/>
          <w:sz w:val="20"/>
        </w:rPr>
      </w:pPr>
    </w:p>
    <w:p w14:paraId="73A834ED" w14:textId="77777777" w:rsidR="002621EA" w:rsidRDefault="002621EA">
      <w:pPr>
        <w:pStyle w:val="BodyText"/>
        <w:rPr>
          <w:rFonts w:ascii="Tahoma"/>
          <w:sz w:val="20"/>
        </w:rPr>
      </w:pPr>
    </w:p>
    <w:p w14:paraId="17036934" w14:textId="77777777" w:rsidR="002621EA" w:rsidRDefault="002621EA">
      <w:pPr>
        <w:pStyle w:val="BodyText"/>
        <w:rPr>
          <w:rFonts w:ascii="Tahoma"/>
          <w:sz w:val="20"/>
        </w:rPr>
      </w:pPr>
    </w:p>
    <w:p w14:paraId="78E7A22A" w14:textId="77777777" w:rsidR="002621EA" w:rsidRDefault="002621EA">
      <w:pPr>
        <w:pStyle w:val="BodyText"/>
        <w:rPr>
          <w:rFonts w:ascii="Tahoma"/>
          <w:sz w:val="20"/>
        </w:rPr>
      </w:pPr>
    </w:p>
    <w:p w14:paraId="694520E3" w14:textId="77777777" w:rsidR="002621EA" w:rsidRDefault="002621EA">
      <w:pPr>
        <w:pStyle w:val="BodyText"/>
        <w:rPr>
          <w:rFonts w:ascii="Tahoma"/>
          <w:sz w:val="20"/>
        </w:rPr>
      </w:pPr>
    </w:p>
    <w:p w14:paraId="1C0B9995" w14:textId="77777777" w:rsidR="002621EA" w:rsidRDefault="002621EA">
      <w:pPr>
        <w:pStyle w:val="BodyText"/>
        <w:rPr>
          <w:rFonts w:ascii="Tahoma"/>
          <w:sz w:val="20"/>
        </w:rPr>
      </w:pPr>
    </w:p>
    <w:p w14:paraId="040F98F0" w14:textId="03B2A710" w:rsidR="002621EA" w:rsidRDefault="008A16FF">
      <w:pPr>
        <w:pStyle w:val="BodyText"/>
        <w:spacing w:before="8"/>
        <w:rPr>
          <w:rFonts w:ascii="Tahoma"/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6544" behindDoc="1" locked="0" layoutInCell="1" allowOverlap="1" wp14:anchorId="7FA971AD" wp14:editId="0308CD25">
                <wp:simplePos x="0" y="0"/>
                <wp:positionH relativeFrom="page">
                  <wp:posOffset>900430</wp:posOffset>
                </wp:positionH>
                <wp:positionV relativeFrom="paragraph">
                  <wp:posOffset>161925</wp:posOffset>
                </wp:positionV>
                <wp:extent cx="6286500" cy="1270"/>
                <wp:effectExtent l="0" t="0" r="0" b="0"/>
                <wp:wrapTopAndBottom/>
                <wp:docPr id="849732942" name="Freeform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86500" cy="1270"/>
                        </a:xfrm>
                        <a:custGeom>
                          <a:avLst/>
                          <a:gdLst>
                            <a:gd name="T0" fmla="+- 0 1418 1418"/>
                            <a:gd name="T1" fmla="*/ T0 w 9900"/>
                            <a:gd name="T2" fmla="+- 0 11318 1418"/>
                            <a:gd name="T3" fmla="*/ T2 w 99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900">
                              <a:moveTo>
                                <a:pt x="0" y="0"/>
                              </a:moveTo>
                              <a:lnTo>
                                <a:pt x="9900" y="0"/>
                              </a:lnTo>
                            </a:path>
                          </a:pathLst>
                        </a:custGeom>
                        <a:noFill/>
                        <a:ln w="19049">
                          <a:solidFill>
                            <a:srgbClr val="0033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BA3782" id="Freeform 8" o:spid="_x0000_s1026" style="position:absolute;margin-left:70.9pt;margin-top:12.75pt;width:495pt;height:.1pt;z-index:-157199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9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" path="m,l9900,e" filled="f" strokecolor="#030" strokeweight=".52914mm">
                <v:path arrowok="t" o:connecttype="custom" o:connectlocs="0,0;6286500,0" o:connectangles="0,0"/>
                <w10:wrap type="topAndBottom" anchorx="page"/>
              </v:shape>
            </w:pict>
          </mc:Fallback>
        </mc:AlternateContent>
      </w:r>
    </w:p>
    <w:p w14:paraId="656ADE51" w14:textId="77777777" w:rsidR="002621EA" w:rsidRDefault="002621EA">
      <w:pPr>
        <w:rPr>
          <w:rFonts w:ascii="Tahoma"/>
          <w:sz w:val="16"/>
        </w:rPr>
        <w:sectPr w:rsidR="002621EA" w:rsidSect="00786364">
          <w:headerReference w:type="default" r:id="rId395"/>
          <w:footerReference w:type="default" r:id="rId396"/>
          <w:pgSz w:w="11900" w:h="16840"/>
          <w:pgMar w:top="1240" w:right="200" w:bottom="280" w:left="620" w:header="706" w:footer="0" w:gutter="0"/>
          <w:cols w:space="720"/>
        </w:sectPr>
      </w:pPr>
    </w:p>
    <w:p w14:paraId="4FDFACEE" w14:textId="7CF07083" w:rsidR="002621EA" w:rsidRDefault="008A16FF">
      <w:pPr>
        <w:tabs>
          <w:tab w:val="left" w:pos="10852"/>
        </w:tabs>
        <w:spacing w:before="39"/>
        <w:ind w:left="104"/>
        <w:rPr>
          <w:rFonts w:ascii="Arial"/>
          <w:b/>
          <w:sz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37856" behindDoc="0" locked="0" layoutInCell="1" allowOverlap="1" wp14:anchorId="227AFB2D" wp14:editId="46105DEF">
                <wp:simplePos x="0" y="0"/>
                <wp:positionH relativeFrom="page">
                  <wp:posOffset>5108575</wp:posOffset>
                </wp:positionH>
                <wp:positionV relativeFrom="paragraph">
                  <wp:posOffset>1155065</wp:posOffset>
                </wp:positionV>
                <wp:extent cx="2030095" cy="1076325"/>
                <wp:effectExtent l="0" t="0" r="0" b="0"/>
                <wp:wrapNone/>
                <wp:docPr id="902748844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0095" cy="1076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5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080"/>
                              <w:gridCol w:w="1080"/>
                              <w:gridCol w:w="1022"/>
                            </w:tblGrid>
                            <w:tr w:rsidR="002621EA" w14:paraId="38A69D50" w14:textId="77777777">
                              <w:trPr>
                                <w:trHeight w:val="551"/>
                              </w:trPr>
                              <w:tc>
                                <w:tcPr>
                                  <w:tcW w:w="1080" w:type="dxa"/>
                                </w:tcPr>
                                <w:p w14:paraId="3F0C3950" w14:textId="77777777" w:rsidR="002621EA" w:rsidRDefault="002621EA">
                                  <w:pPr>
                                    <w:pStyle w:val="TableParagraph"/>
                                    <w:spacing w:before="5"/>
                                    <w:rPr>
                                      <w:rFonts w:ascii="Arial"/>
                                      <w:b/>
                                      <w:sz w:val="11"/>
                                    </w:rPr>
                                  </w:pPr>
                                </w:p>
                                <w:p w14:paraId="52FF9425" w14:textId="77777777" w:rsidR="002621EA" w:rsidRDefault="00F06925">
                                  <w:pPr>
                                    <w:pStyle w:val="TableParagraph"/>
                                    <w:spacing w:before="1"/>
                                    <w:ind w:left="165" w:right="158"/>
                                    <w:jc w:val="center"/>
                                    <w:rPr>
                                      <w:rFonts w:ascii="Arial MT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REINFORCE</w:t>
                                  </w:r>
                                </w:p>
                              </w:tc>
                              <w:tc>
                                <w:tcPr>
                                  <w:tcW w:w="1080" w:type="dxa"/>
                                </w:tcPr>
                                <w:p w14:paraId="31E3205D" w14:textId="77777777" w:rsidR="002621EA" w:rsidRDefault="002621EA">
                                  <w:pPr>
                                    <w:pStyle w:val="TableParagraph"/>
                                    <w:spacing w:before="5"/>
                                    <w:rPr>
                                      <w:rFonts w:ascii="Arial"/>
                                      <w:b/>
                                      <w:sz w:val="11"/>
                                    </w:rPr>
                                  </w:pPr>
                                </w:p>
                                <w:p w14:paraId="715D7037" w14:textId="77777777" w:rsidR="002621EA" w:rsidRDefault="00F06925">
                                  <w:pPr>
                                    <w:pStyle w:val="TableParagraph"/>
                                    <w:spacing w:before="1"/>
                                    <w:ind w:left="186" w:right="121" w:hanging="44"/>
                                    <w:rPr>
                                      <w:rFonts w:ascii="Arial MT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CONSERVE &amp;</w:t>
                                  </w:r>
                                  <w:r>
                                    <w:rPr>
                                      <w:rFonts w:ascii="Arial MT"/>
                                      <w:spacing w:val="-31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REINFORCE</w:t>
                                  </w:r>
                                </w:p>
                              </w:tc>
                              <w:tc>
                                <w:tcPr>
                                  <w:tcW w:w="1022" w:type="dxa"/>
                                </w:tcPr>
                                <w:p w14:paraId="28A6E56B" w14:textId="77777777" w:rsidR="002621EA" w:rsidRDefault="002621EA">
                                  <w:pPr>
                                    <w:pStyle w:val="TableParagraph"/>
                                    <w:spacing w:before="5"/>
                                    <w:rPr>
                                      <w:rFonts w:ascii="Arial"/>
                                      <w:b/>
                                      <w:sz w:val="11"/>
                                    </w:rPr>
                                  </w:pPr>
                                </w:p>
                                <w:p w14:paraId="25BC0207" w14:textId="77777777" w:rsidR="002621EA" w:rsidRDefault="00F06925">
                                  <w:pPr>
                                    <w:pStyle w:val="TableParagraph"/>
                                    <w:spacing w:before="1"/>
                                    <w:ind w:right="225"/>
                                    <w:jc w:val="right"/>
                                    <w:rPr>
                                      <w:rFonts w:ascii="Arial MT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CONSERVE</w:t>
                                  </w:r>
                                </w:p>
                              </w:tc>
                            </w:tr>
                            <w:tr w:rsidR="002621EA" w14:paraId="4896E199" w14:textId="77777777">
                              <w:trPr>
                                <w:trHeight w:val="551"/>
                              </w:trPr>
                              <w:tc>
                                <w:tcPr>
                                  <w:tcW w:w="1080" w:type="dxa"/>
                                  <w:shd w:val="clear" w:color="auto" w:fill="C0C0C0"/>
                                </w:tcPr>
                                <w:p w14:paraId="6AEDC693" w14:textId="77777777" w:rsidR="002621EA" w:rsidRDefault="002621EA">
                                  <w:pPr>
                                    <w:pStyle w:val="TableParagraph"/>
                                    <w:spacing w:before="5"/>
                                    <w:rPr>
                                      <w:rFonts w:ascii="Arial"/>
                                      <w:b/>
                                      <w:sz w:val="11"/>
                                    </w:rPr>
                                  </w:pPr>
                                </w:p>
                                <w:p w14:paraId="3EE7DE4D" w14:textId="77777777" w:rsidR="002621EA" w:rsidRDefault="00F06925">
                                  <w:pPr>
                                    <w:pStyle w:val="TableParagraph"/>
                                    <w:spacing w:before="1"/>
                                    <w:ind w:left="186" w:right="166" w:firstLine="52"/>
                                    <w:rPr>
                                      <w:rFonts w:ascii="Arial MT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CREATE &amp;</w:t>
                                  </w:r>
                                  <w:r>
                                    <w:rPr>
                                      <w:rFonts w:ascii="Arial MT"/>
                                      <w:spacing w:val="1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spacing w:val="-1"/>
                                      <w:sz w:val="12"/>
                                    </w:rPr>
                                    <w:t>REINFORCE</w:t>
                                  </w:r>
                                </w:p>
                              </w:tc>
                              <w:tc>
                                <w:tcPr>
                                  <w:tcW w:w="1080" w:type="dxa"/>
                                </w:tcPr>
                                <w:p w14:paraId="60481533" w14:textId="77777777" w:rsidR="002621EA" w:rsidRDefault="002621EA">
                                  <w:pPr>
                                    <w:pStyle w:val="TableParagraph"/>
                                    <w:spacing w:before="5"/>
                                    <w:rPr>
                                      <w:rFonts w:ascii="Arial"/>
                                      <w:b/>
                                      <w:sz w:val="11"/>
                                    </w:rPr>
                                  </w:pPr>
                                </w:p>
                                <w:p w14:paraId="48622E94" w14:textId="77777777" w:rsidR="002621EA" w:rsidRDefault="00F06925">
                                  <w:pPr>
                                    <w:pStyle w:val="TableParagraph"/>
                                    <w:spacing w:before="1"/>
                                    <w:ind w:left="297" w:right="129" w:hanging="154"/>
                                    <w:rPr>
                                      <w:rFonts w:ascii="Arial MT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1"/>
                                      <w:sz w:val="12"/>
                                    </w:rPr>
                                    <w:t xml:space="preserve">CONSERVE </w:t>
                                  </w: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&amp;</w:t>
                                  </w:r>
                                  <w:r>
                                    <w:rPr>
                                      <w:rFonts w:ascii="Arial MT"/>
                                      <w:spacing w:val="-31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CREATE</w:t>
                                  </w:r>
                                </w:p>
                              </w:tc>
                              <w:tc>
                                <w:tcPr>
                                  <w:tcW w:w="1022" w:type="dxa"/>
                                </w:tcPr>
                                <w:p w14:paraId="79A1B090" w14:textId="77777777" w:rsidR="002621EA" w:rsidRDefault="002621EA">
                                  <w:pPr>
                                    <w:pStyle w:val="TableParagraph"/>
                                    <w:spacing w:before="5"/>
                                    <w:rPr>
                                      <w:rFonts w:ascii="Arial"/>
                                      <w:b/>
                                      <w:sz w:val="11"/>
                                    </w:rPr>
                                  </w:pPr>
                                </w:p>
                                <w:p w14:paraId="4AFF8B7C" w14:textId="77777777" w:rsidR="002621EA" w:rsidRDefault="00F06925">
                                  <w:pPr>
                                    <w:pStyle w:val="TableParagraph"/>
                                    <w:spacing w:before="1"/>
                                    <w:ind w:left="225" w:right="100" w:hanging="111"/>
                                    <w:rPr>
                                      <w:rFonts w:ascii="Arial MT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1"/>
                                      <w:sz w:val="12"/>
                                    </w:rPr>
                                    <w:t xml:space="preserve">CONSERVE </w:t>
                                  </w: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&amp;</w:t>
                                  </w:r>
                                  <w:r>
                                    <w:rPr>
                                      <w:rFonts w:ascii="Arial MT"/>
                                      <w:spacing w:val="-31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RESTORE</w:t>
                                  </w:r>
                                </w:p>
                              </w:tc>
                            </w:tr>
                            <w:tr w:rsidR="002621EA" w14:paraId="182FF6A4" w14:textId="77777777">
                              <w:trPr>
                                <w:trHeight w:val="551"/>
                              </w:trPr>
                              <w:tc>
                                <w:tcPr>
                                  <w:tcW w:w="1080" w:type="dxa"/>
                                </w:tcPr>
                                <w:p w14:paraId="5F598458" w14:textId="77777777" w:rsidR="002621EA" w:rsidRDefault="002621EA">
                                  <w:pPr>
                                    <w:pStyle w:val="TableParagraph"/>
                                    <w:spacing w:before="5"/>
                                    <w:rPr>
                                      <w:rFonts w:ascii="Arial"/>
                                      <w:b/>
                                      <w:sz w:val="11"/>
                                    </w:rPr>
                                  </w:pPr>
                                </w:p>
                                <w:p w14:paraId="0837150A" w14:textId="77777777" w:rsidR="002621EA" w:rsidRDefault="00F06925">
                                  <w:pPr>
                                    <w:pStyle w:val="TableParagraph"/>
                                    <w:spacing w:before="1"/>
                                    <w:ind w:left="62" w:right="158"/>
                                    <w:jc w:val="center"/>
                                    <w:rPr>
                                      <w:rFonts w:ascii="Arial MT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CREATE</w:t>
                                  </w:r>
                                </w:p>
                              </w:tc>
                              <w:tc>
                                <w:tcPr>
                                  <w:tcW w:w="1080" w:type="dxa"/>
                                </w:tcPr>
                                <w:p w14:paraId="442ED7C8" w14:textId="77777777" w:rsidR="002621EA" w:rsidRDefault="002621EA">
                                  <w:pPr>
                                    <w:pStyle w:val="TableParagraph"/>
                                    <w:spacing w:before="5"/>
                                    <w:rPr>
                                      <w:rFonts w:ascii="Arial"/>
                                      <w:b/>
                                      <w:sz w:val="11"/>
                                    </w:rPr>
                                  </w:pPr>
                                </w:p>
                                <w:p w14:paraId="5418E181" w14:textId="77777777" w:rsidR="002621EA" w:rsidRDefault="00F06925">
                                  <w:pPr>
                                    <w:pStyle w:val="TableParagraph"/>
                                    <w:spacing w:before="1"/>
                                    <w:ind w:left="297" w:right="207" w:hanging="68"/>
                                    <w:rPr>
                                      <w:rFonts w:ascii="Arial MT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1"/>
                                      <w:sz w:val="12"/>
                                    </w:rPr>
                                    <w:t xml:space="preserve">RESORE </w:t>
                                  </w: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&amp;</w:t>
                                  </w:r>
                                  <w:r>
                                    <w:rPr>
                                      <w:rFonts w:ascii="Arial MT"/>
                                      <w:spacing w:val="-31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CREATE</w:t>
                                  </w:r>
                                </w:p>
                              </w:tc>
                              <w:tc>
                                <w:tcPr>
                                  <w:tcW w:w="1022" w:type="dxa"/>
                                </w:tcPr>
                                <w:p w14:paraId="59900780" w14:textId="77777777" w:rsidR="002621EA" w:rsidRDefault="002621EA">
                                  <w:pPr>
                                    <w:pStyle w:val="TableParagraph"/>
                                    <w:spacing w:before="5"/>
                                    <w:rPr>
                                      <w:rFonts w:ascii="Arial"/>
                                      <w:b/>
                                      <w:sz w:val="11"/>
                                    </w:rPr>
                                  </w:pPr>
                                </w:p>
                                <w:p w14:paraId="057C9A16" w14:textId="77777777" w:rsidR="002621EA" w:rsidRDefault="00F06925">
                                  <w:pPr>
                                    <w:pStyle w:val="TableParagraph"/>
                                    <w:spacing w:before="1"/>
                                    <w:ind w:right="210"/>
                                    <w:jc w:val="right"/>
                                    <w:rPr>
                                      <w:rFonts w:ascii="Arial MT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RESTORE</w:t>
                                  </w:r>
                                </w:p>
                              </w:tc>
                            </w:tr>
                          </w:tbl>
                          <w:p w14:paraId="0315B159" w14:textId="77777777" w:rsidR="002621EA" w:rsidRDefault="002621EA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27AFB2D"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9" type="#_x0000_t202" style="position:absolute;left:0;text-align:left;margin-left:402.25pt;margin-top:90.95pt;width:159.85pt;height:84.75pt;z-index:15737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" filled="f" stroked="f">
                <v:textbox inset="0,0,0,0">
                  <w:txbxContent>
                    <w:tbl>
                      <w:tblPr>
                        <w:tblW w:w="0" w:type="auto"/>
                        <w:tblInd w:w="5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080"/>
                        <w:gridCol w:w="1080"/>
                        <w:gridCol w:w="1022"/>
                      </w:tblGrid>
                      <w:tr w:rsidR="002621EA" w14:paraId="38A69D50" w14:textId="77777777">
                        <w:trPr>
                          <w:trHeight w:val="551"/>
                        </w:trPr>
                        <w:tc>
                          <w:tcPr>
                            <w:tcW w:w="1080" w:type="dxa"/>
                          </w:tcPr>
                          <w:p w14:paraId="3F0C3950" w14:textId="77777777" w:rsidR="002621EA" w:rsidRDefault="002621EA">
                            <w:pPr>
                              <w:pStyle w:val="TableParagraph"/>
                              <w:spacing w:before="5"/>
                              <w:rPr>
                                <w:rFonts w:ascii="Arial"/>
                                <w:b/>
                                <w:sz w:val="11"/>
                              </w:rPr>
                            </w:pPr>
                          </w:p>
                          <w:p w14:paraId="52FF9425" w14:textId="77777777" w:rsidR="002621EA" w:rsidRDefault="00F06925">
                            <w:pPr>
                              <w:pStyle w:val="TableParagraph"/>
                              <w:spacing w:before="1"/>
                              <w:ind w:left="165" w:right="158"/>
                              <w:jc w:val="center"/>
                              <w:rPr>
                                <w:rFonts w:ascii="Arial MT"/>
                                <w:sz w:val="12"/>
                              </w:rPr>
                            </w:pPr>
                            <w:r>
                              <w:rPr>
                                <w:rFonts w:ascii="Arial MT"/>
                                <w:sz w:val="12"/>
                              </w:rPr>
                              <w:t>REINFORCE</w:t>
                            </w:r>
                          </w:p>
                        </w:tc>
                        <w:tc>
                          <w:tcPr>
                            <w:tcW w:w="1080" w:type="dxa"/>
                          </w:tcPr>
                          <w:p w14:paraId="31E3205D" w14:textId="77777777" w:rsidR="002621EA" w:rsidRDefault="002621EA">
                            <w:pPr>
                              <w:pStyle w:val="TableParagraph"/>
                              <w:spacing w:before="5"/>
                              <w:rPr>
                                <w:rFonts w:ascii="Arial"/>
                                <w:b/>
                                <w:sz w:val="11"/>
                              </w:rPr>
                            </w:pPr>
                          </w:p>
                          <w:p w14:paraId="715D7037" w14:textId="77777777" w:rsidR="002621EA" w:rsidRDefault="00F06925">
                            <w:pPr>
                              <w:pStyle w:val="TableParagraph"/>
                              <w:spacing w:before="1"/>
                              <w:ind w:left="186" w:right="121" w:hanging="44"/>
                              <w:rPr>
                                <w:rFonts w:ascii="Arial MT"/>
                                <w:sz w:val="12"/>
                              </w:rPr>
                            </w:pPr>
                            <w:r>
                              <w:rPr>
                                <w:rFonts w:ascii="Arial MT"/>
                                <w:sz w:val="12"/>
                              </w:rPr>
                              <w:t>CONSERVE &amp;</w:t>
                            </w:r>
                            <w:r>
                              <w:rPr>
                                <w:rFonts w:ascii="Arial MT"/>
                                <w:spacing w:val="-31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2"/>
                              </w:rPr>
                              <w:t>REINFORCE</w:t>
                            </w:r>
                          </w:p>
                        </w:tc>
                        <w:tc>
                          <w:tcPr>
                            <w:tcW w:w="1022" w:type="dxa"/>
                          </w:tcPr>
                          <w:p w14:paraId="28A6E56B" w14:textId="77777777" w:rsidR="002621EA" w:rsidRDefault="002621EA">
                            <w:pPr>
                              <w:pStyle w:val="TableParagraph"/>
                              <w:spacing w:before="5"/>
                              <w:rPr>
                                <w:rFonts w:ascii="Arial"/>
                                <w:b/>
                                <w:sz w:val="11"/>
                              </w:rPr>
                            </w:pPr>
                          </w:p>
                          <w:p w14:paraId="25BC0207" w14:textId="77777777" w:rsidR="002621EA" w:rsidRDefault="00F06925">
                            <w:pPr>
                              <w:pStyle w:val="TableParagraph"/>
                              <w:spacing w:before="1"/>
                              <w:ind w:right="225"/>
                              <w:jc w:val="right"/>
                              <w:rPr>
                                <w:rFonts w:ascii="Arial MT"/>
                                <w:sz w:val="12"/>
                              </w:rPr>
                            </w:pPr>
                            <w:r>
                              <w:rPr>
                                <w:rFonts w:ascii="Arial MT"/>
                                <w:sz w:val="12"/>
                              </w:rPr>
                              <w:t>CONSERVE</w:t>
                            </w:r>
                          </w:p>
                        </w:tc>
                      </w:tr>
                      <w:tr w:rsidR="002621EA" w14:paraId="4896E199" w14:textId="77777777">
                        <w:trPr>
                          <w:trHeight w:val="551"/>
                        </w:trPr>
                        <w:tc>
                          <w:tcPr>
                            <w:tcW w:w="1080" w:type="dxa"/>
                            <w:shd w:val="clear" w:color="auto" w:fill="C0C0C0"/>
                          </w:tcPr>
                          <w:p w14:paraId="6AEDC693" w14:textId="77777777" w:rsidR="002621EA" w:rsidRDefault="002621EA">
                            <w:pPr>
                              <w:pStyle w:val="TableParagraph"/>
                              <w:spacing w:before="5"/>
                              <w:rPr>
                                <w:rFonts w:ascii="Arial"/>
                                <w:b/>
                                <w:sz w:val="11"/>
                              </w:rPr>
                            </w:pPr>
                          </w:p>
                          <w:p w14:paraId="3EE7DE4D" w14:textId="77777777" w:rsidR="002621EA" w:rsidRDefault="00F06925">
                            <w:pPr>
                              <w:pStyle w:val="TableParagraph"/>
                              <w:spacing w:before="1"/>
                              <w:ind w:left="186" w:right="166" w:firstLine="52"/>
                              <w:rPr>
                                <w:rFonts w:ascii="Arial MT"/>
                                <w:sz w:val="12"/>
                              </w:rPr>
                            </w:pPr>
                            <w:r>
                              <w:rPr>
                                <w:rFonts w:ascii="Arial MT"/>
                                <w:sz w:val="12"/>
                              </w:rPr>
                              <w:t>CREATE &amp;</w:t>
                            </w:r>
                            <w:r>
                              <w:rPr>
                                <w:rFonts w:ascii="Arial MT"/>
                                <w:spacing w:val="1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pacing w:val="-1"/>
                                <w:sz w:val="12"/>
                              </w:rPr>
                              <w:t>REINFORCE</w:t>
                            </w:r>
                          </w:p>
                        </w:tc>
                        <w:tc>
                          <w:tcPr>
                            <w:tcW w:w="1080" w:type="dxa"/>
                          </w:tcPr>
                          <w:p w14:paraId="60481533" w14:textId="77777777" w:rsidR="002621EA" w:rsidRDefault="002621EA">
                            <w:pPr>
                              <w:pStyle w:val="TableParagraph"/>
                              <w:spacing w:before="5"/>
                              <w:rPr>
                                <w:rFonts w:ascii="Arial"/>
                                <w:b/>
                                <w:sz w:val="11"/>
                              </w:rPr>
                            </w:pPr>
                          </w:p>
                          <w:p w14:paraId="48622E94" w14:textId="77777777" w:rsidR="002621EA" w:rsidRDefault="00F06925">
                            <w:pPr>
                              <w:pStyle w:val="TableParagraph"/>
                              <w:spacing w:before="1"/>
                              <w:ind w:left="297" w:right="129" w:hanging="154"/>
                              <w:rPr>
                                <w:rFonts w:ascii="Arial MT"/>
                                <w:sz w:val="12"/>
                              </w:rPr>
                            </w:pPr>
                            <w:r>
                              <w:rPr>
                                <w:rFonts w:ascii="Arial MT"/>
                                <w:spacing w:val="-1"/>
                                <w:sz w:val="12"/>
                              </w:rPr>
                              <w:t xml:space="preserve">CONSERVE </w:t>
                            </w:r>
                            <w:r>
                              <w:rPr>
                                <w:rFonts w:ascii="Arial MT"/>
                                <w:sz w:val="12"/>
                              </w:rPr>
                              <w:t>&amp;</w:t>
                            </w:r>
                            <w:r>
                              <w:rPr>
                                <w:rFonts w:ascii="Arial MT"/>
                                <w:spacing w:val="-31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2"/>
                              </w:rPr>
                              <w:t>CREATE</w:t>
                            </w:r>
                          </w:p>
                        </w:tc>
                        <w:tc>
                          <w:tcPr>
                            <w:tcW w:w="1022" w:type="dxa"/>
                          </w:tcPr>
                          <w:p w14:paraId="79A1B090" w14:textId="77777777" w:rsidR="002621EA" w:rsidRDefault="002621EA">
                            <w:pPr>
                              <w:pStyle w:val="TableParagraph"/>
                              <w:spacing w:before="5"/>
                              <w:rPr>
                                <w:rFonts w:ascii="Arial"/>
                                <w:b/>
                                <w:sz w:val="11"/>
                              </w:rPr>
                            </w:pPr>
                          </w:p>
                          <w:p w14:paraId="4AFF8B7C" w14:textId="77777777" w:rsidR="002621EA" w:rsidRDefault="00F06925">
                            <w:pPr>
                              <w:pStyle w:val="TableParagraph"/>
                              <w:spacing w:before="1"/>
                              <w:ind w:left="225" w:right="100" w:hanging="111"/>
                              <w:rPr>
                                <w:rFonts w:ascii="Arial MT"/>
                                <w:sz w:val="12"/>
                              </w:rPr>
                            </w:pPr>
                            <w:r>
                              <w:rPr>
                                <w:rFonts w:ascii="Arial MT"/>
                                <w:spacing w:val="-1"/>
                                <w:sz w:val="12"/>
                              </w:rPr>
                              <w:t xml:space="preserve">CONSERVE </w:t>
                            </w:r>
                            <w:r>
                              <w:rPr>
                                <w:rFonts w:ascii="Arial MT"/>
                                <w:sz w:val="12"/>
                              </w:rPr>
                              <w:t>&amp;</w:t>
                            </w:r>
                            <w:r>
                              <w:rPr>
                                <w:rFonts w:ascii="Arial MT"/>
                                <w:spacing w:val="-31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2"/>
                              </w:rPr>
                              <w:t>RESTORE</w:t>
                            </w:r>
                          </w:p>
                        </w:tc>
                      </w:tr>
                      <w:tr w:rsidR="002621EA" w14:paraId="182FF6A4" w14:textId="77777777">
                        <w:trPr>
                          <w:trHeight w:val="551"/>
                        </w:trPr>
                        <w:tc>
                          <w:tcPr>
                            <w:tcW w:w="1080" w:type="dxa"/>
                          </w:tcPr>
                          <w:p w14:paraId="5F598458" w14:textId="77777777" w:rsidR="002621EA" w:rsidRDefault="002621EA">
                            <w:pPr>
                              <w:pStyle w:val="TableParagraph"/>
                              <w:spacing w:before="5"/>
                              <w:rPr>
                                <w:rFonts w:ascii="Arial"/>
                                <w:b/>
                                <w:sz w:val="11"/>
                              </w:rPr>
                            </w:pPr>
                          </w:p>
                          <w:p w14:paraId="0837150A" w14:textId="77777777" w:rsidR="002621EA" w:rsidRDefault="00F06925">
                            <w:pPr>
                              <w:pStyle w:val="TableParagraph"/>
                              <w:spacing w:before="1"/>
                              <w:ind w:left="62" w:right="158"/>
                              <w:jc w:val="center"/>
                              <w:rPr>
                                <w:rFonts w:ascii="Arial MT"/>
                                <w:sz w:val="12"/>
                              </w:rPr>
                            </w:pPr>
                            <w:r>
                              <w:rPr>
                                <w:rFonts w:ascii="Arial MT"/>
                                <w:sz w:val="12"/>
                              </w:rPr>
                              <w:t>CREATE</w:t>
                            </w:r>
                          </w:p>
                        </w:tc>
                        <w:tc>
                          <w:tcPr>
                            <w:tcW w:w="1080" w:type="dxa"/>
                          </w:tcPr>
                          <w:p w14:paraId="442ED7C8" w14:textId="77777777" w:rsidR="002621EA" w:rsidRDefault="002621EA">
                            <w:pPr>
                              <w:pStyle w:val="TableParagraph"/>
                              <w:spacing w:before="5"/>
                              <w:rPr>
                                <w:rFonts w:ascii="Arial"/>
                                <w:b/>
                                <w:sz w:val="11"/>
                              </w:rPr>
                            </w:pPr>
                          </w:p>
                          <w:p w14:paraId="5418E181" w14:textId="77777777" w:rsidR="002621EA" w:rsidRDefault="00F06925">
                            <w:pPr>
                              <w:pStyle w:val="TableParagraph"/>
                              <w:spacing w:before="1"/>
                              <w:ind w:left="297" w:right="207" w:hanging="68"/>
                              <w:rPr>
                                <w:rFonts w:ascii="Arial MT"/>
                                <w:sz w:val="12"/>
                              </w:rPr>
                            </w:pPr>
                            <w:r>
                              <w:rPr>
                                <w:rFonts w:ascii="Arial MT"/>
                                <w:spacing w:val="-1"/>
                                <w:sz w:val="12"/>
                              </w:rPr>
                              <w:t xml:space="preserve">RESORE </w:t>
                            </w:r>
                            <w:r>
                              <w:rPr>
                                <w:rFonts w:ascii="Arial MT"/>
                                <w:sz w:val="12"/>
                              </w:rPr>
                              <w:t>&amp;</w:t>
                            </w:r>
                            <w:r>
                              <w:rPr>
                                <w:rFonts w:ascii="Arial MT"/>
                                <w:spacing w:val="-31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2"/>
                              </w:rPr>
                              <w:t>CREATE</w:t>
                            </w:r>
                          </w:p>
                        </w:tc>
                        <w:tc>
                          <w:tcPr>
                            <w:tcW w:w="1022" w:type="dxa"/>
                          </w:tcPr>
                          <w:p w14:paraId="59900780" w14:textId="77777777" w:rsidR="002621EA" w:rsidRDefault="002621EA">
                            <w:pPr>
                              <w:pStyle w:val="TableParagraph"/>
                              <w:spacing w:before="5"/>
                              <w:rPr>
                                <w:rFonts w:ascii="Arial"/>
                                <w:b/>
                                <w:sz w:val="11"/>
                              </w:rPr>
                            </w:pPr>
                          </w:p>
                          <w:p w14:paraId="057C9A16" w14:textId="77777777" w:rsidR="002621EA" w:rsidRDefault="00F06925">
                            <w:pPr>
                              <w:pStyle w:val="TableParagraph"/>
                              <w:spacing w:before="1"/>
                              <w:ind w:right="210"/>
                              <w:jc w:val="right"/>
                              <w:rPr>
                                <w:rFonts w:ascii="Arial MT"/>
                                <w:sz w:val="12"/>
                              </w:rPr>
                            </w:pPr>
                            <w:r>
                              <w:rPr>
                                <w:rFonts w:ascii="Arial MT"/>
                                <w:sz w:val="12"/>
                              </w:rPr>
                              <w:t>RESTORE</w:t>
                            </w:r>
                          </w:p>
                        </w:tc>
                      </w:tr>
                    </w:tbl>
                    <w:p w14:paraId="0315B159" w14:textId="77777777" w:rsidR="002621EA" w:rsidRDefault="002621EA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/>
          <w:b/>
          <w:sz w:val="24"/>
          <w:shd w:val="clear" w:color="auto" w:fill="99CC00"/>
        </w:rPr>
        <w:t xml:space="preserve"> </w:t>
      </w:r>
      <w:r>
        <w:rPr>
          <w:rFonts w:ascii="Arial"/>
          <w:b/>
          <w:spacing w:val="-9"/>
          <w:sz w:val="24"/>
          <w:shd w:val="clear" w:color="auto" w:fill="99CC00"/>
        </w:rPr>
        <w:t xml:space="preserve"> </w:t>
      </w:r>
      <w:r>
        <w:rPr>
          <w:rFonts w:ascii="Arial"/>
          <w:b/>
          <w:sz w:val="24"/>
          <w:shd w:val="clear" w:color="auto" w:fill="99CC00"/>
        </w:rPr>
        <w:t>S</w:t>
      </w:r>
      <w:r>
        <w:rPr>
          <w:rFonts w:ascii="Arial"/>
          <w:b/>
          <w:spacing w:val="-5"/>
          <w:sz w:val="24"/>
          <w:shd w:val="clear" w:color="auto" w:fill="99CC00"/>
        </w:rPr>
        <w:t xml:space="preserve"> </w:t>
      </w:r>
      <w:r>
        <w:rPr>
          <w:rFonts w:ascii="Arial"/>
          <w:b/>
          <w:sz w:val="24"/>
          <w:shd w:val="clear" w:color="auto" w:fill="99CC00"/>
        </w:rPr>
        <w:t>PZ</w:t>
      </w:r>
      <w:r>
        <w:rPr>
          <w:rFonts w:ascii="Arial"/>
          <w:b/>
          <w:spacing w:val="-1"/>
          <w:sz w:val="24"/>
          <w:shd w:val="clear" w:color="auto" w:fill="99CC00"/>
        </w:rPr>
        <w:t xml:space="preserve"> </w:t>
      </w:r>
      <w:r>
        <w:rPr>
          <w:rFonts w:ascii="Arial"/>
          <w:b/>
          <w:sz w:val="24"/>
          <w:shd w:val="clear" w:color="auto" w:fill="99CC00"/>
        </w:rPr>
        <w:t>5</w:t>
      </w:r>
      <w:r>
        <w:rPr>
          <w:rFonts w:ascii="Arial"/>
          <w:b/>
          <w:spacing w:val="-2"/>
          <w:sz w:val="24"/>
          <w:shd w:val="clear" w:color="auto" w:fill="99CC00"/>
        </w:rPr>
        <w:t xml:space="preserve"> </w:t>
      </w:r>
      <w:r>
        <w:rPr>
          <w:rFonts w:ascii="Arial"/>
          <w:b/>
          <w:sz w:val="24"/>
          <w:shd w:val="clear" w:color="auto" w:fill="99CC00"/>
        </w:rPr>
        <w:t>Newstead</w:t>
      </w:r>
      <w:r>
        <w:rPr>
          <w:rFonts w:ascii="Arial"/>
          <w:b/>
          <w:spacing w:val="-1"/>
          <w:sz w:val="24"/>
          <w:shd w:val="clear" w:color="auto" w:fill="99CC00"/>
        </w:rPr>
        <w:t xml:space="preserve"> </w:t>
      </w:r>
      <w:r>
        <w:rPr>
          <w:rFonts w:ascii="Arial"/>
          <w:b/>
          <w:sz w:val="24"/>
          <w:shd w:val="clear" w:color="auto" w:fill="99CC00"/>
        </w:rPr>
        <w:t>Wooded</w:t>
      </w:r>
      <w:r>
        <w:rPr>
          <w:rFonts w:ascii="Arial"/>
          <w:b/>
          <w:spacing w:val="-1"/>
          <w:sz w:val="24"/>
          <w:shd w:val="clear" w:color="auto" w:fill="99CC00"/>
        </w:rPr>
        <w:t xml:space="preserve"> </w:t>
      </w:r>
      <w:proofErr w:type="spellStart"/>
      <w:r>
        <w:rPr>
          <w:rFonts w:ascii="Arial"/>
          <w:b/>
          <w:sz w:val="24"/>
          <w:shd w:val="clear" w:color="auto" w:fill="99CC00"/>
        </w:rPr>
        <w:t>Estatelands</w:t>
      </w:r>
      <w:proofErr w:type="spellEnd"/>
      <w:r>
        <w:rPr>
          <w:rFonts w:ascii="Arial"/>
          <w:b/>
          <w:sz w:val="24"/>
          <w:shd w:val="clear" w:color="auto" w:fill="99CC00"/>
        </w:rPr>
        <w:tab/>
      </w:r>
    </w:p>
    <w:p w14:paraId="52FA08B1" w14:textId="77777777" w:rsidR="002621EA" w:rsidRDefault="002621EA">
      <w:pPr>
        <w:pStyle w:val="BodyText"/>
        <w:spacing w:before="9"/>
        <w:rPr>
          <w:rFonts w:ascii="Arial"/>
          <w:b/>
          <w:sz w:val="16"/>
        </w:rPr>
      </w:pPr>
    </w:p>
    <w:tbl>
      <w:tblPr>
        <w:tblW w:w="0" w:type="auto"/>
        <w:tblInd w:w="1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413"/>
        <w:gridCol w:w="4181"/>
        <w:gridCol w:w="139"/>
        <w:gridCol w:w="105"/>
      </w:tblGrid>
      <w:tr w:rsidR="002621EA" w14:paraId="056A419F" w14:textId="77777777">
        <w:trPr>
          <w:trHeight w:val="369"/>
        </w:trPr>
        <w:tc>
          <w:tcPr>
            <w:tcW w:w="6413" w:type="dxa"/>
          </w:tcPr>
          <w:p w14:paraId="5D2C4D29" w14:textId="77777777" w:rsidR="002621EA" w:rsidRDefault="00F06925">
            <w:pPr>
              <w:pStyle w:val="TableParagraph"/>
              <w:spacing w:line="183" w:lineRule="exact"/>
              <w:ind w:left="11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PHOTOGRAPH</w:t>
            </w:r>
          </w:p>
        </w:tc>
        <w:tc>
          <w:tcPr>
            <w:tcW w:w="4320" w:type="dxa"/>
            <w:gridSpan w:val="2"/>
            <w:vMerge w:val="restart"/>
            <w:tcBorders>
              <w:bottom w:val="nil"/>
            </w:tcBorders>
          </w:tcPr>
          <w:p w14:paraId="0798F617" w14:textId="77777777" w:rsidR="002621EA" w:rsidRDefault="00F06925">
            <w:pPr>
              <w:pStyle w:val="TableParagraph"/>
              <w:spacing w:line="183" w:lineRule="exact"/>
              <w:ind w:left="10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CONTEXT</w:t>
            </w:r>
          </w:p>
          <w:p w14:paraId="12257BD1" w14:textId="77777777" w:rsidR="002621EA" w:rsidRDefault="002621EA">
            <w:pPr>
              <w:pStyle w:val="TableParagraph"/>
              <w:spacing w:before="11"/>
              <w:rPr>
                <w:rFonts w:ascii="Arial"/>
                <w:b/>
                <w:sz w:val="16"/>
              </w:rPr>
            </w:pPr>
          </w:p>
          <w:p w14:paraId="430BC1E4" w14:textId="77777777" w:rsidR="002621EA" w:rsidRDefault="00F06925">
            <w:pPr>
              <w:pStyle w:val="TableParagraph"/>
              <w:ind w:left="105" w:right="1774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NCC</w:t>
            </w:r>
            <w:r>
              <w:rPr>
                <w:rFonts w:ascii="Arial MT"/>
                <w:spacing w:val="-5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Landscape</w:t>
            </w:r>
            <w:r>
              <w:rPr>
                <w:rFonts w:ascii="Arial MT"/>
                <w:spacing w:val="-6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Type:</w:t>
            </w:r>
            <w:r>
              <w:rPr>
                <w:rFonts w:ascii="Arial MT"/>
                <w:spacing w:val="38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Sherwood</w:t>
            </w:r>
            <w:r>
              <w:rPr>
                <w:rFonts w:ascii="Arial MT"/>
                <w:spacing w:val="-4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Policy</w:t>
            </w:r>
            <w:r>
              <w:rPr>
                <w:rFonts w:ascii="Arial MT"/>
                <w:spacing w:val="-5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Zone:</w:t>
            </w:r>
            <w:r>
              <w:rPr>
                <w:rFonts w:ascii="Arial MT"/>
                <w:spacing w:val="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S</w:t>
            </w:r>
            <w:r>
              <w:rPr>
                <w:rFonts w:ascii="Arial MT"/>
                <w:spacing w:val="-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PZ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5</w:t>
            </w:r>
          </w:p>
          <w:p w14:paraId="351A0DD0" w14:textId="77777777" w:rsidR="002621EA" w:rsidRDefault="00F06925">
            <w:pPr>
              <w:pStyle w:val="TableParagraph"/>
              <w:spacing w:line="181" w:lineRule="exact"/>
              <w:ind w:left="105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Landscape</w:t>
            </w:r>
            <w:r>
              <w:rPr>
                <w:rFonts w:ascii="Arial MT"/>
                <w:spacing w:val="-9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Character</w:t>
            </w:r>
            <w:r>
              <w:rPr>
                <w:rFonts w:ascii="Arial MT"/>
                <w:spacing w:val="-3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Parcel:</w:t>
            </w:r>
            <w:r>
              <w:rPr>
                <w:rFonts w:ascii="Arial MT"/>
                <w:spacing w:val="39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S13</w:t>
            </w:r>
          </w:p>
          <w:p w14:paraId="4390B110" w14:textId="77777777" w:rsidR="002621EA" w:rsidRDefault="002621EA">
            <w:pPr>
              <w:pStyle w:val="TableParagraph"/>
              <w:spacing w:before="1"/>
              <w:rPr>
                <w:rFonts w:ascii="Arial"/>
                <w:b/>
                <w:sz w:val="16"/>
              </w:rPr>
            </w:pPr>
          </w:p>
          <w:p w14:paraId="20E59E1D" w14:textId="77777777" w:rsidR="002621EA" w:rsidRDefault="00F06925">
            <w:pPr>
              <w:pStyle w:val="TableParagraph"/>
              <w:spacing w:before="1"/>
              <w:ind w:left="10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Condition</w:t>
            </w:r>
          </w:p>
          <w:p w14:paraId="23EF7635" w14:textId="77777777" w:rsidR="002621EA" w:rsidRDefault="002621EA">
            <w:pPr>
              <w:pStyle w:val="TableParagraph"/>
              <w:spacing w:before="11"/>
              <w:rPr>
                <w:rFonts w:ascii="Arial"/>
                <w:b/>
                <w:sz w:val="16"/>
              </w:rPr>
            </w:pPr>
          </w:p>
          <w:p w14:paraId="3496A785" w14:textId="77777777" w:rsidR="002621EA" w:rsidRDefault="00F06925">
            <w:pPr>
              <w:pStyle w:val="TableParagraph"/>
              <w:ind w:right="3524"/>
              <w:jc w:val="right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Good</w:t>
            </w:r>
          </w:p>
          <w:p w14:paraId="12A5721C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70175903" w14:textId="77777777" w:rsidR="002621EA" w:rsidRDefault="002621EA">
            <w:pPr>
              <w:pStyle w:val="TableParagraph"/>
              <w:spacing w:before="9"/>
              <w:rPr>
                <w:rFonts w:ascii="Arial"/>
                <w:b/>
                <w:sz w:val="16"/>
              </w:rPr>
            </w:pPr>
          </w:p>
          <w:p w14:paraId="4ABEB4CF" w14:textId="77777777" w:rsidR="002621EA" w:rsidRDefault="00F06925">
            <w:pPr>
              <w:pStyle w:val="TableParagraph"/>
              <w:ind w:right="3519"/>
              <w:jc w:val="right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Moderate</w:t>
            </w:r>
          </w:p>
          <w:p w14:paraId="112B589F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46F3830F" w14:textId="77777777" w:rsidR="002621EA" w:rsidRDefault="002621EA">
            <w:pPr>
              <w:pStyle w:val="TableParagraph"/>
              <w:spacing w:before="10"/>
              <w:rPr>
                <w:rFonts w:ascii="Arial"/>
                <w:b/>
                <w:sz w:val="16"/>
              </w:rPr>
            </w:pPr>
          </w:p>
          <w:p w14:paraId="06F7B23D" w14:textId="77777777" w:rsidR="002621EA" w:rsidRDefault="00F06925">
            <w:pPr>
              <w:pStyle w:val="TableParagraph"/>
              <w:ind w:right="3521"/>
              <w:jc w:val="right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Poor</w:t>
            </w:r>
          </w:p>
          <w:p w14:paraId="677D9531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57D15A22" w14:textId="77777777" w:rsidR="002621EA" w:rsidRDefault="002621EA">
            <w:pPr>
              <w:pStyle w:val="TableParagraph"/>
              <w:spacing w:before="10"/>
              <w:rPr>
                <w:rFonts w:ascii="Arial"/>
                <w:b/>
                <w:sz w:val="16"/>
              </w:rPr>
            </w:pPr>
          </w:p>
          <w:p w14:paraId="157BA252" w14:textId="77777777" w:rsidR="002621EA" w:rsidRDefault="00F06925">
            <w:pPr>
              <w:pStyle w:val="TableParagraph"/>
              <w:tabs>
                <w:tab w:val="left" w:pos="1609"/>
                <w:tab w:val="left" w:pos="2833"/>
              </w:tabs>
              <w:ind w:left="721"/>
              <w:jc w:val="center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Low</w:t>
            </w:r>
            <w:r>
              <w:rPr>
                <w:rFonts w:ascii="Arial MT"/>
                <w:sz w:val="16"/>
              </w:rPr>
              <w:tab/>
              <w:t>Moderate</w:t>
            </w:r>
            <w:r>
              <w:rPr>
                <w:rFonts w:ascii="Arial MT"/>
                <w:sz w:val="16"/>
              </w:rPr>
              <w:tab/>
              <w:t>High</w:t>
            </w:r>
          </w:p>
          <w:p w14:paraId="430EE0B5" w14:textId="77777777" w:rsidR="002621EA" w:rsidRDefault="002621EA">
            <w:pPr>
              <w:pStyle w:val="TableParagraph"/>
              <w:spacing w:before="1"/>
              <w:rPr>
                <w:rFonts w:ascii="Arial"/>
                <w:b/>
                <w:sz w:val="16"/>
              </w:rPr>
            </w:pPr>
          </w:p>
          <w:p w14:paraId="2CCF4D15" w14:textId="77777777" w:rsidR="002621EA" w:rsidRDefault="00F06925">
            <w:pPr>
              <w:pStyle w:val="TableParagraph"/>
              <w:ind w:left="726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Sensitivity</w:t>
            </w:r>
          </w:p>
          <w:p w14:paraId="27CCE37D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7A400979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05B869B6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0EBC1D3F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61BAC137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5493582F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33AAF0EC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3FE94C26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741B3368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5290024F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79B56F55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407CF987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157D8E61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0CCBED04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06507AC3" w14:textId="77777777" w:rsidR="002621EA" w:rsidRDefault="002621EA">
            <w:pPr>
              <w:pStyle w:val="TableParagraph"/>
              <w:spacing w:before="3"/>
              <w:rPr>
                <w:rFonts w:ascii="Arial"/>
                <w:b/>
                <w:sz w:val="19"/>
              </w:rPr>
            </w:pPr>
          </w:p>
          <w:p w14:paraId="5882492E" w14:textId="77777777" w:rsidR="002621EA" w:rsidRDefault="00F06925">
            <w:pPr>
              <w:pStyle w:val="TableParagraph"/>
              <w:ind w:left="10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SUMMARY</w:t>
            </w:r>
            <w:r>
              <w:rPr>
                <w:rFonts w:ascii="Arial"/>
                <w:b/>
                <w:spacing w:val="-3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OF</w:t>
            </w:r>
            <w:r>
              <w:rPr>
                <w:rFonts w:ascii="Arial"/>
                <w:b/>
                <w:spacing w:val="-3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ANALYSIS</w:t>
            </w:r>
          </w:p>
        </w:tc>
        <w:tc>
          <w:tcPr>
            <w:tcW w:w="105" w:type="dxa"/>
            <w:vMerge w:val="restart"/>
            <w:tcBorders>
              <w:top w:val="nil"/>
              <w:bottom w:val="nil"/>
              <w:right w:val="nil"/>
            </w:tcBorders>
          </w:tcPr>
          <w:p w14:paraId="193E4859" w14:textId="77777777" w:rsidR="002621EA" w:rsidRDefault="002621EA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2621EA" w14:paraId="4602C48D" w14:textId="77777777">
        <w:trPr>
          <w:trHeight w:val="3470"/>
        </w:trPr>
        <w:tc>
          <w:tcPr>
            <w:tcW w:w="6413" w:type="dxa"/>
          </w:tcPr>
          <w:p w14:paraId="58642895" w14:textId="77777777" w:rsidR="002621EA" w:rsidRDefault="00F06925">
            <w:pPr>
              <w:pStyle w:val="TableParagraph"/>
              <w:ind w:left="11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</w:rPr>
              <w:drawing>
                <wp:inline distT="0" distB="0" distL="0" distR="0" wp14:anchorId="6302B49A" wp14:editId="79D76E2E">
                  <wp:extent cx="3918481" cy="2085594"/>
                  <wp:effectExtent l="0" t="0" r="0" b="0"/>
                  <wp:docPr id="217" name="image20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" name="image206.jpeg"/>
                          <pic:cNvPicPr/>
                        </pic:nvPicPr>
                        <pic:blipFill>
                          <a:blip r:embed="rId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8481" cy="2085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0" w:type="dxa"/>
            <w:gridSpan w:val="2"/>
            <w:vMerge/>
            <w:tcBorders>
              <w:top w:val="nil"/>
              <w:bottom w:val="nil"/>
            </w:tcBorders>
          </w:tcPr>
          <w:p w14:paraId="1575C256" w14:textId="77777777" w:rsidR="002621EA" w:rsidRDefault="002621EA">
            <w:pPr>
              <w:rPr>
                <w:sz w:val="2"/>
                <w:szCs w:val="2"/>
              </w:rPr>
            </w:pPr>
          </w:p>
        </w:tc>
        <w:tc>
          <w:tcPr>
            <w:tcW w:w="105" w:type="dxa"/>
            <w:vMerge/>
            <w:tcBorders>
              <w:top w:val="nil"/>
              <w:bottom w:val="nil"/>
              <w:right w:val="nil"/>
            </w:tcBorders>
          </w:tcPr>
          <w:p w14:paraId="61AD076D" w14:textId="77777777" w:rsidR="002621EA" w:rsidRDefault="002621EA">
            <w:pPr>
              <w:rPr>
                <w:sz w:val="2"/>
                <w:szCs w:val="2"/>
              </w:rPr>
            </w:pPr>
          </w:p>
        </w:tc>
      </w:tr>
      <w:tr w:rsidR="002621EA" w14:paraId="1FF58CCA" w14:textId="77777777">
        <w:trPr>
          <w:trHeight w:val="3038"/>
        </w:trPr>
        <w:tc>
          <w:tcPr>
            <w:tcW w:w="6413" w:type="dxa"/>
            <w:tcBorders>
              <w:bottom w:val="nil"/>
            </w:tcBorders>
          </w:tcPr>
          <w:p w14:paraId="733B3AE6" w14:textId="77777777" w:rsidR="002621EA" w:rsidRDefault="002621EA">
            <w:pPr>
              <w:pStyle w:val="TableParagraph"/>
              <w:spacing w:before="8"/>
              <w:rPr>
                <w:rFonts w:ascii="Arial"/>
                <w:b/>
                <w:sz w:val="15"/>
              </w:rPr>
            </w:pPr>
          </w:p>
          <w:p w14:paraId="424F760D" w14:textId="77777777" w:rsidR="002621EA" w:rsidRDefault="00F06925">
            <w:pPr>
              <w:pStyle w:val="TableParagraph"/>
              <w:ind w:left="11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CHARACTERISTIC</w:t>
            </w:r>
            <w:r>
              <w:rPr>
                <w:rFonts w:ascii="Arial"/>
                <w:b/>
                <w:spacing w:val="-5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VISUAL</w:t>
            </w:r>
            <w:r>
              <w:rPr>
                <w:rFonts w:ascii="Arial"/>
                <w:b/>
                <w:spacing w:val="-7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FEATURES</w:t>
            </w:r>
          </w:p>
          <w:p w14:paraId="7D70AB28" w14:textId="77777777" w:rsidR="002621EA" w:rsidRDefault="002621EA">
            <w:pPr>
              <w:pStyle w:val="TableParagraph"/>
              <w:spacing w:before="1"/>
              <w:rPr>
                <w:rFonts w:ascii="Arial"/>
                <w:b/>
                <w:sz w:val="16"/>
              </w:rPr>
            </w:pPr>
          </w:p>
          <w:p w14:paraId="666326F3" w14:textId="77777777" w:rsidR="002621EA" w:rsidRDefault="00F06925">
            <w:pPr>
              <w:pStyle w:val="TableParagraph"/>
              <w:numPr>
                <w:ilvl w:val="0"/>
                <w:numId w:val="16"/>
              </w:numPr>
              <w:tabs>
                <w:tab w:val="left" w:pos="1190"/>
                <w:tab w:val="left" w:pos="1191"/>
              </w:tabs>
              <w:spacing w:line="194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Gently</w:t>
            </w:r>
            <w:r>
              <w:rPr>
                <w:rFonts w:ascii="Arial MT" w:hAnsi="Arial MT"/>
                <w:spacing w:val="-8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undulating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topography</w:t>
            </w:r>
          </w:p>
          <w:p w14:paraId="04DA1737" w14:textId="77777777" w:rsidR="002621EA" w:rsidRDefault="00F06925">
            <w:pPr>
              <w:pStyle w:val="TableParagraph"/>
              <w:numPr>
                <w:ilvl w:val="0"/>
                <w:numId w:val="16"/>
              </w:numPr>
              <w:tabs>
                <w:tab w:val="left" w:pos="1190"/>
                <w:tab w:val="left" w:pos="1191"/>
              </w:tabs>
              <w:spacing w:line="194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Improved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permanent</w:t>
            </w:r>
            <w:r>
              <w:rPr>
                <w:rFonts w:ascii="Arial MT" w:hAnsi="Arial MT"/>
                <w:spacing w:val="-11"/>
                <w:sz w:val="16"/>
              </w:rPr>
              <w:t xml:space="preserve"> </w:t>
            </w:r>
            <w:proofErr w:type="gramStart"/>
            <w:r>
              <w:rPr>
                <w:rFonts w:ascii="Arial MT" w:hAnsi="Arial MT"/>
                <w:sz w:val="16"/>
              </w:rPr>
              <w:t>pasture</w:t>
            </w:r>
            <w:proofErr w:type="gramEnd"/>
          </w:p>
          <w:p w14:paraId="3DB951C7" w14:textId="77777777" w:rsidR="002621EA" w:rsidRDefault="00F06925">
            <w:pPr>
              <w:pStyle w:val="TableParagraph"/>
              <w:numPr>
                <w:ilvl w:val="0"/>
                <w:numId w:val="16"/>
              </w:numPr>
              <w:tabs>
                <w:tab w:val="left" w:pos="1190"/>
                <w:tab w:val="left" w:pos="1191"/>
              </w:tabs>
              <w:spacing w:before="1" w:line="194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Medium,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geometric arable</w:t>
            </w:r>
            <w:r>
              <w:rPr>
                <w:rFonts w:ascii="Arial MT" w:hAnsi="Arial MT"/>
                <w:spacing w:val="-8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fields</w:t>
            </w:r>
          </w:p>
          <w:p w14:paraId="09830CFF" w14:textId="77777777" w:rsidR="002621EA" w:rsidRDefault="00F06925">
            <w:pPr>
              <w:pStyle w:val="TableParagraph"/>
              <w:numPr>
                <w:ilvl w:val="0"/>
                <w:numId w:val="16"/>
              </w:numPr>
              <w:tabs>
                <w:tab w:val="left" w:pos="1190"/>
                <w:tab w:val="left" w:pos="1191"/>
              </w:tabs>
              <w:spacing w:line="194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Mature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hedgerows with</w:t>
            </w:r>
            <w:r>
              <w:rPr>
                <w:rFonts w:ascii="Arial MT" w:hAnsi="Arial MT"/>
                <w:spacing w:val="-8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trees</w:t>
            </w:r>
          </w:p>
          <w:p w14:paraId="039653FA" w14:textId="77777777" w:rsidR="002621EA" w:rsidRDefault="00F06925">
            <w:pPr>
              <w:pStyle w:val="TableParagraph"/>
              <w:numPr>
                <w:ilvl w:val="0"/>
                <w:numId w:val="16"/>
              </w:numPr>
              <w:tabs>
                <w:tab w:val="left" w:pos="1190"/>
                <w:tab w:val="left" w:pos="1191"/>
              </w:tabs>
              <w:spacing w:line="194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Deciduous woodland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with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</w:t>
            </w:r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Rhododendron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under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proofErr w:type="spellStart"/>
            <w:r>
              <w:rPr>
                <w:rFonts w:ascii="Arial MT" w:hAnsi="Arial MT"/>
                <w:sz w:val="16"/>
              </w:rPr>
              <w:t>storey</w:t>
            </w:r>
            <w:proofErr w:type="spellEnd"/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in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places</w:t>
            </w:r>
          </w:p>
          <w:p w14:paraId="39206048" w14:textId="77777777" w:rsidR="002621EA" w:rsidRDefault="00F06925">
            <w:pPr>
              <w:pStyle w:val="TableParagraph"/>
              <w:numPr>
                <w:ilvl w:val="0"/>
                <w:numId w:val="16"/>
              </w:numPr>
              <w:tabs>
                <w:tab w:val="left" w:pos="1190"/>
                <w:tab w:val="left" w:pos="1191"/>
              </w:tabs>
              <w:spacing w:line="242" w:lineRule="auto"/>
              <w:ind w:right="606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Large</w:t>
            </w:r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detached</w:t>
            </w:r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residential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properties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set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in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woodland,</w:t>
            </w:r>
            <w:r>
              <w:rPr>
                <w:rFonts w:ascii="Arial MT" w:hAnsi="Arial MT"/>
                <w:spacing w:val="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with</w:t>
            </w:r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stone</w:t>
            </w:r>
            <w:r>
              <w:rPr>
                <w:rFonts w:ascii="Arial MT" w:hAnsi="Arial MT"/>
                <w:spacing w:val="-4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boundary walls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to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 xml:space="preserve">road </w:t>
            </w:r>
            <w:proofErr w:type="gramStart"/>
            <w:r>
              <w:rPr>
                <w:rFonts w:ascii="Arial MT" w:hAnsi="Arial MT"/>
                <w:sz w:val="16"/>
              </w:rPr>
              <w:t>frontage</w:t>
            </w:r>
            <w:proofErr w:type="gramEnd"/>
          </w:p>
          <w:p w14:paraId="2A1A886B" w14:textId="77777777" w:rsidR="002621EA" w:rsidRDefault="00F06925">
            <w:pPr>
              <w:pStyle w:val="TableParagraph"/>
              <w:numPr>
                <w:ilvl w:val="0"/>
                <w:numId w:val="16"/>
              </w:numPr>
              <w:tabs>
                <w:tab w:val="left" w:pos="1190"/>
                <w:tab w:val="left" w:pos="1191"/>
              </w:tabs>
              <w:spacing w:line="191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Heath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land</w:t>
            </w:r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character,</w:t>
            </w:r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particularly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apparent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on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road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verges</w:t>
            </w:r>
          </w:p>
          <w:p w14:paraId="56F037AD" w14:textId="77777777" w:rsidR="002621EA" w:rsidRDefault="00F06925">
            <w:pPr>
              <w:pStyle w:val="TableParagraph"/>
              <w:numPr>
                <w:ilvl w:val="0"/>
                <w:numId w:val="16"/>
              </w:numPr>
              <w:tabs>
                <w:tab w:val="left" w:pos="1190"/>
                <w:tab w:val="left" w:pos="1191"/>
              </w:tabs>
              <w:spacing w:line="194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Isolated</w:t>
            </w:r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farms</w:t>
            </w:r>
          </w:p>
          <w:p w14:paraId="5894DAA3" w14:textId="77777777" w:rsidR="002621EA" w:rsidRDefault="00F06925">
            <w:pPr>
              <w:pStyle w:val="TableParagraph"/>
              <w:numPr>
                <w:ilvl w:val="0"/>
                <w:numId w:val="16"/>
              </w:numPr>
              <w:tabs>
                <w:tab w:val="left" w:pos="1190"/>
                <w:tab w:val="left" w:pos="1191"/>
              </w:tabs>
              <w:spacing w:line="194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Busy</w:t>
            </w:r>
            <w:r>
              <w:rPr>
                <w:rFonts w:ascii="Arial MT" w:hAnsi="Arial MT"/>
                <w:spacing w:val="-1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roads</w:t>
            </w:r>
            <w:r>
              <w:rPr>
                <w:rFonts w:ascii="Arial MT" w:hAnsi="Arial MT"/>
                <w:spacing w:val="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–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A60, A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6020</w:t>
            </w:r>
          </w:p>
          <w:p w14:paraId="6194838B" w14:textId="77777777" w:rsidR="002621EA" w:rsidRDefault="002621EA">
            <w:pPr>
              <w:pStyle w:val="TableParagraph"/>
              <w:spacing w:before="11"/>
              <w:rPr>
                <w:rFonts w:ascii="Arial"/>
                <w:b/>
                <w:sz w:val="15"/>
              </w:rPr>
            </w:pPr>
          </w:p>
          <w:p w14:paraId="19874DA8" w14:textId="77777777" w:rsidR="002621EA" w:rsidRDefault="00F06925">
            <w:pPr>
              <w:pStyle w:val="TableParagraph"/>
              <w:ind w:left="11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LANDSCAPE</w:t>
            </w:r>
            <w:r>
              <w:rPr>
                <w:rFonts w:ascii="Arial"/>
                <w:b/>
                <w:spacing w:val="-4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ANALYSIS</w:t>
            </w:r>
          </w:p>
        </w:tc>
        <w:tc>
          <w:tcPr>
            <w:tcW w:w="4320" w:type="dxa"/>
            <w:gridSpan w:val="2"/>
            <w:vMerge/>
            <w:tcBorders>
              <w:top w:val="nil"/>
              <w:bottom w:val="nil"/>
            </w:tcBorders>
          </w:tcPr>
          <w:p w14:paraId="76BAD78E" w14:textId="77777777" w:rsidR="002621EA" w:rsidRDefault="002621EA">
            <w:pPr>
              <w:rPr>
                <w:sz w:val="2"/>
                <w:szCs w:val="2"/>
              </w:rPr>
            </w:pPr>
          </w:p>
        </w:tc>
        <w:tc>
          <w:tcPr>
            <w:tcW w:w="105" w:type="dxa"/>
            <w:vMerge/>
            <w:tcBorders>
              <w:top w:val="nil"/>
              <w:bottom w:val="nil"/>
              <w:right w:val="nil"/>
            </w:tcBorders>
          </w:tcPr>
          <w:p w14:paraId="78EC6542" w14:textId="77777777" w:rsidR="002621EA" w:rsidRDefault="002621EA">
            <w:pPr>
              <w:rPr>
                <w:sz w:val="2"/>
                <w:szCs w:val="2"/>
              </w:rPr>
            </w:pPr>
          </w:p>
        </w:tc>
      </w:tr>
      <w:tr w:rsidR="002621EA" w14:paraId="3086B221" w14:textId="77777777">
        <w:trPr>
          <w:trHeight w:val="182"/>
        </w:trPr>
        <w:tc>
          <w:tcPr>
            <w:tcW w:w="6413" w:type="dxa"/>
            <w:tcBorders>
              <w:top w:val="nil"/>
              <w:bottom w:val="nil"/>
            </w:tcBorders>
            <w:shd w:val="clear" w:color="auto" w:fill="99CC00"/>
          </w:tcPr>
          <w:p w14:paraId="2A26E5F2" w14:textId="77777777" w:rsidR="002621EA" w:rsidRDefault="00F06925">
            <w:pPr>
              <w:pStyle w:val="TableParagraph"/>
              <w:spacing w:line="162" w:lineRule="exact"/>
              <w:ind w:left="11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Landscape</w:t>
            </w:r>
            <w:r>
              <w:rPr>
                <w:rFonts w:ascii="Arial"/>
                <w:b/>
                <w:spacing w:val="-6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Condition</w:t>
            </w:r>
          </w:p>
        </w:tc>
        <w:tc>
          <w:tcPr>
            <w:tcW w:w="4320" w:type="dxa"/>
            <w:gridSpan w:val="2"/>
            <w:tcBorders>
              <w:top w:val="nil"/>
              <w:bottom w:val="nil"/>
            </w:tcBorders>
            <w:shd w:val="clear" w:color="auto" w:fill="99CC00"/>
          </w:tcPr>
          <w:p w14:paraId="3150301C" w14:textId="77777777" w:rsidR="002621EA" w:rsidRDefault="00F06925">
            <w:pPr>
              <w:pStyle w:val="TableParagraph"/>
              <w:tabs>
                <w:tab w:val="left" w:pos="2759"/>
              </w:tabs>
              <w:spacing w:line="162" w:lineRule="exact"/>
              <w:ind w:left="10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Condition</w:t>
            </w:r>
            <w:r>
              <w:rPr>
                <w:rFonts w:ascii="Arial"/>
                <w:b/>
                <w:sz w:val="16"/>
              </w:rPr>
              <w:tab/>
              <w:t>Moderate</w:t>
            </w:r>
          </w:p>
        </w:tc>
        <w:tc>
          <w:tcPr>
            <w:tcW w:w="105" w:type="dxa"/>
            <w:tcBorders>
              <w:top w:val="nil"/>
              <w:bottom w:val="nil"/>
              <w:right w:val="nil"/>
            </w:tcBorders>
          </w:tcPr>
          <w:p w14:paraId="6C5268AD" w14:textId="77777777" w:rsidR="002621EA" w:rsidRDefault="002621EA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2621EA" w14:paraId="7A8E7715" w14:textId="77777777">
        <w:trPr>
          <w:trHeight w:val="3312"/>
        </w:trPr>
        <w:tc>
          <w:tcPr>
            <w:tcW w:w="6413" w:type="dxa"/>
            <w:tcBorders>
              <w:top w:val="nil"/>
              <w:bottom w:val="nil"/>
            </w:tcBorders>
          </w:tcPr>
          <w:p w14:paraId="3A6C6A70" w14:textId="77777777" w:rsidR="002621EA" w:rsidRDefault="002621EA">
            <w:pPr>
              <w:pStyle w:val="TableParagraph"/>
              <w:spacing w:before="2"/>
              <w:rPr>
                <w:rFonts w:ascii="Arial"/>
                <w:b/>
                <w:sz w:val="16"/>
              </w:rPr>
            </w:pPr>
          </w:p>
          <w:p w14:paraId="6C3C2B58" w14:textId="77777777" w:rsidR="002621EA" w:rsidRDefault="00F06925">
            <w:pPr>
              <w:pStyle w:val="TableParagraph"/>
              <w:ind w:left="110"/>
              <w:rPr>
                <w:rFonts w:ascii="Arial"/>
                <w:b/>
                <w:sz w:val="16"/>
              </w:rPr>
            </w:pPr>
            <w:r>
              <w:rPr>
                <w:rFonts w:ascii="Arial MT"/>
                <w:sz w:val="16"/>
              </w:rPr>
              <w:t>The</w:t>
            </w:r>
            <w:r>
              <w:rPr>
                <w:rFonts w:ascii="Arial MT"/>
                <w:spacing w:val="-6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Landscape</w:t>
            </w:r>
            <w:r>
              <w:rPr>
                <w:rFonts w:ascii="Arial MT"/>
                <w:spacing w:val="-5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Condition</w:t>
            </w:r>
            <w:r>
              <w:rPr>
                <w:rFonts w:ascii="Arial MT"/>
                <w:spacing w:val="-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is</w:t>
            </w:r>
            <w:r>
              <w:rPr>
                <w:rFonts w:ascii="Arial MT"/>
                <w:spacing w:val="-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defined</w:t>
            </w:r>
            <w:r>
              <w:rPr>
                <w:rFonts w:ascii="Arial MT"/>
                <w:spacing w:val="-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as</w:t>
            </w:r>
            <w:r>
              <w:rPr>
                <w:rFonts w:ascii="Arial MT"/>
                <w:spacing w:val="-1"/>
                <w:sz w:val="16"/>
              </w:rPr>
              <w:t xml:space="preserve"> </w:t>
            </w:r>
            <w:proofErr w:type="gramStart"/>
            <w:r>
              <w:rPr>
                <w:rFonts w:ascii="Arial"/>
                <w:b/>
                <w:sz w:val="16"/>
              </w:rPr>
              <w:t>Moderate</w:t>
            </w:r>
            <w:proofErr w:type="gramEnd"/>
          </w:p>
          <w:p w14:paraId="5B57B4F2" w14:textId="77777777" w:rsidR="002621EA" w:rsidRDefault="002621EA">
            <w:pPr>
              <w:pStyle w:val="TableParagraph"/>
              <w:spacing w:before="8"/>
              <w:rPr>
                <w:rFonts w:ascii="Arial"/>
                <w:b/>
                <w:sz w:val="15"/>
              </w:rPr>
            </w:pPr>
          </w:p>
          <w:p w14:paraId="4EC589FF" w14:textId="77777777" w:rsidR="002621EA" w:rsidRDefault="00F06925">
            <w:pPr>
              <w:pStyle w:val="TableParagraph"/>
              <w:ind w:left="110" w:right="97"/>
              <w:jc w:val="both"/>
              <w:rPr>
                <w:rFonts w:ascii="Arial MT" w:hAnsi="Arial MT"/>
                <w:sz w:val="16"/>
              </w:rPr>
            </w:pPr>
            <w:proofErr w:type="gramStart"/>
            <w:r>
              <w:rPr>
                <w:rFonts w:ascii="Arial MT" w:hAnsi="Arial MT"/>
                <w:sz w:val="16"/>
              </w:rPr>
              <w:t>.The</w:t>
            </w:r>
            <w:proofErr w:type="gramEnd"/>
            <w:r>
              <w:rPr>
                <w:rFonts w:ascii="Arial MT" w:hAnsi="Arial MT"/>
                <w:sz w:val="16"/>
              </w:rPr>
              <w:t xml:space="preserve"> PZ has a </w:t>
            </w:r>
            <w:r>
              <w:rPr>
                <w:rFonts w:ascii="Arial" w:hAnsi="Arial"/>
                <w:b/>
                <w:sz w:val="16"/>
              </w:rPr>
              <w:t xml:space="preserve">coherent </w:t>
            </w:r>
            <w:r>
              <w:rPr>
                <w:rFonts w:ascii="Arial MT" w:hAnsi="Arial MT"/>
                <w:sz w:val="16"/>
              </w:rPr>
              <w:t>pattern of elements as much of the area is woodland , arable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 xml:space="preserve">farmland, or improved pasture. There are </w:t>
            </w:r>
            <w:r>
              <w:rPr>
                <w:rFonts w:ascii="Arial" w:hAnsi="Arial"/>
                <w:b/>
                <w:sz w:val="16"/>
              </w:rPr>
              <w:t xml:space="preserve">some </w:t>
            </w:r>
            <w:r>
              <w:rPr>
                <w:rFonts w:ascii="Arial MT" w:hAnsi="Arial MT"/>
                <w:sz w:val="16"/>
              </w:rPr>
              <w:t>detracting features these include the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 xml:space="preserve">busy A60 and B6020. </w:t>
            </w:r>
            <w:proofErr w:type="gramStart"/>
            <w:r>
              <w:rPr>
                <w:rFonts w:ascii="Arial MT" w:hAnsi="Arial MT"/>
                <w:sz w:val="16"/>
              </w:rPr>
              <w:t>Overall</w:t>
            </w:r>
            <w:proofErr w:type="gramEnd"/>
            <w:r>
              <w:rPr>
                <w:rFonts w:ascii="Arial MT" w:hAnsi="Arial MT"/>
                <w:sz w:val="16"/>
              </w:rPr>
              <w:t xml:space="preserve"> this is a </w:t>
            </w:r>
            <w:r>
              <w:rPr>
                <w:rFonts w:ascii="Arial" w:hAnsi="Arial"/>
                <w:b/>
                <w:sz w:val="16"/>
              </w:rPr>
              <w:t xml:space="preserve">visually coherent </w:t>
            </w:r>
            <w:r>
              <w:rPr>
                <w:rFonts w:ascii="Arial MT" w:hAnsi="Arial MT"/>
                <w:sz w:val="16"/>
              </w:rPr>
              <w:t>area. The woodland is an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extension of the Newstead Abbey woodland but is not part of the Newstead Park SINC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Ref 1/34 but due to its interconnection with the adjacent woodland and heath land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 xml:space="preserve">habitats the area provides a </w:t>
            </w:r>
            <w:r>
              <w:rPr>
                <w:rFonts w:ascii="Arial" w:hAnsi="Arial"/>
                <w:b/>
                <w:sz w:val="16"/>
              </w:rPr>
              <w:t xml:space="preserve">moderate </w:t>
            </w:r>
            <w:r>
              <w:rPr>
                <w:rFonts w:ascii="Arial MT" w:hAnsi="Arial MT"/>
                <w:sz w:val="16"/>
              </w:rPr>
              <w:t>habitat for wildlife with more disturbance due to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 xml:space="preserve">the housing within it. The cultural integrity is </w:t>
            </w:r>
            <w:r>
              <w:rPr>
                <w:rFonts w:ascii="Arial" w:hAnsi="Arial"/>
                <w:b/>
                <w:sz w:val="16"/>
              </w:rPr>
              <w:t xml:space="preserve">variable </w:t>
            </w:r>
            <w:r>
              <w:rPr>
                <w:rFonts w:ascii="Arial MT" w:hAnsi="Arial MT"/>
                <w:sz w:val="16"/>
              </w:rPr>
              <w:t>in that the historic field pattern of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the farmed area to the north shown in Sanderson’s Plan of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1835 remains but the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extension of housing into the woodland area has resulted in some mature trees being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removed.</w:t>
            </w:r>
          </w:p>
          <w:p w14:paraId="0B4BCC90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75F36A61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164502AD" w14:textId="77777777" w:rsidR="002621EA" w:rsidRDefault="00F06925">
            <w:pPr>
              <w:pStyle w:val="TableParagraph"/>
              <w:ind w:left="110"/>
              <w:rPr>
                <w:rFonts w:ascii="Arial"/>
                <w:b/>
                <w:sz w:val="16"/>
              </w:rPr>
            </w:pPr>
            <w:r>
              <w:rPr>
                <w:rFonts w:ascii="Arial MT"/>
                <w:sz w:val="16"/>
              </w:rPr>
              <w:t>A</w:t>
            </w:r>
            <w:r>
              <w:rPr>
                <w:rFonts w:ascii="Arial MT"/>
                <w:spacing w:val="42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visually</w:t>
            </w:r>
            <w:r>
              <w:rPr>
                <w:rFonts w:ascii="Arial"/>
                <w:b/>
                <w:spacing w:val="7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coherent</w:t>
            </w:r>
            <w:r>
              <w:rPr>
                <w:rFonts w:ascii="Arial"/>
                <w:b/>
                <w:spacing w:val="53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area</w:t>
            </w:r>
            <w:r>
              <w:rPr>
                <w:rFonts w:ascii="Arial MT"/>
                <w:spacing w:val="46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with</w:t>
            </w:r>
            <w:r>
              <w:rPr>
                <w:rFonts w:ascii="Arial MT"/>
                <w:spacing w:val="46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a</w:t>
            </w:r>
            <w:r>
              <w:rPr>
                <w:rFonts w:ascii="Arial MT"/>
                <w:spacing w:val="45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coherent</w:t>
            </w:r>
            <w:r>
              <w:rPr>
                <w:rFonts w:ascii="Arial"/>
                <w:b/>
                <w:spacing w:val="43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functional</w:t>
            </w:r>
            <w:r>
              <w:rPr>
                <w:rFonts w:ascii="Arial MT"/>
                <w:spacing w:val="46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integrity</w:t>
            </w:r>
            <w:r>
              <w:rPr>
                <w:rFonts w:ascii="Arial MT"/>
                <w:spacing w:val="40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gives</w:t>
            </w:r>
            <w:r>
              <w:rPr>
                <w:rFonts w:ascii="Arial MT"/>
                <w:spacing w:val="55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a</w:t>
            </w:r>
            <w:r>
              <w:rPr>
                <w:rFonts w:ascii="Arial MT"/>
                <w:spacing w:val="41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moderate</w:t>
            </w:r>
          </w:p>
          <w:p w14:paraId="70846F00" w14:textId="77777777" w:rsidR="002621EA" w:rsidRDefault="00F06925">
            <w:pPr>
              <w:pStyle w:val="TableParagraph"/>
              <w:spacing w:before="4"/>
              <w:ind w:left="110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landscape</w:t>
            </w:r>
            <w:r>
              <w:rPr>
                <w:rFonts w:ascii="Arial MT"/>
                <w:spacing w:val="-6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condition</w:t>
            </w:r>
          </w:p>
        </w:tc>
        <w:tc>
          <w:tcPr>
            <w:tcW w:w="4320" w:type="dxa"/>
            <w:gridSpan w:val="2"/>
            <w:tcBorders>
              <w:top w:val="nil"/>
              <w:bottom w:val="nil"/>
            </w:tcBorders>
          </w:tcPr>
          <w:p w14:paraId="23A35022" w14:textId="77777777" w:rsidR="002621EA" w:rsidRDefault="002621EA">
            <w:pPr>
              <w:pStyle w:val="TableParagraph"/>
              <w:spacing w:before="2"/>
              <w:rPr>
                <w:rFonts w:ascii="Arial"/>
                <w:b/>
                <w:sz w:val="16"/>
              </w:rPr>
            </w:pPr>
          </w:p>
          <w:p w14:paraId="4B45E904" w14:textId="77777777" w:rsidR="002621EA" w:rsidRDefault="00F06925">
            <w:pPr>
              <w:pStyle w:val="TableParagraph"/>
              <w:tabs>
                <w:tab w:val="left" w:pos="1905"/>
              </w:tabs>
              <w:spacing w:line="480" w:lineRule="auto"/>
              <w:ind w:left="105" w:right="1729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Pattern of</w:t>
            </w:r>
            <w:r>
              <w:rPr>
                <w:rFonts w:ascii="Arial MT"/>
                <w:spacing w:val="-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Elements:</w:t>
            </w:r>
            <w:r>
              <w:rPr>
                <w:rFonts w:ascii="Arial MT"/>
                <w:sz w:val="16"/>
              </w:rPr>
              <w:tab/>
              <w:t>Coherent</w:t>
            </w:r>
            <w:r>
              <w:rPr>
                <w:rFonts w:ascii="Arial MT"/>
                <w:spacing w:val="-4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Detracting</w:t>
            </w:r>
            <w:r>
              <w:rPr>
                <w:rFonts w:ascii="Arial MT"/>
                <w:spacing w:val="-4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Features:</w:t>
            </w:r>
            <w:r>
              <w:rPr>
                <w:rFonts w:ascii="Arial MT"/>
                <w:sz w:val="16"/>
              </w:rPr>
              <w:tab/>
              <w:t>Some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Visual</w:t>
            </w:r>
            <w:r>
              <w:rPr>
                <w:rFonts w:ascii="Arial MT"/>
                <w:spacing w:val="-6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Unity:</w:t>
            </w:r>
            <w:r>
              <w:rPr>
                <w:rFonts w:ascii="Arial MT"/>
                <w:sz w:val="16"/>
              </w:rPr>
              <w:tab/>
              <w:t>Coherent</w:t>
            </w:r>
            <w:r>
              <w:rPr>
                <w:rFonts w:ascii="Arial MT"/>
                <w:spacing w:val="-4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Ecological</w:t>
            </w:r>
            <w:r>
              <w:rPr>
                <w:rFonts w:ascii="Arial MT"/>
                <w:spacing w:val="-7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Integrity:</w:t>
            </w:r>
            <w:r>
              <w:rPr>
                <w:rFonts w:ascii="Arial MT"/>
                <w:sz w:val="16"/>
              </w:rPr>
              <w:tab/>
            </w:r>
            <w:r>
              <w:rPr>
                <w:rFonts w:ascii="Arial MT"/>
                <w:spacing w:val="-1"/>
                <w:sz w:val="16"/>
              </w:rPr>
              <w:t>Moderate</w:t>
            </w:r>
            <w:r>
              <w:rPr>
                <w:rFonts w:ascii="Arial MT"/>
                <w:spacing w:val="-4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Cultural</w:t>
            </w:r>
            <w:r>
              <w:rPr>
                <w:rFonts w:ascii="Arial MT"/>
                <w:spacing w:val="-7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Integrity:</w:t>
            </w:r>
            <w:r>
              <w:rPr>
                <w:rFonts w:ascii="Arial MT"/>
                <w:sz w:val="16"/>
              </w:rPr>
              <w:tab/>
              <w:t>Variable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Functional</w:t>
            </w:r>
            <w:r>
              <w:rPr>
                <w:rFonts w:ascii="Arial MT"/>
                <w:spacing w:val="-7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Integrity:</w:t>
            </w:r>
            <w:r>
              <w:rPr>
                <w:rFonts w:ascii="Arial MT"/>
                <w:sz w:val="16"/>
              </w:rPr>
              <w:tab/>
              <w:t>Coherent</w:t>
            </w:r>
          </w:p>
        </w:tc>
        <w:tc>
          <w:tcPr>
            <w:tcW w:w="105" w:type="dxa"/>
            <w:tcBorders>
              <w:top w:val="nil"/>
              <w:bottom w:val="nil"/>
              <w:right w:val="nil"/>
            </w:tcBorders>
          </w:tcPr>
          <w:p w14:paraId="54090EED" w14:textId="77777777" w:rsidR="002621EA" w:rsidRDefault="002621EA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2621EA" w14:paraId="0BA9DB24" w14:textId="77777777">
        <w:trPr>
          <w:trHeight w:val="187"/>
        </w:trPr>
        <w:tc>
          <w:tcPr>
            <w:tcW w:w="6413" w:type="dxa"/>
            <w:tcBorders>
              <w:top w:val="nil"/>
              <w:bottom w:val="nil"/>
            </w:tcBorders>
            <w:shd w:val="clear" w:color="auto" w:fill="99CC00"/>
          </w:tcPr>
          <w:p w14:paraId="467B4A6D" w14:textId="77777777" w:rsidR="002621EA" w:rsidRDefault="00F06925">
            <w:pPr>
              <w:pStyle w:val="TableParagraph"/>
              <w:spacing w:line="167" w:lineRule="exact"/>
              <w:ind w:left="11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Landscape</w:t>
            </w:r>
            <w:r>
              <w:rPr>
                <w:rFonts w:ascii="Arial"/>
                <w:b/>
                <w:spacing w:val="-4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Sensitivity</w:t>
            </w:r>
          </w:p>
        </w:tc>
        <w:tc>
          <w:tcPr>
            <w:tcW w:w="4320" w:type="dxa"/>
            <w:gridSpan w:val="2"/>
            <w:tcBorders>
              <w:top w:val="nil"/>
              <w:bottom w:val="nil"/>
            </w:tcBorders>
            <w:shd w:val="clear" w:color="auto" w:fill="99CC00"/>
          </w:tcPr>
          <w:p w14:paraId="02E323B9" w14:textId="77777777" w:rsidR="002621EA" w:rsidRDefault="00F06925">
            <w:pPr>
              <w:pStyle w:val="TableParagraph"/>
              <w:tabs>
                <w:tab w:val="left" w:pos="3057"/>
              </w:tabs>
              <w:spacing w:line="167" w:lineRule="exact"/>
              <w:ind w:left="10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Sensitivity</w:t>
            </w:r>
            <w:r>
              <w:rPr>
                <w:rFonts w:ascii="Arial"/>
                <w:b/>
                <w:sz w:val="16"/>
              </w:rPr>
              <w:tab/>
              <w:t>Low</w:t>
            </w:r>
          </w:p>
        </w:tc>
        <w:tc>
          <w:tcPr>
            <w:tcW w:w="105" w:type="dxa"/>
            <w:tcBorders>
              <w:top w:val="nil"/>
              <w:bottom w:val="nil"/>
              <w:right w:val="nil"/>
            </w:tcBorders>
          </w:tcPr>
          <w:p w14:paraId="5EDE27CD" w14:textId="77777777" w:rsidR="002621EA" w:rsidRDefault="002621EA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2621EA" w14:paraId="67EC518F" w14:textId="77777777">
        <w:trPr>
          <w:trHeight w:val="2495"/>
        </w:trPr>
        <w:tc>
          <w:tcPr>
            <w:tcW w:w="6413" w:type="dxa"/>
            <w:tcBorders>
              <w:top w:val="nil"/>
              <w:bottom w:val="nil"/>
            </w:tcBorders>
          </w:tcPr>
          <w:p w14:paraId="0E489B45" w14:textId="77777777" w:rsidR="002621EA" w:rsidRDefault="002621EA">
            <w:pPr>
              <w:pStyle w:val="TableParagraph"/>
              <w:spacing w:before="8"/>
              <w:rPr>
                <w:rFonts w:ascii="Arial"/>
                <w:b/>
                <w:sz w:val="15"/>
              </w:rPr>
            </w:pPr>
          </w:p>
          <w:p w14:paraId="12795978" w14:textId="77777777" w:rsidR="002621EA" w:rsidRDefault="00F06925">
            <w:pPr>
              <w:pStyle w:val="TableParagraph"/>
              <w:ind w:left="110"/>
              <w:jc w:val="both"/>
              <w:rPr>
                <w:rFonts w:ascii="Arial"/>
                <w:b/>
                <w:sz w:val="16"/>
              </w:rPr>
            </w:pPr>
            <w:r>
              <w:rPr>
                <w:rFonts w:ascii="Arial MT"/>
                <w:sz w:val="16"/>
              </w:rPr>
              <w:t>The</w:t>
            </w:r>
            <w:r>
              <w:rPr>
                <w:rFonts w:ascii="Arial MT"/>
                <w:spacing w:val="-6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Landscape</w:t>
            </w:r>
            <w:r>
              <w:rPr>
                <w:rFonts w:ascii="Arial MT"/>
                <w:spacing w:val="-6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Sensitivity</w:t>
            </w:r>
            <w:r>
              <w:rPr>
                <w:rFonts w:ascii="Arial MT"/>
                <w:spacing w:val="-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is</w:t>
            </w:r>
            <w:r>
              <w:rPr>
                <w:rFonts w:ascii="Arial MT"/>
                <w:spacing w:val="-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defined</w:t>
            </w:r>
            <w:r>
              <w:rPr>
                <w:rFonts w:ascii="Arial MT"/>
                <w:spacing w:val="-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as</w:t>
            </w:r>
            <w:r>
              <w:rPr>
                <w:rFonts w:ascii="Arial MT"/>
                <w:spacing w:val="3"/>
                <w:sz w:val="16"/>
              </w:rPr>
              <w:t xml:space="preserve"> </w:t>
            </w:r>
            <w:proofErr w:type="gramStart"/>
            <w:r>
              <w:rPr>
                <w:rFonts w:ascii="Arial"/>
                <w:b/>
                <w:sz w:val="16"/>
              </w:rPr>
              <w:t>Low</w:t>
            </w:r>
            <w:proofErr w:type="gramEnd"/>
          </w:p>
          <w:p w14:paraId="546A1B4C" w14:textId="77777777" w:rsidR="002621EA" w:rsidRDefault="002621EA">
            <w:pPr>
              <w:pStyle w:val="TableParagraph"/>
              <w:spacing w:before="2"/>
              <w:rPr>
                <w:rFonts w:ascii="Arial"/>
                <w:b/>
                <w:sz w:val="16"/>
              </w:rPr>
            </w:pPr>
          </w:p>
          <w:p w14:paraId="05A61020" w14:textId="77777777" w:rsidR="002621EA" w:rsidRDefault="00F06925">
            <w:pPr>
              <w:pStyle w:val="TableParagraph"/>
              <w:ind w:left="110" w:right="101" w:hanging="1"/>
              <w:jc w:val="both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 xml:space="preserve">The components of the landscape are </w:t>
            </w:r>
            <w:r>
              <w:rPr>
                <w:rFonts w:ascii="Arial"/>
                <w:b/>
                <w:sz w:val="16"/>
              </w:rPr>
              <w:t xml:space="preserve">characteristic </w:t>
            </w:r>
            <w:r>
              <w:rPr>
                <w:rFonts w:ascii="Arial MT"/>
                <w:sz w:val="16"/>
              </w:rPr>
              <w:t>of the Sherwood LCA. The time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 xml:space="preserve">depth is </w:t>
            </w:r>
            <w:r>
              <w:rPr>
                <w:rFonts w:ascii="Arial"/>
                <w:b/>
                <w:sz w:val="16"/>
              </w:rPr>
              <w:t xml:space="preserve">historic </w:t>
            </w:r>
            <w:r>
              <w:rPr>
                <w:rFonts w:ascii="Arial MT"/>
                <w:sz w:val="16"/>
              </w:rPr>
              <w:t xml:space="preserve">(post 1600) overall giving a </w:t>
            </w:r>
            <w:r>
              <w:rPr>
                <w:rFonts w:ascii="Arial"/>
                <w:b/>
                <w:sz w:val="16"/>
              </w:rPr>
              <w:t xml:space="preserve">moderate </w:t>
            </w:r>
            <w:r>
              <w:rPr>
                <w:rFonts w:ascii="Arial MT"/>
                <w:sz w:val="16"/>
              </w:rPr>
              <w:t>sense of place overall. There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are</w:t>
            </w:r>
            <w:r>
              <w:rPr>
                <w:rFonts w:ascii="Arial MT"/>
                <w:spacing w:val="-4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remnants</w:t>
            </w:r>
            <w:r>
              <w:rPr>
                <w:rFonts w:ascii="Arial MT"/>
                <w:spacing w:val="4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of</w:t>
            </w:r>
            <w:r>
              <w:rPr>
                <w:rFonts w:ascii="Arial MT"/>
                <w:spacing w:val="5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older</w:t>
            </w:r>
            <w:r>
              <w:rPr>
                <w:rFonts w:ascii="Arial MT"/>
                <w:spacing w:val="2"/>
                <w:sz w:val="16"/>
              </w:rPr>
              <w:t xml:space="preserve"> </w:t>
            </w:r>
            <w:proofErr w:type="gramStart"/>
            <w:r>
              <w:rPr>
                <w:rFonts w:ascii="Arial MT"/>
                <w:sz w:val="16"/>
              </w:rPr>
              <w:t>pre</w:t>
            </w:r>
            <w:r>
              <w:rPr>
                <w:rFonts w:ascii="Arial MT"/>
                <w:spacing w:val="-4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Sanderson</w:t>
            </w:r>
            <w:proofErr w:type="gramEnd"/>
            <w:r>
              <w:rPr>
                <w:rFonts w:ascii="Arial MT"/>
                <w:sz w:val="16"/>
              </w:rPr>
              <w:t xml:space="preserve"> woodland within this</w:t>
            </w:r>
            <w:r>
              <w:rPr>
                <w:rFonts w:ascii="Arial MT"/>
                <w:spacing w:val="4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area.</w:t>
            </w:r>
          </w:p>
          <w:p w14:paraId="4EC5431D" w14:textId="77777777" w:rsidR="002621EA" w:rsidRDefault="002621EA">
            <w:pPr>
              <w:pStyle w:val="TableParagraph"/>
              <w:spacing w:before="10"/>
              <w:rPr>
                <w:rFonts w:ascii="Arial"/>
                <w:b/>
                <w:sz w:val="15"/>
              </w:rPr>
            </w:pPr>
          </w:p>
          <w:p w14:paraId="00AC7ED0" w14:textId="77777777" w:rsidR="002621EA" w:rsidRDefault="00F06925">
            <w:pPr>
              <w:pStyle w:val="TableParagraph"/>
              <w:ind w:left="110" w:right="100"/>
              <w:jc w:val="both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 xml:space="preserve">The undulating landform is </w:t>
            </w:r>
            <w:r>
              <w:rPr>
                <w:rFonts w:ascii="Arial"/>
                <w:b/>
                <w:sz w:val="16"/>
              </w:rPr>
              <w:t>apparent</w:t>
            </w:r>
            <w:r>
              <w:rPr>
                <w:rFonts w:ascii="Arial MT"/>
                <w:sz w:val="16"/>
              </w:rPr>
              <w:t xml:space="preserve">. The woodland area is enclosed giving a </w:t>
            </w:r>
            <w:r>
              <w:rPr>
                <w:rFonts w:ascii="Arial"/>
                <w:b/>
                <w:sz w:val="16"/>
              </w:rPr>
              <w:t>low</w:t>
            </w:r>
            <w:r>
              <w:rPr>
                <w:rFonts w:ascii="Arial"/>
                <w:b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 xml:space="preserve">visibility into and out of this part of the </w:t>
            </w:r>
            <w:proofErr w:type="gramStart"/>
            <w:r>
              <w:rPr>
                <w:rFonts w:ascii="Arial MT"/>
                <w:sz w:val="16"/>
              </w:rPr>
              <w:t>area</w:t>
            </w:r>
            <w:proofErr w:type="gramEnd"/>
            <w:r>
              <w:rPr>
                <w:rFonts w:ascii="Arial MT"/>
                <w:sz w:val="16"/>
              </w:rPr>
              <w:t xml:space="preserve"> but the northern farmed area is more open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with</w:t>
            </w:r>
            <w:r>
              <w:rPr>
                <w:rFonts w:ascii="Arial MT"/>
                <w:spacing w:val="4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views</w:t>
            </w:r>
            <w:r>
              <w:rPr>
                <w:rFonts w:ascii="Arial MT"/>
                <w:spacing w:val="3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out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to</w:t>
            </w:r>
            <w:r>
              <w:rPr>
                <w:rFonts w:ascii="Arial MT"/>
                <w:spacing w:val="-5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the</w:t>
            </w:r>
            <w:r>
              <w:rPr>
                <w:rFonts w:ascii="Arial MT"/>
                <w:spacing w:val="-4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north to</w:t>
            </w:r>
            <w:r>
              <w:rPr>
                <w:rFonts w:ascii="Arial MT"/>
                <w:spacing w:val="-5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the wooded</w:t>
            </w:r>
            <w:r>
              <w:rPr>
                <w:rFonts w:ascii="Arial MT"/>
                <w:spacing w:val="-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ridgelines</w:t>
            </w:r>
            <w:r>
              <w:rPr>
                <w:rFonts w:ascii="Arial MT"/>
                <w:spacing w:val="4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of the</w:t>
            </w:r>
            <w:r>
              <w:rPr>
                <w:rFonts w:ascii="Arial MT"/>
                <w:spacing w:val="-4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Sherwood</w:t>
            </w:r>
            <w:r>
              <w:rPr>
                <w:rFonts w:ascii="Arial MT"/>
                <w:spacing w:val="4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area.</w:t>
            </w:r>
          </w:p>
          <w:p w14:paraId="7489ABC7" w14:textId="77777777" w:rsidR="002621EA" w:rsidRDefault="002621EA">
            <w:pPr>
              <w:pStyle w:val="TableParagraph"/>
              <w:spacing w:before="10"/>
              <w:rPr>
                <w:rFonts w:ascii="Arial"/>
                <w:b/>
                <w:sz w:val="15"/>
              </w:rPr>
            </w:pPr>
          </w:p>
          <w:p w14:paraId="608FF6AA" w14:textId="77777777" w:rsidR="002621EA" w:rsidRDefault="00F06925">
            <w:pPr>
              <w:pStyle w:val="TableParagraph"/>
              <w:spacing w:line="244" w:lineRule="auto"/>
              <w:ind w:left="110" w:right="96"/>
              <w:jc w:val="both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 xml:space="preserve">A </w:t>
            </w:r>
            <w:r>
              <w:rPr>
                <w:rFonts w:ascii="Arial"/>
                <w:b/>
                <w:sz w:val="16"/>
              </w:rPr>
              <w:t xml:space="preserve">moderate </w:t>
            </w:r>
            <w:r>
              <w:rPr>
                <w:rFonts w:ascii="Arial MT"/>
                <w:sz w:val="16"/>
              </w:rPr>
              <w:t>sense of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place with</w:t>
            </w:r>
            <w:r>
              <w:rPr>
                <w:rFonts w:ascii="Arial MT"/>
                <w:spacing w:val="44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 xml:space="preserve">a </w:t>
            </w:r>
            <w:r>
              <w:rPr>
                <w:rFonts w:ascii="Arial"/>
                <w:b/>
                <w:sz w:val="16"/>
              </w:rPr>
              <w:t xml:space="preserve">low </w:t>
            </w:r>
            <w:r>
              <w:rPr>
                <w:rFonts w:ascii="Arial MT"/>
                <w:sz w:val="16"/>
              </w:rPr>
              <w:t xml:space="preserve">visibility gives a </w:t>
            </w:r>
            <w:r>
              <w:rPr>
                <w:rFonts w:ascii="Arial"/>
                <w:b/>
                <w:sz w:val="16"/>
              </w:rPr>
              <w:t xml:space="preserve">low </w:t>
            </w:r>
            <w:r>
              <w:rPr>
                <w:rFonts w:ascii="Arial MT"/>
                <w:sz w:val="16"/>
              </w:rPr>
              <w:t>landscape sensitivity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overall</w:t>
            </w:r>
          </w:p>
        </w:tc>
        <w:tc>
          <w:tcPr>
            <w:tcW w:w="4320" w:type="dxa"/>
            <w:gridSpan w:val="2"/>
            <w:tcBorders>
              <w:top w:val="nil"/>
              <w:bottom w:val="nil"/>
            </w:tcBorders>
          </w:tcPr>
          <w:p w14:paraId="0DF6C96D" w14:textId="77777777" w:rsidR="002621EA" w:rsidRDefault="002621EA">
            <w:pPr>
              <w:pStyle w:val="TableParagraph"/>
              <w:spacing w:before="8"/>
              <w:rPr>
                <w:rFonts w:ascii="Arial"/>
                <w:b/>
                <w:sz w:val="15"/>
              </w:rPr>
            </w:pPr>
          </w:p>
          <w:p w14:paraId="4F9A2321" w14:textId="77777777" w:rsidR="002621EA" w:rsidRDefault="00F06925">
            <w:pPr>
              <w:pStyle w:val="TableParagraph"/>
              <w:tabs>
                <w:tab w:val="left" w:pos="1904"/>
              </w:tabs>
              <w:ind w:left="105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Distinctiveness:</w:t>
            </w:r>
            <w:r>
              <w:rPr>
                <w:rFonts w:ascii="Arial MT"/>
                <w:sz w:val="16"/>
              </w:rPr>
              <w:tab/>
              <w:t>Characteristic</w:t>
            </w:r>
          </w:p>
          <w:p w14:paraId="67427C3B" w14:textId="77777777" w:rsidR="002621EA" w:rsidRDefault="002621EA">
            <w:pPr>
              <w:pStyle w:val="TableParagraph"/>
              <w:spacing w:before="10"/>
              <w:rPr>
                <w:rFonts w:ascii="Arial"/>
                <w:b/>
                <w:sz w:val="17"/>
              </w:rPr>
            </w:pPr>
          </w:p>
          <w:p w14:paraId="7CA4DC11" w14:textId="77777777" w:rsidR="002621EA" w:rsidRDefault="00F06925">
            <w:pPr>
              <w:pStyle w:val="TableParagraph"/>
              <w:tabs>
                <w:tab w:val="left" w:pos="1905"/>
              </w:tabs>
              <w:ind w:left="105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Continuity:</w:t>
            </w:r>
            <w:r>
              <w:rPr>
                <w:rFonts w:ascii="Arial MT"/>
                <w:sz w:val="16"/>
              </w:rPr>
              <w:tab/>
              <w:t>Historic</w:t>
            </w:r>
          </w:p>
          <w:p w14:paraId="5B9B62F2" w14:textId="77777777" w:rsidR="002621EA" w:rsidRDefault="002621EA">
            <w:pPr>
              <w:pStyle w:val="TableParagraph"/>
              <w:spacing w:before="9"/>
              <w:rPr>
                <w:rFonts w:ascii="Arial"/>
                <w:b/>
                <w:sz w:val="17"/>
              </w:rPr>
            </w:pPr>
          </w:p>
          <w:p w14:paraId="732FD7F8" w14:textId="77777777" w:rsidR="002621EA" w:rsidRDefault="00F06925">
            <w:pPr>
              <w:pStyle w:val="TableParagraph"/>
              <w:tabs>
                <w:tab w:val="left" w:pos="1905"/>
              </w:tabs>
              <w:ind w:left="105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Sense</w:t>
            </w:r>
            <w:r>
              <w:rPr>
                <w:rFonts w:ascii="Arial MT"/>
                <w:spacing w:val="-3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of</w:t>
            </w:r>
            <w:r>
              <w:rPr>
                <w:rFonts w:ascii="Arial MT"/>
                <w:spacing w:val="-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Place:</w:t>
            </w:r>
            <w:r>
              <w:rPr>
                <w:rFonts w:ascii="Arial MT"/>
                <w:sz w:val="16"/>
              </w:rPr>
              <w:tab/>
              <w:t>Moderate</w:t>
            </w:r>
          </w:p>
          <w:p w14:paraId="0D7D412E" w14:textId="77777777" w:rsidR="002621EA" w:rsidRDefault="00F06925">
            <w:pPr>
              <w:pStyle w:val="TableParagraph"/>
              <w:tabs>
                <w:tab w:val="left" w:pos="1905"/>
              </w:tabs>
              <w:spacing w:before="40" w:line="388" w:lineRule="exact"/>
              <w:ind w:left="105" w:right="1748"/>
              <w:jc w:val="both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Landform:</w:t>
            </w:r>
            <w:r>
              <w:rPr>
                <w:rFonts w:ascii="Arial MT"/>
                <w:sz w:val="16"/>
              </w:rPr>
              <w:tab/>
              <w:t>Apparent</w:t>
            </w:r>
            <w:r>
              <w:rPr>
                <w:rFonts w:ascii="Arial MT"/>
                <w:spacing w:val="-43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Extent of Tree Cover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Enclosed</w:t>
            </w:r>
            <w:r>
              <w:rPr>
                <w:rFonts w:ascii="Arial MT"/>
                <w:spacing w:val="-4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Visibility:</w:t>
            </w:r>
            <w:r>
              <w:rPr>
                <w:rFonts w:ascii="Arial MT"/>
                <w:sz w:val="16"/>
              </w:rPr>
              <w:tab/>
              <w:t>Low</w:t>
            </w:r>
          </w:p>
        </w:tc>
        <w:tc>
          <w:tcPr>
            <w:tcW w:w="105" w:type="dxa"/>
            <w:vMerge w:val="restart"/>
            <w:tcBorders>
              <w:top w:val="nil"/>
              <w:right w:val="nil"/>
            </w:tcBorders>
          </w:tcPr>
          <w:p w14:paraId="193A2D66" w14:textId="77777777" w:rsidR="002621EA" w:rsidRDefault="002621EA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2621EA" w14:paraId="30E88C83" w14:textId="77777777">
        <w:trPr>
          <w:trHeight w:val="455"/>
        </w:trPr>
        <w:tc>
          <w:tcPr>
            <w:tcW w:w="10733" w:type="dxa"/>
            <w:gridSpan w:val="3"/>
            <w:tcBorders>
              <w:top w:val="nil"/>
              <w:bottom w:val="nil"/>
            </w:tcBorders>
          </w:tcPr>
          <w:p w14:paraId="7001BAEE" w14:textId="77777777" w:rsidR="002621EA" w:rsidRDefault="00F06925">
            <w:pPr>
              <w:pStyle w:val="TableParagraph"/>
              <w:tabs>
                <w:tab w:val="left" w:pos="10727"/>
              </w:tabs>
              <w:spacing w:line="178" w:lineRule="exact"/>
              <w:ind w:left="4" w:right="-15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w w:val="99"/>
                <w:sz w:val="16"/>
                <w:shd w:val="clear" w:color="auto" w:fill="99CC00"/>
              </w:rPr>
              <w:t xml:space="preserve"> </w:t>
            </w:r>
            <w:r>
              <w:rPr>
                <w:rFonts w:ascii="Arial" w:hAnsi="Arial"/>
                <w:b/>
                <w:sz w:val="16"/>
                <w:shd w:val="clear" w:color="auto" w:fill="99CC00"/>
              </w:rPr>
              <w:t xml:space="preserve"> </w:t>
            </w:r>
            <w:r>
              <w:rPr>
                <w:rFonts w:ascii="Arial" w:hAnsi="Arial"/>
                <w:b/>
                <w:spacing w:val="15"/>
                <w:sz w:val="16"/>
                <w:shd w:val="clear" w:color="auto" w:fill="99CC00"/>
              </w:rPr>
              <w:t xml:space="preserve"> </w:t>
            </w:r>
            <w:r>
              <w:rPr>
                <w:rFonts w:ascii="Arial" w:hAnsi="Arial"/>
                <w:b/>
                <w:sz w:val="16"/>
                <w:shd w:val="clear" w:color="auto" w:fill="99CC00"/>
              </w:rPr>
              <w:t>ACTIONS –</w:t>
            </w:r>
            <w:r>
              <w:rPr>
                <w:rFonts w:ascii="Arial" w:hAnsi="Arial"/>
                <w:b/>
                <w:spacing w:val="40"/>
                <w:sz w:val="16"/>
                <w:shd w:val="clear" w:color="auto" w:fill="99CC00"/>
              </w:rPr>
              <w:t xml:space="preserve"> </w:t>
            </w:r>
            <w:r>
              <w:rPr>
                <w:rFonts w:ascii="Arial" w:hAnsi="Arial"/>
                <w:b/>
                <w:sz w:val="16"/>
                <w:shd w:val="clear" w:color="auto" w:fill="99CC00"/>
              </w:rPr>
              <w:t>Create</w:t>
            </w:r>
            <w:r>
              <w:rPr>
                <w:rFonts w:ascii="Arial" w:hAnsi="Arial"/>
                <w:b/>
                <w:spacing w:val="-2"/>
                <w:sz w:val="16"/>
                <w:shd w:val="clear" w:color="auto" w:fill="99CC00"/>
              </w:rPr>
              <w:t xml:space="preserve"> </w:t>
            </w:r>
            <w:r>
              <w:rPr>
                <w:rFonts w:ascii="Arial" w:hAnsi="Arial"/>
                <w:b/>
                <w:sz w:val="16"/>
                <w:shd w:val="clear" w:color="auto" w:fill="99CC00"/>
              </w:rPr>
              <w:t>and</w:t>
            </w:r>
            <w:r>
              <w:rPr>
                <w:rFonts w:ascii="Arial" w:hAnsi="Arial"/>
                <w:b/>
                <w:spacing w:val="-5"/>
                <w:sz w:val="16"/>
                <w:shd w:val="clear" w:color="auto" w:fill="99CC00"/>
              </w:rPr>
              <w:t xml:space="preserve"> </w:t>
            </w:r>
            <w:r>
              <w:rPr>
                <w:rFonts w:ascii="Arial" w:hAnsi="Arial"/>
                <w:b/>
                <w:sz w:val="16"/>
                <w:shd w:val="clear" w:color="auto" w:fill="99CC00"/>
              </w:rPr>
              <w:t>Reinforce</w:t>
            </w:r>
            <w:r>
              <w:rPr>
                <w:rFonts w:ascii="Arial" w:hAnsi="Arial"/>
                <w:b/>
                <w:sz w:val="16"/>
                <w:shd w:val="clear" w:color="auto" w:fill="99CC00"/>
              </w:rPr>
              <w:tab/>
            </w:r>
          </w:p>
        </w:tc>
        <w:tc>
          <w:tcPr>
            <w:tcW w:w="105" w:type="dxa"/>
            <w:vMerge/>
            <w:tcBorders>
              <w:top w:val="nil"/>
              <w:right w:val="nil"/>
            </w:tcBorders>
          </w:tcPr>
          <w:p w14:paraId="0D6D3074" w14:textId="77777777" w:rsidR="002621EA" w:rsidRDefault="002621EA">
            <w:pPr>
              <w:rPr>
                <w:sz w:val="2"/>
                <w:szCs w:val="2"/>
              </w:rPr>
            </w:pPr>
          </w:p>
        </w:tc>
      </w:tr>
      <w:tr w:rsidR="002621EA" w14:paraId="19EB767B" w14:textId="77777777">
        <w:trPr>
          <w:trHeight w:val="1909"/>
        </w:trPr>
        <w:tc>
          <w:tcPr>
            <w:tcW w:w="10594" w:type="dxa"/>
            <w:gridSpan w:val="2"/>
            <w:tcBorders>
              <w:top w:val="nil"/>
              <w:right w:val="nil"/>
            </w:tcBorders>
          </w:tcPr>
          <w:p w14:paraId="6463442C" w14:textId="77777777" w:rsidR="002621EA" w:rsidRDefault="00F06925">
            <w:pPr>
              <w:pStyle w:val="TableParagraph"/>
              <w:spacing w:line="181" w:lineRule="exact"/>
              <w:ind w:left="22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Landscape</w:t>
            </w:r>
            <w:r>
              <w:rPr>
                <w:rFonts w:ascii="Arial"/>
                <w:b/>
                <w:spacing w:val="-5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Features</w:t>
            </w:r>
          </w:p>
          <w:p w14:paraId="4F3B29DE" w14:textId="77777777" w:rsidR="002621EA" w:rsidRDefault="00F06925">
            <w:pPr>
              <w:pStyle w:val="TableParagraph"/>
              <w:numPr>
                <w:ilvl w:val="0"/>
                <w:numId w:val="15"/>
              </w:numPr>
              <w:tabs>
                <w:tab w:val="left" w:pos="940"/>
                <w:tab w:val="left" w:pos="941"/>
              </w:tabs>
              <w:spacing w:line="195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Conserve</w:t>
            </w:r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the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ecological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diversity</w:t>
            </w:r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of</w:t>
            </w:r>
            <w:r>
              <w:rPr>
                <w:rFonts w:ascii="Arial MT" w:hAnsi="Arial MT"/>
                <w:spacing w:val="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the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deciduous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woodland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and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individual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mature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trees.</w:t>
            </w:r>
          </w:p>
          <w:p w14:paraId="2BC21A58" w14:textId="77777777" w:rsidR="002621EA" w:rsidRDefault="00F06925">
            <w:pPr>
              <w:pStyle w:val="TableParagraph"/>
              <w:numPr>
                <w:ilvl w:val="0"/>
                <w:numId w:val="15"/>
              </w:numPr>
              <w:tabs>
                <w:tab w:val="left" w:pos="940"/>
                <w:tab w:val="left" w:pos="941"/>
              </w:tabs>
              <w:spacing w:line="194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Conserve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areas</w:t>
            </w:r>
            <w:r>
              <w:rPr>
                <w:rFonts w:ascii="Arial MT" w:hAnsi="Arial MT"/>
                <w:spacing w:val="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of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heath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land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and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acidic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grassland within</w:t>
            </w:r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the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woodland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areas.</w:t>
            </w:r>
          </w:p>
          <w:p w14:paraId="50795CA3" w14:textId="77777777" w:rsidR="002621EA" w:rsidRDefault="00F06925">
            <w:pPr>
              <w:pStyle w:val="TableParagraph"/>
              <w:numPr>
                <w:ilvl w:val="0"/>
                <w:numId w:val="15"/>
              </w:numPr>
              <w:tabs>
                <w:tab w:val="left" w:pos="940"/>
                <w:tab w:val="left" w:pos="941"/>
              </w:tabs>
              <w:spacing w:line="194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" w:hAnsi="Arial"/>
                <w:b/>
                <w:sz w:val="16"/>
              </w:rPr>
              <w:t>Reinforce</w:t>
            </w:r>
            <w:r>
              <w:rPr>
                <w:rFonts w:ascii="Arial" w:hAnsi="Arial"/>
                <w:b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native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species</w:t>
            </w:r>
            <w:r>
              <w:rPr>
                <w:rFonts w:ascii="Arial MT" w:hAnsi="Arial MT"/>
                <w:spacing w:val="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under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proofErr w:type="spellStart"/>
            <w:r>
              <w:rPr>
                <w:rFonts w:ascii="Arial MT" w:hAnsi="Arial MT"/>
                <w:sz w:val="16"/>
              </w:rPr>
              <w:t>storey</w:t>
            </w:r>
            <w:proofErr w:type="spellEnd"/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by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removing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Rhododendron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to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the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interior</w:t>
            </w:r>
            <w:r>
              <w:rPr>
                <w:rFonts w:ascii="Arial MT" w:hAnsi="Arial MT"/>
                <w:spacing w:val="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of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the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proofErr w:type="gramStart"/>
            <w:r>
              <w:rPr>
                <w:rFonts w:ascii="Arial MT" w:hAnsi="Arial MT"/>
                <w:sz w:val="16"/>
              </w:rPr>
              <w:t>woodland</w:t>
            </w:r>
            <w:proofErr w:type="gramEnd"/>
          </w:p>
          <w:p w14:paraId="5AE3BBAB" w14:textId="77777777" w:rsidR="002621EA" w:rsidRDefault="00F06925">
            <w:pPr>
              <w:pStyle w:val="TableParagraph"/>
              <w:numPr>
                <w:ilvl w:val="0"/>
                <w:numId w:val="15"/>
              </w:numPr>
              <w:tabs>
                <w:tab w:val="left" w:pos="940"/>
                <w:tab w:val="left" w:pos="941"/>
              </w:tabs>
              <w:spacing w:before="1" w:line="194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" w:hAnsi="Arial"/>
                <w:b/>
                <w:sz w:val="16"/>
              </w:rPr>
              <w:t>Create</w:t>
            </w:r>
            <w:r>
              <w:rPr>
                <w:rFonts w:ascii="Arial" w:hAnsi="Arial"/>
                <w:b/>
                <w:spacing w:val="-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new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areas of</w:t>
            </w:r>
            <w:r>
              <w:rPr>
                <w:rFonts w:ascii="Arial MT" w:hAnsi="Arial MT"/>
                <w:spacing w:val="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heath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land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and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acid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grassland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where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appropriate.</w:t>
            </w:r>
          </w:p>
          <w:p w14:paraId="6DA382E2" w14:textId="77777777" w:rsidR="002621EA" w:rsidRDefault="00F06925">
            <w:pPr>
              <w:pStyle w:val="TableParagraph"/>
              <w:numPr>
                <w:ilvl w:val="0"/>
                <w:numId w:val="15"/>
              </w:numPr>
              <w:tabs>
                <w:tab w:val="left" w:pos="940"/>
                <w:tab w:val="left" w:pos="941"/>
              </w:tabs>
              <w:spacing w:line="194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" w:hAnsi="Arial"/>
                <w:b/>
                <w:sz w:val="16"/>
              </w:rPr>
              <w:t>Create</w:t>
            </w:r>
            <w:r>
              <w:rPr>
                <w:rFonts w:ascii="Arial" w:hAnsi="Arial"/>
                <w:b/>
                <w:spacing w:val="-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new</w:t>
            </w:r>
            <w:r>
              <w:rPr>
                <w:rFonts w:ascii="Arial MT" w:hAnsi="Arial MT"/>
                <w:spacing w:val="-10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small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deciduous woodland</w:t>
            </w:r>
            <w:r>
              <w:rPr>
                <w:rFonts w:ascii="Arial MT" w:hAnsi="Arial MT"/>
                <w:spacing w:val="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where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proofErr w:type="gramStart"/>
            <w:r>
              <w:rPr>
                <w:rFonts w:ascii="Arial MT" w:hAnsi="Arial MT"/>
                <w:sz w:val="16"/>
              </w:rPr>
              <w:t>appropriate</w:t>
            </w:r>
            <w:proofErr w:type="gramEnd"/>
          </w:p>
          <w:p w14:paraId="34E10A4B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3854B231" w14:textId="77777777" w:rsidR="002621EA" w:rsidRDefault="00F06925">
            <w:pPr>
              <w:pStyle w:val="TableParagraph"/>
              <w:spacing w:before="1"/>
              <w:ind w:left="22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Built</w:t>
            </w:r>
            <w:r>
              <w:rPr>
                <w:rFonts w:ascii="Arial"/>
                <w:b/>
                <w:spacing w:val="-3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Features</w:t>
            </w:r>
          </w:p>
          <w:p w14:paraId="2444DE90" w14:textId="77777777" w:rsidR="002621EA" w:rsidRDefault="00F06925">
            <w:pPr>
              <w:pStyle w:val="TableParagraph"/>
              <w:numPr>
                <w:ilvl w:val="0"/>
                <w:numId w:val="15"/>
              </w:numPr>
              <w:tabs>
                <w:tab w:val="left" w:pos="940"/>
                <w:tab w:val="left" w:pos="941"/>
              </w:tabs>
              <w:spacing w:before="2" w:line="195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Locate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any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new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proofErr w:type="gramStart"/>
            <w:r>
              <w:rPr>
                <w:rFonts w:ascii="Arial MT" w:hAnsi="Arial MT"/>
                <w:sz w:val="16"/>
              </w:rPr>
              <w:t>small scale</w:t>
            </w:r>
            <w:proofErr w:type="gramEnd"/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development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in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the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more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wooded</w:t>
            </w:r>
            <w:r>
              <w:rPr>
                <w:rFonts w:ascii="Arial MT" w:hAnsi="Arial MT"/>
                <w:spacing w:val="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area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where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it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is</w:t>
            </w:r>
            <w:r>
              <w:rPr>
                <w:rFonts w:ascii="Arial MT" w:hAnsi="Arial MT"/>
                <w:spacing w:val="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well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screened,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retain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existing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stone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walls</w:t>
            </w:r>
          </w:p>
          <w:p w14:paraId="011B0F36" w14:textId="77777777" w:rsidR="002621EA" w:rsidRDefault="00F06925">
            <w:pPr>
              <w:pStyle w:val="TableParagraph"/>
              <w:numPr>
                <w:ilvl w:val="0"/>
                <w:numId w:val="14"/>
              </w:numPr>
              <w:tabs>
                <w:tab w:val="left" w:pos="935"/>
                <w:tab w:val="left" w:pos="936"/>
              </w:tabs>
              <w:spacing w:line="171" w:lineRule="exact"/>
              <w:ind w:hanging="366"/>
              <w:rPr>
                <w:rFonts w:ascii="Arial MT" w:hAnsi="Arial MT"/>
                <w:sz w:val="16"/>
              </w:rPr>
            </w:pPr>
            <w:r>
              <w:rPr>
                <w:rFonts w:ascii="Arial" w:hAnsi="Arial"/>
                <w:b/>
                <w:sz w:val="16"/>
              </w:rPr>
              <w:t>Create</w:t>
            </w:r>
            <w:r>
              <w:rPr>
                <w:rFonts w:ascii="Arial" w:hAnsi="Arial"/>
                <w:b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small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scale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woodland/tree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planting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to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soften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new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development,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preferably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in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advance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of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development</w:t>
            </w:r>
          </w:p>
        </w:tc>
        <w:tc>
          <w:tcPr>
            <w:tcW w:w="139" w:type="dxa"/>
            <w:tcBorders>
              <w:left w:val="nil"/>
              <w:bottom w:val="single" w:sz="8" w:space="0" w:color="000000"/>
            </w:tcBorders>
          </w:tcPr>
          <w:p w14:paraId="06233661" w14:textId="77777777" w:rsidR="002621EA" w:rsidRDefault="002621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5" w:type="dxa"/>
          </w:tcPr>
          <w:p w14:paraId="0FE9DDB7" w14:textId="77777777" w:rsidR="002621EA" w:rsidRDefault="002621EA">
            <w:pPr>
              <w:pStyle w:val="TableParagraph"/>
              <w:rPr>
                <w:rFonts w:ascii="Times New Roman"/>
                <w:sz w:val="14"/>
              </w:rPr>
            </w:pPr>
          </w:p>
        </w:tc>
      </w:tr>
    </w:tbl>
    <w:p w14:paraId="792CFB58" w14:textId="77777777" w:rsidR="002621EA" w:rsidRDefault="002621EA">
      <w:pPr>
        <w:rPr>
          <w:rFonts w:ascii="Times New Roman"/>
          <w:sz w:val="14"/>
        </w:rPr>
        <w:sectPr w:rsidR="002621EA" w:rsidSect="00786364">
          <w:headerReference w:type="default" r:id="rId398"/>
          <w:footerReference w:type="default" r:id="rId399"/>
          <w:pgSz w:w="11900" w:h="16840"/>
          <w:pgMar w:top="240" w:right="200" w:bottom="280" w:left="620" w:header="0" w:footer="0" w:gutter="0"/>
          <w:cols w:space="720"/>
        </w:sectPr>
      </w:pPr>
    </w:p>
    <w:p w14:paraId="4DB346E0" w14:textId="77777777" w:rsidR="002621EA" w:rsidRDefault="00F06925">
      <w:pPr>
        <w:pStyle w:val="Heading1"/>
        <w:spacing w:line="480" w:lineRule="auto"/>
        <w:ind w:right="5673"/>
      </w:pPr>
      <w:r>
        <w:lastRenderedPageBreak/>
        <w:t>S</w:t>
      </w:r>
      <w:r>
        <w:rPr>
          <w:spacing w:val="-3"/>
        </w:rPr>
        <w:t xml:space="preserve"> </w:t>
      </w:r>
      <w:r>
        <w:t>PZ</w:t>
      </w:r>
      <w:r>
        <w:rPr>
          <w:spacing w:val="-6"/>
        </w:rPr>
        <w:t xml:space="preserve"> </w:t>
      </w:r>
      <w:r>
        <w:t>5</w:t>
      </w:r>
      <w:r>
        <w:rPr>
          <w:spacing w:val="-1"/>
        </w:rPr>
        <w:t xml:space="preserve"> </w:t>
      </w:r>
      <w:r>
        <w:t>Newstead</w:t>
      </w:r>
      <w:r>
        <w:rPr>
          <w:spacing w:val="-6"/>
        </w:rPr>
        <w:t xml:space="preserve"> </w:t>
      </w:r>
      <w:r>
        <w:t>Wooded</w:t>
      </w:r>
      <w:r>
        <w:rPr>
          <w:spacing w:val="-5"/>
        </w:rPr>
        <w:t xml:space="preserve"> </w:t>
      </w:r>
      <w:proofErr w:type="spellStart"/>
      <w:r>
        <w:t>Estatelands</w:t>
      </w:r>
      <w:proofErr w:type="spellEnd"/>
      <w:r>
        <w:rPr>
          <w:spacing w:val="-75"/>
        </w:rPr>
        <w:t xml:space="preserve"> </w:t>
      </w:r>
      <w:r>
        <w:t>Policy:</w:t>
      </w:r>
      <w:r>
        <w:rPr>
          <w:spacing w:val="5"/>
        </w:rPr>
        <w:t xml:space="preserve"> </w:t>
      </w:r>
      <w:r>
        <w:t>Create</w:t>
      </w:r>
      <w:r>
        <w:rPr>
          <w:spacing w:val="1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Reinforce</w:t>
      </w:r>
    </w:p>
    <w:p w14:paraId="71B2DE9B" w14:textId="77777777" w:rsidR="002621EA" w:rsidRDefault="00F06925">
      <w:pPr>
        <w:spacing w:before="51"/>
        <w:ind w:left="335" w:right="1327"/>
        <w:rPr>
          <w:rFonts w:ascii="Arial MT"/>
          <w:sz w:val="24"/>
        </w:rPr>
      </w:pPr>
      <w:r>
        <w:rPr>
          <w:rFonts w:ascii="Arial MT"/>
          <w:sz w:val="24"/>
        </w:rPr>
        <w:t>This Policy Zone falls into two distinct areas, firstly an area of arable farming and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permanent</w:t>
      </w:r>
      <w:r>
        <w:rPr>
          <w:rFonts w:ascii="Arial MT"/>
          <w:spacing w:val="-5"/>
          <w:sz w:val="24"/>
        </w:rPr>
        <w:t xml:space="preserve"> </w:t>
      </w:r>
      <w:r>
        <w:rPr>
          <w:rFonts w:ascii="Arial MT"/>
          <w:sz w:val="24"/>
        </w:rPr>
        <w:t>improved</w:t>
      </w:r>
      <w:r>
        <w:rPr>
          <w:rFonts w:ascii="Arial MT"/>
          <w:spacing w:val="-4"/>
          <w:sz w:val="24"/>
        </w:rPr>
        <w:t xml:space="preserve"> </w:t>
      </w:r>
      <w:r>
        <w:rPr>
          <w:rFonts w:ascii="Arial MT"/>
          <w:sz w:val="24"/>
        </w:rPr>
        <w:t>pasture</w:t>
      </w:r>
      <w:r>
        <w:rPr>
          <w:rFonts w:ascii="Arial MT"/>
          <w:spacing w:val="-4"/>
          <w:sz w:val="24"/>
        </w:rPr>
        <w:t xml:space="preserve"> </w:t>
      </w:r>
      <w:r>
        <w:rPr>
          <w:rFonts w:ascii="Arial MT"/>
          <w:sz w:val="24"/>
        </w:rPr>
        <w:t>between</w:t>
      </w:r>
      <w:r>
        <w:rPr>
          <w:rFonts w:ascii="Arial MT"/>
          <w:spacing w:val="-4"/>
          <w:sz w:val="24"/>
        </w:rPr>
        <w:t xml:space="preserve"> </w:t>
      </w:r>
      <w:r>
        <w:rPr>
          <w:rFonts w:ascii="Arial MT"/>
          <w:sz w:val="24"/>
        </w:rPr>
        <w:t>the</w:t>
      </w:r>
      <w:r>
        <w:rPr>
          <w:rFonts w:ascii="Arial MT"/>
          <w:spacing w:val="-4"/>
          <w:sz w:val="24"/>
        </w:rPr>
        <w:t xml:space="preserve"> </w:t>
      </w:r>
      <w:r>
        <w:rPr>
          <w:rFonts w:ascii="Arial MT"/>
          <w:sz w:val="24"/>
        </w:rPr>
        <w:t>boundary</w:t>
      </w:r>
      <w:r>
        <w:rPr>
          <w:rFonts w:ascii="Arial MT"/>
          <w:spacing w:val="-5"/>
          <w:sz w:val="24"/>
        </w:rPr>
        <w:t xml:space="preserve"> </w:t>
      </w:r>
      <w:r>
        <w:rPr>
          <w:rFonts w:ascii="Arial MT"/>
          <w:sz w:val="24"/>
        </w:rPr>
        <w:t>of</w:t>
      </w:r>
      <w:r>
        <w:rPr>
          <w:rFonts w:ascii="Arial MT"/>
          <w:spacing w:val="-5"/>
          <w:sz w:val="24"/>
        </w:rPr>
        <w:t xml:space="preserve"> </w:t>
      </w:r>
      <w:r>
        <w:rPr>
          <w:rFonts w:ascii="Arial MT"/>
          <w:sz w:val="24"/>
        </w:rPr>
        <w:t>Newstead</w:t>
      </w:r>
      <w:r>
        <w:rPr>
          <w:rFonts w:ascii="Arial MT"/>
          <w:spacing w:val="-4"/>
          <w:sz w:val="24"/>
        </w:rPr>
        <w:t xml:space="preserve"> </w:t>
      </w:r>
      <w:r>
        <w:rPr>
          <w:rFonts w:ascii="Arial MT"/>
          <w:sz w:val="24"/>
        </w:rPr>
        <w:t>Abbey</w:t>
      </w:r>
      <w:r>
        <w:rPr>
          <w:rFonts w:ascii="Arial MT"/>
          <w:spacing w:val="-5"/>
          <w:sz w:val="24"/>
        </w:rPr>
        <w:t xml:space="preserve"> </w:t>
      </w:r>
      <w:r>
        <w:rPr>
          <w:rFonts w:ascii="Arial MT"/>
          <w:sz w:val="24"/>
        </w:rPr>
        <w:t>and</w:t>
      </w:r>
      <w:r>
        <w:rPr>
          <w:rFonts w:ascii="Arial MT"/>
          <w:spacing w:val="-4"/>
          <w:sz w:val="24"/>
        </w:rPr>
        <w:t xml:space="preserve"> </w:t>
      </w:r>
      <w:r>
        <w:rPr>
          <w:rFonts w:ascii="Arial MT"/>
          <w:sz w:val="24"/>
        </w:rPr>
        <w:t>the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B6020:</w:t>
      </w:r>
      <w:r>
        <w:rPr>
          <w:rFonts w:ascii="Arial MT"/>
          <w:spacing w:val="-64"/>
          <w:sz w:val="24"/>
        </w:rPr>
        <w:t xml:space="preserve"> </w:t>
      </w:r>
      <w:r>
        <w:rPr>
          <w:rFonts w:ascii="Arial MT"/>
          <w:sz w:val="24"/>
        </w:rPr>
        <w:t>and secondly an area of woodland stretching north to south along the A60 in which a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number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 xml:space="preserve">of </w:t>
      </w:r>
      <w:proofErr w:type="gramStart"/>
      <w:r>
        <w:rPr>
          <w:rFonts w:ascii="Arial MT"/>
          <w:sz w:val="24"/>
        </w:rPr>
        <w:t>large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detached</w:t>
      </w:r>
      <w:proofErr w:type="gramEnd"/>
      <w:r>
        <w:rPr>
          <w:rFonts w:ascii="Arial MT"/>
          <w:spacing w:val="-5"/>
          <w:sz w:val="24"/>
        </w:rPr>
        <w:t xml:space="preserve"> </w:t>
      </w:r>
      <w:r>
        <w:rPr>
          <w:rFonts w:ascii="Arial MT"/>
          <w:sz w:val="24"/>
        </w:rPr>
        <w:t>houses are</w:t>
      </w:r>
      <w:r>
        <w:rPr>
          <w:rFonts w:ascii="Arial MT"/>
          <w:spacing w:val="-4"/>
          <w:sz w:val="24"/>
        </w:rPr>
        <w:t xml:space="preserve"> </w:t>
      </w:r>
      <w:r>
        <w:rPr>
          <w:rFonts w:ascii="Arial MT"/>
          <w:sz w:val="24"/>
        </w:rPr>
        <w:t>located.</w:t>
      </w:r>
    </w:p>
    <w:p w14:paraId="7612DB56" w14:textId="77777777" w:rsidR="002621EA" w:rsidRDefault="002621EA">
      <w:pPr>
        <w:pStyle w:val="BodyText"/>
        <w:spacing w:before="9"/>
        <w:rPr>
          <w:rFonts w:ascii="Arial MT"/>
          <w:sz w:val="23"/>
        </w:rPr>
      </w:pPr>
    </w:p>
    <w:p w14:paraId="4C757C56" w14:textId="77777777" w:rsidR="002621EA" w:rsidRDefault="00F06925">
      <w:pPr>
        <w:ind w:left="335" w:right="1327"/>
        <w:rPr>
          <w:rFonts w:ascii="Arial MT"/>
          <w:sz w:val="24"/>
        </w:rPr>
      </w:pPr>
      <w:r>
        <w:rPr>
          <w:rFonts w:ascii="Arial MT"/>
          <w:sz w:val="24"/>
        </w:rPr>
        <w:t>The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farmed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area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consists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of</w:t>
      </w:r>
      <w:r>
        <w:rPr>
          <w:rFonts w:ascii="Arial MT"/>
          <w:spacing w:val="-6"/>
          <w:sz w:val="24"/>
        </w:rPr>
        <w:t xml:space="preserve"> </w:t>
      </w:r>
      <w:r>
        <w:rPr>
          <w:rFonts w:ascii="Arial MT"/>
          <w:sz w:val="24"/>
        </w:rPr>
        <w:t>large</w:t>
      </w:r>
      <w:r>
        <w:rPr>
          <w:rFonts w:ascii="Arial MT"/>
          <w:spacing w:val="-6"/>
          <w:sz w:val="24"/>
        </w:rPr>
        <w:t xml:space="preserve"> </w:t>
      </w:r>
      <w:r>
        <w:rPr>
          <w:rFonts w:ascii="Arial MT"/>
          <w:sz w:val="24"/>
        </w:rPr>
        <w:t>geometric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fields</w:t>
      </w:r>
      <w:r>
        <w:rPr>
          <w:rFonts w:ascii="Arial MT"/>
          <w:spacing w:val="-7"/>
          <w:sz w:val="24"/>
        </w:rPr>
        <w:t xml:space="preserve"> </w:t>
      </w:r>
      <w:r>
        <w:rPr>
          <w:rFonts w:ascii="Arial MT"/>
          <w:sz w:val="24"/>
        </w:rPr>
        <w:t>used</w:t>
      </w:r>
      <w:r>
        <w:rPr>
          <w:rFonts w:ascii="Arial MT"/>
          <w:spacing w:val="-1"/>
          <w:sz w:val="24"/>
        </w:rPr>
        <w:t xml:space="preserve"> </w:t>
      </w:r>
      <w:proofErr w:type="gramStart"/>
      <w:r>
        <w:rPr>
          <w:rFonts w:ascii="Arial MT"/>
          <w:sz w:val="24"/>
        </w:rPr>
        <w:t>for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the</w:t>
      </w:r>
      <w:r>
        <w:rPr>
          <w:rFonts w:ascii="Arial MT"/>
          <w:spacing w:val="-6"/>
          <w:sz w:val="24"/>
        </w:rPr>
        <w:t xml:space="preserve"> </w:t>
      </w:r>
      <w:r>
        <w:rPr>
          <w:rFonts w:ascii="Arial MT"/>
          <w:sz w:val="24"/>
        </w:rPr>
        <w:t>production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of</w:t>
      </w:r>
      <w:proofErr w:type="gramEnd"/>
      <w:r>
        <w:rPr>
          <w:rFonts w:ascii="Arial MT"/>
          <w:spacing w:val="-6"/>
          <w:sz w:val="24"/>
        </w:rPr>
        <w:t xml:space="preserve"> </w:t>
      </w:r>
      <w:r>
        <w:rPr>
          <w:rFonts w:ascii="Arial MT"/>
          <w:sz w:val="24"/>
        </w:rPr>
        <w:t>cereals,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the</w:t>
      </w:r>
      <w:r>
        <w:rPr>
          <w:rFonts w:ascii="Arial MT"/>
          <w:spacing w:val="-64"/>
          <w:sz w:val="24"/>
        </w:rPr>
        <w:t xml:space="preserve"> </w:t>
      </w:r>
      <w:r>
        <w:rPr>
          <w:rFonts w:ascii="Arial MT"/>
          <w:sz w:val="24"/>
        </w:rPr>
        <w:t>hedgerows are generally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strong, mostly Hawthorn, with mature trees. The field pattern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reflects the historic pattern shown in the Sanderson map of 1835. There is a small area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of heath land to the north of the PZ. Settlement consists of isolated farms and an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extension of the housing estate within Hagg Nook Wood. This estate, off High Leys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Close, is in a more open landscape than the earlier phase but is screened from the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A6020 by a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belt of coniferous</w:t>
      </w:r>
      <w:r>
        <w:rPr>
          <w:rFonts w:ascii="Arial MT"/>
          <w:spacing w:val="-6"/>
          <w:sz w:val="24"/>
        </w:rPr>
        <w:t xml:space="preserve"> </w:t>
      </w:r>
      <w:r>
        <w:rPr>
          <w:rFonts w:ascii="Arial MT"/>
          <w:sz w:val="24"/>
        </w:rPr>
        <w:t>trees.</w:t>
      </w:r>
    </w:p>
    <w:p w14:paraId="522FC017" w14:textId="77777777" w:rsidR="002621EA" w:rsidRDefault="002621EA">
      <w:pPr>
        <w:pStyle w:val="BodyText"/>
        <w:rPr>
          <w:rFonts w:ascii="Arial MT"/>
          <w:sz w:val="24"/>
        </w:rPr>
      </w:pPr>
    </w:p>
    <w:p w14:paraId="0CE90BD3" w14:textId="77777777" w:rsidR="002621EA" w:rsidRDefault="00F06925">
      <w:pPr>
        <w:ind w:left="335" w:right="1327"/>
        <w:rPr>
          <w:rFonts w:ascii="Arial MT" w:hAnsi="Arial MT"/>
          <w:sz w:val="24"/>
        </w:rPr>
      </w:pPr>
      <w:r>
        <w:rPr>
          <w:rFonts w:ascii="Arial MT" w:hAnsi="Arial MT"/>
          <w:sz w:val="24"/>
        </w:rPr>
        <w:t>The woodland area is an extension of the Newstead Abbey woodland, species include</w:t>
      </w:r>
      <w:r>
        <w:rPr>
          <w:rFonts w:ascii="Arial MT" w:hAnsi="Arial MT"/>
          <w:spacing w:val="1"/>
          <w:sz w:val="24"/>
        </w:rPr>
        <w:t xml:space="preserve"> </w:t>
      </w:r>
      <w:r>
        <w:rPr>
          <w:rFonts w:ascii="Arial MT" w:hAnsi="Arial MT"/>
          <w:sz w:val="24"/>
        </w:rPr>
        <w:t>mature</w:t>
      </w:r>
      <w:r>
        <w:rPr>
          <w:rFonts w:ascii="Arial MT" w:hAnsi="Arial MT"/>
          <w:spacing w:val="-3"/>
          <w:sz w:val="24"/>
        </w:rPr>
        <w:t xml:space="preserve"> </w:t>
      </w:r>
      <w:r>
        <w:rPr>
          <w:rFonts w:ascii="Arial MT" w:hAnsi="Arial MT"/>
          <w:sz w:val="24"/>
        </w:rPr>
        <w:t>Beech,</w:t>
      </w:r>
      <w:r>
        <w:rPr>
          <w:rFonts w:ascii="Arial MT" w:hAnsi="Arial MT"/>
          <w:spacing w:val="-4"/>
          <w:sz w:val="24"/>
        </w:rPr>
        <w:t xml:space="preserve"> </w:t>
      </w:r>
      <w:r>
        <w:rPr>
          <w:rFonts w:ascii="Arial MT" w:hAnsi="Arial MT"/>
          <w:sz w:val="24"/>
        </w:rPr>
        <w:t>Birch,</w:t>
      </w:r>
      <w:r>
        <w:rPr>
          <w:rFonts w:ascii="Arial MT" w:hAnsi="Arial MT"/>
          <w:spacing w:val="-4"/>
          <w:sz w:val="24"/>
        </w:rPr>
        <w:t xml:space="preserve"> </w:t>
      </w:r>
      <w:r>
        <w:rPr>
          <w:rFonts w:ascii="Arial MT" w:hAnsi="Arial MT"/>
          <w:sz w:val="24"/>
        </w:rPr>
        <w:t>Oak,</w:t>
      </w:r>
      <w:r>
        <w:rPr>
          <w:rFonts w:ascii="Arial MT" w:hAnsi="Arial MT"/>
          <w:spacing w:val="-4"/>
          <w:sz w:val="24"/>
        </w:rPr>
        <w:t xml:space="preserve"> </w:t>
      </w:r>
      <w:r>
        <w:rPr>
          <w:rFonts w:ascii="Arial MT" w:hAnsi="Arial MT"/>
          <w:sz w:val="24"/>
        </w:rPr>
        <w:t>Sycamore</w:t>
      </w:r>
      <w:r>
        <w:rPr>
          <w:rFonts w:ascii="Arial MT" w:hAnsi="Arial MT"/>
          <w:spacing w:val="-2"/>
          <w:sz w:val="24"/>
        </w:rPr>
        <w:t xml:space="preserve"> </w:t>
      </w:r>
      <w:r>
        <w:rPr>
          <w:rFonts w:ascii="Arial MT" w:hAnsi="Arial MT"/>
          <w:sz w:val="24"/>
        </w:rPr>
        <w:t>and</w:t>
      </w:r>
      <w:r>
        <w:rPr>
          <w:rFonts w:ascii="Arial MT" w:hAnsi="Arial MT"/>
          <w:spacing w:val="-3"/>
          <w:sz w:val="24"/>
        </w:rPr>
        <w:t xml:space="preserve"> </w:t>
      </w:r>
      <w:r>
        <w:rPr>
          <w:rFonts w:ascii="Arial MT" w:hAnsi="Arial MT"/>
          <w:sz w:val="24"/>
        </w:rPr>
        <w:t>Scot’s</w:t>
      </w:r>
      <w:r>
        <w:rPr>
          <w:rFonts w:ascii="Arial MT" w:hAnsi="Arial MT"/>
          <w:spacing w:val="-4"/>
          <w:sz w:val="24"/>
        </w:rPr>
        <w:t xml:space="preserve"> </w:t>
      </w:r>
      <w:r>
        <w:rPr>
          <w:rFonts w:ascii="Arial MT" w:hAnsi="Arial MT"/>
          <w:sz w:val="24"/>
        </w:rPr>
        <w:t>pine</w:t>
      </w:r>
      <w:r>
        <w:rPr>
          <w:rFonts w:ascii="Arial MT" w:hAnsi="Arial MT"/>
          <w:spacing w:val="-3"/>
          <w:sz w:val="24"/>
        </w:rPr>
        <w:t xml:space="preserve"> </w:t>
      </w:r>
      <w:r>
        <w:rPr>
          <w:rFonts w:ascii="Arial MT" w:hAnsi="Arial MT"/>
          <w:sz w:val="24"/>
        </w:rPr>
        <w:t>with</w:t>
      </w:r>
      <w:r>
        <w:rPr>
          <w:rFonts w:ascii="Arial MT" w:hAnsi="Arial MT"/>
          <w:spacing w:val="-2"/>
          <w:sz w:val="24"/>
        </w:rPr>
        <w:t xml:space="preserve"> </w:t>
      </w:r>
      <w:r>
        <w:rPr>
          <w:rFonts w:ascii="Arial MT" w:hAnsi="Arial MT"/>
          <w:sz w:val="24"/>
        </w:rPr>
        <w:t>a</w:t>
      </w:r>
      <w:r>
        <w:rPr>
          <w:rFonts w:ascii="Arial MT" w:hAnsi="Arial MT"/>
          <w:spacing w:val="-3"/>
          <w:sz w:val="24"/>
        </w:rPr>
        <w:t xml:space="preserve"> </w:t>
      </w:r>
      <w:r>
        <w:rPr>
          <w:rFonts w:ascii="Arial MT" w:hAnsi="Arial MT"/>
          <w:sz w:val="24"/>
        </w:rPr>
        <w:t>Rhododendron</w:t>
      </w:r>
      <w:r>
        <w:rPr>
          <w:rFonts w:ascii="Arial MT" w:hAnsi="Arial MT"/>
          <w:spacing w:val="-8"/>
          <w:sz w:val="24"/>
        </w:rPr>
        <w:t xml:space="preserve"> </w:t>
      </w:r>
      <w:r>
        <w:rPr>
          <w:rFonts w:ascii="Arial MT" w:hAnsi="Arial MT"/>
          <w:sz w:val="24"/>
        </w:rPr>
        <w:t>under</w:t>
      </w:r>
      <w:r>
        <w:rPr>
          <w:rFonts w:ascii="Arial MT" w:hAnsi="Arial MT"/>
          <w:spacing w:val="-2"/>
          <w:sz w:val="24"/>
        </w:rPr>
        <w:t xml:space="preserve"> </w:t>
      </w:r>
      <w:proofErr w:type="spellStart"/>
      <w:r>
        <w:rPr>
          <w:rFonts w:ascii="Arial MT" w:hAnsi="Arial MT"/>
          <w:sz w:val="24"/>
        </w:rPr>
        <w:t>storey</w:t>
      </w:r>
      <w:proofErr w:type="spellEnd"/>
      <w:r>
        <w:rPr>
          <w:rFonts w:ascii="Arial MT" w:hAnsi="Arial MT"/>
          <w:spacing w:val="-63"/>
          <w:sz w:val="24"/>
        </w:rPr>
        <w:t xml:space="preserve"> </w:t>
      </w:r>
      <w:r>
        <w:rPr>
          <w:rFonts w:ascii="Arial MT" w:hAnsi="Arial MT"/>
          <w:sz w:val="24"/>
        </w:rPr>
        <w:t>in places, elsewhere there is a ground flora of acidic grassland and heath land species.</w:t>
      </w:r>
      <w:r>
        <w:rPr>
          <w:rFonts w:ascii="Arial MT" w:hAnsi="Arial MT"/>
          <w:spacing w:val="1"/>
          <w:sz w:val="24"/>
        </w:rPr>
        <w:t xml:space="preserve"> </w:t>
      </w:r>
      <w:proofErr w:type="gramStart"/>
      <w:r>
        <w:rPr>
          <w:rFonts w:ascii="Arial MT" w:hAnsi="Arial MT"/>
          <w:sz w:val="24"/>
        </w:rPr>
        <w:t>Large detached</w:t>
      </w:r>
      <w:proofErr w:type="gramEnd"/>
      <w:r>
        <w:rPr>
          <w:rFonts w:ascii="Arial MT" w:hAnsi="Arial MT"/>
          <w:sz w:val="24"/>
        </w:rPr>
        <w:t xml:space="preserve"> properties are located within this area well screened from the busy A60</w:t>
      </w:r>
      <w:r>
        <w:rPr>
          <w:rFonts w:ascii="Arial MT" w:hAnsi="Arial MT"/>
          <w:spacing w:val="1"/>
          <w:sz w:val="24"/>
        </w:rPr>
        <w:t xml:space="preserve"> </w:t>
      </w:r>
      <w:r>
        <w:rPr>
          <w:rFonts w:ascii="Arial MT" w:hAnsi="Arial MT"/>
          <w:sz w:val="24"/>
        </w:rPr>
        <w:t>by</w:t>
      </w:r>
      <w:r>
        <w:rPr>
          <w:rFonts w:ascii="Arial MT" w:hAnsi="Arial MT"/>
          <w:spacing w:val="-1"/>
          <w:sz w:val="24"/>
        </w:rPr>
        <w:t xml:space="preserve"> </w:t>
      </w:r>
      <w:r>
        <w:rPr>
          <w:rFonts w:ascii="Arial MT" w:hAnsi="Arial MT"/>
          <w:sz w:val="24"/>
        </w:rPr>
        <w:t>this woodland.</w:t>
      </w:r>
    </w:p>
    <w:p w14:paraId="63774C7B" w14:textId="77777777" w:rsidR="002621EA" w:rsidRDefault="002621EA">
      <w:pPr>
        <w:rPr>
          <w:rFonts w:ascii="Arial MT" w:hAnsi="Arial MT"/>
          <w:sz w:val="24"/>
        </w:rPr>
        <w:sectPr w:rsidR="002621EA" w:rsidSect="00786364">
          <w:headerReference w:type="default" r:id="rId400"/>
          <w:footerReference w:type="default" r:id="rId401"/>
          <w:pgSz w:w="11900" w:h="16840"/>
          <w:pgMar w:top="1400" w:right="200" w:bottom="280" w:left="620" w:header="0" w:footer="0" w:gutter="0"/>
          <w:cols w:space="720"/>
        </w:sectPr>
      </w:pPr>
    </w:p>
    <w:p w14:paraId="72BDF8AD" w14:textId="1C4DC75C" w:rsidR="002621EA" w:rsidRDefault="008A16FF">
      <w:pPr>
        <w:tabs>
          <w:tab w:val="left" w:pos="10852"/>
        </w:tabs>
        <w:spacing w:before="39"/>
        <w:ind w:left="104"/>
        <w:rPr>
          <w:rFonts w:ascii="Arial"/>
          <w:b/>
          <w:sz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38368" behindDoc="0" locked="0" layoutInCell="1" allowOverlap="1" wp14:anchorId="58AACCAD" wp14:editId="0AD8053E">
                <wp:simplePos x="0" y="0"/>
                <wp:positionH relativeFrom="page">
                  <wp:posOffset>5108575</wp:posOffset>
                </wp:positionH>
                <wp:positionV relativeFrom="paragraph">
                  <wp:posOffset>1155065</wp:posOffset>
                </wp:positionV>
                <wp:extent cx="2030095" cy="1076325"/>
                <wp:effectExtent l="0" t="0" r="0" b="0"/>
                <wp:wrapNone/>
                <wp:docPr id="1655457714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0095" cy="1076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5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080"/>
                              <w:gridCol w:w="1080"/>
                              <w:gridCol w:w="1022"/>
                            </w:tblGrid>
                            <w:tr w:rsidR="002621EA" w14:paraId="23EED55A" w14:textId="77777777">
                              <w:trPr>
                                <w:trHeight w:val="551"/>
                              </w:trPr>
                              <w:tc>
                                <w:tcPr>
                                  <w:tcW w:w="1080" w:type="dxa"/>
                                </w:tcPr>
                                <w:p w14:paraId="4D3C50F0" w14:textId="77777777" w:rsidR="002621EA" w:rsidRDefault="002621EA">
                                  <w:pPr>
                                    <w:pStyle w:val="TableParagraph"/>
                                    <w:spacing w:before="5"/>
                                    <w:rPr>
                                      <w:rFonts w:ascii="Arial"/>
                                      <w:b/>
                                      <w:sz w:val="11"/>
                                    </w:rPr>
                                  </w:pPr>
                                </w:p>
                                <w:p w14:paraId="1DF9DD22" w14:textId="77777777" w:rsidR="002621EA" w:rsidRDefault="00F06925">
                                  <w:pPr>
                                    <w:pStyle w:val="TableParagraph"/>
                                    <w:spacing w:before="1"/>
                                    <w:ind w:left="165" w:right="158"/>
                                    <w:jc w:val="center"/>
                                    <w:rPr>
                                      <w:rFonts w:ascii="Arial MT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REINFORCE</w:t>
                                  </w:r>
                                </w:p>
                              </w:tc>
                              <w:tc>
                                <w:tcPr>
                                  <w:tcW w:w="1080" w:type="dxa"/>
                                </w:tcPr>
                                <w:p w14:paraId="15A521F1" w14:textId="77777777" w:rsidR="002621EA" w:rsidRDefault="002621EA">
                                  <w:pPr>
                                    <w:pStyle w:val="TableParagraph"/>
                                    <w:spacing w:before="5"/>
                                    <w:rPr>
                                      <w:rFonts w:ascii="Arial"/>
                                      <w:b/>
                                      <w:sz w:val="11"/>
                                    </w:rPr>
                                  </w:pPr>
                                </w:p>
                                <w:p w14:paraId="7B13E40D" w14:textId="77777777" w:rsidR="002621EA" w:rsidRDefault="00F06925">
                                  <w:pPr>
                                    <w:pStyle w:val="TableParagraph"/>
                                    <w:spacing w:before="1"/>
                                    <w:ind w:left="186" w:right="121" w:hanging="44"/>
                                    <w:rPr>
                                      <w:rFonts w:ascii="Arial MT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CONSERVE &amp;</w:t>
                                  </w:r>
                                  <w:r>
                                    <w:rPr>
                                      <w:rFonts w:ascii="Arial MT"/>
                                      <w:spacing w:val="-31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REINFORCE</w:t>
                                  </w:r>
                                </w:p>
                              </w:tc>
                              <w:tc>
                                <w:tcPr>
                                  <w:tcW w:w="1022" w:type="dxa"/>
                                </w:tcPr>
                                <w:p w14:paraId="4520CE31" w14:textId="77777777" w:rsidR="002621EA" w:rsidRDefault="002621EA">
                                  <w:pPr>
                                    <w:pStyle w:val="TableParagraph"/>
                                    <w:spacing w:before="5"/>
                                    <w:rPr>
                                      <w:rFonts w:ascii="Arial"/>
                                      <w:b/>
                                      <w:sz w:val="11"/>
                                    </w:rPr>
                                  </w:pPr>
                                </w:p>
                                <w:p w14:paraId="1693173A" w14:textId="77777777" w:rsidR="002621EA" w:rsidRDefault="00F06925">
                                  <w:pPr>
                                    <w:pStyle w:val="TableParagraph"/>
                                    <w:spacing w:before="1"/>
                                    <w:ind w:right="225"/>
                                    <w:jc w:val="right"/>
                                    <w:rPr>
                                      <w:rFonts w:ascii="Arial MT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CONSERVE</w:t>
                                  </w:r>
                                </w:p>
                              </w:tc>
                            </w:tr>
                            <w:tr w:rsidR="002621EA" w14:paraId="7E73A883" w14:textId="77777777">
                              <w:trPr>
                                <w:trHeight w:val="551"/>
                              </w:trPr>
                              <w:tc>
                                <w:tcPr>
                                  <w:tcW w:w="1080" w:type="dxa"/>
                                </w:tcPr>
                                <w:p w14:paraId="1C7BA9E6" w14:textId="77777777" w:rsidR="002621EA" w:rsidRDefault="002621EA">
                                  <w:pPr>
                                    <w:pStyle w:val="TableParagraph"/>
                                    <w:spacing w:before="5"/>
                                    <w:rPr>
                                      <w:rFonts w:ascii="Arial"/>
                                      <w:b/>
                                      <w:sz w:val="11"/>
                                    </w:rPr>
                                  </w:pPr>
                                </w:p>
                                <w:p w14:paraId="4F31ABFA" w14:textId="77777777" w:rsidR="002621EA" w:rsidRDefault="00F06925">
                                  <w:pPr>
                                    <w:pStyle w:val="TableParagraph"/>
                                    <w:spacing w:before="1"/>
                                    <w:ind w:left="186" w:right="166" w:firstLine="52"/>
                                    <w:rPr>
                                      <w:rFonts w:ascii="Arial MT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CREATE &amp;</w:t>
                                  </w:r>
                                  <w:r>
                                    <w:rPr>
                                      <w:rFonts w:ascii="Arial MT"/>
                                      <w:spacing w:val="1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spacing w:val="-1"/>
                                      <w:sz w:val="12"/>
                                    </w:rPr>
                                    <w:t>REINFORCE</w:t>
                                  </w:r>
                                </w:p>
                              </w:tc>
                              <w:tc>
                                <w:tcPr>
                                  <w:tcW w:w="1080" w:type="dxa"/>
                                  <w:shd w:val="clear" w:color="auto" w:fill="C0C0C0"/>
                                </w:tcPr>
                                <w:p w14:paraId="3F9F8457" w14:textId="77777777" w:rsidR="002621EA" w:rsidRDefault="002621EA">
                                  <w:pPr>
                                    <w:pStyle w:val="TableParagraph"/>
                                    <w:spacing w:before="5"/>
                                    <w:rPr>
                                      <w:rFonts w:ascii="Arial"/>
                                      <w:b/>
                                      <w:sz w:val="11"/>
                                    </w:rPr>
                                  </w:pPr>
                                </w:p>
                                <w:p w14:paraId="65A4D45F" w14:textId="77777777" w:rsidR="002621EA" w:rsidRDefault="00F06925">
                                  <w:pPr>
                                    <w:pStyle w:val="TableParagraph"/>
                                    <w:spacing w:before="1"/>
                                    <w:ind w:left="297" w:right="129" w:hanging="154"/>
                                    <w:rPr>
                                      <w:rFonts w:ascii="Arial MT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1"/>
                                      <w:sz w:val="12"/>
                                    </w:rPr>
                                    <w:t xml:space="preserve">CONSERVE </w:t>
                                  </w: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&amp;</w:t>
                                  </w:r>
                                  <w:r>
                                    <w:rPr>
                                      <w:rFonts w:ascii="Arial MT"/>
                                      <w:spacing w:val="-31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CREATE</w:t>
                                  </w:r>
                                </w:p>
                              </w:tc>
                              <w:tc>
                                <w:tcPr>
                                  <w:tcW w:w="1022" w:type="dxa"/>
                                </w:tcPr>
                                <w:p w14:paraId="7F742762" w14:textId="77777777" w:rsidR="002621EA" w:rsidRDefault="002621EA">
                                  <w:pPr>
                                    <w:pStyle w:val="TableParagraph"/>
                                    <w:spacing w:before="5"/>
                                    <w:rPr>
                                      <w:rFonts w:ascii="Arial"/>
                                      <w:b/>
                                      <w:sz w:val="11"/>
                                    </w:rPr>
                                  </w:pPr>
                                </w:p>
                                <w:p w14:paraId="2617E9DE" w14:textId="77777777" w:rsidR="002621EA" w:rsidRDefault="00F06925">
                                  <w:pPr>
                                    <w:pStyle w:val="TableParagraph"/>
                                    <w:spacing w:before="1"/>
                                    <w:ind w:left="225" w:right="100" w:hanging="111"/>
                                    <w:rPr>
                                      <w:rFonts w:ascii="Arial MT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1"/>
                                      <w:sz w:val="12"/>
                                    </w:rPr>
                                    <w:t xml:space="preserve">CONSERVE </w:t>
                                  </w: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&amp;</w:t>
                                  </w:r>
                                  <w:r>
                                    <w:rPr>
                                      <w:rFonts w:ascii="Arial MT"/>
                                      <w:spacing w:val="-31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RESTORE</w:t>
                                  </w:r>
                                </w:p>
                              </w:tc>
                            </w:tr>
                            <w:tr w:rsidR="002621EA" w14:paraId="39042328" w14:textId="77777777">
                              <w:trPr>
                                <w:trHeight w:val="551"/>
                              </w:trPr>
                              <w:tc>
                                <w:tcPr>
                                  <w:tcW w:w="1080" w:type="dxa"/>
                                </w:tcPr>
                                <w:p w14:paraId="361492A4" w14:textId="77777777" w:rsidR="002621EA" w:rsidRDefault="002621EA">
                                  <w:pPr>
                                    <w:pStyle w:val="TableParagraph"/>
                                    <w:spacing w:before="5"/>
                                    <w:rPr>
                                      <w:rFonts w:ascii="Arial"/>
                                      <w:b/>
                                      <w:sz w:val="11"/>
                                    </w:rPr>
                                  </w:pPr>
                                </w:p>
                                <w:p w14:paraId="4E4A6A87" w14:textId="77777777" w:rsidR="002621EA" w:rsidRDefault="00F06925">
                                  <w:pPr>
                                    <w:pStyle w:val="TableParagraph"/>
                                    <w:spacing w:before="1"/>
                                    <w:ind w:left="62" w:right="158"/>
                                    <w:jc w:val="center"/>
                                    <w:rPr>
                                      <w:rFonts w:ascii="Arial MT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CREATE</w:t>
                                  </w:r>
                                </w:p>
                              </w:tc>
                              <w:tc>
                                <w:tcPr>
                                  <w:tcW w:w="1080" w:type="dxa"/>
                                </w:tcPr>
                                <w:p w14:paraId="17E5ABCA" w14:textId="77777777" w:rsidR="002621EA" w:rsidRDefault="002621EA">
                                  <w:pPr>
                                    <w:pStyle w:val="TableParagraph"/>
                                    <w:spacing w:before="5"/>
                                    <w:rPr>
                                      <w:rFonts w:ascii="Arial"/>
                                      <w:b/>
                                      <w:sz w:val="11"/>
                                    </w:rPr>
                                  </w:pPr>
                                </w:p>
                                <w:p w14:paraId="60FC29B1" w14:textId="77777777" w:rsidR="002621EA" w:rsidRDefault="00F06925">
                                  <w:pPr>
                                    <w:pStyle w:val="TableParagraph"/>
                                    <w:spacing w:before="1"/>
                                    <w:ind w:left="297" w:right="207" w:hanging="68"/>
                                    <w:rPr>
                                      <w:rFonts w:ascii="Arial MT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1"/>
                                      <w:sz w:val="12"/>
                                    </w:rPr>
                                    <w:t xml:space="preserve">RESORE </w:t>
                                  </w: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&amp;</w:t>
                                  </w:r>
                                  <w:r>
                                    <w:rPr>
                                      <w:rFonts w:ascii="Arial MT"/>
                                      <w:spacing w:val="-31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CREATE</w:t>
                                  </w:r>
                                </w:p>
                              </w:tc>
                              <w:tc>
                                <w:tcPr>
                                  <w:tcW w:w="1022" w:type="dxa"/>
                                </w:tcPr>
                                <w:p w14:paraId="44D845D0" w14:textId="77777777" w:rsidR="002621EA" w:rsidRDefault="002621EA">
                                  <w:pPr>
                                    <w:pStyle w:val="TableParagraph"/>
                                    <w:spacing w:before="5"/>
                                    <w:rPr>
                                      <w:rFonts w:ascii="Arial"/>
                                      <w:b/>
                                      <w:sz w:val="11"/>
                                    </w:rPr>
                                  </w:pPr>
                                </w:p>
                                <w:p w14:paraId="37FB2696" w14:textId="77777777" w:rsidR="002621EA" w:rsidRDefault="00F06925">
                                  <w:pPr>
                                    <w:pStyle w:val="TableParagraph"/>
                                    <w:spacing w:before="1"/>
                                    <w:ind w:right="210"/>
                                    <w:jc w:val="right"/>
                                    <w:rPr>
                                      <w:rFonts w:ascii="Arial MT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RESTORE</w:t>
                                  </w:r>
                                </w:p>
                              </w:tc>
                            </w:tr>
                          </w:tbl>
                          <w:p w14:paraId="6EC58720" w14:textId="77777777" w:rsidR="002621EA" w:rsidRDefault="002621EA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AACCAD" id="Text Box 6" o:spid="_x0000_s1030" type="#_x0000_t202" style="position:absolute;left:0;text-align:left;margin-left:402.25pt;margin-top:90.95pt;width:159.85pt;height:84.75pt;z-index:15738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" filled="f" stroked="f">
                <v:textbox inset="0,0,0,0">
                  <w:txbxContent>
                    <w:tbl>
                      <w:tblPr>
                        <w:tblW w:w="0" w:type="auto"/>
                        <w:tblInd w:w="5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080"/>
                        <w:gridCol w:w="1080"/>
                        <w:gridCol w:w="1022"/>
                      </w:tblGrid>
                      <w:tr w:rsidR="002621EA" w14:paraId="23EED55A" w14:textId="77777777">
                        <w:trPr>
                          <w:trHeight w:val="551"/>
                        </w:trPr>
                        <w:tc>
                          <w:tcPr>
                            <w:tcW w:w="1080" w:type="dxa"/>
                          </w:tcPr>
                          <w:p w14:paraId="4D3C50F0" w14:textId="77777777" w:rsidR="002621EA" w:rsidRDefault="002621EA">
                            <w:pPr>
                              <w:pStyle w:val="TableParagraph"/>
                              <w:spacing w:before="5"/>
                              <w:rPr>
                                <w:rFonts w:ascii="Arial"/>
                                <w:b/>
                                <w:sz w:val="11"/>
                              </w:rPr>
                            </w:pPr>
                          </w:p>
                          <w:p w14:paraId="1DF9DD22" w14:textId="77777777" w:rsidR="002621EA" w:rsidRDefault="00F06925">
                            <w:pPr>
                              <w:pStyle w:val="TableParagraph"/>
                              <w:spacing w:before="1"/>
                              <w:ind w:left="165" w:right="158"/>
                              <w:jc w:val="center"/>
                              <w:rPr>
                                <w:rFonts w:ascii="Arial MT"/>
                                <w:sz w:val="12"/>
                              </w:rPr>
                            </w:pPr>
                            <w:r>
                              <w:rPr>
                                <w:rFonts w:ascii="Arial MT"/>
                                <w:sz w:val="12"/>
                              </w:rPr>
                              <w:t>REINFORCE</w:t>
                            </w:r>
                          </w:p>
                        </w:tc>
                        <w:tc>
                          <w:tcPr>
                            <w:tcW w:w="1080" w:type="dxa"/>
                          </w:tcPr>
                          <w:p w14:paraId="15A521F1" w14:textId="77777777" w:rsidR="002621EA" w:rsidRDefault="002621EA">
                            <w:pPr>
                              <w:pStyle w:val="TableParagraph"/>
                              <w:spacing w:before="5"/>
                              <w:rPr>
                                <w:rFonts w:ascii="Arial"/>
                                <w:b/>
                                <w:sz w:val="11"/>
                              </w:rPr>
                            </w:pPr>
                          </w:p>
                          <w:p w14:paraId="7B13E40D" w14:textId="77777777" w:rsidR="002621EA" w:rsidRDefault="00F06925">
                            <w:pPr>
                              <w:pStyle w:val="TableParagraph"/>
                              <w:spacing w:before="1"/>
                              <w:ind w:left="186" w:right="121" w:hanging="44"/>
                              <w:rPr>
                                <w:rFonts w:ascii="Arial MT"/>
                                <w:sz w:val="12"/>
                              </w:rPr>
                            </w:pPr>
                            <w:r>
                              <w:rPr>
                                <w:rFonts w:ascii="Arial MT"/>
                                <w:sz w:val="12"/>
                              </w:rPr>
                              <w:t>CONSERVE &amp;</w:t>
                            </w:r>
                            <w:r>
                              <w:rPr>
                                <w:rFonts w:ascii="Arial MT"/>
                                <w:spacing w:val="-31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2"/>
                              </w:rPr>
                              <w:t>REINFORCE</w:t>
                            </w:r>
                          </w:p>
                        </w:tc>
                        <w:tc>
                          <w:tcPr>
                            <w:tcW w:w="1022" w:type="dxa"/>
                          </w:tcPr>
                          <w:p w14:paraId="4520CE31" w14:textId="77777777" w:rsidR="002621EA" w:rsidRDefault="002621EA">
                            <w:pPr>
                              <w:pStyle w:val="TableParagraph"/>
                              <w:spacing w:before="5"/>
                              <w:rPr>
                                <w:rFonts w:ascii="Arial"/>
                                <w:b/>
                                <w:sz w:val="11"/>
                              </w:rPr>
                            </w:pPr>
                          </w:p>
                          <w:p w14:paraId="1693173A" w14:textId="77777777" w:rsidR="002621EA" w:rsidRDefault="00F06925">
                            <w:pPr>
                              <w:pStyle w:val="TableParagraph"/>
                              <w:spacing w:before="1"/>
                              <w:ind w:right="225"/>
                              <w:jc w:val="right"/>
                              <w:rPr>
                                <w:rFonts w:ascii="Arial MT"/>
                                <w:sz w:val="12"/>
                              </w:rPr>
                            </w:pPr>
                            <w:r>
                              <w:rPr>
                                <w:rFonts w:ascii="Arial MT"/>
                                <w:sz w:val="12"/>
                              </w:rPr>
                              <w:t>CONSERVE</w:t>
                            </w:r>
                          </w:p>
                        </w:tc>
                      </w:tr>
                      <w:tr w:rsidR="002621EA" w14:paraId="7E73A883" w14:textId="77777777">
                        <w:trPr>
                          <w:trHeight w:val="551"/>
                        </w:trPr>
                        <w:tc>
                          <w:tcPr>
                            <w:tcW w:w="1080" w:type="dxa"/>
                          </w:tcPr>
                          <w:p w14:paraId="1C7BA9E6" w14:textId="77777777" w:rsidR="002621EA" w:rsidRDefault="002621EA">
                            <w:pPr>
                              <w:pStyle w:val="TableParagraph"/>
                              <w:spacing w:before="5"/>
                              <w:rPr>
                                <w:rFonts w:ascii="Arial"/>
                                <w:b/>
                                <w:sz w:val="11"/>
                              </w:rPr>
                            </w:pPr>
                          </w:p>
                          <w:p w14:paraId="4F31ABFA" w14:textId="77777777" w:rsidR="002621EA" w:rsidRDefault="00F06925">
                            <w:pPr>
                              <w:pStyle w:val="TableParagraph"/>
                              <w:spacing w:before="1"/>
                              <w:ind w:left="186" w:right="166" w:firstLine="52"/>
                              <w:rPr>
                                <w:rFonts w:ascii="Arial MT"/>
                                <w:sz w:val="12"/>
                              </w:rPr>
                            </w:pPr>
                            <w:r>
                              <w:rPr>
                                <w:rFonts w:ascii="Arial MT"/>
                                <w:sz w:val="12"/>
                              </w:rPr>
                              <w:t>CREATE &amp;</w:t>
                            </w:r>
                            <w:r>
                              <w:rPr>
                                <w:rFonts w:ascii="Arial MT"/>
                                <w:spacing w:val="1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pacing w:val="-1"/>
                                <w:sz w:val="12"/>
                              </w:rPr>
                              <w:t>REINFORCE</w:t>
                            </w:r>
                          </w:p>
                        </w:tc>
                        <w:tc>
                          <w:tcPr>
                            <w:tcW w:w="1080" w:type="dxa"/>
                            <w:shd w:val="clear" w:color="auto" w:fill="C0C0C0"/>
                          </w:tcPr>
                          <w:p w14:paraId="3F9F8457" w14:textId="77777777" w:rsidR="002621EA" w:rsidRDefault="002621EA">
                            <w:pPr>
                              <w:pStyle w:val="TableParagraph"/>
                              <w:spacing w:before="5"/>
                              <w:rPr>
                                <w:rFonts w:ascii="Arial"/>
                                <w:b/>
                                <w:sz w:val="11"/>
                              </w:rPr>
                            </w:pPr>
                          </w:p>
                          <w:p w14:paraId="65A4D45F" w14:textId="77777777" w:rsidR="002621EA" w:rsidRDefault="00F06925">
                            <w:pPr>
                              <w:pStyle w:val="TableParagraph"/>
                              <w:spacing w:before="1"/>
                              <w:ind w:left="297" w:right="129" w:hanging="154"/>
                              <w:rPr>
                                <w:rFonts w:ascii="Arial MT"/>
                                <w:sz w:val="12"/>
                              </w:rPr>
                            </w:pPr>
                            <w:r>
                              <w:rPr>
                                <w:rFonts w:ascii="Arial MT"/>
                                <w:spacing w:val="-1"/>
                                <w:sz w:val="12"/>
                              </w:rPr>
                              <w:t xml:space="preserve">CONSERVE </w:t>
                            </w:r>
                            <w:r>
                              <w:rPr>
                                <w:rFonts w:ascii="Arial MT"/>
                                <w:sz w:val="12"/>
                              </w:rPr>
                              <w:t>&amp;</w:t>
                            </w:r>
                            <w:r>
                              <w:rPr>
                                <w:rFonts w:ascii="Arial MT"/>
                                <w:spacing w:val="-31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2"/>
                              </w:rPr>
                              <w:t>CREATE</w:t>
                            </w:r>
                          </w:p>
                        </w:tc>
                        <w:tc>
                          <w:tcPr>
                            <w:tcW w:w="1022" w:type="dxa"/>
                          </w:tcPr>
                          <w:p w14:paraId="7F742762" w14:textId="77777777" w:rsidR="002621EA" w:rsidRDefault="002621EA">
                            <w:pPr>
                              <w:pStyle w:val="TableParagraph"/>
                              <w:spacing w:before="5"/>
                              <w:rPr>
                                <w:rFonts w:ascii="Arial"/>
                                <w:b/>
                                <w:sz w:val="11"/>
                              </w:rPr>
                            </w:pPr>
                          </w:p>
                          <w:p w14:paraId="2617E9DE" w14:textId="77777777" w:rsidR="002621EA" w:rsidRDefault="00F06925">
                            <w:pPr>
                              <w:pStyle w:val="TableParagraph"/>
                              <w:spacing w:before="1"/>
                              <w:ind w:left="225" w:right="100" w:hanging="111"/>
                              <w:rPr>
                                <w:rFonts w:ascii="Arial MT"/>
                                <w:sz w:val="12"/>
                              </w:rPr>
                            </w:pPr>
                            <w:r>
                              <w:rPr>
                                <w:rFonts w:ascii="Arial MT"/>
                                <w:spacing w:val="-1"/>
                                <w:sz w:val="12"/>
                              </w:rPr>
                              <w:t xml:space="preserve">CONSERVE </w:t>
                            </w:r>
                            <w:r>
                              <w:rPr>
                                <w:rFonts w:ascii="Arial MT"/>
                                <w:sz w:val="12"/>
                              </w:rPr>
                              <w:t>&amp;</w:t>
                            </w:r>
                            <w:r>
                              <w:rPr>
                                <w:rFonts w:ascii="Arial MT"/>
                                <w:spacing w:val="-31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2"/>
                              </w:rPr>
                              <w:t>RESTORE</w:t>
                            </w:r>
                          </w:p>
                        </w:tc>
                      </w:tr>
                      <w:tr w:rsidR="002621EA" w14:paraId="39042328" w14:textId="77777777">
                        <w:trPr>
                          <w:trHeight w:val="551"/>
                        </w:trPr>
                        <w:tc>
                          <w:tcPr>
                            <w:tcW w:w="1080" w:type="dxa"/>
                          </w:tcPr>
                          <w:p w14:paraId="361492A4" w14:textId="77777777" w:rsidR="002621EA" w:rsidRDefault="002621EA">
                            <w:pPr>
                              <w:pStyle w:val="TableParagraph"/>
                              <w:spacing w:before="5"/>
                              <w:rPr>
                                <w:rFonts w:ascii="Arial"/>
                                <w:b/>
                                <w:sz w:val="11"/>
                              </w:rPr>
                            </w:pPr>
                          </w:p>
                          <w:p w14:paraId="4E4A6A87" w14:textId="77777777" w:rsidR="002621EA" w:rsidRDefault="00F06925">
                            <w:pPr>
                              <w:pStyle w:val="TableParagraph"/>
                              <w:spacing w:before="1"/>
                              <w:ind w:left="62" w:right="158"/>
                              <w:jc w:val="center"/>
                              <w:rPr>
                                <w:rFonts w:ascii="Arial MT"/>
                                <w:sz w:val="12"/>
                              </w:rPr>
                            </w:pPr>
                            <w:r>
                              <w:rPr>
                                <w:rFonts w:ascii="Arial MT"/>
                                <w:sz w:val="12"/>
                              </w:rPr>
                              <w:t>CREATE</w:t>
                            </w:r>
                          </w:p>
                        </w:tc>
                        <w:tc>
                          <w:tcPr>
                            <w:tcW w:w="1080" w:type="dxa"/>
                          </w:tcPr>
                          <w:p w14:paraId="17E5ABCA" w14:textId="77777777" w:rsidR="002621EA" w:rsidRDefault="002621EA">
                            <w:pPr>
                              <w:pStyle w:val="TableParagraph"/>
                              <w:spacing w:before="5"/>
                              <w:rPr>
                                <w:rFonts w:ascii="Arial"/>
                                <w:b/>
                                <w:sz w:val="11"/>
                              </w:rPr>
                            </w:pPr>
                          </w:p>
                          <w:p w14:paraId="60FC29B1" w14:textId="77777777" w:rsidR="002621EA" w:rsidRDefault="00F06925">
                            <w:pPr>
                              <w:pStyle w:val="TableParagraph"/>
                              <w:spacing w:before="1"/>
                              <w:ind w:left="297" w:right="207" w:hanging="68"/>
                              <w:rPr>
                                <w:rFonts w:ascii="Arial MT"/>
                                <w:sz w:val="12"/>
                              </w:rPr>
                            </w:pPr>
                            <w:r>
                              <w:rPr>
                                <w:rFonts w:ascii="Arial MT"/>
                                <w:spacing w:val="-1"/>
                                <w:sz w:val="12"/>
                              </w:rPr>
                              <w:t xml:space="preserve">RESORE </w:t>
                            </w:r>
                            <w:r>
                              <w:rPr>
                                <w:rFonts w:ascii="Arial MT"/>
                                <w:sz w:val="12"/>
                              </w:rPr>
                              <w:t>&amp;</w:t>
                            </w:r>
                            <w:r>
                              <w:rPr>
                                <w:rFonts w:ascii="Arial MT"/>
                                <w:spacing w:val="-31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2"/>
                              </w:rPr>
                              <w:t>CREATE</w:t>
                            </w:r>
                          </w:p>
                        </w:tc>
                        <w:tc>
                          <w:tcPr>
                            <w:tcW w:w="1022" w:type="dxa"/>
                          </w:tcPr>
                          <w:p w14:paraId="44D845D0" w14:textId="77777777" w:rsidR="002621EA" w:rsidRDefault="002621EA">
                            <w:pPr>
                              <w:pStyle w:val="TableParagraph"/>
                              <w:spacing w:before="5"/>
                              <w:rPr>
                                <w:rFonts w:ascii="Arial"/>
                                <w:b/>
                                <w:sz w:val="11"/>
                              </w:rPr>
                            </w:pPr>
                          </w:p>
                          <w:p w14:paraId="37FB2696" w14:textId="77777777" w:rsidR="002621EA" w:rsidRDefault="00F06925">
                            <w:pPr>
                              <w:pStyle w:val="TableParagraph"/>
                              <w:spacing w:before="1"/>
                              <w:ind w:right="210"/>
                              <w:jc w:val="right"/>
                              <w:rPr>
                                <w:rFonts w:ascii="Arial MT"/>
                                <w:sz w:val="12"/>
                              </w:rPr>
                            </w:pPr>
                            <w:r>
                              <w:rPr>
                                <w:rFonts w:ascii="Arial MT"/>
                                <w:sz w:val="12"/>
                              </w:rPr>
                              <w:t>RESTORE</w:t>
                            </w:r>
                          </w:p>
                        </w:tc>
                      </w:tr>
                    </w:tbl>
                    <w:p w14:paraId="6EC58720" w14:textId="77777777" w:rsidR="002621EA" w:rsidRDefault="002621EA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/>
          <w:b/>
          <w:sz w:val="24"/>
          <w:shd w:val="clear" w:color="auto" w:fill="99CC00"/>
        </w:rPr>
        <w:t xml:space="preserve"> </w:t>
      </w:r>
      <w:r>
        <w:rPr>
          <w:rFonts w:ascii="Arial"/>
          <w:b/>
          <w:spacing w:val="-9"/>
          <w:sz w:val="24"/>
          <w:shd w:val="clear" w:color="auto" w:fill="99CC00"/>
        </w:rPr>
        <w:t xml:space="preserve"> </w:t>
      </w:r>
      <w:r>
        <w:rPr>
          <w:rFonts w:ascii="Arial"/>
          <w:b/>
          <w:sz w:val="24"/>
          <w:shd w:val="clear" w:color="auto" w:fill="99CC00"/>
        </w:rPr>
        <w:t>S</w:t>
      </w:r>
      <w:r>
        <w:rPr>
          <w:rFonts w:ascii="Arial"/>
          <w:b/>
          <w:spacing w:val="-5"/>
          <w:sz w:val="24"/>
          <w:shd w:val="clear" w:color="auto" w:fill="99CC00"/>
        </w:rPr>
        <w:t xml:space="preserve"> </w:t>
      </w:r>
      <w:r>
        <w:rPr>
          <w:rFonts w:ascii="Arial"/>
          <w:b/>
          <w:sz w:val="24"/>
          <w:shd w:val="clear" w:color="auto" w:fill="99CC00"/>
        </w:rPr>
        <w:t>PZ</w:t>
      </w:r>
      <w:r>
        <w:rPr>
          <w:rFonts w:ascii="Arial"/>
          <w:b/>
          <w:spacing w:val="-1"/>
          <w:sz w:val="24"/>
          <w:shd w:val="clear" w:color="auto" w:fill="99CC00"/>
        </w:rPr>
        <w:t xml:space="preserve"> </w:t>
      </w:r>
      <w:r>
        <w:rPr>
          <w:rFonts w:ascii="Arial"/>
          <w:b/>
          <w:sz w:val="24"/>
          <w:shd w:val="clear" w:color="auto" w:fill="99CC00"/>
        </w:rPr>
        <w:t>11</w:t>
      </w:r>
      <w:r>
        <w:rPr>
          <w:rFonts w:ascii="Arial"/>
          <w:b/>
          <w:spacing w:val="-1"/>
          <w:sz w:val="24"/>
          <w:shd w:val="clear" w:color="auto" w:fill="99CC00"/>
        </w:rPr>
        <w:t xml:space="preserve"> </w:t>
      </w:r>
      <w:r>
        <w:rPr>
          <w:rFonts w:ascii="Arial"/>
          <w:b/>
          <w:sz w:val="24"/>
          <w:shd w:val="clear" w:color="auto" w:fill="99CC00"/>
        </w:rPr>
        <w:t>Lindhurst</w:t>
      </w:r>
      <w:r>
        <w:rPr>
          <w:rFonts w:ascii="Arial"/>
          <w:b/>
          <w:spacing w:val="-1"/>
          <w:sz w:val="24"/>
          <w:shd w:val="clear" w:color="auto" w:fill="99CC00"/>
        </w:rPr>
        <w:t xml:space="preserve"> </w:t>
      </w:r>
      <w:r>
        <w:rPr>
          <w:rFonts w:ascii="Arial"/>
          <w:b/>
          <w:sz w:val="24"/>
          <w:shd w:val="clear" w:color="auto" w:fill="99CC00"/>
        </w:rPr>
        <w:t>Wooded</w:t>
      </w:r>
      <w:r>
        <w:rPr>
          <w:rFonts w:ascii="Arial"/>
          <w:b/>
          <w:spacing w:val="-6"/>
          <w:sz w:val="24"/>
          <w:shd w:val="clear" w:color="auto" w:fill="99CC00"/>
        </w:rPr>
        <w:t xml:space="preserve"> </w:t>
      </w:r>
      <w:r>
        <w:rPr>
          <w:rFonts w:ascii="Arial"/>
          <w:b/>
          <w:sz w:val="24"/>
          <w:shd w:val="clear" w:color="auto" w:fill="99CC00"/>
        </w:rPr>
        <w:t>Farmlands</w:t>
      </w:r>
      <w:r>
        <w:rPr>
          <w:rFonts w:ascii="Arial"/>
          <w:b/>
          <w:sz w:val="24"/>
          <w:shd w:val="clear" w:color="auto" w:fill="99CC00"/>
        </w:rPr>
        <w:tab/>
      </w:r>
    </w:p>
    <w:p w14:paraId="7CF9F78F" w14:textId="77777777" w:rsidR="002621EA" w:rsidRDefault="002621EA">
      <w:pPr>
        <w:pStyle w:val="BodyText"/>
        <w:spacing w:before="9"/>
        <w:rPr>
          <w:rFonts w:ascii="Arial"/>
          <w:b/>
          <w:sz w:val="16"/>
        </w:rPr>
      </w:pPr>
    </w:p>
    <w:tbl>
      <w:tblPr>
        <w:tblW w:w="0" w:type="auto"/>
        <w:tblInd w:w="1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413"/>
        <w:gridCol w:w="4320"/>
      </w:tblGrid>
      <w:tr w:rsidR="002621EA" w14:paraId="184788A8" w14:textId="77777777">
        <w:trPr>
          <w:trHeight w:val="369"/>
        </w:trPr>
        <w:tc>
          <w:tcPr>
            <w:tcW w:w="6413" w:type="dxa"/>
          </w:tcPr>
          <w:p w14:paraId="1C9B2CC0" w14:textId="77777777" w:rsidR="002621EA" w:rsidRDefault="00F06925">
            <w:pPr>
              <w:pStyle w:val="TableParagraph"/>
              <w:spacing w:line="183" w:lineRule="exact"/>
              <w:ind w:left="11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PHOTOGRAPH</w:t>
            </w:r>
          </w:p>
        </w:tc>
        <w:tc>
          <w:tcPr>
            <w:tcW w:w="4320" w:type="dxa"/>
            <w:vMerge w:val="restart"/>
            <w:tcBorders>
              <w:bottom w:val="nil"/>
            </w:tcBorders>
          </w:tcPr>
          <w:p w14:paraId="081088B6" w14:textId="77777777" w:rsidR="002621EA" w:rsidRDefault="00F06925">
            <w:pPr>
              <w:pStyle w:val="TableParagraph"/>
              <w:spacing w:line="183" w:lineRule="exact"/>
              <w:ind w:left="10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CONTEXT</w:t>
            </w:r>
          </w:p>
          <w:p w14:paraId="7D59621D" w14:textId="77777777" w:rsidR="002621EA" w:rsidRDefault="002621EA">
            <w:pPr>
              <w:pStyle w:val="TableParagraph"/>
              <w:spacing w:before="11"/>
              <w:rPr>
                <w:rFonts w:ascii="Arial"/>
                <w:b/>
                <w:sz w:val="16"/>
              </w:rPr>
            </w:pPr>
          </w:p>
          <w:p w14:paraId="6915F4FC" w14:textId="77777777" w:rsidR="002621EA" w:rsidRDefault="00F06925">
            <w:pPr>
              <w:pStyle w:val="TableParagraph"/>
              <w:ind w:left="105" w:right="1817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NCC</w:t>
            </w:r>
            <w:r>
              <w:rPr>
                <w:rFonts w:ascii="Arial MT"/>
                <w:spacing w:val="-6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Landscape</w:t>
            </w:r>
            <w:r>
              <w:rPr>
                <w:rFonts w:ascii="Arial MT"/>
                <w:spacing w:val="-7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Type:</w:t>
            </w:r>
            <w:r>
              <w:rPr>
                <w:rFonts w:ascii="Arial MT"/>
                <w:spacing w:val="-3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Sherwood</w:t>
            </w:r>
            <w:r>
              <w:rPr>
                <w:rFonts w:ascii="Arial MT"/>
                <w:spacing w:val="-4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Policy</w:t>
            </w:r>
            <w:r>
              <w:rPr>
                <w:rFonts w:ascii="Arial MT"/>
                <w:spacing w:val="-5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Zone:</w:t>
            </w:r>
            <w:r>
              <w:rPr>
                <w:rFonts w:ascii="Arial MT"/>
                <w:spacing w:val="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S</w:t>
            </w:r>
            <w:r>
              <w:rPr>
                <w:rFonts w:ascii="Arial MT"/>
                <w:spacing w:val="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PZ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11</w:t>
            </w:r>
          </w:p>
          <w:p w14:paraId="0A644A88" w14:textId="77777777" w:rsidR="002621EA" w:rsidRDefault="00F06925">
            <w:pPr>
              <w:pStyle w:val="TableParagraph"/>
              <w:spacing w:line="181" w:lineRule="exact"/>
              <w:ind w:left="105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Landscape</w:t>
            </w:r>
            <w:r>
              <w:rPr>
                <w:rFonts w:ascii="Arial MT"/>
                <w:spacing w:val="-10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Character</w:t>
            </w:r>
            <w:r>
              <w:rPr>
                <w:rFonts w:ascii="Arial MT"/>
                <w:spacing w:val="-4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Parcel:</w:t>
            </w:r>
            <w:r>
              <w:rPr>
                <w:rFonts w:ascii="Arial MT"/>
                <w:spacing w:val="36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S</w:t>
            </w:r>
            <w:proofErr w:type="gramStart"/>
            <w:r>
              <w:rPr>
                <w:rFonts w:ascii="Arial MT"/>
                <w:sz w:val="16"/>
              </w:rPr>
              <w:t>74,S</w:t>
            </w:r>
            <w:proofErr w:type="gramEnd"/>
            <w:r>
              <w:rPr>
                <w:rFonts w:ascii="Arial MT"/>
                <w:sz w:val="16"/>
              </w:rPr>
              <w:t>75,S77,S78,S79,S80</w:t>
            </w:r>
          </w:p>
          <w:p w14:paraId="448BF4DC" w14:textId="77777777" w:rsidR="002621EA" w:rsidRDefault="002621EA">
            <w:pPr>
              <w:pStyle w:val="TableParagraph"/>
              <w:spacing w:before="1"/>
              <w:rPr>
                <w:rFonts w:ascii="Arial"/>
                <w:b/>
                <w:sz w:val="16"/>
              </w:rPr>
            </w:pPr>
          </w:p>
          <w:p w14:paraId="483D7144" w14:textId="77777777" w:rsidR="002621EA" w:rsidRDefault="00F06925">
            <w:pPr>
              <w:pStyle w:val="TableParagraph"/>
              <w:spacing w:before="1"/>
              <w:ind w:left="10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Condition</w:t>
            </w:r>
          </w:p>
          <w:p w14:paraId="782F1345" w14:textId="77777777" w:rsidR="002621EA" w:rsidRDefault="002621EA">
            <w:pPr>
              <w:pStyle w:val="TableParagraph"/>
              <w:spacing w:before="11"/>
              <w:rPr>
                <w:rFonts w:ascii="Arial"/>
                <w:b/>
                <w:sz w:val="16"/>
              </w:rPr>
            </w:pPr>
          </w:p>
          <w:p w14:paraId="4103288A" w14:textId="77777777" w:rsidR="002621EA" w:rsidRDefault="00F06925">
            <w:pPr>
              <w:pStyle w:val="TableParagraph"/>
              <w:ind w:right="3524"/>
              <w:jc w:val="right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Good</w:t>
            </w:r>
          </w:p>
          <w:p w14:paraId="31371452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29134DA1" w14:textId="77777777" w:rsidR="002621EA" w:rsidRDefault="002621EA">
            <w:pPr>
              <w:pStyle w:val="TableParagraph"/>
              <w:spacing w:before="9"/>
              <w:rPr>
                <w:rFonts w:ascii="Arial"/>
                <w:b/>
                <w:sz w:val="16"/>
              </w:rPr>
            </w:pPr>
          </w:p>
          <w:p w14:paraId="6495EA09" w14:textId="77777777" w:rsidR="002621EA" w:rsidRDefault="00F06925">
            <w:pPr>
              <w:pStyle w:val="TableParagraph"/>
              <w:ind w:right="3519"/>
              <w:jc w:val="right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Moderate</w:t>
            </w:r>
          </w:p>
          <w:p w14:paraId="66403F39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49C65362" w14:textId="77777777" w:rsidR="002621EA" w:rsidRDefault="002621EA">
            <w:pPr>
              <w:pStyle w:val="TableParagraph"/>
              <w:spacing w:before="10"/>
              <w:rPr>
                <w:rFonts w:ascii="Arial"/>
                <w:b/>
                <w:sz w:val="16"/>
              </w:rPr>
            </w:pPr>
          </w:p>
          <w:p w14:paraId="5879C319" w14:textId="77777777" w:rsidR="002621EA" w:rsidRDefault="00F06925">
            <w:pPr>
              <w:pStyle w:val="TableParagraph"/>
              <w:ind w:right="3521"/>
              <w:jc w:val="right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Poor</w:t>
            </w:r>
          </w:p>
          <w:p w14:paraId="523E7085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406F815F" w14:textId="77777777" w:rsidR="002621EA" w:rsidRDefault="002621EA">
            <w:pPr>
              <w:pStyle w:val="TableParagraph"/>
              <w:spacing w:before="10"/>
              <w:rPr>
                <w:rFonts w:ascii="Arial"/>
                <w:b/>
                <w:sz w:val="16"/>
              </w:rPr>
            </w:pPr>
          </w:p>
          <w:p w14:paraId="10C2F84D" w14:textId="77777777" w:rsidR="002621EA" w:rsidRDefault="00F06925">
            <w:pPr>
              <w:pStyle w:val="TableParagraph"/>
              <w:tabs>
                <w:tab w:val="left" w:pos="1609"/>
                <w:tab w:val="left" w:pos="2833"/>
              </w:tabs>
              <w:ind w:left="721"/>
              <w:jc w:val="center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Low</w:t>
            </w:r>
            <w:r>
              <w:rPr>
                <w:rFonts w:ascii="Arial MT"/>
                <w:sz w:val="16"/>
              </w:rPr>
              <w:tab/>
              <w:t>Moderate</w:t>
            </w:r>
            <w:r>
              <w:rPr>
                <w:rFonts w:ascii="Arial MT"/>
                <w:sz w:val="16"/>
              </w:rPr>
              <w:tab/>
              <w:t>High</w:t>
            </w:r>
          </w:p>
          <w:p w14:paraId="22BC4CD5" w14:textId="77777777" w:rsidR="002621EA" w:rsidRDefault="002621EA">
            <w:pPr>
              <w:pStyle w:val="TableParagraph"/>
              <w:spacing w:before="1"/>
              <w:rPr>
                <w:rFonts w:ascii="Arial"/>
                <w:b/>
                <w:sz w:val="16"/>
              </w:rPr>
            </w:pPr>
          </w:p>
          <w:p w14:paraId="2CDC5D53" w14:textId="77777777" w:rsidR="002621EA" w:rsidRDefault="00F06925">
            <w:pPr>
              <w:pStyle w:val="TableParagraph"/>
              <w:ind w:left="726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Sensitivity</w:t>
            </w:r>
          </w:p>
          <w:p w14:paraId="1CF4F9BE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7D1DB786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78169726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15B1763B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54117ECA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3E39DE8E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4D1BB8E3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3B90CB5C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3CD65BAB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06878165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177BC41B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021EED12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777973EC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09612145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6E461A46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126AD0D7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26DA80AE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27874C02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0C7BB66E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01125B4D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38455B6F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57D18F96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1D7E3FC4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0F61069E" w14:textId="77777777" w:rsidR="002621EA" w:rsidRDefault="00F06925">
            <w:pPr>
              <w:pStyle w:val="TableParagraph"/>
              <w:spacing w:before="111"/>
              <w:ind w:left="10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SUMMARY</w:t>
            </w:r>
            <w:r>
              <w:rPr>
                <w:rFonts w:ascii="Arial"/>
                <w:b/>
                <w:spacing w:val="-3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OF</w:t>
            </w:r>
            <w:r>
              <w:rPr>
                <w:rFonts w:ascii="Arial"/>
                <w:b/>
                <w:spacing w:val="-3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ANALYSIS</w:t>
            </w:r>
          </w:p>
        </w:tc>
      </w:tr>
      <w:tr w:rsidR="002621EA" w14:paraId="68140525" w14:textId="77777777">
        <w:trPr>
          <w:trHeight w:val="4641"/>
        </w:trPr>
        <w:tc>
          <w:tcPr>
            <w:tcW w:w="6413" w:type="dxa"/>
          </w:tcPr>
          <w:p w14:paraId="0B5263C9" w14:textId="77777777" w:rsidR="002621EA" w:rsidRDefault="00F06925">
            <w:pPr>
              <w:pStyle w:val="TableParagraph"/>
              <w:ind w:left="11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</w:rPr>
              <w:drawing>
                <wp:inline distT="0" distB="0" distL="0" distR="0" wp14:anchorId="2B7AED54" wp14:editId="25EF793F">
                  <wp:extent cx="3905903" cy="2927604"/>
                  <wp:effectExtent l="0" t="0" r="0" b="0"/>
                  <wp:docPr id="219" name="image20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" name="image207.jpeg"/>
                          <pic:cNvPicPr/>
                        </pic:nvPicPr>
                        <pic:blipFill>
                          <a:blip r:embed="rId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903" cy="29276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0" w:type="dxa"/>
            <w:vMerge/>
            <w:tcBorders>
              <w:top w:val="nil"/>
              <w:bottom w:val="nil"/>
            </w:tcBorders>
          </w:tcPr>
          <w:p w14:paraId="72CAC5D2" w14:textId="77777777" w:rsidR="002621EA" w:rsidRDefault="002621EA">
            <w:pPr>
              <w:rPr>
                <w:sz w:val="2"/>
                <w:szCs w:val="2"/>
              </w:rPr>
            </w:pPr>
          </w:p>
        </w:tc>
      </w:tr>
      <w:tr w:rsidR="002621EA" w14:paraId="33DEC020" w14:textId="77777777">
        <w:trPr>
          <w:trHeight w:val="3407"/>
        </w:trPr>
        <w:tc>
          <w:tcPr>
            <w:tcW w:w="6413" w:type="dxa"/>
            <w:tcBorders>
              <w:bottom w:val="nil"/>
            </w:tcBorders>
          </w:tcPr>
          <w:p w14:paraId="63164005" w14:textId="77777777" w:rsidR="002621EA" w:rsidRDefault="002621EA">
            <w:pPr>
              <w:pStyle w:val="TableParagraph"/>
              <w:spacing w:before="8"/>
              <w:rPr>
                <w:rFonts w:ascii="Arial"/>
                <w:b/>
                <w:sz w:val="15"/>
              </w:rPr>
            </w:pPr>
          </w:p>
          <w:p w14:paraId="67A2E903" w14:textId="77777777" w:rsidR="002621EA" w:rsidRDefault="00F06925">
            <w:pPr>
              <w:pStyle w:val="TableParagraph"/>
              <w:ind w:left="11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CHARACTERISTIC</w:t>
            </w:r>
            <w:r>
              <w:rPr>
                <w:rFonts w:ascii="Arial"/>
                <w:b/>
                <w:spacing w:val="-5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VISUAL</w:t>
            </w:r>
            <w:r>
              <w:rPr>
                <w:rFonts w:ascii="Arial"/>
                <w:b/>
                <w:spacing w:val="-7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FEATURES</w:t>
            </w:r>
          </w:p>
          <w:p w14:paraId="6FD21930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6A1D455D" w14:textId="77777777" w:rsidR="002621EA" w:rsidRDefault="002621EA">
            <w:pPr>
              <w:pStyle w:val="TableParagraph"/>
              <w:spacing w:before="11"/>
              <w:rPr>
                <w:rFonts w:ascii="Arial"/>
                <w:b/>
                <w:sz w:val="15"/>
              </w:rPr>
            </w:pPr>
          </w:p>
          <w:p w14:paraId="7FFAF598" w14:textId="77777777" w:rsidR="002621EA" w:rsidRDefault="00F06925">
            <w:pPr>
              <w:pStyle w:val="TableParagraph"/>
              <w:numPr>
                <w:ilvl w:val="0"/>
                <w:numId w:val="13"/>
              </w:numPr>
              <w:tabs>
                <w:tab w:val="left" w:pos="830"/>
                <w:tab w:val="left" w:pos="831"/>
              </w:tabs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Gently</w:t>
            </w:r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undulating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topography</w:t>
            </w:r>
          </w:p>
          <w:p w14:paraId="59ACCF3D" w14:textId="77777777" w:rsidR="002621EA" w:rsidRDefault="00F06925">
            <w:pPr>
              <w:pStyle w:val="TableParagraph"/>
              <w:numPr>
                <w:ilvl w:val="0"/>
                <w:numId w:val="13"/>
              </w:numPr>
              <w:tabs>
                <w:tab w:val="left" w:pos="830"/>
                <w:tab w:val="left" w:pos="831"/>
              </w:tabs>
              <w:spacing w:before="1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Coniferous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forestry</w:t>
            </w:r>
            <w:r>
              <w:rPr>
                <w:rFonts w:ascii="Arial MT" w:hAnsi="Arial MT"/>
                <w:spacing w:val="-8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plantations with</w:t>
            </w:r>
            <w:r>
              <w:rPr>
                <w:rFonts w:ascii="Arial MT" w:hAnsi="Arial MT"/>
                <w:spacing w:val="-8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deciduous margins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to</w:t>
            </w:r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road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edges</w:t>
            </w:r>
          </w:p>
          <w:p w14:paraId="55973D49" w14:textId="77777777" w:rsidR="002621EA" w:rsidRDefault="00F06925">
            <w:pPr>
              <w:pStyle w:val="TableParagraph"/>
              <w:numPr>
                <w:ilvl w:val="0"/>
                <w:numId w:val="13"/>
              </w:numPr>
              <w:tabs>
                <w:tab w:val="left" w:pos="830"/>
                <w:tab w:val="left" w:pos="831"/>
              </w:tabs>
              <w:spacing w:line="194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Deciduous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woodlands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with</w:t>
            </w:r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Oak,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Sweet</w:t>
            </w:r>
            <w:r>
              <w:rPr>
                <w:rFonts w:ascii="Arial MT" w:hAnsi="Arial MT"/>
                <w:spacing w:val="-8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Chestnut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dominant</w:t>
            </w:r>
          </w:p>
          <w:p w14:paraId="26170977" w14:textId="77777777" w:rsidR="002621EA" w:rsidRDefault="00F06925">
            <w:pPr>
              <w:pStyle w:val="TableParagraph"/>
              <w:numPr>
                <w:ilvl w:val="0"/>
                <w:numId w:val="13"/>
              </w:numPr>
              <w:tabs>
                <w:tab w:val="left" w:pos="830"/>
                <w:tab w:val="left" w:pos="831"/>
              </w:tabs>
              <w:spacing w:line="194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Intensive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arable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farming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in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large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geometric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fields</w:t>
            </w:r>
          </w:p>
          <w:p w14:paraId="5CD2DBF1" w14:textId="77777777" w:rsidR="002621EA" w:rsidRDefault="00F06925">
            <w:pPr>
              <w:pStyle w:val="TableParagraph"/>
              <w:numPr>
                <w:ilvl w:val="0"/>
                <w:numId w:val="13"/>
              </w:numPr>
              <w:tabs>
                <w:tab w:val="left" w:pos="830"/>
                <w:tab w:val="left" w:pos="831"/>
              </w:tabs>
              <w:spacing w:before="1" w:line="194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Mixed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species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hedgerows</w:t>
            </w:r>
            <w:r>
              <w:rPr>
                <w:rFonts w:ascii="Arial MT" w:hAnsi="Arial MT"/>
                <w:spacing w:val="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with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mature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trees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to</w:t>
            </w:r>
            <w:r>
              <w:rPr>
                <w:rFonts w:ascii="Arial MT" w:hAnsi="Arial MT"/>
                <w:spacing w:val="-8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farm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tracks</w:t>
            </w:r>
          </w:p>
          <w:p w14:paraId="204C91DB" w14:textId="77777777" w:rsidR="002621EA" w:rsidRDefault="00F06925">
            <w:pPr>
              <w:pStyle w:val="TableParagraph"/>
              <w:numPr>
                <w:ilvl w:val="0"/>
                <w:numId w:val="13"/>
              </w:numPr>
              <w:tabs>
                <w:tab w:val="left" w:pos="830"/>
                <w:tab w:val="left" w:pos="831"/>
              </w:tabs>
              <w:spacing w:line="194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MARR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route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crosses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the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north</w:t>
            </w:r>
            <w:r>
              <w:rPr>
                <w:rFonts w:ascii="Arial MT" w:hAnsi="Arial MT"/>
                <w:spacing w:val="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of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the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proofErr w:type="gramStart"/>
            <w:r>
              <w:rPr>
                <w:rFonts w:ascii="Arial MT" w:hAnsi="Arial MT"/>
                <w:sz w:val="16"/>
              </w:rPr>
              <w:t>area</w:t>
            </w:r>
            <w:proofErr w:type="gramEnd"/>
          </w:p>
          <w:p w14:paraId="34844837" w14:textId="77777777" w:rsidR="002621EA" w:rsidRDefault="00F06925">
            <w:pPr>
              <w:pStyle w:val="TableParagraph"/>
              <w:numPr>
                <w:ilvl w:val="0"/>
                <w:numId w:val="13"/>
              </w:numPr>
              <w:tabs>
                <w:tab w:val="left" w:pos="830"/>
                <w:tab w:val="left" w:pos="831"/>
              </w:tabs>
              <w:spacing w:before="1" w:line="194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Built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edge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of</w:t>
            </w:r>
            <w:r>
              <w:rPr>
                <w:rFonts w:ascii="Arial MT" w:hAnsi="Arial MT"/>
                <w:spacing w:val="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Mansfield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and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Kirkby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in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Ashfield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to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the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north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and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west</w:t>
            </w:r>
          </w:p>
          <w:p w14:paraId="51D32EA9" w14:textId="77777777" w:rsidR="002621EA" w:rsidRDefault="00F06925">
            <w:pPr>
              <w:pStyle w:val="TableParagraph"/>
              <w:numPr>
                <w:ilvl w:val="0"/>
                <w:numId w:val="13"/>
              </w:numPr>
              <w:tabs>
                <w:tab w:val="left" w:pos="830"/>
                <w:tab w:val="left" w:pos="831"/>
              </w:tabs>
              <w:spacing w:line="194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Isolated</w:t>
            </w:r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farms and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limited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settlement.</w:t>
            </w:r>
          </w:p>
          <w:p w14:paraId="2DB1EA94" w14:textId="77777777" w:rsidR="002621EA" w:rsidRDefault="00F06925">
            <w:pPr>
              <w:pStyle w:val="TableParagraph"/>
              <w:numPr>
                <w:ilvl w:val="0"/>
                <w:numId w:val="13"/>
              </w:numPr>
              <w:tabs>
                <w:tab w:val="left" w:pos="830"/>
                <w:tab w:val="left" w:pos="831"/>
              </w:tabs>
              <w:spacing w:before="1"/>
              <w:ind w:right="160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Heath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land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character,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particularly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to</w:t>
            </w:r>
            <w:r>
              <w:rPr>
                <w:rFonts w:ascii="Arial MT" w:hAnsi="Arial MT"/>
                <w:spacing w:val="-1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road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proofErr w:type="gramStart"/>
            <w:r>
              <w:rPr>
                <w:rFonts w:ascii="Arial MT" w:hAnsi="Arial MT"/>
                <w:sz w:val="16"/>
              </w:rPr>
              <w:t>verges</w:t>
            </w:r>
            <w:r>
              <w:rPr>
                <w:rFonts w:ascii="Arial MT" w:hAnsi="Arial MT"/>
                <w:spacing w:val="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,heath</w:t>
            </w:r>
            <w:proofErr w:type="gramEnd"/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land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species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present</w:t>
            </w:r>
            <w:r>
              <w:rPr>
                <w:rFonts w:ascii="Arial MT" w:hAnsi="Arial MT"/>
                <w:spacing w:val="-4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on woodland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rides.</w:t>
            </w:r>
          </w:p>
          <w:p w14:paraId="1D80F9CC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77FBCC44" w14:textId="77777777" w:rsidR="002621EA" w:rsidRDefault="002621EA">
            <w:pPr>
              <w:pStyle w:val="TableParagraph"/>
              <w:spacing w:before="1"/>
              <w:rPr>
                <w:rFonts w:ascii="Arial"/>
                <w:b/>
                <w:sz w:val="16"/>
              </w:rPr>
            </w:pPr>
          </w:p>
          <w:p w14:paraId="11D83FA5" w14:textId="77777777" w:rsidR="002621EA" w:rsidRDefault="00F06925">
            <w:pPr>
              <w:pStyle w:val="TableParagraph"/>
              <w:spacing w:before="1"/>
              <w:ind w:left="11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LANDSCAPE</w:t>
            </w:r>
            <w:r>
              <w:rPr>
                <w:rFonts w:ascii="Arial"/>
                <w:b/>
                <w:spacing w:val="-4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ANALYSIS</w:t>
            </w:r>
          </w:p>
        </w:tc>
        <w:tc>
          <w:tcPr>
            <w:tcW w:w="4320" w:type="dxa"/>
            <w:vMerge/>
            <w:tcBorders>
              <w:top w:val="nil"/>
              <w:bottom w:val="nil"/>
            </w:tcBorders>
          </w:tcPr>
          <w:p w14:paraId="300E68FF" w14:textId="77777777" w:rsidR="002621EA" w:rsidRDefault="002621EA">
            <w:pPr>
              <w:rPr>
                <w:sz w:val="2"/>
                <w:szCs w:val="2"/>
              </w:rPr>
            </w:pPr>
          </w:p>
        </w:tc>
      </w:tr>
      <w:tr w:rsidR="002621EA" w14:paraId="6752F415" w14:textId="77777777">
        <w:trPr>
          <w:trHeight w:val="187"/>
        </w:trPr>
        <w:tc>
          <w:tcPr>
            <w:tcW w:w="6413" w:type="dxa"/>
            <w:tcBorders>
              <w:top w:val="nil"/>
              <w:bottom w:val="nil"/>
            </w:tcBorders>
            <w:shd w:val="clear" w:color="auto" w:fill="99CC00"/>
          </w:tcPr>
          <w:p w14:paraId="037D5C07" w14:textId="77777777" w:rsidR="002621EA" w:rsidRDefault="00F06925">
            <w:pPr>
              <w:pStyle w:val="TableParagraph"/>
              <w:spacing w:line="167" w:lineRule="exact"/>
              <w:ind w:left="11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Landscape</w:t>
            </w:r>
            <w:r>
              <w:rPr>
                <w:rFonts w:ascii="Arial"/>
                <w:b/>
                <w:spacing w:val="-6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Condition</w:t>
            </w:r>
          </w:p>
        </w:tc>
        <w:tc>
          <w:tcPr>
            <w:tcW w:w="4320" w:type="dxa"/>
            <w:tcBorders>
              <w:top w:val="nil"/>
              <w:bottom w:val="nil"/>
            </w:tcBorders>
            <w:shd w:val="clear" w:color="auto" w:fill="99CC00"/>
          </w:tcPr>
          <w:p w14:paraId="7B402832" w14:textId="77777777" w:rsidR="002621EA" w:rsidRDefault="00F06925">
            <w:pPr>
              <w:pStyle w:val="TableParagraph"/>
              <w:tabs>
                <w:tab w:val="left" w:pos="2956"/>
              </w:tabs>
              <w:spacing w:line="167" w:lineRule="exact"/>
              <w:ind w:left="10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Condition</w:t>
            </w:r>
            <w:r>
              <w:rPr>
                <w:rFonts w:ascii="Arial"/>
                <w:b/>
                <w:sz w:val="16"/>
              </w:rPr>
              <w:tab/>
              <w:t>Moderate</w:t>
            </w:r>
          </w:p>
        </w:tc>
      </w:tr>
      <w:tr w:rsidR="002621EA" w14:paraId="51DCDC1B" w14:textId="77777777">
        <w:trPr>
          <w:trHeight w:val="3124"/>
        </w:trPr>
        <w:tc>
          <w:tcPr>
            <w:tcW w:w="6413" w:type="dxa"/>
            <w:tcBorders>
              <w:top w:val="nil"/>
              <w:bottom w:val="nil"/>
            </w:tcBorders>
          </w:tcPr>
          <w:p w14:paraId="746AB573" w14:textId="77777777" w:rsidR="002621EA" w:rsidRDefault="002621EA">
            <w:pPr>
              <w:pStyle w:val="TableParagraph"/>
              <w:spacing w:before="8"/>
              <w:rPr>
                <w:rFonts w:ascii="Arial"/>
                <w:b/>
                <w:sz w:val="15"/>
              </w:rPr>
            </w:pPr>
          </w:p>
          <w:p w14:paraId="3CBFE53A" w14:textId="77777777" w:rsidR="002621EA" w:rsidRDefault="00F06925">
            <w:pPr>
              <w:pStyle w:val="TableParagraph"/>
              <w:spacing w:before="1"/>
              <w:ind w:left="110"/>
              <w:rPr>
                <w:rFonts w:ascii="Arial"/>
                <w:b/>
                <w:sz w:val="16"/>
              </w:rPr>
            </w:pPr>
            <w:r>
              <w:rPr>
                <w:rFonts w:ascii="Arial MT"/>
                <w:sz w:val="16"/>
              </w:rPr>
              <w:t>The</w:t>
            </w:r>
            <w:r>
              <w:rPr>
                <w:rFonts w:ascii="Arial MT"/>
                <w:spacing w:val="-6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Landscape</w:t>
            </w:r>
            <w:r>
              <w:rPr>
                <w:rFonts w:ascii="Arial MT"/>
                <w:spacing w:val="-5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Condition</w:t>
            </w:r>
            <w:r>
              <w:rPr>
                <w:rFonts w:ascii="Arial MT"/>
                <w:spacing w:val="-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is</w:t>
            </w:r>
            <w:r>
              <w:rPr>
                <w:rFonts w:ascii="Arial MT"/>
                <w:spacing w:val="-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defined</w:t>
            </w:r>
            <w:r>
              <w:rPr>
                <w:rFonts w:ascii="Arial MT"/>
                <w:spacing w:val="-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as</w:t>
            </w:r>
            <w:r>
              <w:rPr>
                <w:rFonts w:ascii="Arial MT"/>
                <w:spacing w:val="-1"/>
                <w:sz w:val="16"/>
              </w:rPr>
              <w:t xml:space="preserve"> </w:t>
            </w:r>
            <w:proofErr w:type="gramStart"/>
            <w:r>
              <w:rPr>
                <w:rFonts w:ascii="Arial"/>
                <w:b/>
                <w:sz w:val="16"/>
              </w:rPr>
              <w:t>Moderate</w:t>
            </w:r>
            <w:proofErr w:type="gramEnd"/>
          </w:p>
          <w:p w14:paraId="28C9C401" w14:textId="77777777" w:rsidR="002621EA" w:rsidRDefault="002621EA">
            <w:pPr>
              <w:pStyle w:val="TableParagraph"/>
              <w:spacing w:before="1"/>
              <w:rPr>
                <w:rFonts w:ascii="Arial"/>
                <w:b/>
                <w:sz w:val="16"/>
              </w:rPr>
            </w:pPr>
          </w:p>
          <w:p w14:paraId="5F711D59" w14:textId="77777777" w:rsidR="002621EA" w:rsidRDefault="00F06925">
            <w:pPr>
              <w:pStyle w:val="TableParagraph"/>
              <w:ind w:left="110" w:right="97"/>
              <w:jc w:val="both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 xml:space="preserve">The area has a </w:t>
            </w:r>
            <w:r>
              <w:rPr>
                <w:rFonts w:ascii="Arial" w:hAnsi="Arial"/>
                <w:b/>
                <w:sz w:val="16"/>
              </w:rPr>
              <w:t xml:space="preserve">coherent </w:t>
            </w:r>
            <w:r>
              <w:rPr>
                <w:rFonts w:ascii="Arial MT" w:hAnsi="Arial MT"/>
                <w:sz w:val="16"/>
              </w:rPr>
              <w:t>pattern of elements mainly large geometric arable fields and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blocks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of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plantation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woodland,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there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are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" w:hAnsi="Arial"/>
                <w:b/>
                <w:sz w:val="16"/>
              </w:rPr>
              <w:t>some</w:t>
            </w:r>
            <w:r>
              <w:rPr>
                <w:rFonts w:ascii="Arial" w:hAnsi="Arial"/>
                <w:b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detracting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features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these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include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telecommunications masts on high points, busy roads including the A60 and MARR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 xml:space="preserve">route and the built edge of nearby urban areas. </w:t>
            </w:r>
            <w:proofErr w:type="gramStart"/>
            <w:r>
              <w:rPr>
                <w:rFonts w:ascii="Arial MT" w:hAnsi="Arial MT"/>
                <w:sz w:val="16"/>
              </w:rPr>
              <w:t>Overall</w:t>
            </w:r>
            <w:proofErr w:type="gramEnd"/>
            <w:r>
              <w:rPr>
                <w:rFonts w:ascii="Arial MT" w:hAnsi="Arial MT"/>
                <w:sz w:val="16"/>
              </w:rPr>
              <w:t xml:space="preserve"> this gives a </w:t>
            </w:r>
            <w:r>
              <w:rPr>
                <w:rFonts w:ascii="Arial" w:hAnsi="Arial"/>
                <w:b/>
                <w:sz w:val="16"/>
              </w:rPr>
              <w:t>visually coherent</w:t>
            </w:r>
            <w:r>
              <w:rPr>
                <w:rFonts w:ascii="Arial" w:hAnsi="Arial"/>
                <w:b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 xml:space="preserve">area. There are </w:t>
            </w:r>
            <w:proofErr w:type="gramStart"/>
            <w:r>
              <w:rPr>
                <w:rFonts w:ascii="Arial MT" w:hAnsi="Arial MT"/>
                <w:sz w:val="16"/>
              </w:rPr>
              <w:t>a number of</w:t>
            </w:r>
            <w:proofErr w:type="gramEnd"/>
            <w:r>
              <w:rPr>
                <w:rFonts w:ascii="Arial MT" w:hAnsi="Arial MT"/>
                <w:sz w:val="16"/>
              </w:rPr>
              <w:t xml:space="preserve"> SINCs and heath land sites in the area. </w:t>
            </w:r>
            <w:proofErr w:type="gramStart"/>
            <w:r>
              <w:rPr>
                <w:rFonts w:ascii="Arial MT" w:hAnsi="Arial MT"/>
                <w:sz w:val="16"/>
              </w:rPr>
              <w:t>Overall</w:t>
            </w:r>
            <w:proofErr w:type="gramEnd"/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this is a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" w:hAnsi="Arial"/>
                <w:b/>
                <w:sz w:val="16"/>
              </w:rPr>
              <w:t xml:space="preserve">moderate </w:t>
            </w:r>
            <w:r>
              <w:rPr>
                <w:rFonts w:ascii="Arial MT" w:hAnsi="Arial MT"/>
                <w:sz w:val="16"/>
              </w:rPr>
              <w:t>habitat for wildlife although connectivity is reduced by poor hedgerows and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 xml:space="preserve">busy roads. Cultural integrity is </w:t>
            </w:r>
            <w:r>
              <w:rPr>
                <w:rFonts w:ascii="Arial" w:hAnsi="Arial"/>
                <w:b/>
                <w:sz w:val="16"/>
              </w:rPr>
              <w:t xml:space="preserve">variable </w:t>
            </w:r>
            <w:r>
              <w:rPr>
                <w:rFonts w:ascii="Arial MT" w:hAnsi="Arial MT"/>
                <w:sz w:val="16"/>
              </w:rPr>
              <w:t xml:space="preserve">in that the land use pattern is still </w:t>
            </w:r>
            <w:proofErr w:type="spellStart"/>
            <w:r>
              <w:rPr>
                <w:rFonts w:ascii="Arial MT" w:hAnsi="Arial MT"/>
                <w:sz w:val="16"/>
              </w:rPr>
              <w:t>recognisable</w:t>
            </w:r>
            <w:proofErr w:type="spellEnd"/>
            <w:r>
              <w:rPr>
                <w:rFonts w:ascii="Arial MT" w:hAnsi="Arial MT"/>
                <w:spacing w:val="-4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 xml:space="preserve">to the west from Sanderson’s plan of </w:t>
            </w:r>
            <w:proofErr w:type="gramStart"/>
            <w:r>
              <w:rPr>
                <w:rFonts w:ascii="Arial MT" w:hAnsi="Arial MT"/>
                <w:sz w:val="16"/>
              </w:rPr>
              <w:t>1835</w:t>
            </w:r>
            <w:proofErr w:type="gramEnd"/>
            <w:r>
              <w:rPr>
                <w:rFonts w:ascii="Arial MT" w:hAnsi="Arial MT"/>
                <w:sz w:val="16"/>
              </w:rPr>
              <w:t xml:space="preserve"> but many hedgerows have been removed.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Many of the woodlands existed at the time of this Plan but they have been more infilled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with conifer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planting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in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recent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times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so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that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only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their</w:t>
            </w:r>
            <w:r>
              <w:rPr>
                <w:rFonts w:ascii="Arial MT" w:hAnsi="Arial MT"/>
                <w:spacing w:val="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boundary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shape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proofErr w:type="gramStart"/>
            <w:r>
              <w:rPr>
                <w:rFonts w:ascii="Arial MT" w:hAnsi="Arial MT"/>
                <w:sz w:val="16"/>
              </w:rPr>
              <w:t>remains .</w:t>
            </w:r>
            <w:proofErr w:type="gramEnd"/>
          </w:p>
          <w:p w14:paraId="117FC803" w14:textId="77777777" w:rsidR="002621EA" w:rsidRDefault="002621EA">
            <w:pPr>
              <w:pStyle w:val="TableParagraph"/>
              <w:spacing w:before="8"/>
              <w:rPr>
                <w:rFonts w:ascii="Arial"/>
                <w:b/>
                <w:sz w:val="15"/>
              </w:rPr>
            </w:pPr>
          </w:p>
          <w:p w14:paraId="6E28C50C" w14:textId="77777777" w:rsidR="002621EA" w:rsidRDefault="00F06925">
            <w:pPr>
              <w:pStyle w:val="TableParagraph"/>
              <w:spacing w:before="1"/>
              <w:ind w:left="110"/>
              <w:rPr>
                <w:rFonts w:ascii="Arial"/>
                <w:b/>
                <w:sz w:val="16"/>
              </w:rPr>
            </w:pPr>
            <w:r>
              <w:rPr>
                <w:rFonts w:ascii="Arial MT"/>
                <w:sz w:val="16"/>
              </w:rPr>
              <w:t>A</w:t>
            </w:r>
            <w:r>
              <w:rPr>
                <w:rFonts w:ascii="Arial MT"/>
                <w:spacing w:val="42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visually</w:t>
            </w:r>
            <w:r>
              <w:rPr>
                <w:rFonts w:ascii="Arial"/>
                <w:b/>
                <w:spacing w:val="7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coherent</w:t>
            </w:r>
            <w:r>
              <w:rPr>
                <w:rFonts w:ascii="Arial"/>
                <w:b/>
                <w:spacing w:val="5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area</w:t>
            </w:r>
            <w:r>
              <w:rPr>
                <w:rFonts w:ascii="Arial MT"/>
                <w:spacing w:val="46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with</w:t>
            </w:r>
            <w:r>
              <w:rPr>
                <w:rFonts w:ascii="Arial MT"/>
                <w:spacing w:val="46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a</w:t>
            </w:r>
            <w:r>
              <w:rPr>
                <w:rFonts w:ascii="Arial MT"/>
                <w:spacing w:val="45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coherent</w:t>
            </w:r>
            <w:r>
              <w:rPr>
                <w:rFonts w:ascii="Arial"/>
                <w:b/>
                <w:spacing w:val="43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functional</w:t>
            </w:r>
            <w:r>
              <w:rPr>
                <w:rFonts w:ascii="Arial MT"/>
                <w:spacing w:val="46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integrity</w:t>
            </w:r>
            <w:r>
              <w:rPr>
                <w:rFonts w:ascii="Arial MT"/>
                <w:spacing w:val="40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gives</w:t>
            </w:r>
            <w:r>
              <w:rPr>
                <w:rFonts w:ascii="Arial MT"/>
                <w:spacing w:val="55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a</w:t>
            </w:r>
            <w:r>
              <w:rPr>
                <w:rFonts w:ascii="Arial MT"/>
                <w:spacing w:val="41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moderate</w:t>
            </w:r>
          </w:p>
          <w:p w14:paraId="2D1C52C6" w14:textId="77777777" w:rsidR="002621EA" w:rsidRDefault="00F06925">
            <w:pPr>
              <w:pStyle w:val="TableParagraph"/>
              <w:spacing w:before="3"/>
              <w:ind w:left="110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landscape</w:t>
            </w:r>
            <w:r>
              <w:rPr>
                <w:rFonts w:ascii="Arial MT"/>
                <w:spacing w:val="-6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condition</w:t>
            </w:r>
          </w:p>
        </w:tc>
        <w:tc>
          <w:tcPr>
            <w:tcW w:w="4320" w:type="dxa"/>
            <w:tcBorders>
              <w:top w:val="nil"/>
              <w:bottom w:val="nil"/>
            </w:tcBorders>
          </w:tcPr>
          <w:p w14:paraId="32A041AF" w14:textId="77777777" w:rsidR="002621EA" w:rsidRDefault="002621EA">
            <w:pPr>
              <w:pStyle w:val="TableParagraph"/>
              <w:spacing w:before="8"/>
              <w:rPr>
                <w:rFonts w:ascii="Arial"/>
                <w:b/>
                <w:sz w:val="15"/>
              </w:rPr>
            </w:pPr>
          </w:p>
          <w:p w14:paraId="4904A28D" w14:textId="77777777" w:rsidR="002621EA" w:rsidRDefault="00F06925">
            <w:pPr>
              <w:pStyle w:val="TableParagraph"/>
              <w:tabs>
                <w:tab w:val="left" w:pos="1905"/>
              </w:tabs>
              <w:spacing w:before="1" w:line="480" w:lineRule="auto"/>
              <w:ind w:left="105" w:right="1729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Pattern of</w:t>
            </w:r>
            <w:r>
              <w:rPr>
                <w:rFonts w:ascii="Arial MT"/>
                <w:spacing w:val="-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Elements:</w:t>
            </w:r>
            <w:r>
              <w:rPr>
                <w:rFonts w:ascii="Arial MT"/>
                <w:sz w:val="16"/>
              </w:rPr>
              <w:tab/>
              <w:t>Coherent</w:t>
            </w:r>
            <w:r>
              <w:rPr>
                <w:rFonts w:ascii="Arial MT"/>
                <w:spacing w:val="-4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Detracting</w:t>
            </w:r>
            <w:r>
              <w:rPr>
                <w:rFonts w:ascii="Arial MT"/>
                <w:spacing w:val="-4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Features:</w:t>
            </w:r>
            <w:r>
              <w:rPr>
                <w:rFonts w:ascii="Arial MT"/>
                <w:sz w:val="16"/>
              </w:rPr>
              <w:tab/>
              <w:t>Some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Visual</w:t>
            </w:r>
            <w:r>
              <w:rPr>
                <w:rFonts w:ascii="Arial MT"/>
                <w:spacing w:val="-6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Unity:</w:t>
            </w:r>
            <w:r>
              <w:rPr>
                <w:rFonts w:ascii="Arial MT"/>
                <w:sz w:val="16"/>
              </w:rPr>
              <w:tab/>
              <w:t>Coherent</w:t>
            </w:r>
            <w:r>
              <w:rPr>
                <w:rFonts w:ascii="Arial MT"/>
                <w:spacing w:val="-4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Ecological</w:t>
            </w:r>
            <w:r>
              <w:rPr>
                <w:rFonts w:ascii="Arial MT"/>
                <w:spacing w:val="-7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Integrity:</w:t>
            </w:r>
            <w:r>
              <w:rPr>
                <w:rFonts w:ascii="Arial MT"/>
                <w:sz w:val="16"/>
              </w:rPr>
              <w:tab/>
            </w:r>
            <w:r>
              <w:rPr>
                <w:rFonts w:ascii="Arial MT"/>
                <w:spacing w:val="-1"/>
                <w:sz w:val="16"/>
              </w:rPr>
              <w:t>Moderate</w:t>
            </w:r>
            <w:r>
              <w:rPr>
                <w:rFonts w:ascii="Arial MT"/>
                <w:spacing w:val="-4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Cultural</w:t>
            </w:r>
            <w:r>
              <w:rPr>
                <w:rFonts w:ascii="Arial MT"/>
                <w:spacing w:val="-7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Integrity:</w:t>
            </w:r>
            <w:r>
              <w:rPr>
                <w:rFonts w:ascii="Arial MT"/>
                <w:sz w:val="16"/>
              </w:rPr>
              <w:tab/>
              <w:t>Variable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Functional</w:t>
            </w:r>
            <w:r>
              <w:rPr>
                <w:rFonts w:ascii="Arial MT"/>
                <w:spacing w:val="-7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Integrity:</w:t>
            </w:r>
            <w:r>
              <w:rPr>
                <w:rFonts w:ascii="Arial MT"/>
                <w:sz w:val="16"/>
              </w:rPr>
              <w:tab/>
              <w:t>Coherent</w:t>
            </w:r>
          </w:p>
        </w:tc>
      </w:tr>
      <w:tr w:rsidR="002621EA" w14:paraId="082757FA" w14:textId="77777777">
        <w:trPr>
          <w:trHeight w:val="187"/>
        </w:trPr>
        <w:tc>
          <w:tcPr>
            <w:tcW w:w="6413" w:type="dxa"/>
            <w:tcBorders>
              <w:top w:val="nil"/>
              <w:bottom w:val="nil"/>
            </w:tcBorders>
            <w:shd w:val="clear" w:color="auto" w:fill="99CC00"/>
          </w:tcPr>
          <w:p w14:paraId="20F4CC54" w14:textId="77777777" w:rsidR="002621EA" w:rsidRDefault="00F06925">
            <w:pPr>
              <w:pStyle w:val="TableParagraph"/>
              <w:spacing w:line="167" w:lineRule="exact"/>
              <w:ind w:left="11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Landscape</w:t>
            </w:r>
            <w:r>
              <w:rPr>
                <w:rFonts w:ascii="Arial"/>
                <w:b/>
                <w:spacing w:val="-4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Sensitivity</w:t>
            </w:r>
          </w:p>
        </w:tc>
        <w:tc>
          <w:tcPr>
            <w:tcW w:w="4320" w:type="dxa"/>
            <w:tcBorders>
              <w:top w:val="nil"/>
              <w:bottom w:val="nil"/>
            </w:tcBorders>
            <w:shd w:val="clear" w:color="auto" w:fill="99CC00"/>
          </w:tcPr>
          <w:p w14:paraId="6A4F8828" w14:textId="77777777" w:rsidR="002621EA" w:rsidRDefault="00F06925">
            <w:pPr>
              <w:pStyle w:val="TableParagraph"/>
              <w:tabs>
                <w:tab w:val="left" w:pos="3143"/>
              </w:tabs>
              <w:spacing w:line="167" w:lineRule="exact"/>
              <w:ind w:left="10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Sensitivity</w:t>
            </w:r>
            <w:r>
              <w:rPr>
                <w:rFonts w:ascii="Arial"/>
                <w:b/>
                <w:sz w:val="16"/>
              </w:rPr>
              <w:tab/>
              <w:t>Moderate</w:t>
            </w:r>
          </w:p>
        </w:tc>
      </w:tr>
      <w:tr w:rsidR="002621EA" w14:paraId="2C39A92E" w14:textId="77777777">
        <w:trPr>
          <w:trHeight w:val="3494"/>
        </w:trPr>
        <w:tc>
          <w:tcPr>
            <w:tcW w:w="6413" w:type="dxa"/>
            <w:tcBorders>
              <w:top w:val="nil"/>
            </w:tcBorders>
          </w:tcPr>
          <w:p w14:paraId="6866C572" w14:textId="77777777" w:rsidR="002621EA" w:rsidRDefault="002621EA">
            <w:pPr>
              <w:pStyle w:val="TableParagraph"/>
              <w:spacing w:before="8"/>
              <w:rPr>
                <w:rFonts w:ascii="Arial"/>
                <w:b/>
                <w:sz w:val="15"/>
              </w:rPr>
            </w:pPr>
          </w:p>
          <w:p w14:paraId="49B18606" w14:textId="77777777" w:rsidR="002621EA" w:rsidRDefault="00F06925">
            <w:pPr>
              <w:pStyle w:val="TableParagraph"/>
              <w:ind w:left="110"/>
              <w:jc w:val="both"/>
              <w:rPr>
                <w:rFonts w:ascii="Arial"/>
                <w:b/>
                <w:sz w:val="16"/>
              </w:rPr>
            </w:pPr>
            <w:r>
              <w:rPr>
                <w:rFonts w:ascii="Arial MT"/>
                <w:sz w:val="16"/>
              </w:rPr>
              <w:t>The</w:t>
            </w:r>
            <w:r>
              <w:rPr>
                <w:rFonts w:ascii="Arial MT"/>
                <w:spacing w:val="-6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Landscape</w:t>
            </w:r>
            <w:r>
              <w:rPr>
                <w:rFonts w:ascii="Arial MT"/>
                <w:spacing w:val="-6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Sensitivity</w:t>
            </w:r>
            <w:r>
              <w:rPr>
                <w:rFonts w:ascii="Arial MT"/>
                <w:spacing w:val="-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is</w:t>
            </w:r>
            <w:r>
              <w:rPr>
                <w:rFonts w:ascii="Arial MT"/>
                <w:spacing w:val="-3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defined</w:t>
            </w:r>
            <w:r>
              <w:rPr>
                <w:rFonts w:ascii="Arial MT"/>
                <w:spacing w:val="-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as</w:t>
            </w:r>
            <w:r>
              <w:rPr>
                <w:rFonts w:ascii="Arial MT"/>
                <w:spacing w:val="3"/>
                <w:sz w:val="16"/>
              </w:rPr>
              <w:t xml:space="preserve"> </w:t>
            </w:r>
            <w:proofErr w:type="gramStart"/>
            <w:r>
              <w:rPr>
                <w:rFonts w:ascii="Arial"/>
                <w:b/>
                <w:sz w:val="16"/>
              </w:rPr>
              <w:t>Moderate</w:t>
            </w:r>
            <w:proofErr w:type="gramEnd"/>
          </w:p>
          <w:p w14:paraId="3A6F6554" w14:textId="77777777" w:rsidR="002621EA" w:rsidRDefault="002621EA">
            <w:pPr>
              <w:pStyle w:val="TableParagraph"/>
              <w:spacing w:before="2"/>
              <w:rPr>
                <w:rFonts w:ascii="Arial"/>
                <w:b/>
                <w:sz w:val="16"/>
              </w:rPr>
            </w:pPr>
          </w:p>
          <w:p w14:paraId="5E8F167D" w14:textId="77777777" w:rsidR="002621EA" w:rsidRDefault="00F06925">
            <w:pPr>
              <w:pStyle w:val="TableParagraph"/>
              <w:ind w:left="110" w:right="102"/>
              <w:jc w:val="both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 xml:space="preserve">The components of the landscape are </w:t>
            </w:r>
            <w:r>
              <w:rPr>
                <w:rFonts w:ascii="Arial"/>
                <w:b/>
                <w:sz w:val="16"/>
              </w:rPr>
              <w:t xml:space="preserve">characteristic </w:t>
            </w:r>
            <w:r>
              <w:rPr>
                <w:rFonts w:ascii="Arial MT"/>
                <w:sz w:val="16"/>
              </w:rPr>
              <w:t>of the Sherwood LCA. The time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 xml:space="preserve">depth is </w:t>
            </w:r>
            <w:r>
              <w:rPr>
                <w:rFonts w:ascii="Arial"/>
                <w:b/>
                <w:sz w:val="16"/>
              </w:rPr>
              <w:t xml:space="preserve">historic </w:t>
            </w:r>
            <w:r>
              <w:rPr>
                <w:rFonts w:ascii="Arial MT"/>
                <w:sz w:val="16"/>
              </w:rPr>
              <w:t>(post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 xml:space="preserve">1600) giving a </w:t>
            </w:r>
            <w:r>
              <w:rPr>
                <w:rFonts w:ascii="Arial"/>
                <w:b/>
                <w:sz w:val="16"/>
              </w:rPr>
              <w:t xml:space="preserve">moderate </w:t>
            </w:r>
            <w:r>
              <w:rPr>
                <w:rFonts w:ascii="Arial MT"/>
                <w:sz w:val="16"/>
              </w:rPr>
              <w:t>sense of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place overall. There is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 xml:space="preserve">evidence of the </w:t>
            </w:r>
            <w:proofErr w:type="gramStart"/>
            <w:r>
              <w:rPr>
                <w:rFonts w:ascii="Arial MT"/>
                <w:sz w:val="16"/>
              </w:rPr>
              <w:t>pre enclosure</w:t>
            </w:r>
            <w:proofErr w:type="gramEnd"/>
            <w:r>
              <w:rPr>
                <w:rFonts w:ascii="Arial MT"/>
                <w:sz w:val="16"/>
              </w:rPr>
              <w:t xml:space="preserve"> heath land character in the presence of heath land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species</w:t>
            </w:r>
            <w:r>
              <w:rPr>
                <w:rFonts w:ascii="Arial MT"/>
                <w:spacing w:val="4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to</w:t>
            </w:r>
            <w:r>
              <w:rPr>
                <w:rFonts w:ascii="Arial MT"/>
                <w:spacing w:val="-8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road</w:t>
            </w:r>
            <w:r>
              <w:rPr>
                <w:rFonts w:ascii="Arial MT"/>
                <w:spacing w:val="6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edges</w:t>
            </w:r>
            <w:r>
              <w:rPr>
                <w:rFonts w:ascii="Arial MT"/>
                <w:spacing w:val="4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and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woodland</w:t>
            </w:r>
            <w:r>
              <w:rPr>
                <w:rFonts w:ascii="Arial MT"/>
                <w:spacing w:val="-3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rides.</w:t>
            </w:r>
          </w:p>
          <w:p w14:paraId="325EA47C" w14:textId="77777777" w:rsidR="002621EA" w:rsidRDefault="002621EA">
            <w:pPr>
              <w:pStyle w:val="TableParagraph"/>
              <w:spacing w:before="8"/>
              <w:rPr>
                <w:rFonts w:ascii="Arial"/>
                <w:b/>
                <w:sz w:val="15"/>
              </w:rPr>
            </w:pPr>
          </w:p>
          <w:p w14:paraId="73D8F22D" w14:textId="77777777" w:rsidR="002621EA" w:rsidRDefault="00F06925">
            <w:pPr>
              <w:pStyle w:val="TableParagraph"/>
              <w:ind w:left="110" w:right="101"/>
              <w:jc w:val="both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 xml:space="preserve">The undulating landform is </w:t>
            </w:r>
            <w:r>
              <w:rPr>
                <w:rFonts w:ascii="Arial"/>
                <w:b/>
                <w:sz w:val="16"/>
              </w:rPr>
              <w:t xml:space="preserve">apparent </w:t>
            </w:r>
            <w:r>
              <w:rPr>
                <w:rFonts w:ascii="Arial MT"/>
                <w:sz w:val="16"/>
              </w:rPr>
              <w:t xml:space="preserve">with </w:t>
            </w:r>
            <w:r>
              <w:rPr>
                <w:rFonts w:ascii="Arial"/>
                <w:b/>
                <w:sz w:val="16"/>
              </w:rPr>
              <w:t xml:space="preserve">intermittent </w:t>
            </w:r>
            <w:r>
              <w:rPr>
                <w:rFonts w:ascii="Arial MT"/>
                <w:sz w:val="16"/>
              </w:rPr>
              <w:t>areas of woodland giving a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 xml:space="preserve">moderate </w:t>
            </w:r>
            <w:r>
              <w:rPr>
                <w:rFonts w:ascii="Arial MT"/>
                <w:sz w:val="16"/>
              </w:rPr>
              <w:t>visibility of features in and out of the PZ. There are dominant views of the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urban</w:t>
            </w:r>
            <w:r>
              <w:rPr>
                <w:rFonts w:ascii="Arial MT"/>
                <w:spacing w:val="5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edges</w:t>
            </w:r>
            <w:r>
              <w:rPr>
                <w:rFonts w:ascii="Arial MT"/>
                <w:spacing w:val="9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of</w:t>
            </w:r>
            <w:r>
              <w:rPr>
                <w:rFonts w:ascii="Arial MT"/>
                <w:spacing w:val="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Mansfield</w:t>
            </w:r>
            <w:r>
              <w:rPr>
                <w:rFonts w:ascii="Arial MT"/>
                <w:spacing w:val="5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and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Kirby</w:t>
            </w:r>
            <w:r>
              <w:rPr>
                <w:rFonts w:ascii="Arial MT"/>
                <w:spacing w:val="-5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in</w:t>
            </w:r>
            <w:r>
              <w:rPr>
                <w:rFonts w:ascii="Arial MT"/>
                <w:spacing w:val="-3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Ashfield.</w:t>
            </w:r>
          </w:p>
          <w:p w14:paraId="64CF8CF9" w14:textId="77777777" w:rsidR="002621EA" w:rsidRDefault="002621EA">
            <w:pPr>
              <w:pStyle w:val="TableParagraph"/>
              <w:spacing w:before="4"/>
              <w:rPr>
                <w:rFonts w:ascii="Arial"/>
                <w:b/>
                <w:sz w:val="16"/>
              </w:rPr>
            </w:pPr>
          </w:p>
          <w:p w14:paraId="09602A91" w14:textId="77777777" w:rsidR="002621EA" w:rsidRDefault="00F06925">
            <w:pPr>
              <w:pStyle w:val="TableParagraph"/>
              <w:ind w:left="110" w:right="97"/>
              <w:jc w:val="both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 xml:space="preserve">A </w:t>
            </w:r>
            <w:r>
              <w:rPr>
                <w:rFonts w:ascii="Arial"/>
                <w:b/>
                <w:sz w:val="16"/>
              </w:rPr>
              <w:t xml:space="preserve">moderate </w:t>
            </w:r>
            <w:r>
              <w:rPr>
                <w:rFonts w:ascii="Arial MT"/>
                <w:sz w:val="16"/>
              </w:rPr>
              <w:t xml:space="preserve">sense of place and a </w:t>
            </w:r>
            <w:r>
              <w:rPr>
                <w:rFonts w:ascii="Arial"/>
                <w:b/>
                <w:sz w:val="16"/>
              </w:rPr>
              <w:t xml:space="preserve">moderate </w:t>
            </w:r>
            <w:r>
              <w:rPr>
                <w:rFonts w:ascii="Arial MT"/>
                <w:sz w:val="16"/>
              </w:rPr>
              <w:t xml:space="preserve">visibility leads to a </w:t>
            </w:r>
            <w:r>
              <w:rPr>
                <w:rFonts w:ascii="Arial"/>
                <w:b/>
                <w:sz w:val="16"/>
              </w:rPr>
              <w:t xml:space="preserve">moderate </w:t>
            </w:r>
            <w:r>
              <w:rPr>
                <w:rFonts w:ascii="Arial MT"/>
                <w:sz w:val="16"/>
              </w:rPr>
              <w:t>landscape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sensitivity overall.</w:t>
            </w:r>
          </w:p>
        </w:tc>
        <w:tc>
          <w:tcPr>
            <w:tcW w:w="4320" w:type="dxa"/>
            <w:tcBorders>
              <w:top w:val="nil"/>
            </w:tcBorders>
          </w:tcPr>
          <w:p w14:paraId="494DA4B0" w14:textId="77777777" w:rsidR="002621EA" w:rsidRDefault="002621EA">
            <w:pPr>
              <w:pStyle w:val="TableParagraph"/>
              <w:spacing w:before="8"/>
              <w:rPr>
                <w:rFonts w:ascii="Arial"/>
                <w:b/>
                <w:sz w:val="15"/>
              </w:rPr>
            </w:pPr>
          </w:p>
          <w:p w14:paraId="42B3CDA0" w14:textId="77777777" w:rsidR="002621EA" w:rsidRDefault="00F06925">
            <w:pPr>
              <w:pStyle w:val="TableParagraph"/>
              <w:tabs>
                <w:tab w:val="left" w:pos="1904"/>
              </w:tabs>
              <w:ind w:left="105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Distinctiveness:</w:t>
            </w:r>
            <w:r>
              <w:rPr>
                <w:rFonts w:ascii="Arial MT"/>
                <w:sz w:val="16"/>
              </w:rPr>
              <w:tab/>
              <w:t>Characteristic</w:t>
            </w:r>
          </w:p>
          <w:p w14:paraId="06E45D3A" w14:textId="77777777" w:rsidR="002621EA" w:rsidRDefault="002621EA">
            <w:pPr>
              <w:pStyle w:val="TableParagraph"/>
              <w:spacing w:before="10"/>
              <w:rPr>
                <w:rFonts w:ascii="Arial"/>
                <w:b/>
                <w:sz w:val="17"/>
              </w:rPr>
            </w:pPr>
          </w:p>
          <w:p w14:paraId="01D93558" w14:textId="77777777" w:rsidR="002621EA" w:rsidRDefault="00F06925">
            <w:pPr>
              <w:pStyle w:val="TableParagraph"/>
              <w:tabs>
                <w:tab w:val="left" w:pos="1905"/>
              </w:tabs>
              <w:ind w:left="105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Continuity:</w:t>
            </w:r>
            <w:r>
              <w:rPr>
                <w:rFonts w:ascii="Arial MT"/>
                <w:sz w:val="16"/>
              </w:rPr>
              <w:tab/>
              <w:t>Historic</w:t>
            </w:r>
          </w:p>
          <w:p w14:paraId="04E01816" w14:textId="77777777" w:rsidR="002621EA" w:rsidRDefault="002621EA">
            <w:pPr>
              <w:pStyle w:val="TableParagraph"/>
              <w:spacing w:before="4"/>
              <w:rPr>
                <w:rFonts w:ascii="Arial"/>
                <w:b/>
                <w:sz w:val="17"/>
              </w:rPr>
            </w:pPr>
          </w:p>
          <w:p w14:paraId="2408B06E" w14:textId="77777777" w:rsidR="002621EA" w:rsidRDefault="00F06925">
            <w:pPr>
              <w:pStyle w:val="TableParagraph"/>
              <w:tabs>
                <w:tab w:val="left" w:pos="1905"/>
              </w:tabs>
              <w:ind w:left="105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Sense</w:t>
            </w:r>
            <w:r>
              <w:rPr>
                <w:rFonts w:ascii="Arial MT"/>
                <w:spacing w:val="-3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of</w:t>
            </w:r>
            <w:r>
              <w:rPr>
                <w:rFonts w:ascii="Arial MT"/>
                <w:spacing w:val="-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Place:</w:t>
            </w:r>
            <w:r>
              <w:rPr>
                <w:rFonts w:ascii="Arial MT"/>
                <w:sz w:val="16"/>
              </w:rPr>
              <w:tab/>
              <w:t>Moderate</w:t>
            </w:r>
          </w:p>
          <w:p w14:paraId="7C652B6A" w14:textId="77777777" w:rsidR="002621EA" w:rsidRDefault="002621EA">
            <w:pPr>
              <w:pStyle w:val="TableParagraph"/>
              <w:spacing w:before="9"/>
              <w:rPr>
                <w:rFonts w:ascii="Arial"/>
                <w:b/>
                <w:sz w:val="17"/>
              </w:rPr>
            </w:pPr>
          </w:p>
          <w:p w14:paraId="503F6CB1" w14:textId="77777777" w:rsidR="002621EA" w:rsidRDefault="00F06925">
            <w:pPr>
              <w:pStyle w:val="TableParagraph"/>
              <w:tabs>
                <w:tab w:val="left" w:pos="1905"/>
              </w:tabs>
              <w:spacing w:before="1" w:line="506" w:lineRule="auto"/>
              <w:ind w:left="105" w:right="1605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Landform:</w:t>
            </w:r>
            <w:r>
              <w:rPr>
                <w:rFonts w:ascii="Arial MT"/>
                <w:sz w:val="16"/>
              </w:rPr>
              <w:tab/>
              <w:t>Apparent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Extent</w:t>
            </w:r>
            <w:r>
              <w:rPr>
                <w:rFonts w:ascii="Arial MT"/>
                <w:spacing w:val="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of</w:t>
            </w:r>
            <w:r>
              <w:rPr>
                <w:rFonts w:ascii="Arial MT"/>
                <w:spacing w:val="-3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Tree</w:t>
            </w:r>
            <w:r>
              <w:rPr>
                <w:rFonts w:ascii="Arial MT"/>
                <w:spacing w:val="-7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Cover</w:t>
            </w:r>
            <w:r>
              <w:rPr>
                <w:rFonts w:ascii="Arial MT"/>
                <w:sz w:val="16"/>
              </w:rPr>
              <w:tab/>
            </w:r>
            <w:r>
              <w:rPr>
                <w:rFonts w:ascii="Arial MT"/>
                <w:spacing w:val="-1"/>
                <w:sz w:val="16"/>
              </w:rPr>
              <w:t>Intermittent</w:t>
            </w:r>
            <w:r>
              <w:rPr>
                <w:rFonts w:ascii="Arial MT"/>
                <w:spacing w:val="-4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Visibility:</w:t>
            </w:r>
            <w:r>
              <w:rPr>
                <w:rFonts w:ascii="Arial MT"/>
                <w:sz w:val="16"/>
              </w:rPr>
              <w:tab/>
              <w:t>Moderate</w:t>
            </w:r>
          </w:p>
        </w:tc>
      </w:tr>
      <w:tr w:rsidR="002621EA" w14:paraId="3E0EB21E" w14:textId="77777777">
        <w:trPr>
          <w:trHeight w:val="182"/>
        </w:trPr>
        <w:tc>
          <w:tcPr>
            <w:tcW w:w="10733" w:type="dxa"/>
            <w:gridSpan w:val="2"/>
            <w:tcBorders>
              <w:bottom w:val="nil"/>
            </w:tcBorders>
          </w:tcPr>
          <w:p w14:paraId="3B1C0C3F" w14:textId="77777777" w:rsidR="002621EA" w:rsidRDefault="002621EA">
            <w:pPr>
              <w:pStyle w:val="TableParagraph"/>
              <w:rPr>
                <w:rFonts w:ascii="Times New Roman"/>
                <w:sz w:val="12"/>
              </w:rPr>
            </w:pPr>
          </w:p>
        </w:tc>
      </w:tr>
    </w:tbl>
    <w:p w14:paraId="54D3EB95" w14:textId="77777777" w:rsidR="002621EA" w:rsidRDefault="002621EA">
      <w:pPr>
        <w:rPr>
          <w:rFonts w:ascii="Times New Roman"/>
          <w:sz w:val="12"/>
        </w:rPr>
        <w:sectPr w:rsidR="002621EA" w:rsidSect="00786364">
          <w:headerReference w:type="default" r:id="rId403"/>
          <w:footerReference w:type="default" r:id="rId404"/>
          <w:pgSz w:w="11900" w:h="16840"/>
          <w:pgMar w:top="240" w:right="200" w:bottom="280" w:left="620" w:header="0" w:footer="0" w:gutter="0"/>
          <w:cols w:space="720"/>
        </w:sectPr>
      </w:pPr>
    </w:p>
    <w:tbl>
      <w:tblPr>
        <w:tblW w:w="0" w:type="auto"/>
        <w:tblInd w:w="12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483"/>
        <w:gridCol w:w="249"/>
      </w:tblGrid>
      <w:tr w:rsidR="002621EA" w14:paraId="17556C0E" w14:textId="77777777">
        <w:trPr>
          <w:trHeight w:val="187"/>
        </w:trPr>
        <w:tc>
          <w:tcPr>
            <w:tcW w:w="10732" w:type="dxa"/>
            <w:gridSpan w:val="2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101A64B" w14:textId="77777777" w:rsidR="002621EA" w:rsidRDefault="002621EA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2621EA" w14:paraId="0DAC87E4" w14:textId="77777777">
        <w:trPr>
          <w:trHeight w:val="182"/>
        </w:trPr>
        <w:tc>
          <w:tcPr>
            <w:tcW w:w="10483" w:type="dxa"/>
            <w:tcBorders>
              <w:left w:val="single" w:sz="4" w:space="0" w:color="000000"/>
            </w:tcBorders>
            <w:shd w:val="clear" w:color="auto" w:fill="99CC00"/>
          </w:tcPr>
          <w:p w14:paraId="431F22A3" w14:textId="77777777" w:rsidR="002621EA" w:rsidRDefault="00F06925">
            <w:pPr>
              <w:pStyle w:val="TableParagraph"/>
              <w:spacing w:line="162" w:lineRule="exact"/>
              <w:ind w:left="110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sz w:val="16"/>
              </w:rPr>
              <w:t>ACTIONS</w:t>
            </w:r>
            <w:r>
              <w:rPr>
                <w:rFonts w:ascii="Arial" w:hAnsi="Arial"/>
                <w:b/>
                <w:spacing w:val="1"/>
                <w:sz w:val="16"/>
              </w:rPr>
              <w:t xml:space="preserve"> </w:t>
            </w:r>
            <w:r>
              <w:rPr>
                <w:rFonts w:ascii="Arial" w:hAnsi="Arial"/>
                <w:b/>
                <w:sz w:val="16"/>
              </w:rPr>
              <w:t>–</w:t>
            </w:r>
            <w:r>
              <w:rPr>
                <w:rFonts w:ascii="Arial" w:hAnsi="Arial"/>
                <w:b/>
                <w:spacing w:val="36"/>
                <w:sz w:val="16"/>
              </w:rPr>
              <w:t xml:space="preserve"> </w:t>
            </w:r>
            <w:r>
              <w:rPr>
                <w:rFonts w:ascii="Arial" w:hAnsi="Arial"/>
                <w:b/>
                <w:sz w:val="16"/>
              </w:rPr>
              <w:t>Conserve</w:t>
            </w:r>
            <w:r>
              <w:rPr>
                <w:rFonts w:ascii="Arial" w:hAnsi="Arial"/>
                <w:b/>
                <w:spacing w:val="-1"/>
                <w:sz w:val="16"/>
              </w:rPr>
              <w:t xml:space="preserve"> </w:t>
            </w:r>
            <w:r>
              <w:rPr>
                <w:rFonts w:ascii="Arial" w:hAnsi="Arial"/>
                <w:b/>
                <w:sz w:val="16"/>
              </w:rPr>
              <w:t>and</w:t>
            </w:r>
            <w:r>
              <w:rPr>
                <w:rFonts w:ascii="Arial" w:hAnsi="Arial"/>
                <w:b/>
                <w:spacing w:val="-5"/>
                <w:sz w:val="16"/>
              </w:rPr>
              <w:t xml:space="preserve"> </w:t>
            </w:r>
            <w:r>
              <w:rPr>
                <w:rFonts w:ascii="Arial" w:hAnsi="Arial"/>
                <w:b/>
                <w:sz w:val="16"/>
              </w:rPr>
              <w:t>Create</w:t>
            </w:r>
          </w:p>
        </w:tc>
        <w:tc>
          <w:tcPr>
            <w:tcW w:w="249" w:type="dxa"/>
            <w:tcBorders>
              <w:right w:val="single" w:sz="4" w:space="0" w:color="000000"/>
            </w:tcBorders>
          </w:tcPr>
          <w:p w14:paraId="1C80A0FB" w14:textId="77777777" w:rsidR="002621EA" w:rsidRDefault="002621EA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2621EA" w14:paraId="65B989C4" w14:textId="77777777">
        <w:trPr>
          <w:trHeight w:val="3052"/>
        </w:trPr>
        <w:tc>
          <w:tcPr>
            <w:tcW w:w="1073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E5ECFA" w14:textId="77777777" w:rsidR="002621EA" w:rsidRDefault="002621EA">
            <w:pPr>
              <w:pStyle w:val="TableParagraph"/>
              <w:spacing w:before="2"/>
              <w:rPr>
                <w:rFonts w:ascii="Arial"/>
                <w:b/>
                <w:sz w:val="16"/>
              </w:rPr>
            </w:pPr>
          </w:p>
          <w:p w14:paraId="45C100AC" w14:textId="77777777" w:rsidR="002621EA" w:rsidRDefault="00F06925">
            <w:pPr>
              <w:pStyle w:val="TableParagraph"/>
              <w:spacing w:line="183" w:lineRule="exact"/>
              <w:ind w:left="11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Landscape</w:t>
            </w:r>
            <w:r>
              <w:rPr>
                <w:rFonts w:ascii="Arial"/>
                <w:b/>
                <w:spacing w:val="-5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Features</w:t>
            </w:r>
          </w:p>
          <w:p w14:paraId="184395C3" w14:textId="77777777" w:rsidR="002621EA" w:rsidRDefault="00F06925">
            <w:pPr>
              <w:pStyle w:val="TableParagraph"/>
              <w:numPr>
                <w:ilvl w:val="0"/>
                <w:numId w:val="12"/>
              </w:numPr>
              <w:tabs>
                <w:tab w:val="left" w:pos="830"/>
                <w:tab w:val="left" w:pos="831"/>
              </w:tabs>
              <w:spacing w:line="195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" w:hAnsi="Arial"/>
                <w:b/>
                <w:sz w:val="16"/>
              </w:rPr>
              <w:t>Conserve</w:t>
            </w:r>
            <w:r>
              <w:rPr>
                <w:rFonts w:ascii="Arial" w:hAnsi="Arial"/>
                <w:b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the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ecological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diversity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of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small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deciduous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woodlands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throughout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the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proofErr w:type="gramStart"/>
            <w:r>
              <w:rPr>
                <w:rFonts w:ascii="Arial MT" w:hAnsi="Arial MT"/>
                <w:sz w:val="16"/>
              </w:rPr>
              <w:t>area</w:t>
            </w:r>
            <w:proofErr w:type="gramEnd"/>
          </w:p>
          <w:p w14:paraId="73D5140E" w14:textId="77777777" w:rsidR="002621EA" w:rsidRDefault="00F06925">
            <w:pPr>
              <w:pStyle w:val="TableParagraph"/>
              <w:numPr>
                <w:ilvl w:val="0"/>
                <w:numId w:val="12"/>
              </w:numPr>
              <w:tabs>
                <w:tab w:val="left" w:pos="830"/>
                <w:tab w:val="left" w:pos="831"/>
              </w:tabs>
              <w:spacing w:before="1" w:line="194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" w:hAnsi="Arial"/>
                <w:b/>
                <w:sz w:val="16"/>
              </w:rPr>
              <w:t>Conserve</w:t>
            </w:r>
            <w:r>
              <w:rPr>
                <w:rFonts w:ascii="Arial" w:hAnsi="Arial"/>
                <w:b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farm</w:t>
            </w:r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track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hedgerows</w:t>
            </w:r>
            <w:r>
              <w:rPr>
                <w:rFonts w:ascii="Arial MT" w:hAnsi="Arial MT"/>
                <w:spacing w:val="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with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mature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trees</w:t>
            </w:r>
            <w:r>
              <w:rPr>
                <w:rFonts w:ascii="Arial MT" w:hAnsi="Arial MT"/>
                <w:spacing w:val="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including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proofErr w:type="gramStart"/>
            <w:r>
              <w:rPr>
                <w:rFonts w:ascii="Arial MT" w:hAnsi="Arial MT"/>
                <w:sz w:val="16"/>
              </w:rPr>
              <w:t>Holly</w:t>
            </w:r>
            <w:proofErr w:type="gramEnd"/>
          </w:p>
          <w:p w14:paraId="506F6275" w14:textId="77777777" w:rsidR="002621EA" w:rsidRDefault="00F06925">
            <w:pPr>
              <w:pStyle w:val="TableParagraph"/>
              <w:numPr>
                <w:ilvl w:val="0"/>
                <w:numId w:val="12"/>
              </w:numPr>
              <w:tabs>
                <w:tab w:val="left" w:pos="830"/>
                <w:tab w:val="left" w:pos="831"/>
              </w:tabs>
              <w:spacing w:line="194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" w:hAnsi="Arial"/>
                <w:b/>
                <w:sz w:val="16"/>
              </w:rPr>
              <w:t>Create</w:t>
            </w:r>
            <w:r>
              <w:rPr>
                <w:rFonts w:ascii="Arial" w:hAnsi="Arial"/>
                <w:b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and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reinforce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field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boundary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and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road</w:t>
            </w:r>
            <w:r>
              <w:rPr>
                <w:rFonts w:ascii="Arial MT" w:hAnsi="Arial MT"/>
                <w:spacing w:val="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hedgerows</w:t>
            </w:r>
            <w:r>
              <w:rPr>
                <w:rFonts w:ascii="Arial MT" w:hAnsi="Arial MT"/>
                <w:spacing w:val="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where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these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have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become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degraded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 xml:space="preserve">or </w:t>
            </w:r>
            <w:proofErr w:type="gramStart"/>
            <w:r>
              <w:rPr>
                <w:rFonts w:ascii="Arial MT" w:hAnsi="Arial MT"/>
                <w:sz w:val="16"/>
              </w:rPr>
              <w:t>lost</w:t>
            </w:r>
            <w:proofErr w:type="gramEnd"/>
          </w:p>
          <w:p w14:paraId="5C2108A1" w14:textId="77777777" w:rsidR="002621EA" w:rsidRDefault="00F06925">
            <w:pPr>
              <w:pStyle w:val="TableParagraph"/>
              <w:numPr>
                <w:ilvl w:val="0"/>
                <w:numId w:val="12"/>
              </w:numPr>
              <w:tabs>
                <w:tab w:val="left" w:pos="830"/>
                <w:tab w:val="left" w:pos="831"/>
              </w:tabs>
              <w:spacing w:before="1" w:line="194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" w:hAnsi="Arial"/>
                <w:b/>
                <w:sz w:val="16"/>
              </w:rPr>
              <w:t>Create</w:t>
            </w:r>
            <w:r>
              <w:rPr>
                <w:rFonts w:ascii="Arial" w:hAnsi="Arial"/>
                <w:b/>
                <w:spacing w:val="-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opportunities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for</w:t>
            </w:r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restoring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areas of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heath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land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where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proofErr w:type="gramStart"/>
            <w:r>
              <w:rPr>
                <w:rFonts w:ascii="Arial MT" w:hAnsi="Arial MT"/>
                <w:sz w:val="16"/>
              </w:rPr>
              <w:t>appropriate</w:t>
            </w:r>
            <w:proofErr w:type="gramEnd"/>
          </w:p>
          <w:p w14:paraId="7A54F86E" w14:textId="77777777" w:rsidR="002621EA" w:rsidRDefault="00F06925">
            <w:pPr>
              <w:pStyle w:val="TableParagraph"/>
              <w:numPr>
                <w:ilvl w:val="0"/>
                <w:numId w:val="12"/>
              </w:numPr>
              <w:tabs>
                <w:tab w:val="left" w:pos="830"/>
                <w:tab w:val="left" w:pos="831"/>
              </w:tabs>
              <w:spacing w:line="194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" w:hAnsi="Arial"/>
                <w:b/>
                <w:sz w:val="16"/>
              </w:rPr>
              <w:t>Create</w:t>
            </w:r>
            <w:r>
              <w:rPr>
                <w:rFonts w:ascii="Arial" w:hAnsi="Arial"/>
                <w:b/>
                <w:spacing w:val="-8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small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deciduous woodlands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where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proofErr w:type="gramStart"/>
            <w:r>
              <w:rPr>
                <w:rFonts w:ascii="Arial MT" w:hAnsi="Arial MT"/>
                <w:sz w:val="16"/>
              </w:rPr>
              <w:t>appropriate</w:t>
            </w:r>
            <w:proofErr w:type="gramEnd"/>
          </w:p>
          <w:p w14:paraId="28CB7C0A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21624AA6" w14:textId="77777777" w:rsidR="002621EA" w:rsidRDefault="00F06925">
            <w:pPr>
              <w:pStyle w:val="TableParagraph"/>
              <w:ind w:left="11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Built</w:t>
            </w:r>
            <w:r>
              <w:rPr>
                <w:rFonts w:ascii="Arial"/>
                <w:b/>
                <w:spacing w:val="-3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Features</w:t>
            </w:r>
          </w:p>
          <w:p w14:paraId="52D692ED" w14:textId="77777777" w:rsidR="002621EA" w:rsidRDefault="00F06925">
            <w:pPr>
              <w:pStyle w:val="TableParagraph"/>
              <w:numPr>
                <w:ilvl w:val="0"/>
                <w:numId w:val="12"/>
              </w:numPr>
              <w:tabs>
                <w:tab w:val="left" w:pos="830"/>
                <w:tab w:val="left" w:pos="831"/>
              </w:tabs>
              <w:spacing w:before="5" w:line="235" w:lineRule="auto"/>
              <w:ind w:right="340"/>
              <w:rPr>
                <w:rFonts w:ascii="Arial MT" w:hAnsi="Arial MT"/>
                <w:sz w:val="16"/>
              </w:rPr>
            </w:pPr>
            <w:r>
              <w:rPr>
                <w:rFonts w:ascii="Arial" w:hAnsi="Arial"/>
                <w:b/>
                <w:sz w:val="16"/>
              </w:rPr>
              <w:t>Conserve</w:t>
            </w:r>
            <w:r>
              <w:rPr>
                <w:rFonts w:ascii="Arial" w:hAnsi="Arial"/>
                <w:b/>
                <w:spacing w:val="18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the</w:t>
            </w:r>
            <w:r>
              <w:rPr>
                <w:rFonts w:ascii="Arial MT" w:hAnsi="Arial MT"/>
                <w:spacing w:val="18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sparsely</w:t>
            </w:r>
            <w:r>
              <w:rPr>
                <w:rFonts w:ascii="Arial MT" w:hAnsi="Arial MT"/>
                <w:spacing w:val="18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settled</w:t>
            </w:r>
            <w:r>
              <w:rPr>
                <w:rFonts w:ascii="Arial MT" w:hAnsi="Arial MT"/>
                <w:spacing w:val="18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character</w:t>
            </w:r>
            <w:r>
              <w:rPr>
                <w:rFonts w:ascii="Arial MT" w:hAnsi="Arial MT"/>
                <w:spacing w:val="2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of</w:t>
            </w:r>
            <w:r>
              <w:rPr>
                <w:rFonts w:ascii="Arial MT" w:hAnsi="Arial MT"/>
                <w:spacing w:val="29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the</w:t>
            </w:r>
            <w:r>
              <w:rPr>
                <w:rFonts w:ascii="Arial MT" w:hAnsi="Arial MT"/>
                <w:spacing w:val="18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landscape</w:t>
            </w:r>
            <w:r>
              <w:rPr>
                <w:rFonts w:ascii="Arial MT" w:hAnsi="Arial MT"/>
                <w:spacing w:val="2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by</w:t>
            </w:r>
            <w:r>
              <w:rPr>
                <w:rFonts w:ascii="Arial MT" w:hAnsi="Arial MT"/>
                <w:spacing w:val="1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concentrating</w:t>
            </w:r>
            <w:r>
              <w:rPr>
                <w:rFonts w:ascii="Arial MT" w:hAnsi="Arial MT"/>
                <w:spacing w:val="19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new</w:t>
            </w:r>
            <w:r>
              <w:rPr>
                <w:rFonts w:ascii="Arial MT" w:hAnsi="Arial MT"/>
                <w:spacing w:val="2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developments</w:t>
            </w:r>
            <w:r>
              <w:rPr>
                <w:rFonts w:ascii="Arial MT" w:hAnsi="Arial MT"/>
                <w:spacing w:val="2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around</w:t>
            </w:r>
            <w:r>
              <w:rPr>
                <w:rFonts w:ascii="Arial MT" w:hAnsi="Arial MT"/>
                <w:spacing w:val="19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the</w:t>
            </w:r>
            <w:r>
              <w:rPr>
                <w:rFonts w:ascii="Arial MT" w:hAnsi="Arial MT"/>
                <w:spacing w:val="18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existing</w:t>
            </w:r>
            <w:r>
              <w:rPr>
                <w:rFonts w:ascii="Arial MT" w:hAnsi="Arial MT"/>
                <w:spacing w:val="2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urban</w:t>
            </w:r>
            <w:r>
              <w:rPr>
                <w:rFonts w:ascii="Arial MT" w:hAnsi="Arial MT"/>
                <w:spacing w:val="18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fringe</w:t>
            </w:r>
            <w:r>
              <w:rPr>
                <w:rFonts w:ascii="Arial MT" w:hAnsi="Arial MT"/>
                <w:spacing w:val="2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of</w:t>
            </w:r>
            <w:r>
              <w:rPr>
                <w:rFonts w:ascii="Arial MT" w:hAnsi="Arial MT"/>
                <w:spacing w:val="-4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Mansfield and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Kirkby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in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Ashfield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to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the north</w:t>
            </w:r>
            <w:r>
              <w:rPr>
                <w:rFonts w:ascii="Arial MT" w:hAnsi="Arial MT"/>
                <w:spacing w:val="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and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west.</w:t>
            </w:r>
          </w:p>
          <w:p w14:paraId="0CCF7906" w14:textId="77777777" w:rsidR="002621EA" w:rsidRDefault="00F06925">
            <w:pPr>
              <w:pStyle w:val="TableParagraph"/>
              <w:numPr>
                <w:ilvl w:val="0"/>
                <w:numId w:val="12"/>
              </w:numPr>
              <w:tabs>
                <w:tab w:val="left" w:pos="830"/>
                <w:tab w:val="left" w:pos="831"/>
              </w:tabs>
              <w:spacing w:line="195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" w:hAnsi="Arial"/>
                <w:b/>
                <w:sz w:val="16"/>
              </w:rPr>
              <w:t>Create</w:t>
            </w:r>
            <w:r>
              <w:rPr>
                <w:rFonts w:ascii="Arial" w:hAnsi="Arial"/>
                <w:b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small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scale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woodland/tree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planting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to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soften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new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development,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preferably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in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advance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of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proofErr w:type="gramStart"/>
            <w:r>
              <w:rPr>
                <w:rFonts w:ascii="Arial MT" w:hAnsi="Arial MT"/>
                <w:sz w:val="16"/>
              </w:rPr>
              <w:t>development</w:t>
            </w:r>
            <w:proofErr w:type="gramEnd"/>
          </w:p>
          <w:p w14:paraId="0E629660" w14:textId="77777777" w:rsidR="002621EA" w:rsidRDefault="00F06925">
            <w:pPr>
              <w:pStyle w:val="TableParagraph"/>
              <w:numPr>
                <w:ilvl w:val="0"/>
                <w:numId w:val="12"/>
              </w:numPr>
              <w:tabs>
                <w:tab w:val="left" w:pos="830"/>
                <w:tab w:val="left" w:pos="831"/>
              </w:tabs>
              <w:spacing w:before="1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" w:hAnsi="Arial"/>
                <w:b/>
                <w:sz w:val="16"/>
              </w:rPr>
              <w:t>Conserve</w:t>
            </w:r>
            <w:r>
              <w:rPr>
                <w:rFonts w:ascii="Arial" w:hAnsi="Arial"/>
                <w:b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the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existing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field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pattern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by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locating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new</w:t>
            </w:r>
            <w:r>
              <w:rPr>
                <w:rFonts w:ascii="Arial MT" w:hAnsi="Arial MT"/>
                <w:spacing w:val="-8"/>
                <w:sz w:val="16"/>
              </w:rPr>
              <w:t xml:space="preserve"> </w:t>
            </w:r>
            <w:proofErr w:type="gramStart"/>
            <w:r>
              <w:rPr>
                <w:rFonts w:ascii="Arial MT" w:hAnsi="Arial MT"/>
                <w:sz w:val="16"/>
              </w:rPr>
              <w:t>small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scale</w:t>
            </w:r>
            <w:proofErr w:type="gramEnd"/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development within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the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existing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field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boundaries</w:t>
            </w:r>
          </w:p>
          <w:p w14:paraId="772FA761" w14:textId="77777777" w:rsidR="002621EA" w:rsidRDefault="00F06925">
            <w:pPr>
              <w:pStyle w:val="TableParagraph"/>
              <w:numPr>
                <w:ilvl w:val="0"/>
                <w:numId w:val="12"/>
              </w:numPr>
              <w:tabs>
                <w:tab w:val="left" w:pos="830"/>
                <w:tab w:val="left" w:pos="831"/>
              </w:tabs>
              <w:spacing w:before="1" w:line="194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Promote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measures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for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reinforcing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the</w:t>
            </w:r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traditional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character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of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farm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buildings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using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vernacular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building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styles.</w:t>
            </w:r>
          </w:p>
          <w:p w14:paraId="7A353184" w14:textId="77777777" w:rsidR="002621EA" w:rsidRDefault="00F06925">
            <w:pPr>
              <w:pStyle w:val="TableParagraph"/>
              <w:numPr>
                <w:ilvl w:val="0"/>
                <w:numId w:val="12"/>
              </w:numPr>
              <w:tabs>
                <w:tab w:val="left" w:pos="830"/>
                <w:tab w:val="left" w:pos="831"/>
              </w:tabs>
              <w:spacing w:line="194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Promote</w:t>
            </w:r>
            <w:r>
              <w:rPr>
                <w:rFonts w:ascii="Arial MT" w:hAnsi="Arial MT"/>
                <w:spacing w:val="-8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sensitive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design and</w:t>
            </w:r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siting of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new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agricultural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buildings</w:t>
            </w:r>
          </w:p>
        </w:tc>
      </w:tr>
    </w:tbl>
    <w:p w14:paraId="19E704F0" w14:textId="77777777" w:rsidR="002621EA" w:rsidRDefault="002621EA">
      <w:pPr>
        <w:spacing w:line="194" w:lineRule="exact"/>
        <w:rPr>
          <w:rFonts w:ascii="Arial MT" w:hAnsi="Arial MT"/>
          <w:sz w:val="16"/>
        </w:rPr>
        <w:sectPr w:rsidR="002621EA" w:rsidSect="00786364">
          <w:headerReference w:type="default" r:id="rId405"/>
          <w:footerReference w:type="default" r:id="rId406"/>
          <w:pgSz w:w="11900" w:h="16840"/>
          <w:pgMar w:top="280" w:right="200" w:bottom="280" w:left="620" w:header="0" w:footer="0" w:gutter="0"/>
          <w:cols w:space="720"/>
        </w:sectPr>
      </w:pPr>
    </w:p>
    <w:p w14:paraId="4EB531C5" w14:textId="77777777" w:rsidR="002621EA" w:rsidRDefault="00F06925">
      <w:pPr>
        <w:pStyle w:val="Heading1"/>
        <w:spacing w:line="480" w:lineRule="auto"/>
        <w:ind w:right="5669"/>
      </w:pPr>
      <w:r>
        <w:lastRenderedPageBreak/>
        <w:t>S PZ 11 Lindhurst Wooded Farmlands</w:t>
      </w:r>
      <w:r>
        <w:rPr>
          <w:spacing w:val="-76"/>
        </w:rPr>
        <w:t xml:space="preserve"> </w:t>
      </w:r>
      <w:r>
        <w:t>Policy:</w:t>
      </w:r>
      <w:r>
        <w:rPr>
          <w:spacing w:val="5"/>
        </w:rPr>
        <w:t xml:space="preserve"> </w:t>
      </w:r>
      <w:r>
        <w:t>Conserve</w:t>
      </w:r>
      <w:r>
        <w:rPr>
          <w:spacing w:val="1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Create</w:t>
      </w:r>
    </w:p>
    <w:p w14:paraId="18433074" w14:textId="77777777" w:rsidR="002621EA" w:rsidRDefault="00F06925">
      <w:pPr>
        <w:spacing w:before="51"/>
        <w:ind w:left="335" w:right="946"/>
        <w:rPr>
          <w:rFonts w:ascii="Arial MT"/>
          <w:sz w:val="24"/>
        </w:rPr>
      </w:pPr>
      <w:r>
        <w:rPr>
          <w:rFonts w:ascii="Arial MT"/>
          <w:sz w:val="24"/>
        </w:rPr>
        <w:t>This Policy Zone is a gently undulating area which extends from the valley of Rainworth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Water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at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110</w:t>
      </w:r>
      <w:r>
        <w:rPr>
          <w:rFonts w:ascii="Arial MT"/>
          <w:spacing w:val="-1"/>
          <w:sz w:val="24"/>
        </w:rPr>
        <w:t xml:space="preserve"> </w:t>
      </w:r>
      <w:proofErr w:type="spellStart"/>
      <w:r>
        <w:rPr>
          <w:rFonts w:ascii="Arial MT"/>
          <w:sz w:val="24"/>
        </w:rPr>
        <w:t>metres</w:t>
      </w:r>
      <w:proofErr w:type="spellEnd"/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in</w:t>
      </w:r>
      <w:r>
        <w:rPr>
          <w:rFonts w:ascii="Arial MT"/>
          <w:spacing w:val="-6"/>
          <w:sz w:val="24"/>
        </w:rPr>
        <w:t xml:space="preserve"> </w:t>
      </w:r>
      <w:r>
        <w:rPr>
          <w:rFonts w:ascii="Arial MT"/>
          <w:sz w:val="24"/>
        </w:rPr>
        <w:t>the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south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to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the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built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edge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of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Mansfield</w:t>
      </w:r>
      <w:r>
        <w:rPr>
          <w:rFonts w:ascii="Arial MT"/>
          <w:spacing w:val="-6"/>
          <w:sz w:val="24"/>
        </w:rPr>
        <w:t xml:space="preserve"> </w:t>
      </w:r>
      <w:r>
        <w:rPr>
          <w:rFonts w:ascii="Arial MT"/>
          <w:sz w:val="24"/>
        </w:rPr>
        <w:t>in</w:t>
      </w:r>
      <w:r>
        <w:rPr>
          <w:rFonts w:ascii="Arial MT"/>
          <w:spacing w:val="-6"/>
          <w:sz w:val="24"/>
        </w:rPr>
        <w:t xml:space="preserve"> </w:t>
      </w:r>
      <w:r>
        <w:rPr>
          <w:rFonts w:ascii="Arial MT"/>
          <w:sz w:val="24"/>
        </w:rPr>
        <w:t>the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north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at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167</w:t>
      </w:r>
      <w:r>
        <w:rPr>
          <w:rFonts w:ascii="Arial MT"/>
          <w:spacing w:val="-1"/>
          <w:sz w:val="24"/>
        </w:rPr>
        <w:t xml:space="preserve"> </w:t>
      </w:r>
      <w:proofErr w:type="spellStart"/>
      <w:r>
        <w:rPr>
          <w:rFonts w:ascii="Arial MT"/>
          <w:sz w:val="24"/>
        </w:rPr>
        <w:t>metres</w:t>
      </w:r>
      <w:proofErr w:type="spellEnd"/>
      <w:r>
        <w:rPr>
          <w:rFonts w:ascii="Arial MT"/>
          <w:sz w:val="24"/>
        </w:rPr>
        <w:t>;</w:t>
      </w:r>
      <w:r>
        <w:rPr>
          <w:rFonts w:ascii="Arial MT"/>
          <w:spacing w:val="-64"/>
          <w:sz w:val="24"/>
        </w:rPr>
        <w:t xml:space="preserve"> </w:t>
      </w:r>
      <w:r>
        <w:rPr>
          <w:rFonts w:ascii="Arial MT"/>
          <w:sz w:val="24"/>
        </w:rPr>
        <w:t>and from the edge of Kirkby in Ashfield in the west to the village of Rainworth in the east.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The highest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point</w:t>
      </w:r>
      <w:r>
        <w:rPr>
          <w:rFonts w:ascii="Arial MT"/>
          <w:spacing w:val="-4"/>
          <w:sz w:val="24"/>
        </w:rPr>
        <w:t xml:space="preserve"> </w:t>
      </w:r>
      <w:r>
        <w:rPr>
          <w:rFonts w:ascii="Arial MT"/>
          <w:sz w:val="24"/>
        </w:rPr>
        <w:t>is</w:t>
      </w:r>
      <w:r>
        <w:rPr>
          <w:rFonts w:ascii="Arial MT"/>
          <w:spacing w:val="-5"/>
          <w:sz w:val="24"/>
        </w:rPr>
        <w:t xml:space="preserve"> </w:t>
      </w:r>
      <w:r>
        <w:rPr>
          <w:rFonts w:ascii="Arial MT"/>
          <w:sz w:val="24"/>
        </w:rPr>
        <w:t>at</w:t>
      </w:r>
      <w:r>
        <w:rPr>
          <w:rFonts w:ascii="Arial MT"/>
          <w:spacing w:val="-1"/>
          <w:sz w:val="24"/>
        </w:rPr>
        <w:t xml:space="preserve"> </w:t>
      </w:r>
      <w:proofErr w:type="spellStart"/>
      <w:r>
        <w:rPr>
          <w:rFonts w:ascii="Arial MT"/>
          <w:sz w:val="24"/>
        </w:rPr>
        <w:t>Coxmoor</w:t>
      </w:r>
      <w:proofErr w:type="spellEnd"/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Plantation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which</w:t>
      </w:r>
      <w:r>
        <w:rPr>
          <w:rFonts w:ascii="Arial MT"/>
          <w:spacing w:val="-5"/>
          <w:sz w:val="24"/>
        </w:rPr>
        <w:t xml:space="preserve"> </w:t>
      </w:r>
      <w:r>
        <w:rPr>
          <w:rFonts w:ascii="Arial MT"/>
          <w:sz w:val="24"/>
        </w:rPr>
        <w:t>is at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190</w:t>
      </w:r>
      <w:r>
        <w:rPr>
          <w:rFonts w:ascii="Arial MT"/>
          <w:spacing w:val="1"/>
          <w:sz w:val="24"/>
        </w:rPr>
        <w:t xml:space="preserve"> </w:t>
      </w:r>
      <w:proofErr w:type="spellStart"/>
      <w:r>
        <w:rPr>
          <w:rFonts w:ascii="Arial MT"/>
          <w:sz w:val="24"/>
        </w:rPr>
        <w:t>metres</w:t>
      </w:r>
      <w:proofErr w:type="spellEnd"/>
      <w:r>
        <w:rPr>
          <w:rFonts w:ascii="Arial MT"/>
          <w:sz w:val="24"/>
        </w:rPr>
        <w:t>.</w:t>
      </w:r>
    </w:p>
    <w:p w14:paraId="64A69C78" w14:textId="77777777" w:rsidR="002621EA" w:rsidRDefault="002621EA">
      <w:pPr>
        <w:pStyle w:val="BodyText"/>
        <w:spacing w:before="9"/>
        <w:rPr>
          <w:rFonts w:ascii="Arial MT"/>
          <w:sz w:val="23"/>
        </w:rPr>
      </w:pPr>
    </w:p>
    <w:p w14:paraId="66CD88A0" w14:textId="77777777" w:rsidR="002621EA" w:rsidRDefault="00F06925">
      <w:pPr>
        <w:ind w:left="335" w:right="946"/>
        <w:rPr>
          <w:rFonts w:ascii="Arial MT"/>
          <w:sz w:val="24"/>
        </w:rPr>
      </w:pPr>
      <w:r>
        <w:rPr>
          <w:rFonts w:ascii="Arial MT"/>
          <w:sz w:val="24"/>
        </w:rPr>
        <w:t>Land use in the area includes intensive arable production of cereals and oil seed rape as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well as coniferous plantation woodland with smaller areas of deciduous woodland. There is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some horse grazing on improved pasture to the southern fringes of Mansfield. There is also</w:t>
      </w:r>
      <w:r>
        <w:rPr>
          <w:rFonts w:ascii="Arial MT"/>
          <w:spacing w:val="-64"/>
          <w:sz w:val="24"/>
        </w:rPr>
        <w:t xml:space="preserve"> </w:t>
      </w:r>
      <w:r>
        <w:rPr>
          <w:rFonts w:ascii="Arial MT"/>
          <w:sz w:val="24"/>
        </w:rPr>
        <w:t xml:space="preserve">intensive pig production in the area around </w:t>
      </w:r>
      <w:proofErr w:type="spellStart"/>
      <w:r>
        <w:rPr>
          <w:rFonts w:ascii="Arial MT"/>
          <w:sz w:val="24"/>
        </w:rPr>
        <w:t>Rushley</w:t>
      </w:r>
      <w:proofErr w:type="spellEnd"/>
      <w:r>
        <w:rPr>
          <w:rFonts w:ascii="Arial MT"/>
          <w:sz w:val="24"/>
        </w:rPr>
        <w:t xml:space="preserve"> Farm. The recently built Mansfield and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Ashfield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Regeneration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Route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(MARR)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cuts</w:t>
      </w:r>
      <w:r>
        <w:rPr>
          <w:rFonts w:ascii="Arial MT"/>
          <w:spacing w:val="-4"/>
          <w:sz w:val="24"/>
        </w:rPr>
        <w:t xml:space="preserve"> </w:t>
      </w:r>
      <w:r>
        <w:rPr>
          <w:rFonts w:ascii="Arial MT"/>
          <w:sz w:val="24"/>
        </w:rPr>
        <w:t>through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the</w:t>
      </w:r>
      <w:r>
        <w:rPr>
          <w:rFonts w:ascii="Arial MT"/>
          <w:spacing w:val="-7"/>
          <w:sz w:val="24"/>
        </w:rPr>
        <w:t xml:space="preserve"> </w:t>
      </w:r>
      <w:r>
        <w:rPr>
          <w:rFonts w:ascii="Arial MT"/>
          <w:sz w:val="24"/>
        </w:rPr>
        <w:t>north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of</w:t>
      </w:r>
      <w:r>
        <w:rPr>
          <w:rFonts w:ascii="Arial MT"/>
          <w:spacing w:val="-4"/>
          <w:sz w:val="24"/>
        </w:rPr>
        <w:t xml:space="preserve"> </w:t>
      </w:r>
      <w:r>
        <w:rPr>
          <w:rFonts w:ascii="Arial MT"/>
          <w:sz w:val="24"/>
        </w:rPr>
        <w:t>the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Policy</w:t>
      </w:r>
      <w:r>
        <w:rPr>
          <w:rFonts w:ascii="Arial MT"/>
          <w:spacing w:val="-9"/>
          <w:sz w:val="24"/>
        </w:rPr>
        <w:t xml:space="preserve"> </w:t>
      </w:r>
      <w:r>
        <w:rPr>
          <w:rFonts w:ascii="Arial MT"/>
          <w:sz w:val="24"/>
        </w:rPr>
        <w:t>Zone,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commercial</w:t>
      </w:r>
      <w:r>
        <w:rPr>
          <w:rFonts w:ascii="Arial MT"/>
          <w:spacing w:val="-64"/>
          <w:sz w:val="24"/>
        </w:rPr>
        <w:t xml:space="preserve"> </w:t>
      </w:r>
      <w:r>
        <w:rPr>
          <w:rFonts w:ascii="Arial MT"/>
          <w:sz w:val="24"/>
        </w:rPr>
        <w:t>and</w:t>
      </w:r>
      <w:r>
        <w:rPr>
          <w:rFonts w:ascii="Arial MT"/>
          <w:spacing w:val="-5"/>
          <w:sz w:val="24"/>
        </w:rPr>
        <w:t xml:space="preserve"> </w:t>
      </w:r>
      <w:r>
        <w:rPr>
          <w:rFonts w:ascii="Arial MT"/>
          <w:sz w:val="24"/>
        </w:rPr>
        <w:t>industrial</w:t>
      </w:r>
      <w:r>
        <w:rPr>
          <w:rFonts w:ascii="Arial MT"/>
          <w:spacing w:val="3"/>
          <w:sz w:val="24"/>
        </w:rPr>
        <w:t xml:space="preserve"> </w:t>
      </w:r>
      <w:r>
        <w:rPr>
          <w:rFonts w:ascii="Arial MT"/>
          <w:sz w:val="24"/>
        </w:rPr>
        <w:t>development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is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beginning to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be</w:t>
      </w:r>
      <w:r>
        <w:rPr>
          <w:rFonts w:ascii="Arial MT"/>
          <w:spacing w:val="-5"/>
          <w:sz w:val="24"/>
        </w:rPr>
        <w:t xml:space="preserve"> </w:t>
      </w:r>
      <w:r>
        <w:rPr>
          <w:rFonts w:ascii="Arial MT"/>
          <w:sz w:val="24"/>
        </w:rPr>
        <w:t>located along this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route.</w:t>
      </w:r>
    </w:p>
    <w:p w14:paraId="75FF4494" w14:textId="77777777" w:rsidR="002621EA" w:rsidRDefault="002621EA">
      <w:pPr>
        <w:pStyle w:val="BodyText"/>
        <w:spacing w:before="2"/>
        <w:rPr>
          <w:rFonts w:ascii="Arial MT"/>
          <w:sz w:val="24"/>
        </w:rPr>
      </w:pPr>
    </w:p>
    <w:p w14:paraId="5CF6D587" w14:textId="77777777" w:rsidR="002621EA" w:rsidRDefault="00F06925">
      <w:pPr>
        <w:spacing w:before="1"/>
        <w:ind w:left="335" w:right="927"/>
        <w:rPr>
          <w:rFonts w:ascii="Arial MT"/>
          <w:sz w:val="24"/>
        </w:rPr>
      </w:pPr>
      <w:r>
        <w:rPr>
          <w:rFonts w:ascii="Arial MT"/>
          <w:sz w:val="24"/>
        </w:rPr>
        <w:t xml:space="preserve">The main concentration of woodland is in the </w:t>
      </w:r>
      <w:proofErr w:type="spellStart"/>
      <w:r>
        <w:rPr>
          <w:rFonts w:ascii="Arial MT"/>
          <w:sz w:val="24"/>
        </w:rPr>
        <w:t>centre</w:t>
      </w:r>
      <w:proofErr w:type="spellEnd"/>
      <w:r>
        <w:rPr>
          <w:rFonts w:ascii="Arial MT"/>
          <w:sz w:val="24"/>
        </w:rPr>
        <w:t xml:space="preserve"> of the area and consists of </w:t>
      </w:r>
      <w:proofErr w:type="spellStart"/>
      <w:r>
        <w:rPr>
          <w:rFonts w:ascii="Arial MT"/>
          <w:sz w:val="24"/>
        </w:rPr>
        <w:t>Normanshill</w:t>
      </w:r>
      <w:proofErr w:type="spellEnd"/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Wood and Thieves Wood to the west of the A60, and Harlow Wood is to the east of the A60.</w:t>
      </w:r>
      <w:r>
        <w:rPr>
          <w:rFonts w:ascii="Arial MT"/>
          <w:spacing w:val="-64"/>
          <w:sz w:val="24"/>
        </w:rPr>
        <w:t xml:space="preserve"> </w:t>
      </w:r>
      <w:r>
        <w:rPr>
          <w:rFonts w:ascii="Arial MT"/>
          <w:sz w:val="24"/>
        </w:rPr>
        <w:t xml:space="preserve">Both of these areas are commercial forestry plantations with wide margins of </w:t>
      </w:r>
      <w:proofErr w:type="gramStart"/>
      <w:r>
        <w:rPr>
          <w:rFonts w:ascii="Arial MT"/>
          <w:sz w:val="24"/>
        </w:rPr>
        <w:t>broad leaved</w:t>
      </w:r>
      <w:proofErr w:type="gramEnd"/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trees particularly where they abut transport corridors. Caudwell Wood to the north of MARR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is a deciduous woodland with Oak, Sweet Chestnut as the dominant species, also with Ash,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 xml:space="preserve">Birch, and Sycamore and a shrubby under </w:t>
      </w:r>
      <w:proofErr w:type="spellStart"/>
      <w:r>
        <w:rPr>
          <w:rFonts w:ascii="Arial MT"/>
          <w:sz w:val="24"/>
        </w:rPr>
        <w:t>storey</w:t>
      </w:r>
      <w:proofErr w:type="spellEnd"/>
      <w:r>
        <w:rPr>
          <w:rFonts w:ascii="Arial MT"/>
          <w:sz w:val="24"/>
        </w:rPr>
        <w:t xml:space="preserve"> with a heathland species field layer. The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 xml:space="preserve">smaller Stone Hills Plantation and </w:t>
      </w:r>
      <w:proofErr w:type="spellStart"/>
      <w:r>
        <w:rPr>
          <w:rFonts w:ascii="Arial MT"/>
          <w:sz w:val="24"/>
        </w:rPr>
        <w:t>Coxmoor</w:t>
      </w:r>
      <w:proofErr w:type="spellEnd"/>
      <w:r>
        <w:rPr>
          <w:rFonts w:ascii="Arial MT"/>
          <w:sz w:val="24"/>
        </w:rPr>
        <w:t xml:space="preserve"> Plantations are also coniferous woodlands with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broad</w:t>
      </w:r>
      <w:r>
        <w:rPr>
          <w:rFonts w:ascii="Arial MT"/>
          <w:spacing w:val="-7"/>
          <w:sz w:val="24"/>
        </w:rPr>
        <w:t xml:space="preserve"> </w:t>
      </w:r>
      <w:r>
        <w:rPr>
          <w:rFonts w:ascii="Arial MT"/>
          <w:sz w:val="24"/>
        </w:rPr>
        <w:t>leaved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margins.</w:t>
      </w:r>
      <w:r>
        <w:rPr>
          <w:rFonts w:ascii="Arial MT"/>
          <w:spacing w:val="-7"/>
          <w:sz w:val="24"/>
        </w:rPr>
        <w:t xml:space="preserve"> </w:t>
      </w:r>
      <w:r>
        <w:rPr>
          <w:rFonts w:ascii="Arial MT"/>
          <w:sz w:val="24"/>
        </w:rPr>
        <w:t>There</w:t>
      </w:r>
      <w:r>
        <w:rPr>
          <w:rFonts w:ascii="Arial MT"/>
          <w:spacing w:val="-7"/>
          <w:sz w:val="24"/>
        </w:rPr>
        <w:t xml:space="preserve"> </w:t>
      </w:r>
      <w:r>
        <w:rPr>
          <w:rFonts w:ascii="Arial MT"/>
          <w:sz w:val="24"/>
        </w:rPr>
        <w:t>is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a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small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section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of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riparian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woodland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to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Foul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Evil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Brook</w:t>
      </w:r>
      <w:r>
        <w:rPr>
          <w:rFonts w:ascii="Arial MT"/>
          <w:spacing w:val="-8"/>
          <w:sz w:val="24"/>
        </w:rPr>
        <w:t xml:space="preserve"> </w:t>
      </w:r>
      <w:r>
        <w:rPr>
          <w:rFonts w:ascii="Arial MT"/>
          <w:sz w:val="24"/>
        </w:rPr>
        <w:t>to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the</w:t>
      </w:r>
      <w:r>
        <w:rPr>
          <w:rFonts w:ascii="Arial MT"/>
          <w:spacing w:val="-64"/>
          <w:sz w:val="24"/>
        </w:rPr>
        <w:t xml:space="preserve"> </w:t>
      </w:r>
      <w:r>
        <w:rPr>
          <w:rFonts w:ascii="Arial MT"/>
          <w:sz w:val="24"/>
        </w:rPr>
        <w:t xml:space="preserve">east of the area which includes Alder, </w:t>
      </w:r>
      <w:proofErr w:type="gramStart"/>
      <w:r>
        <w:rPr>
          <w:rFonts w:ascii="Arial MT"/>
          <w:sz w:val="24"/>
        </w:rPr>
        <w:t>Birch</w:t>
      </w:r>
      <w:proofErr w:type="gramEnd"/>
      <w:r>
        <w:rPr>
          <w:rFonts w:ascii="Arial MT"/>
          <w:sz w:val="24"/>
        </w:rPr>
        <w:t xml:space="preserve"> and Willow. The area </w:t>
      </w:r>
      <w:proofErr w:type="gramStart"/>
      <w:r>
        <w:rPr>
          <w:rFonts w:ascii="Arial MT"/>
          <w:sz w:val="24"/>
        </w:rPr>
        <w:t>as a whole has</w:t>
      </w:r>
      <w:proofErr w:type="gramEnd"/>
      <w:r>
        <w:rPr>
          <w:rFonts w:ascii="Arial MT"/>
          <w:sz w:val="24"/>
        </w:rPr>
        <w:t xml:space="preserve"> a distinct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heath</w:t>
      </w:r>
      <w:r>
        <w:rPr>
          <w:rFonts w:ascii="Arial MT"/>
          <w:spacing w:val="-5"/>
          <w:sz w:val="24"/>
        </w:rPr>
        <w:t xml:space="preserve"> </w:t>
      </w:r>
      <w:r>
        <w:rPr>
          <w:rFonts w:ascii="Arial MT"/>
          <w:sz w:val="24"/>
        </w:rPr>
        <w:t>land</w:t>
      </w:r>
      <w:r>
        <w:rPr>
          <w:rFonts w:ascii="Arial MT"/>
          <w:spacing w:val="-5"/>
          <w:sz w:val="24"/>
        </w:rPr>
        <w:t xml:space="preserve"> </w:t>
      </w:r>
      <w:r>
        <w:rPr>
          <w:rFonts w:ascii="Arial MT"/>
          <w:sz w:val="24"/>
        </w:rPr>
        <w:t>character</w:t>
      </w:r>
      <w:r>
        <w:rPr>
          <w:rFonts w:ascii="Arial MT"/>
          <w:spacing w:val="-4"/>
          <w:sz w:val="24"/>
        </w:rPr>
        <w:t xml:space="preserve"> </w:t>
      </w:r>
      <w:r>
        <w:rPr>
          <w:rFonts w:ascii="Arial MT"/>
          <w:sz w:val="24"/>
        </w:rPr>
        <w:t>and there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are several</w:t>
      </w:r>
      <w:r>
        <w:rPr>
          <w:rFonts w:ascii="Arial MT"/>
          <w:spacing w:val="3"/>
          <w:sz w:val="24"/>
        </w:rPr>
        <w:t xml:space="preserve"> </w:t>
      </w:r>
      <w:r>
        <w:rPr>
          <w:rFonts w:ascii="Arial MT"/>
          <w:sz w:val="24"/>
        </w:rPr>
        <w:t>heath</w:t>
      </w:r>
      <w:r>
        <w:rPr>
          <w:rFonts w:ascii="Arial MT"/>
          <w:spacing w:val="-5"/>
          <w:sz w:val="24"/>
        </w:rPr>
        <w:t xml:space="preserve"> </w:t>
      </w:r>
      <w:r>
        <w:rPr>
          <w:rFonts w:ascii="Arial MT"/>
          <w:sz w:val="24"/>
        </w:rPr>
        <w:t>land</w:t>
      </w:r>
      <w:r>
        <w:rPr>
          <w:rFonts w:ascii="Arial MT"/>
          <w:spacing w:val="-4"/>
          <w:sz w:val="24"/>
        </w:rPr>
        <w:t xml:space="preserve"> </w:t>
      </w:r>
      <w:r>
        <w:rPr>
          <w:rFonts w:ascii="Arial MT"/>
          <w:sz w:val="24"/>
        </w:rPr>
        <w:t>register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sites</w:t>
      </w:r>
      <w:r>
        <w:rPr>
          <w:rFonts w:ascii="Arial MT"/>
          <w:spacing w:val="-6"/>
          <w:sz w:val="24"/>
        </w:rPr>
        <w:t xml:space="preserve"> </w:t>
      </w:r>
      <w:r>
        <w:rPr>
          <w:rFonts w:ascii="Arial MT"/>
          <w:sz w:val="24"/>
        </w:rPr>
        <w:t>in the area.</w:t>
      </w:r>
    </w:p>
    <w:p w14:paraId="046A8E50" w14:textId="77777777" w:rsidR="002621EA" w:rsidRDefault="002621EA">
      <w:pPr>
        <w:pStyle w:val="BodyText"/>
        <w:spacing w:before="9"/>
        <w:rPr>
          <w:rFonts w:ascii="Arial MT"/>
          <w:sz w:val="23"/>
        </w:rPr>
      </w:pPr>
    </w:p>
    <w:p w14:paraId="06E2469E" w14:textId="77777777" w:rsidR="002621EA" w:rsidRDefault="00F06925">
      <w:pPr>
        <w:ind w:left="335" w:right="946"/>
        <w:rPr>
          <w:rFonts w:ascii="Arial MT"/>
          <w:sz w:val="24"/>
        </w:rPr>
      </w:pPr>
      <w:r>
        <w:rPr>
          <w:rFonts w:ascii="Arial MT"/>
          <w:sz w:val="24"/>
        </w:rPr>
        <w:t xml:space="preserve">Field boundaries vary in quality </w:t>
      </w:r>
      <w:proofErr w:type="spellStart"/>
      <w:r>
        <w:rPr>
          <w:rFonts w:ascii="Arial MT"/>
          <w:sz w:val="24"/>
        </w:rPr>
        <w:t>through out</w:t>
      </w:r>
      <w:proofErr w:type="spellEnd"/>
      <w:r>
        <w:rPr>
          <w:rFonts w:ascii="Arial MT"/>
          <w:sz w:val="24"/>
        </w:rPr>
        <w:t xml:space="preserve"> the area. Road hedgerows are also variable but</w:t>
      </w:r>
      <w:r>
        <w:rPr>
          <w:rFonts w:ascii="Arial MT"/>
          <w:spacing w:val="-64"/>
          <w:sz w:val="24"/>
        </w:rPr>
        <w:t xml:space="preserve"> </w:t>
      </w:r>
      <w:r>
        <w:rPr>
          <w:rFonts w:ascii="Arial MT"/>
          <w:sz w:val="24"/>
        </w:rPr>
        <w:t>very good in places such as on Caudwell Road where there are mature trees including Ash,</w:t>
      </w:r>
      <w:r>
        <w:rPr>
          <w:rFonts w:ascii="Arial MT"/>
          <w:spacing w:val="-64"/>
          <w:sz w:val="24"/>
        </w:rPr>
        <w:t xml:space="preserve"> </w:t>
      </w:r>
      <w:proofErr w:type="gramStart"/>
      <w:r>
        <w:rPr>
          <w:rFonts w:ascii="Arial MT"/>
          <w:sz w:val="24"/>
        </w:rPr>
        <w:t>Oak</w:t>
      </w:r>
      <w:proofErr w:type="gramEnd"/>
      <w:r>
        <w:rPr>
          <w:rFonts w:ascii="Arial MT"/>
          <w:spacing w:val="-4"/>
          <w:sz w:val="24"/>
        </w:rPr>
        <w:t xml:space="preserve"> </w:t>
      </w:r>
      <w:r>
        <w:rPr>
          <w:rFonts w:ascii="Arial MT"/>
          <w:sz w:val="24"/>
        </w:rPr>
        <w:t>and</w:t>
      </w:r>
      <w:r>
        <w:rPr>
          <w:rFonts w:ascii="Arial MT"/>
          <w:spacing w:val="-4"/>
          <w:sz w:val="24"/>
        </w:rPr>
        <w:t xml:space="preserve"> </w:t>
      </w:r>
      <w:r>
        <w:rPr>
          <w:rFonts w:ascii="Arial MT"/>
          <w:sz w:val="24"/>
        </w:rPr>
        <w:t>Sycamore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within</w:t>
      </w:r>
      <w:r>
        <w:rPr>
          <w:rFonts w:ascii="Arial MT"/>
          <w:spacing w:val="-7"/>
          <w:sz w:val="24"/>
        </w:rPr>
        <w:t xml:space="preserve"> </w:t>
      </w:r>
      <w:r>
        <w:rPr>
          <w:rFonts w:ascii="Arial MT"/>
          <w:sz w:val="24"/>
        </w:rPr>
        <w:t>the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hedgerows.</w:t>
      </w:r>
      <w:r>
        <w:rPr>
          <w:rFonts w:ascii="Arial MT"/>
          <w:spacing w:val="-4"/>
          <w:sz w:val="24"/>
        </w:rPr>
        <w:t xml:space="preserve"> </w:t>
      </w:r>
      <w:r>
        <w:rPr>
          <w:rFonts w:ascii="Arial MT"/>
          <w:sz w:val="24"/>
        </w:rPr>
        <w:t>The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most mature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and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species</w:t>
      </w:r>
      <w:r>
        <w:rPr>
          <w:rFonts w:ascii="Arial MT"/>
          <w:spacing w:val="-4"/>
          <w:sz w:val="24"/>
        </w:rPr>
        <w:t xml:space="preserve"> </w:t>
      </w:r>
      <w:r>
        <w:rPr>
          <w:rFonts w:ascii="Arial MT"/>
          <w:sz w:val="24"/>
        </w:rPr>
        <w:t>rich</w:t>
      </w:r>
      <w:r>
        <w:rPr>
          <w:rFonts w:ascii="Arial MT"/>
          <w:spacing w:val="-7"/>
          <w:sz w:val="24"/>
        </w:rPr>
        <w:t xml:space="preserve"> </w:t>
      </w:r>
      <w:r>
        <w:rPr>
          <w:rFonts w:ascii="Arial MT"/>
          <w:sz w:val="24"/>
        </w:rPr>
        <w:t>hedgerows</w:t>
      </w:r>
      <w:r>
        <w:rPr>
          <w:rFonts w:ascii="Arial MT"/>
          <w:spacing w:val="-4"/>
          <w:sz w:val="24"/>
        </w:rPr>
        <w:t xml:space="preserve"> </w:t>
      </w:r>
      <w:r>
        <w:rPr>
          <w:rFonts w:ascii="Arial MT"/>
          <w:sz w:val="24"/>
        </w:rPr>
        <w:t>are</w:t>
      </w:r>
      <w:r>
        <w:rPr>
          <w:rFonts w:ascii="Arial MT"/>
          <w:spacing w:val="-64"/>
          <w:sz w:val="24"/>
        </w:rPr>
        <w:t xml:space="preserve"> </w:t>
      </w:r>
      <w:r>
        <w:rPr>
          <w:rFonts w:ascii="Arial MT"/>
          <w:sz w:val="24"/>
        </w:rPr>
        <w:t>along farm tracks, such as those to Lindhurst Farm and Black Scotch Farm, these also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contain mature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trees</w:t>
      </w:r>
      <w:r>
        <w:rPr>
          <w:rFonts w:ascii="Arial MT"/>
          <w:spacing w:val="-5"/>
          <w:sz w:val="24"/>
        </w:rPr>
        <w:t xml:space="preserve"> </w:t>
      </w:r>
      <w:r>
        <w:rPr>
          <w:rFonts w:ascii="Arial MT"/>
          <w:sz w:val="24"/>
        </w:rPr>
        <w:t>including sections of Holly.</w:t>
      </w:r>
    </w:p>
    <w:p w14:paraId="31BBCDAD" w14:textId="77777777" w:rsidR="002621EA" w:rsidRDefault="002621EA">
      <w:pPr>
        <w:pStyle w:val="BodyText"/>
        <w:rPr>
          <w:rFonts w:ascii="Arial MT"/>
          <w:sz w:val="24"/>
        </w:rPr>
      </w:pPr>
    </w:p>
    <w:p w14:paraId="0CCE3B1F" w14:textId="77777777" w:rsidR="002621EA" w:rsidRDefault="00F06925">
      <w:pPr>
        <w:ind w:left="335" w:right="927"/>
        <w:rPr>
          <w:rFonts w:ascii="Arial MT"/>
          <w:sz w:val="24"/>
        </w:rPr>
      </w:pPr>
      <w:r>
        <w:rPr>
          <w:rFonts w:ascii="Arial MT"/>
          <w:sz w:val="24"/>
        </w:rPr>
        <w:t>Historical maps of the area show that the whole of the eastern section was unclosed heath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 xml:space="preserve">land except for the area around the </w:t>
      </w:r>
      <w:proofErr w:type="gramStart"/>
      <w:r>
        <w:rPr>
          <w:rFonts w:ascii="Arial MT"/>
          <w:sz w:val="24"/>
        </w:rPr>
        <w:t>present day</w:t>
      </w:r>
      <w:proofErr w:type="gramEnd"/>
      <w:r>
        <w:rPr>
          <w:rFonts w:ascii="Arial MT"/>
          <w:sz w:val="24"/>
        </w:rPr>
        <w:t xml:space="preserve"> Lindhurst Farm and the western area was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enclosed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fields.</w:t>
      </w:r>
      <w:r>
        <w:rPr>
          <w:rFonts w:ascii="Arial MT"/>
          <w:spacing w:val="-6"/>
          <w:sz w:val="24"/>
        </w:rPr>
        <w:t xml:space="preserve"> </w:t>
      </w:r>
      <w:r>
        <w:rPr>
          <w:rFonts w:ascii="Arial MT"/>
          <w:sz w:val="24"/>
        </w:rPr>
        <w:t>This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pattern</w:t>
      </w:r>
      <w:r>
        <w:rPr>
          <w:rFonts w:ascii="Arial MT"/>
          <w:spacing w:val="-6"/>
          <w:sz w:val="24"/>
        </w:rPr>
        <w:t xml:space="preserve"> </w:t>
      </w:r>
      <w:r>
        <w:rPr>
          <w:rFonts w:ascii="Arial MT"/>
          <w:sz w:val="24"/>
        </w:rPr>
        <w:t>is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still</w:t>
      </w:r>
      <w:r>
        <w:rPr>
          <w:rFonts w:ascii="Arial MT"/>
          <w:spacing w:val="-2"/>
          <w:sz w:val="24"/>
        </w:rPr>
        <w:t xml:space="preserve"> </w:t>
      </w:r>
      <w:proofErr w:type="spellStart"/>
      <w:r>
        <w:rPr>
          <w:rFonts w:ascii="Arial MT"/>
          <w:sz w:val="24"/>
        </w:rPr>
        <w:t>recognisable</w:t>
      </w:r>
      <w:proofErr w:type="spellEnd"/>
      <w:r>
        <w:rPr>
          <w:rFonts w:ascii="Arial MT"/>
          <w:spacing w:val="-6"/>
          <w:sz w:val="24"/>
        </w:rPr>
        <w:t xml:space="preserve"> </w:t>
      </w:r>
      <w:r>
        <w:rPr>
          <w:rFonts w:ascii="Arial MT"/>
          <w:sz w:val="24"/>
        </w:rPr>
        <w:t>in</w:t>
      </w:r>
      <w:r>
        <w:rPr>
          <w:rFonts w:ascii="Arial MT"/>
          <w:spacing w:val="-6"/>
          <w:sz w:val="24"/>
        </w:rPr>
        <w:t xml:space="preserve"> </w:t>
      </w:r>
      <w:r>
        <w:rPr>
          <w:rFonts w:ascii="Arial MT"/>
          <w:sz w:val="24"/>
        </w:rPr>
        <w:t>the</w:t>
      </w:r>
      <w:r>
        <w:rPr>
          <w:rFonts w:ascii="Arial MT"/>
          <w:spacing w:val="-1"/>
          <w:sz w:val="24"/>
        </w:rPr>
        <w:t xml:space="preserve"> </w:t>
      </w:r>
      <w:proofErr w:type="gramStart"/>
      <w:r>
        <w:rPr>
          <w:rFonts w:ascii="Arial MT"/>
          <w:sz w:val="24"/>
        </w:rPr>
        <w:t>modern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day</w:t>
      </w:r>
      <w:proofErr w:type="gramEnd"/>
      <w:r>
        <w:rPr>
          <w:rFonts w:ascii="Arial MT"/>
          <w:spacing w:val="-7"/>
          <w:sz w:val="24"/>
        </w:rPr>
        <w:t xml:space="preserve"> </w:t>
      </w:r>
      <w:r>
        <w:rPr>
          <w:rFonts w:ascii="Arial MT"/>
          <w:sz w:val="24"/>
        </w:rPr>
        <w:t>landscape</w:t>
      </w:r>
      <w:r>
        <w:rPr>
          <w:rFonts w:ascii="Arial MT"/>
          <w:spacing w:val="-6"/>
          <w:sz w:val="24"/>
        </w:rPr>
        <w:t xml:space="preserve"> </w:t>
      </w:r>
      <w:r>
        <w:rPr>
          <w:rFonts w:ascii="Arial MT"/>
          <w:sz w:val="24"/>
        </w:rPr>
        <w:t>although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there</w:t>
      </w:r>
      <w:r>
        <w:rPr>
          <w:rFonts w:ascii="Arial MT"/>
          <w:spacing w:val="-64"/>
          <w:sz w:val="24"/>
        </w:rPr>
        <w:t xml:space="preserve"> </w:t>
      </w:r>
      <w:r>
        <w:rPr>
          <w:rFonts w:ascii="Arial MT"/>
          <w:sz w:val="24"/>
        </w:rPr>
        <w:t>has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been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much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removal</w:t>
      </w:r>
      <w:r>
        <w:rPr>
          <w:rFonts w:ascii="Arial MT"/>
          <w:spacing w:val="2"/>
          <w:sz w:val="24"/>
        </w:rPr>
        <w:t xml:space="preserve"> </w:t>
      </w:r>
      <w:r>
        <w:rPr>
          <w:rFonts w:ascii="Arial MT"/>
          <w:sz w:val="24"/>
        </w:rPr>
        <w:t>of</w:t>
      </w:r>
      <w:r>
        <w:rPr>
          <w:rFonts w:ascii="Arial MT"/>
          <w:spacing w:val="-5"/>
          <w:sz w:val="24"/>
        </w:rPr>
        <w:t xml:space="preserve"> </w:t>
      </w:r>
      <w:r>
        <w:rPr>
          <w:rFonts w:ascii="Arial MT"/>
          <w:sz w:val="24"/>
        </w:rPr>
        <w:t>intervening</w:t>
      </w:r>
      <w:r>
        <w:rPr>
          <w:rFonts w:ascii="Arial MT"/>
          <w:spacing w:val="-6"/>
          <w:sz w:val="24"/>
        </w:rPr>
        <w:t xml:space="preserve"> </w:t>
      </w:r>
      <w:r>
        <w:rPr>
          <w:rFonts w:ascii="Arial MT"/>
          <w:sz w:val="24"/>
        </w:rPr>
        <w:t>boundaries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due</w:t>
      </w:r>
      <w:r>
        <w:rPr>
          <w:rFonts w:ascii="Arial MT"/>
          <w:spacing w:val="-5"/>
          <w:sz w:val="24"/>
        </w:rPr>
        <w:t xml:space="preserve"> </w:t>
      </w:r>
      <w:r>
        <w:rPr>
          <w:rFonts w:ascii="Arial MT"/>
          <w:sz w:val="24"/>
        </w:rPr>
        <w:t>to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agricultural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intensification.</w:t>
      </w:r>
    </w:p>
    <w:p w14:paraId="5EBEBC7F" w14:textId="77777777" w:rsidR="002621EA" w:rsidRDefault="002621EA">
      <w:pPr>
        <w:pStyle w:val="BodyText"/>
        <w:spacing w:before="2"/>
        <w:rPr>
          <w:rFonts w:ascii="Arial MT"/>
          <w:sz w:val="24"/>
        </w:rPr>
      </w:pPr>
    </w:p>
    <w:p w14:paraId="565242BB" w14:textId="77777777" w:rsidR="002621EA" w:rsidRDefault="00F06925">
      <w:pPr>
        <w:spacing w:before="1"/>
        <w:ind w:left="335" w:right="946"/>
        <w:rPr>
          <w:rFonts w:ascii="Arial MT"/>
          <w:sz w:val="24"/>
        </w:rPr>
      </w:pPr>
      <w:r>
        <w:rPr>
          <w:rFonts w:ascii="Arial MT"/>
          <w:sz w:val="24"/>
        </w:rPr>
        <w:t>There is limited residential settlement within the area, there is small housing estate within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 xml:space="preserve">Harlow Wood and a section of ribbon development along </w:t>
      </w:r>
      <w:proofErr w:type="spellStart"/>
      <w:r>
        <w:rPr>
          <w:rFonts w:ascii="Arial MT"/>
          <w:sz w:val="24"/>
        </w:rPr>
        <w:t>Coxmoor</w:t>
      </w:r>
      <w:proofErr w:type="spellEnd"/>
      <w:r>
        <w:rPr>
          <w:rFonts w:ascii="Arial MT"/>
          <w:sz w:val="24"/>
        </w:rPr>
        <w:t xml:space="preserve"> Road. There are also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many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isolated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farms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which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tend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to</w:t>
      </w:r>
      <w:r>
        <w:rPr>
          <w:rFonts w:ascii="Arial MT"/>
          <w:spacing w:val="-6"/>
          <w:sz w:val="24"/>
        </w:rPr>
        <w:t xml:space="preserve"> </w:t>
      </w:r>
      <w:r>
        <w:rPr>
          <w:rFonts w:ascii="Arial MT"/>
          <w:sz w:val="24"/>
        </w:rPr>
        <w:t>have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a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vernacular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core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of</w:t>
      </w:r>
      <w:r>
        <w:rPr>
          <w:rFonts w:ascii="Arial MT"/>
          <w:spacing w:val="-7"/>
          <w:sz w:val="24"/>
        </w:rPr>
        <w:t xml:space="preserve"> </w:t>
      </w:r>
      <w:r>
        <w:rPr>
          <w:rFonts w:ascii="Arial MT"/>
          <w:sz w:val="24"/>
        </w:rPr>
        <w:t>red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brick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and</w:t>
      </w:r>
      <w:r>
        <w:rPr>
          <w:rFonts w:ascii="Arial MT"/>
          <w:spacing w:val="-6"/>
          <w:sz w:val="24"/>
        </w:rPr>
        <w:t xml:space="preserve"> </w:t>
      </w:r>
      <w:proofErr w:type="spellStart"/>
      <w:r>
        <w:rPr>
          <w:rFonts w:ascii="Arial MT"/>
          <w:sz w:val="24"/>
        </w:rPr>
        <w:t>pantiled</w:t>
      </w:r>
      <w:proofErr w:type="spellEnd"/>
      <w:r>
        <w:rPr>
          <w:rFonts w:ascii="Arial MT"/>
          <w:spacing w:val="-6"/>
          <w:sz w:val="24"/>
        </w:rPr>
        <w:t xml:space="preserve"> </w:t>
      </w:r>
      <w:r>
        <w:rPr>
          <w:rFonts w:ascii="Arial MT"/>
          <w:sz w:val="24"/>
        </w:rPr>
        <w:t>roofs</w:t>
      </w:r>
      <w:r>
        <w:rPr>
          <w:rFonts w:ascii="Arial MT"/>
          <w:spacing w:val="-7"/>
          <w:sz w:val="24"/>
        </w:rPr>
        <w:t xml:space="preserve"> </w:t>
      </w:r>
      <w:r>
        <w:rPr>
          <w:rFonts w:ascii="Arial MT"/>
          <w:sz w:val="24"/>
        </w:rPr>
        <w:t>but</w:t>
      </w:r>
      <w:r>
        <w:rPr>
          <w:rFonts w:ascii="Arial MT"/>
          <w:spacing w:val="-64"/>
          <w:sz w:val="24"/>
        </w:rPr>
        <w:t xml:space="preserve"> </w:t>
      </w:r>
      <w:r>
        <w:rPr>
          <w:rFonts w:ascii="Arial MT"/>
          <w:sz w:val="24"/>
        </w:rPr>
        <w:t>with modern agricultural buildings surrounding them. There is built development at Portland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Training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College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within Harlow</w:t>
      </w:r>
      <w:r>
        <w:rPr>
          <w:rFonts w:ascii="Arial MT"/>
          <w:spacing w:val="-12"/>
          <w:sz w:val="24"/>
        </w:rPr>
        <w:t xml:space="preserve"> </w:t>
      </w:r>
      <w:r>
        <w:rPr>
          <w:rFonts w:ascii="Arial MT"/>
          <w:sz w:val="24"/>
        </w:rPr>
        <w:t>Wood</w:t>
      </w:r>
      <w:r>
        <w:rPr>
          <w:rFonts w:ascii="Arial MT"/>
          <w:spacing w:val="-5"/>
          <w:sz w:val="24"/>
        </w:rPr>
        <w:t xml:space="preserve"> </w:t>
      </w:r>
      <w:r>
        <w:rPr>
          <w:rFonts w:ascii="Arial MT"/>
          <w:sz w:val="24"/>
        </w:rPr>
        <w:t>and</w:t>
      </w:r>
      <w:r>
        <w:rPr>
          <w:rFonts w:ascii="Arial MT"/>
          <w:spacing w:val="-6"/>
          <w:sz w:val="24"/>
        </w:rPr>
        <w:t xml:space="preserve"> </w:t>
      </w:r>
      <w:proofErr w:type="spellStart"/>
      <w:r>
        <w:rPr>
          <w:rFonts w:ascii="Arial MT"/>
          <w:sz w:val="24"/>
        </w:rPr>
        <w:t>Fountaindale</w:t>
      </w:r>
      <w:proofErr w:type="spellEnd"/>
      <w:r>
        <w:rPr>
          <w:rFonts w:ascii="Arial MT"/>
          <w:sz w:val="24"/>
        </w:rPr>
        <w:t xml:space="preserve"> School</w:t>
      </w:r>
      <w:r>
        <w:rPr>
          <w:rFonts w:ascii="Arial MT"/>
          <w:spacing w:val="2"/>
          <w:sz w:val="24"/>
        </w:rPr>
        <w:t xml:space="preserve"> </w:t>
      </w:r>
      <w:r>
        <w:rPr>
          <w:rFonts w:ascii="Arial MT"/>
          <w:sz w:val="24"/>
        </w:rPr>
        <w:t>within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Thieves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wood.</w:t>
      </w:r>
    </w:p>
    <w:p w14:paraId="2CD6DDAC" w14:textId="77777777" w:rsidR="002621EA" w:rsidRDefault="002621EA">
      <w:pPr>
        <w:pStyle w:val="BodyText"/>
        <w:rPr>
          <w:rFonts w:ascii="Arial MT"/>
          <w:sz w:val="24"/>
        </w:rPr>
      </w:pPr>
    </w:p>
    <w:p w14:paraId="4A02CBE0" w14:textId="77777777" w:rsidR="002621EA" w:rsidRDefault="00F06925">
      <w:pPr>
        <w:ind w:left="335" w:right="946"/>
        <w:rPr>
          <w:rFonts w:ascii="Arial MT"/>
          <w:sz w:val="24"/>
        </w:rPr>
      </w:pPr>
      <w:r>
        <w:rPr>
          <w:rFonts w:ascii="Arial MT"/>
          <w:sz w:val="24"/>
        </w:rPr>
        <w:t>Threats</w:t>
      </w:r>
      <w:r>
        <w:rPr>
          <w:rFonts w:ascii="Arial MT"/>
          <w:spacing w:val="-4"/>
          <w:sz w:val="24"/>
        </w:rPr>
        <w:t xml:space="preserve"> </w:t>
      </w:r>
      <w:r>
        <w:rPr>
          <w:rFonts w:ascii="Arial MT"/>
          <w:sz w:val="24"/>
        </w:rPr>
        <w:t>to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the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area</w:t>
      </w:r>
      <w:r>
        <w:rPr>
          <w:rFonts w:ascii="Arial MT"/>
          <w:spacing w:val="-7"/>
          <w:sz w:val="24"/>
        </w:rPr>
        <w:t xml:space="preserve"> </w:t>
      </w:r>
      <w:r>
        <w:rPr>
          <w:rFonts w:ascii="Arial MT"/>
          <w:sz w:val="24"/>
        </w:rPr>
        <w:t>include</w:t>
      </w:r>
      <w:r>
        <w:rPr>
          <w:rFonts w:ascii="Arial MT"/>
          <w:spacing w:val="-7"/>
          <w:sz w:val="24"/>
        </w:rPr>
        <w:t xml:space="preserve"> </w:t>
      </w:r>
      <w:r>
        <w:rPr>
          <w:rFonts w:ascii="Arial MT"/>
          <w:sz w:val="24"/>
        </w:rPr>
        <w:t>uncontrolled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expansion</w:t>
      </w:r>
      <w:r>
        <w:rPr>
          <w:rFonts w:ascii="Arial MT"/>
          <w:spacing w:val="-7"/>
          <w:sz w:val="24"/>
        </w:rPr>
        <w:t xml:space="preserve"> </w:t>
      </w:r>
      <w:r>
        <w:rPr>
          <w:rFonts w:ascii="Arial MT"/>
          <w:sz w:val="24"/>
        </w:rPr>
        <w:t>of</w:t>
      </w:r>
      <w:r>
        <w:rPr>
          <w:rFonts w:ascii="Arial MT"/>
          <w:spacing w:val="-8"/>
          <w:sz w:val="24"/>
        </w:rPr>
        <w:t xml:space="preserve"> </w:t>
      </w:r>
      <w:r>
        <w:rPr>
          <w:rFonts w:ascii="Arial MT"/>
          <w:sz w:val="24"/>
        </w:rPr>
        <w:t>industrial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and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commercial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buildings</w:t>
      </w:r>
      <w:r>
        <w:rPr>
          <w:rFonts w:ascii="Arial MT"/>
          <w:spacing w:val="-64"/>
          <w:sz w:val="24"/>
        </w:rPr>
        <w:t xml:space="preserve"> </w:t>
      </w:r>
      <w:r>
        <w:rPr>
          <w:rFonts w:ascii="Arial MT"/>
          <w:sz w:val="24"/>
        </w:rPr>
        <w:t xml:space="preserve">along the MARR route and expansion around the West </w:t>
      </w:r>
      <w:proofErr w:type="spellStart"/>
      <w:r>
        <w:rPr>
          <w:rFonts w:ascii="Arial MT"/>
          <w:sz w:val="24"/>
        </w:rPr>
        <w:t>Nottiinghamshire</w:t>
      </w:r>
      <w:proofErr w:type="spellEnd"/>
      <w:r>
        <w:rPr>
          <w:rFonts w:ascii="Arial MT"/>
          <w:sz w:val="24"/>
        </w:rPr>
        <w:t xml:space="preserve"> College site, as</w:t>
      </w:r>
      <w:r>
        <w:rPr>
          <w:rFonts w:ascii="Arial MT"/>
          <w:spacing w:val="-64"/>
          <w:sz w:val="24"/>
        </w:rPr>
        <w:t xml:space="preserve"> </w:t>
      </w:r>
      <w:r>
        <w:rPr>
          <w:rFonts w:ascii="Arial MT"/>
          <w:sz w:val="24"/>
        </w:rPr>
        <w:t>well as extension of industrial and residential areas to the edge of Kirkby in Ashfield and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Mansfield.</w:t>
      </w:r>
    </w:p>
    <w:p w14:paraId="685439A6" w14:textId="77777777" w:rsidR="002621EA" w:rsidRDefault="002621EA">
      <w:pPr>
        <w:rPr>
          <w:rFonts w:ascii="Arial MT"/>
          <w:sz w:val="24"/>
        </w:rPr>
        <w:sectPr w:rsidR="002621EA" w:rsidSect="00786364">
          <w:headerReference w:type="default" r:id="rId407"/>
          <w:footerReference w:type="default" r:id="rId408"/>
          <w:pgSz w:w="11900" w:h="16840"/>
          <w:pgMar w:top="1400" w:right="200" w:bottom="280" w:left="620" w:header="0" w:footer="0" w:gutter="0"/>
          <w:cols w:space="720"/>
        </w:sectPr>
      </w:pPr>
    </w:p>
    <w:tbl>
      <w:tblPr>
        <w:tblW w:w="0" w:type="auto"/>
        <w:tblInd w:w="12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413"/>
        <w:gridCol w:w="4320"/>
      </w:tblGrid>
      <w:tr w:rsidR="002621EA" w14:paraId="31C68289" w14:textId="77777777">
        <w:trPr>
          <w:trHeight w:val="278"/>
        </w:trPr>
        <w:tc>
          <w:tcPr>
            <w:tcW w:w="10733" w:type="dxa"/>
            <w:gridSpan w:val="2"/>
            <w:tcBorders>
              <w:top w:val="nil"/>
              <w:left w:val="nil"/>
              <w:right w:val="nil"/>
            </w:tcBorders>
            <w:shd w:val="clear" w:color="auto" w:fill="99CC00"/>
          </w:tcPr>
          <w:p w14:paraId="02347704" w14:textId="77777777" w:rsidR="002621EA" w:rsidRDefault="00F06925">
            <w:pPr>
              <w:pStyle w:val="TableParagraph"/>
              <w:spacing w:line="258" w:lineRule="exact"/>
              <w:ind w:left="11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lastRenderedPageBreak/>
              <w:t>S</w:t>
            </w:r>
            <w:r>
              <w:rPr>
                <w:rFonts w:ascii="Arial"/>
                <w:b/>
                <w:spacing w:val="-5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PZ</w:t>
            </w:r>
            <w:r>
              <w:rPr>
                <w:rFonts w:asci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16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Annesley</w:t>
            </w:r>
            <w:r>
              <w:rPr>
                <w:rFonts w:ascii="Arial"/>
                <w:b/>
                <w:spacing w:val="-6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Wooded</w:t>
            </w:r>
            <w:r>
              <w:rPr>
                <w:rFonts w:ascii="Arial"/>
                <w:b/>
                <w:spacing w:val="-1"/>
                <w:sz w:val="24"/>
              </w:rPr>
              <w:t xml:space="preserve"> </w:t>
            </w:r>
            <w:proofErr w:type="spellStart"/>
            <w:r>
              <w:rPr>
                <w:rFonts w:ascii="Arial"/>
                <w:b/>
                <w:sz w:val="24"/>
              </w:rPr>
              <w:t>Estatelands</w:t>
            </w:r>
            <w:proofErr w:type="spellEnd"/>
          </w:p>
        </w:tc>
      </w:tr>
      <w:tr w:rsidR="002621EA" w14:paraId="78AD2546" w14:textId="77777777">
        <w:trPr>
          <w:trHeight w:val="364"/>
        </w:trPr>
        <w:tc>
          <w:tcPr>
            <w:tcW w:w="6413" w:type="dxa"/>
          </w:tcPr>
          <w:p w14:paraId="278A9073" w14:textId="77777777" w:rsidR="002621EA" w:rsidRDefault="00F06925">
            <w:pPr>
              <w:pStyle w:val="TableParagraph"/>
              <w:spacing w:line="183" w:lineRule="exact"/>
              <w:ind w:left="11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PHOTOGRAPH</w:t>
            </w:r>
          </w:p>
        </w:tc>
        <w:tc>
          <w:tcPr>
            <w:tcW w:w="4320" w:type="dxa"/>
            <w:vMerge w:val="restart"/>
            <w:tcBorders>
              <w:bottom w:val="nil"/>
            </w:tcBorders>
          </w:tcPr>
          <w:p w14:paraId="09D44B9F" w14:textId="77777777" w:rsidR="002621EA" w:rsidRDefault="00F06925">
            <w:pPr>
              <w:pStyle w:val="TableParagraph"/>
              <w:spacing w:line="183" w:lineRule="exact"/>
              <w:ind w:left="10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CONTEXT</w:t>
            </w:r>
          </w:p>
          <w:p w14:paraId="3065BCF3" w14:textId="77777777" w:rsidR="002621EA" w:rsidRDefault="002621EA">
            <w:pPr>
              <w:pStyle w:val="TableParagraph"/>
              <w:spacing w:before="6"/>
              <w:rPr>
                <w:rFonts w:ascii="Arial MT"/>
                <w:sz w:val="16"/>
              </w:rPr>
            </w:pPr>
          </w:p>
          <w:p w14:paraId="4A0E73DE" w14:textId="77777777" w:rsidR="002621EA" w:rsidRDefault="00F06925">
            <w:pPr>
              <w:pStyle w:val="TableParagraph"/>
              <w:spacing w:line="244" w:lineRule="auto"/>
              <w:ind w:left="105" w:right="1774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NCC</w:t>
            </w:r>
            <w:r>
              <w:rPr>
                <w:rFonts w:ascii="Arial MT"/>
                <w:spacing w:val="-5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Landscape</w:t>
            </w:r>
            <w:r>
              <w:rPr>
                <w:rFonts w:ascii="Arial MT"/>
                <w:spacing w:val="-6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Type:</w:t>
            </w:r>
            <w:r>
              <w:rPr>
                <w:rFonts w:ascii="Arial MT"/>
                <w:spacing w:val="38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Sherwood</w:t>
            </w:r>
            <w:r>
              <w:rPr>
                <w:rFonts w:ascii="Arial MT"/>
                <w:spacing w:val="-4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Policy</w:t>
            </w:r>
            <w:r>
              <w:rPr>
                <w:rFonts w:ascii="Arial MT"/>
                <w:spacing w:val="-5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Zone:</w:t>
            </w:r>
            <w:r>
              <w:rPr>
                <w:rFonts w:ascii="Arial MT"/>
                <w:spacing w:val="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S</w:t>
            </w:r>
            <w:r>
              <w:rPr>
                <w:rFonts w:ascii="Arial MT"/>
                <w:spacing w:val="-3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PZ</w:t>
            </w:r>
            <w:r>
              <w:rPr>
                <w:rFonts w:ascii="Arial MT"/>
                <w:spacing w:val="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16</w:t>
            </w:r>
          </w:p>
          <w:p w14:paraId="277FF154" w14:textId="77777777" w:rsidR="002621EA" w:rsidRDefault="00F06925">
            <w:pPr>
              <w:pStyle w:val="TableParagraph"/>
              <w:spacing w:line="178" w:lineRule="exact"/>
              <w:ind w:left="105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Landscape</w:t>
            </w:r>
            <w:r>
              <w:rPr>
                <w:rFonts w:ascii="Arial MT"/>
                <w:spacing w:val="-9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Character</w:t>
            </w:r>
            <w:r>
              <w:rPr>
                <w:rFonts w:ascii="Arial MT"/>
                <w:spacing w:val="-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Parcel:</w:t>
            </w:r>
            <w:r>
              <w:rPr>
                <w:rFonts w:ascii="Arial MT"/>
                <w:spacing w:val="39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S71,</w:t>
            </w:r>
            <w:r>
              <w:rPr>
                <w:rFonts w:ascii="Arial MT"/>
                <w:spacing w:val="-3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S81</w:t>
            </w:r>
          </w:p>
          <w:p w14:paraId="7259E9A5" w14:textId="77777777" w:rsidR="002621EA" w:rsidRDefault="002621EA">
            <w:pPr>
              <w:pStyle w:val="TableParagraph"/>
              <w:spacing w:before="2"/>
              <w:rPr>
                <w:rFonts w:ascii="Arial MT"/>
                <w:sz w:val="16"/>
              </w:rPr>
            </w:pPr>
          </w:p>
          <w:p w14:paraId="7E655FBD" w14:textId="77777777" w:rsidR="002621EA" w:rsidRDefault="00F06925">
            <w:pPr>
              <w:pStyle w:val="TableParagraph"/>
              <w:ind w:left="10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Condition</w:t>
            </w:r>
          </w:p>
          <w:p w14:paraId="1216DF28" w14:textId="77777777" w:rsidR="002621EA" w:rsidRDefault="002621EA">
            <w:pPr>
              <w:pStyle w:val="TableParagraph"/>
              <w:spacing w:before="11"/>
              <w:rPr>
                <w:rFonts w:ascii="Arial MT"/>
                <w:sz w:val="16"/>
              </w:rPr>
            </w:pPr>
          </w:p>
          <w:p w14:paraId="127BC100" w14:textId="77777777" w:rsidR="002621EA" w:rsidRDefault="00F06925">
            <w:pPr>
              <w:pStyle w:val="TableParagraph"/>
              <w:ind w:right="3524"/>
              <w:jc w:val="right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Good</w:t>
            </w:r>
          </w:p>
          <w:p w14:paraId="30A7CAB5" w14:textId="77777777" w:rsidR="002621EA" w:rsidRDefault="002621EA">
            <w:pPr>
              <w:pStyle w:val="TableParagraph"/>
              <w:rPr>
                <w:rFonts w:ascii="Arial MT"/>
                <w:sz w:val="16"/>
              </w:rPr>
            </w:pPr>
          </w:p>
          <w:p w14:paraId="301853F4" w14:textId="77777777" w:rsidR="002621EA" w:rsidRDefault="002621EA">
            <w:pPr>
              <w:pStyle w:val="TableParagraph"/>
              <w:spacing w:before="9"/>
              <w:rPr>
                <w:rFonts w:ascii="Arial MT"/>
                <w:sz w:val="16"/>
              </w:rPr>
            </w:pPr>
          </w:p>
          <w:p w14:paraId="30597515" w14:textId="77777777" w:rsidR="002621EA" w:rsidRDefault="00F06925">
            <w:pPr>
              <w:pStyle w:val="TableParagraph"/>
              <w:spacing w:before="1"/>
              <w:ind w:right="3519"/>
              <w:jc w:val="right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Moderate</w:t>
            </w:r>
          </w:p>
          <w:p w14:paraId="72ED7E5E" w14:textId="77777777" w:rsidR="002621EA" w:rsidRDefault="002621EA">
            <w:pPr>
              <w:pStyle w:val="TableParagraph"/>
              <w:rPr>
                <w:rFonts w:ascii="Arial MT"/>
                <w:sz w:val="16"/>
              </w:rPr>
            </w:pPr>
          </w:p>
          <w:p w14:paraId="1C15D0E4" w14:textId="77777777" w:rsidR="002621EA" w:rsidRDefault="002621EA">
            <w:pPr>
              <w:pStyle w:val="TableParagraph"/>
              <w:spacing w:before="9"/>
              <w:rPr>
                <w:rFonts w:ascii="Arial MT"/>
                <w:sz w:val="16"/>
              </w:rPr>
            </w:pPr>
          </w:p>
          <w:p w14:paraId="0BFB6E4F" w14:textId="77777777" w:rsidR="002621EA" w:rsidRDefault="00F06925">
            <w:pPr>
              <w:pStyle w:val="TableParagraph"/>
              <w:ind w:right="3521"/>
              <w:jc w:val="right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Poor</w:t>
            </w:r>
          </w:p>
          <w:p w14:paraId="47C37802" w14:textId="77777777" w:rsidR="002621EA" w:rsidRDefault="002621EA">
            <w:pPr>
              <w:pStyle w:val="TableParagraph"/>
              <w:rPr>
                <w:rFonts w:ascii="Arial MT"/>
                <w:sz w:val="16"/>
              </w:rPr>
            </w:pPr>
          </w:p>
          <w:p w14:paraId="30DFBE1E" w14:textId="77777777" w:rsidR="002621EA" w:rsidRDefault="002621EA">
            <w:pPr>
              <w:pStyle w:val="TableParagraph"/>
              <w:spacing w:before="10"/>
              <w:rPr>
                <w:rFonts w:ascii="Arial MT"/>
                <w:sz w:val="16"/>
              </w:rPr>
            </w:pPr>
          </w:p>
          <w:p w14:paraId="128D5320" w14:textId="77777777" w:rsidR="002621EA" w:rsidRDefault="00F06925">
            <w:pPr>
              <w:pStyle w:val="TableParagraph"/>
              <w:tabs>
                <w:tab w:val="left" w:pos="1609"/>
                <w:tab w:val="left" w:pos="2833"/>
              </w:tabs>
              <w:ind w:left="721"/>
              <w:jc w:val="center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Low</w:t>
            </w:r>
            <w:r>
              <w:rPr>
                <w:rFonts w:ascii="Arial MT"/>
                <w:sz w:val="16"/>
              </w:rPr>
              <w:tab/>
              <w:t>Moderate</w:t>
            </w:r>
            <w:r>
              <w:rPr>
                <w:rFonts w:ascii="Arial MT"/>
                <w:sz w:val="16"/>
              </w:rPr>
              <w:tab/>
              <w:t>High</w:t>
            </w:r>
          </w:p>
          <w:p w14:paraId="52BABE60" w14:textId="77777777" w:rsidR="002621EA" w:rsidRDefault="002621EA">
            <w:pPr>
              <w:pStyle w:val="TableParagraph"/>
              <w:spacing w:before="8"/>
              <w:rPr>
                <w:rFonts w:ascii="Arial MT"/>
                <w:sz w:val="15"/>
              </w:rPr>
            </w:pPr>
          </w:p>
          <w:p w14:paraId="61265B37" w14:textId="77777777" w:rsidR="002621EA" w:rsidRDefault="00F06925">
            <w:pPr>
              <w:pStyle w:val="TableParagraph"/>
              <w:ind w:left="726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Sensitivity</w:t>
            </w:r>
          </w:p>
          <w:p w14:paraId="17862DDE" w14:textId="77777777" w:rsidR="002621EA" w:rsidRDefault="002621EA">
            <w:pPr>
              <w:pStyle w:val="TableParagraph"/>
              <w:rPr>
                <w:rFonts w:ascii="Arial MT"/>
                <w:sz w:val="16"/>
              </w:rPr>
            </w:pPr>
          </w:p>
          <w:p w14:paraId="119A4BCF" w14:textId="77777777" w:rsidR="002621EA" w:rsidRDefault="002621EA">
            <w:pPr>
              <w:pStyle w:val="TableParagraph"/>
              <w:rPr>
                <w:rFonts w:ascii="Arial MT"/>
                <w:sz w:val="16"/>
              </w:rPr>
            </w:pPr>
          </w:p>
          <w:p w14:paraId="675AF37A" w14:textId="77777777" w:rsidR="002621EA" w:rsidRDefault="002621EA">
            <w:pPr>
              <w:pStyle w:val="TableParagraph"/>
              <w:rPr>
                <w:rFonts w:ascii="Arial MT"/>
                <w:sz w:val="16"/>
              </w:rPr>
            </w:pPr>
          </w:p>
          <w:p w14:paraId="273B80C3" w14:textId="77777777" w:rsidR="002621EA" w:rsidRDefault="002621EA">
            <w:pPr>
              <w:pStyle w:val="TableParagraph"/>
              <w:rPr>
                <w:rFonts w:ascii="Arial MT"/>
                <w:sz w:val="16"/>
              </w:rPr>
            </w:pPr>
          </w:p>
          <w:p w14:paraId="30C792D4" w14:textId="77777777" w:rsidR="002621EA" w:rsidRDefault="002621EA">
            <w:pPr>
              <w:pStyle w:val="TableParagraph"/>
              <w:rPr>
                <w:rFonts w:ascii="Arial MT"/>
                <w:sz w:val="16"/>
              </w:rPr>
            </w:pPr>
          </w:p>
          <w:p w14:paraId="7358AE9F" w14:textId="77777777" w:rsidR="002621EA" w:rsidRDefault="002621EA">
            <w:pPr>
              <w:pStyle w:val="TableParagraph"/>
              <w:rPr>
                <w:rFonts w:ascii="Arial MT"/>
                <w:sz w:val="16"/>
              </w:rPr>
            </w:pPr>
          </w:p>
          <w:p w14:paraId="2C300146" w14:textId="77777777" w:rsidR="002621EA" w:rsidRDefault="002621EA">
            <w:pPr>
              <w:pStyle w:val="TableParagraph"/>
              <w:rPr>
                <w:rFonts w:ascii="Arial MT"/>
                <w:sz w:val="16"/>
              </w:rPr>
            </w:pPr>
          </w:p>
          <w:p w14:paraId="48ADA97B" w14:textId="77777777" w:rsidR="002621EA" w:rsidRDefault="002621EA">
            <w:pPr>
              <w:pStyle w:val="TableParagraph"/>
              <w:rPr>
                <w:rFonts w:ascii="Arial MT"/>
                <w:sz w:val="16"/>
              </w:rPr>
            </w:pPr>
          </w:p>
          <w:p w14:paraId="494B9F5C" w14:textId="77777777" w:rsidR="002621EA" w:rsidRDefault="002621EA">
            <w:pPr>
              <w:pStyle w:val="TableParagraph"/>
              <w:rPr>
                <w:rFonts w:ascii="Arial MT"/>
                <w:sz w:val="16"/>
              </w:rPr>
            </w:pPr>
          </w:p>
          <w:p w14:paraId="752D77CB" w14:textId="77777777" w:rsidR="002621EA" w:rsidRDefault="002621EA">
            <w:pPr>
              <w:pStyle w:val="TableParagraph"/>
              <w:rPr>
                <w:rFonts w:ascii="Arial MT"/>
                <w:sz w:val="16"/>
              </w:rPr>
            </w:pPr>
          </w:p>
          <w:p w14:paraId="6C598BBF" w14:textId="77777777" w:rsidR="002621EA" w:rsidRDefault="002621EA">
            <w:pPr>
              <w:pStyle w:val="TableParagraph"/>
              <w:rPr>
                <w:rFonts w:ascii="Arial MT"/>
                <w:sz w:val="16"/>
              </w:rPr>
            </w:pPr>
          </w:p>
          <w:p w14:paraId="425318E5" w14:textId="77777777" w:rsidR="002621EA" w:rsidRDefault="002621EA">
            <w:pPr>
              <w:pStyle w:val="TableParagraph"/>
              <w:rPr>
                <w:rFonts w:ascii="Arial MT"/>
                <w:sz w:val="16"/>
              </w:rPr>
            </w:pPr>
          </w:p>
          <w:p w14:paraId="08EEE26F" w14:textId="77777777" w:rsidR="002621EA" w:rsidRDefault="002621EA">
            <w:pPr>
              <w:pStyle w:val="TableParagraph"/>
              <w:rPr>
                <w:rFonts w:ascii="Arial MT"/>
                <w:sz w:val="16"/>
              </w:rPr>
            </w:pPr>
          </w:p>
          <w:p w14:paraId="4F717C9D" w14:textId="77777777" w:rsidR="002621EA" w:rsidRDefault="002621EA">
            <w:pPr>
              <w:pStyle w:val="TableParagraph"/>
              <w:rPr>
                <w:rFonts w:ascii="Arial MT"/>
                <w:sz w:val="16"/>
              </w:rPr>
            </w:pPr>
          </w:p>
          <w:p w14:paraId="4FC66707" w14:textId="77777777" w:rsidR="002621EA" w:rsidRDefault="002621EA">
            <w:pPr>
              <w:pStyle w:val="TableParagraph"/>
              <w:spacing w:before="6"/>
              <w:rPr>
                <w:rFonts w:ascii="Arial MT"/>
                <w:sz w:val="20"/>
              </w:rPr>
            </w:pPr>
          </w:p>
          <w:p w14:paraId="096B6923" w14:textId="77777777" w:rsidR="002621EA" w:rsidRDefault="00F06925">
            <w:pPr>
              <w:pStyle w:val="TableParagraph"/>
              <w:ind w:left="10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SUMMARY</w:t>
            </w:r>
            <w:r>
              <w:rPr>
                <w:rFonts w:ascii="Arial"/>
                <w:b/>
                <w:spacing w:val="-3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OF</w:t>
            </w:r>
            <w:r>
              <w:rPr>
                <w:rFonts w:ascii="Arial"/>
                <w:b/>
                <w:spacing w:val="-3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ANALYSIS</w:t>
            </w:r>
          </w:p>
        </w:tc>
      </w:tr>
      <w:tr w:rsidR="002621EA" w14:paraId="41209D6B" w14:textId="77777777">
        <w:trPr>
          <w:trHeight w:val="3470"/>
        </w:trPr>
        <w:tc>
          <w:tcPr>
            <w:tcW w:w="6413" w:type="dxa"/>
          </w:tcPr>
          <w:p w14:paraId="257BEC29" w14:textId="77777777" w:rsidR="002621EA" w:rsidRDefault="00F06925">
            <w:pPr>
              <w:pStyle w:val="TableParagraph"/>
              <w:ind w:left="110"/>
              <w:rPr>
                <w:rFonts w:ascii="Arial MT"/>
                <w:sz w:val="20"/>
              </w:rPr>
            </w:pPr>
            <w:r>
              <w:rPr>
                <w:rFonts w:ascii="Arial MT"/>
                <w:noProof/>
                <w:sz w:val="20"/>
              </w:rPr>
              <w:drawing>
                <wp:inline distT="0" distB="0" distL="0" distR="0" wp14:anchorId="6F0B3588" wp14:editId="1C11A5D5">
                  <wp:extent cx="3939242" cy="2100929"/>
                  <wp:effectExtent l="0" t="0" r="0" b="0"/>
                  <wp:docPr id="221" name="image20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" name="image208.jpeg"/>
                          <pic:cNvPicPr/>
                        </pic:nvPicPr>
                        <pic:blipFill>
                          <a:blip r:embed="rId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9242" cy="21009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0" w:type="dxa"/>
            <w:vMerge/>
            <w:tcBorders>
              <w:top w:val="nil"/>
              <w:bottom w:val="nil"/>
            </w:tcBorders>
          </w:tcPr>
          <w:p w14:paraId="1E1FB2F2" w14:textId="77777777" w:rsidR="002621EA" w:rsidRDefault="002621EA">
            <w:pPr>
              <w:rPr>
                <w:sz w:val="2"/>
                <w:szCs w:val="2"/>
              </w:rPr>
            </w:pPr>
          </w:p>
        </w:tc>
      </w:tr>
      <w:tr w:rsidR="002621EA" w14:paraId="175706B5" w14:textId="77777777">
        <w:trPr>
          <w:trHeight w:val="3052"/>
        </w:trPr>
        <w:tc>
          <w:tcPr>
            <w:tcW w:w="6413" w:type="dxa"/>
            <w:tcBorders>
              <w:bottom w:val="nil"/>
            </w:tcBorders>
          </w:tcPr>
          <w:p w14:paraId="1B43F1DB" w14:textId="77777777" w:rsidR="002621EA" w:rsidRDefault="002621EA">
            <w:pPr>
              <w:pStyle w:val="TableParagraph"/>
              <w:spacing w:before="2"/>
              <w:rPr>
                <w:rFonts w:ascii="Arial MT"/>
                <w:sz w:val="16"/>
              </w:rPr>
            </w:pPr>
          </w:p>
          <w:p w14:paraId="18A22C30" w14:textId="77777777" w:rsidR="002621EA" w:rsidRDefault="00F06925">
            <w:pPr>
              <w:pStyle w:val="TableParagraph"/>
              <w:ind w:left="11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CHARACTERISTIC</w:t>
            </w:r>
            <w:r>
              <w:rPr>
                <w:rFonts w:ascii="Arial"/>
                <w:b/>
                <w:spacing w:val="-5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VISUAL</w:t>
            </w:r>
            <w:r>
              <w:rPr>
                <w:rFonts w:ascii="Arial"/>
                <w:b/>
                <w:spacing w:val="-7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FEATURES</w:t>
            </w:r>
          </w:p>
          <w:p w14:paraId="2085E7CF" w14:textId="77777777" w:rsidR="002621EA" w:rsidRDefault="002621EA">
            <w:pPr>
              <w:pStyle w:val="TableParagraph"/>
              <w:spacing w:before="7"/>
              <w:rPr>
                <w:rFonts w:ascii="Arial MT"/>
                <w:sz w:val="15"/>
              </w:rPr>
            </w:pPr>
          </w:p>
          <w:p w14:paraId="4C1AB6C8" w14:textId="77777777" w:rsidR="002621EA" w:rsidRDefault="00F06925">
            <w:pPr>
              <w:pStyle w:val="TableParagraph"/>
              <w:numPr>
                <w:ilvl w:val="0"/>
                <w:numId w:val="11"/>
              </w:numPr>
              <w:tabs>
                <w:tab w:val="left" w:pos="1190"/>
                <w:tab w:val="left" w:pos="1191"/>
              </w:tabs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Gently</w:t>
            </w:r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undulating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topography</w:t>
            </w:r>
          </w:p>
          <w:p w14:paraId="37E2F48B" w14:textId="77777777" w:rsidR="002621EA" w:rsidRDefault="00F06925">
            <w:pPr>
              <w:pStyle w:val="TableParagraph"/>
              <w:numPr>
                <w:ilvl w:val="0"/>
                <w:numId w:val="11"/>
              </w:numPr>
              <w:tabs>
                <w:tab w:val="left" w:pos="1190"/>
                <w:tab w:val="left" w:pos="1191"/>
              </w:tabs>
              <w:spacing w:before="1" w:line="194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Coniferous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plantation</w:t>
            </w:r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woodlands</w:t>
            </w:r>
          </w:p>
          <w:p w14:paraId="18CC42D4" w14:textId="77777777" w:rsidR="002621EA" w:rsidRDefault="00F06925">
            <w:pPr>
              <w:pStyle w:val="TableParagraph"/>
              <w:numPr>
                <w:ilvl w:val="0"/>
                <w:numId w:val="11"/>
              </w:numPr>
              <w:tabs>
                <w:tab w:val="left" w:pos="1190"/>
                <w:tab w:val="left" w:pos="1191"/>
              </w:tabs>
              <w:spacing w:line="194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Deciduous woodland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fringes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to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plantations with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mature</w:t>
            </w:r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trees –</w:t>
            </w:r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Oak</w:t>
            </w:r>
          </w:p>
          <w:p w14:paraId="6F2C79AF" w14:textId="77777777" w:rsidR="002621EA" w:rsidRDefault="00F06925">
            <w:pPr>
              <w:pStyle w:val="TableParagraph"/>
              <w:numPr>
                <w:ilvl w:val="0"/>
                <w:numId w:val="11"/>
              </w:numPr>
              <w:tabs>
                <w:tab w:val="left" w:pos="1190"/>
                <w:tab w:val="left" w:pos="1191"/>
              </w:tabs>
              <w:spacing w:line="194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pacing w:val="-1"/>
                <w:sz w:val="16"/>
              </w:rPr>
              <w:t>Limited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hedgerows</w:t>
            </w:r>
            <w:r>
              <w:rPr>
                <w:rFonts w:ascii="Arial MT" w:hAnsi="Arial MT"/>
                <w:spacing w:val="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varying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in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quality</w:t>
            </w:r>
            <w:r>
              <w:rPr>
                <w:rFonts w:ascii="Arial MT" w:hAnsi="Arial MT"/>
                <w:spacing w:val="-10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from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good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to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proofErr w:type="gramStart"/>
            <w:r>
              <w:rPr>
                <w:rFonts w:ascii="Arial MT" w:hAnsi="Arial MT"/>
                <w:sz w:val="16"/>
              </w:rPr>
              <w:t>poor</w:t>
            </w:r>
            <w:proofErr w:type="gramEnd"/>
          </w:p>
          <w:p w14:paraId="18451108" w14:textId="77777777" w:rsidR="002621EA" w:rsidRDefault="00F06925">
            <w:pPr>
              <w:pStyle w:val="TableParagraph"/>
              <w:numPr>
                <w:ilvl w:val="0"/>
                <w:numId w:val="11"/>
              </w:numPr>
              <w:tabs>
                <w:tab w:val="left" w:pos="1190"/>
                <w:tab w:val="left" w:pos="1191"/>
              </w:tabs>
              <w:spacing w:line="194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Intensive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arable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farming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with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large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fields</w:t>
            </w:r>
          </w:p>
          <w:p w14:paraId="2CAB2D75" w14:textId="77777777" w:rsidR="002621EA" w:rsidRDefault="00F06925">
            <w:pPr>
              <w:pStyle w:val="TableParagraph"/>
              <w:numPr>
                <w:ilvl w:val="0"/>
                <w:numId w:val="11"/>
              </w:numPr>
              <w:tabs>
                <w:tab w:val="left" w:pos="1190"/>
                <w:tab w:val="left" w:pos="1191"/>
              </w:tabs>
              <w:spacing w:before="1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Settlements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of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Annesley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Pit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village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and</w:t>
            </w:r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Newstead</w:t>
            </w:r>
          </w:p>
          <w:p w14:paraId="3DFBBB45" w14:textId="77777777" w:rsidR="002621EA" w:rsidRDefault="00F06925">
            <w:pPr>
              <w:pStyle w:val="TableParagraph"/>
              <w:numPr>
                <w:ilvl w:val="0"/>
                <w:numId w:val="11"/>
              </w:numPr>
              <w:tabs>
                <w:tab w:val="left" w:pos="1190"/>
                <w:tab w:val="left" w:pos="1191"/>
              </w:tabs>
              <w:spacing w:before="1" w:line="194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Restored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Annesley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Pit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and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colliery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infrastructure.</w:t>
            </w:r>
          </w:p>
          <w:p w14:paraId="7D4C10C4" w14:textId="77777777" w:rsidR="002621EA" w:rsidRDefault="00F06925">
            <w:pPr>
              <w:pStyle w:val="TableParagraph"/>
              <w:numPr>
                <w:ilvl w:val="0"/>
                <w:numId w:val="11"/>
              </w:numPr>
              <w:tabs>
                <w:tab w:val="left" w:pos="1190"/>
                <w:tab w:val="left" w:pos="1191"/>
              </w:tabs>
              <w:spacing w:line="194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Isolated</w:t>
            </w:r>
            <w:r>
              <w:rPr>
                <w:rFonts w:ascii="Arial MT" w:hAnsi="Arial MT"/>
                <w:spacing w:val="-9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farmhouses</w:t>
            </w:r>
          </w:p>
          <w:p w14:paraId="6A2C3313" w14:textId="77777777" w:rsidR="002621EA" w:rsidRDefault="00F06925">
            <w:pPr>
              <w:pStyle w:val="TableParagraph"/>
              <w:numPr>
                <w:ilvl w:val="0"/>
                <w:numId w:val="11"/>
              </w:numPr>
              <w:tabs>
                <w:tab w:val="left" w:pos="1190"/>
                <w:tab w:val="left" w:pos="1191"/>
              </w:tabs>
              <w:spacing w:before="1" w:line="194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Busy</w:t>
            </w:r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major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roads</w:t>
            </w:r>
          </w:p>
          <w:p w14:paraId="3CB0541E" w14:textId="77777777" w:rsidR="002621EA" w:rsidRDefault="00F06925">
            <w:pPr>
              <w:pStyle w:val="TableParagraph"/>
              <w:numPr>
                <w:ilvl w:val="0"/>
                <w:numId w:val="11"/>
              </w:numPr>
              <w:tabs>
                <w:tab w:val="left" w:pos="1190"/>
                <w:tab w:val="left" w:pos="1191"/>
              </w:tabs>
              <w:spacing w:line="194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Heath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land</w:t>
            </w:r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character,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particularly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apparent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along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woodland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rides</w:t>
            </w:r>
          </w:p>
          <w:p w14:paraId="5397D22C" w14:textId="77777777" w:rsidR="002621EA" w:rsidRDefault="002621EA">
            <w:pPr>
              <w:pStyle w:val="TableParagraph"/>
              <w:rPr>
                <w:rFonts w:ascii="Arial MT"/>
                <w:sz w:val="16"/>
              </w:rPr>
            </w:pPr>
          </w:p>
          <w:p w14:paraId="0266C292" w14:textId="77777777" w:rsidR="002621EA" w:rsidRDefault="00F06925">
            <w:pPr>
              <w:pStyle w:val="TableParagraph"/>
              <w:ind w:left="11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LANDSCAPE</w:t>
            </w:r>
            <w:r>
              <w:rPr>
                <w:rFonts w:ascii="Arial"/>
                <w:b/>
                <w:spacing w:val="-4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ANALYSIS</w:t>
            </w:r>
          </w:p>
        </w:tc>
        <w:tc>
          <w:tcPr>
            <w:tcW w:w="4320" w:type="dxa"/>
            <w:vMerge/>
            <w:tcBorders>
              <w:top w:val="nil"/>
              <w:bottom w:val="nil"/>
            </w:tcBorders>
          </w:tcPr>
          <w:p w14:paraId="3B4313AF" w14:textId="77777777" w:rsidR="002621EA" w:rsidRDefault="002621EA">
            <w:pPr>
              <w:rPr>
                <w:sz w:val="2"/>
                <w:szCs w:val="2"/>
              </w:rPr>
            </w:pPr>
          </w:p>
        </w:tc>
      </w:tr>
      <w:tr w:rsidR="002621EA" w14:paraId="77354D5B" w14:textId="77777777">
        <w:trPr>
          <w:trHeight w:val="182"/>
        </w:trPr>
        <w:tc>
          <w:tcPr>
            <w:tcW w:w="6413" w:type="dxa"/>
            <w:tcBorders>
              <w:top w:val="nil"/>
              <w:bottom w:val="nil"/>
            </w:tcBorders>
            <w:shd w:val="clear" w:color="auto" w:fill="99CC00"/>
          </w:tcPr>
          <w:p w14:paraId="00A907FA" w14:textId="77777777" w:rsidR="002621EA" w:rsidRDefault="00F06925">
            <w:pPr>
              <w:pStyle w:val="TableParagraph"/>
              <w:spacing w:line="162" w:lineRule="exact"/>
              <w:ind w:left="11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Landscape</w:t>
            </w:r>
            <w:r>
              <w:rPr>
                <w:rFonts w:ascii="Arial"/>
                <w:b/>
                <w:spacing w:val="-6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Condition</w:t>
            </w:r>
          </w:p>
        </w:tc>
        <w:tc>
          <w:tcPr>
            <w:tcW w:w="4320" w:type="dxa"/>
            <w:tcBorders>
              <w:top w:val="nil"/>
              <w:bottom w:val="nil"/>
            </w:tcBorders>
            <w:shd w:val="clear" w:color="auto" w:fill="99CC00"/>
          </w:tcPr>
          <w:p w14:paraId="6FA3BA77" w14:textId="77777777" w:rsidR="002621EA" w:rsidRDefault="00F06925">
            <w:pPr>
              <w:pStyle w:val="TableParagraph"/>
              <w:tabs>
                <w:tab w:val="left" w:pos="3503"/>
              </w:tabs>
              <w:spacing w:line="162" w:lineRule="exact"/>
              <w:ind w:left="10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Condition</w:t>
            </w:r>
            <w:r>
              <w:rPr>
                <w:rFonts w:ascii="Arial"/>
                <w:b/>
                <w:sz w:val="16"/>
              </w:rPr>
              <w:tab/>
              <w:t>Good</w:t>
            </w:r>
          </w:p>
        </w:tc>
      </w:tr>
      <w:tr w:rsidR="002621EA" w14:paraId="21259805" w14:textId="77777777">
        <w:trPr>
          <w:trHeight w:val="3312"/>
        </w:trPr>
        <w:tc>
          <w:tcPr>
            <w:tcW w:w="6413" w:type="dxa"/>
            <w:tcBorders>
              <w:top w:val="nil"/>
              <w:bottom w:val="nil"/>
            </w:tcBorders>
          </w:tcPr>
          <w:p w14:paraId="52E5979D" w14:textId="77777777" w:rsidR="002621EA" w:rsidRDefault="002621EA">
            <w:pPr>
              <w:pStyle w:val="TableParagraph"/>
              <w:spacing w:before="2"/>
              <w:rPr>
                <w:rFonts w:ascii="Arial MT"/>
                <w:sz w:val="16"/>
              </w:rPr>
            </w:pPr>
          </w:p>
          <w:p w14:paraId="4CF6501B" w14:textId="77777777" w:rsidR="002621EA" w:rsidRDefault="00F06925">
            <w:pPr>
              <w:pStyle w:val="TableParagraph"/>
              <w:ind w:left="110"/>
              <w:jc w:val="both"/>
              <w:rPr>
                <w:rFonts w:ascii="Arial"/>
                <w:b/>
                <w:sz w:val="16"/>
              </w:rPr>
            </w:pPr>
            <w:r>
              <w:rPr>
                <w:rFonts w:ascii="Arial MT"/>
                <w:sz w:val="16"/>
              </w:rPr>
              <w:t>The</w:t>
            </w:r>
            <w:r>
              <w:rPr>
                <w:rFonts w:ascii="Arial MT"/>
                <w:spacing w:val="-6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Landscape</w:t>
            </w:r>
            <w:r>
              <w:rPr>
                <w:rFonts w:ascii="Arial MT"/>
                <w:spacing w:val="-5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Condition</w:t>
            </w:r>
            <w:r>
              <w:rPr>
                <w:rFonts w:ascii="Arial MT"/>
                <w:spacing w:val="-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is</w:t>
            </w:r>
            <w:r>
              <w:rPr>
                <w:rFonts w:ascii="Arial MT"/>
                <w:spacing w:val="-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defined</w:t>
            </w:r>
            <w:r>
              <w:rPr>
                <w:rFonts w:ascii="Arial MT"/>
                <w:spacing w:val="-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as</w:t>
            </w:r>
            <w:r>
              <w:rPr>
                <w:rFonts w:ascii="Arial MT"/>
                <w:spacing w:val="-2"/>
                <w:sz w:val="16"/>
              </w:rPr>
              <w:t xml:space="preserve"> </w:t>
            </w:r>
            <w:proofErr w:type="gramStart"/>
            <w:r>
              <w:rPr>
                <w:rFonts w:ascii="Arial"/>
                <w:b/>
                <w:sz w:val="16"/>
              </w:rPr>
              <w:t>Good</w:t>
            </w:r>
            <w:proofErr w:type="gramEnd"/>
          </w:p>
          <w:p w14:paraId="206BEF22" w14:textId="77777777" w:rsidR="002621EA" w:rsidRDefault="002621EA">
            <w:pPr>
              <w:pStyle w:val="TableParagraph"/>
              <w:spacing w:before="8"/>
              <w:rPr>
                <w:rFonts w:ascii="Arial MT"/>
                <w:sz w:val="15"/>
              </w:rPr>
            </w:pPr>
          </w:p>
          <w:p w14:paraId="67C19E3A" w14:textId="77777777" w:rsidR="002621EA" w:rsidRDefault="00F06925">
            <w:pPr>
              <w:pStyle w:val="TableParagraph"/>
              <w:ind w:left="110" w:right="101" w:hanging="1"/>
              <w:jc w:val="both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The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area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has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a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coherent</w:t>
            </w:r>
            <w:r>
              <w:rPr>
                <w:rFonts w:ascii="Arial"/>
                <w:b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pattern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of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elements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with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large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swathes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of</w:t>
            </w:r>
            <w:r>
              <w:rPr>
                <w:rFonts w:ascii="Arial MT"/>
                <w:spacing w:val="44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plantation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 xml:space="preserve">woodland fringed by areas of intensive arable production, there are </w:t>
            </w:r>
            <w:r>
              <w:rPr>
                <w:rFonts w:ascii="Arial"/>
                <w:b/>
                <w:sz w:val="16"/>
              </w:rPr>
              <w:t xml:space="preserve">few </w:t>
            </w:r>
            <w:r>
              <w:rPr>
                <w:rFonts w:ascii="Arial MT"/>
                <w:sz w:val="16"/>
              </w:rPr>
              <w:t>detracting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features these include visual disturbance and noise of busy roads including the M1.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proofErr w:type="gramStart"/>
            <w:r>
              <w:rPr>
                <w:rFonts w:ascii="Arial MT"/>
                <w:sz w:val="16"/>
              </w:rPr>
              <w:t>Overall</w:t>
            </w:r>
            <w:proofErr w:type="gramEnd"/>
            <w:r>
              <w:rPr>
                <w:rFonts w:ascii="Arial MT"/>
                <w:sz w:val="16"/>
              </w:rPr>
              <w:t xml:space="preserve"> this gives a </w:t>
            </w:r>
            <w:r>
              <w:rPr>
                <w:rFonts w:ascii="Arial"/>
                <w:b/>
                <w:sz w:val="16"/>
              </w:rPr>
              <w:t xml:space="preserve">visually unified </w:t>
            </w:r>
            <w:r>
              <w:rPr>
                <w:rFonts w:ascii="Arial MT"/>
                <w:sz w:val="16"/>
              </w:rPr>
              <w:t xml:space="preserve">area. There are </w:t>
            </w:r>
            <w:proofErr w:type="gramStart"/>
            <w:r>
              <w:rPr>
                <w:rFonts w:ascii="Arial MT"/>
                <w:sz w:val="16"/>
              </w:rPr>
              <w:t>a number of</w:t>
            </w:r>
            <w:proofErr w:type="gramEnd"/>
            <w:r>
              <w:rPr>
                <w:rFonts w:ascii="Arial MT"/>
                <w:sz w:val="16"/>
              </w:rPr>
              <w:t xml:space="preserve"> SINCs in the area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 xml:space="preserve">mainly designated for their grassland habitats. </w:t>
            </w:r>
            <w:proofErr w:type="gramStart"/>
            <w:r>
              <w:rPr>
                <w:rFonts w:ascii="Arial MT"/>
                <w:sz w:val="16"/>
              </w:rPr>
              <w:t>Overall</w:t>
            </w:r>
            <w:proofErr w:type="gramEnd"/>
            <w:r>
              <w:rPr>
                <w:rFonts w:ascii="Arial MT"/>
                <w:sz w:val="16"/>
              </w:rPr>
              <w:t xml:space="preserve"> the area is a </w:t>
            </w:r>
            <w:r>
              <w:rPr>
                <w:rFonts w:ascii="Arial"/>
                <w:b/>
                <w:sz w:val="16"/>
              </w:rPr>
              <w:t xml:space="preserve">moderate </w:t>
            </w:r>
            <w:r>
              <w:rPr>
                <w:rFonts w:ascii="Arial MT"/>
                <w:sz w:val="16"/>
              </w:rPr>
              <w:t>habitat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for wildlife because although the coniferous woodland is a less diverse habitat than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 xml:space="preserve">deciduous woodland it still provides shelter. Cultural integrity is </w:t>
            </w:r>
            <w:r>
              <w:rPr>
                <w:rFonts w:ascii="Arial"/>
                <w:b/>
                <w:sz w:val="16"/>
              </w:rPr>
              <w:t xml:space="preserve">variable </w:t>
            </w:r>
            <w:r>
              <w:rPr>
                <w:rFonts w:ascii="Arial MT"/>
                <w:sz w:val="16"/>
              </w:rPr>
              <w:t>in that the land</w:t>
            </w:r>
            <w:r>
              <w:rPr>
                <w:rFonts w:ascii="Arial MT"/>
                <w:spacing w:val="-4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use</w:t>
            </w:r>
            <w:r>
              <w:rPr>
                <w:rFonts w:ascii="Arial MT"/>
                <w:spacing w:val="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pattern</w:t>
            </w:r>
            <w:r>
              <w:rPr>
                <w:rFonts w:ascii="Arial MT"/>
                <w:spacing w:val="7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of</w:t>
            </w:r>
            <w:r>
              <w:rPr>
                <w:rFonts w:ascii="Arial MT"/>
                <w:spacing w:val="13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the</w:t>
            </w:r>
            <w:r>
              <w:rPr>
                <w:rFonts w:ascii="Arial MT"/>
                <w:spacing w:val="3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Sanderson</w:t>
            </w:r>
            <w:r>
              <w:rPr>
                <w:rFonts w:ascii="Arial MT"/>
                <w:spacing w:val="7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Plan</w:t>
            </w:r>
            <w:r>
              <w:rPr>
                <w:rFonts w:ascii="Arial MT"/>
                <w:spacing w:val="1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of</w:t>
            </w:r>
            <w:r>
              <w:rPr>
                <w:rFonts w:ascii="Arial MT"/>
                <w:spacing w:val="13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1835</w:t>
            </w:r>
            <w:r>
              <w:rPr>
                <w:rFonts w:ascii="Arial MT"/>
                <w:spacing w:val="8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has</w:t>
            </w:r>
            <w:r>
              <w:rPr>
                <w:rFonts w:ascii="Arial MT"/>
                <w:spacing w:val="1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been</w:t>
            </w:r>
            <w:r>
              <w:rPr>
                <w:rFonts w:ascii="Arial MT"/>
                <w:spacing w:val="1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obliterated</w:t>
            </w:r>
            <w:r>
              <w:rPr>
                <w:rFonts w:ascii="Arial MT"/>
                <w:spacing w:val="7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in</w:t>
            </w:r>
            <w:r>
              <w:rPr>
                <w:rFonts w:ascii="Arial MT"/>
                <w:spacing w:val="7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the</w:t>
            </w:r>
            <w:r>
              <w:rPr>
                <w:rFonts w:ascii="Arial MT"/>
                <w:spacing w:val="-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forested</w:t>
            </w:r>
            <w:r>
              <w:rPr>
                <w:rFonts w:ascii="Arial MT"/>
                <w:spacing w:val="8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areas,</w:t>
            </w:r>
            <w:r>
              <w:rPr>
                <w:rFonts w:ascii="Arial MT"/>
                <w:spacing w:val="-4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in the farmed areas many internal boundaries have been removed due to agricultural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 xml:space="preserve">intensification. </w:t>
            </w:r>
            <w:proofErr w:type="gramStart"/>
            <w:r>
              <w:rPr>
                <w:rFonts w:ascii="Arial MT"/>
                <w:sz w:val="16"/>
              </w:rPr>
              <w:t>However</w:t>
            </w:r>
            <w:proofErr w:type="gramEnd"/>
            <w:r>
              <w:rPr>
                <w:rFonts w:ascii="Arial MT"/>
                <w:sz w:val="16"/>
              </w:rPr>
              <w:t xml:space="preserve"> fragments of historic landscapes remain within the villages of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Annesley and</w:t>
            </w:r>
            <w:r>
              <w:rPr>
                <w:rFonts w:ascii="Arial MT"/>
                <w:spacing w:val="-3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Newstead</w:t>
            </w:r>
          </w:p>
          <w:p w14:paraId="09DFFDBA" w14:textId="77777777" w:rsidR="002621EA" w:rsidRDefault="002621EA">
            <w:pPr>
              <w:pStyle w:val="TableParagraph"/>
              <w:rPr>
                <w:rFonts w:ascii="Arial MT"/>
                <w:sz w:val="16"/>
              </w:rPr>
            </w:pPr>
          </w:p>
          <w:p w14:paraId="71157633" w14:textId="77777777" w:rsidR="002621EA" w:rsidRDefault="00F06925">
            <w:pPr>
              <w:pStyle w:val="TableParagraph"/>
              <w:spacing w:line="244" w:lineRule="auto"/>
              <w:ind w:left="110" w:right="101"/>
              <w:jc w:val="both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 xml:space="preserve">A </w:t>
            </w:r>
            <w:r>
              <w:rPr>
                <w:rFonts w:ascii="Arial"/>
                <w:b/>
                <w:sz w:val="16"/>
              </w:rPr>
              <w:t xml:space="preserve">visually unified </w:t>
            </w:r>
            <w:r>
              <w:rPr>
                <w:rFonts w:ascii="Arial MT"/>
                <w:sz w:val="16"/>
              </w:rPr>
              <w:t xml:space="preserve">area with a </w:t>
            </w:r>
            <w:r>
              <w:rPr>
                <w:rFonts w:ascii="Arial"/>
                <w:b/>
                <w:sz w:val="16"/>
              </w:rPr>
              <w:t xml:space="preserve">coherent </w:t>
            </w:r>
            <w:r>
              <w:rPr>
                <w:rFonts w:ascii="Arial MT"/>
                <w:sz w:val="16"/>
              </w:rPr>
              <w:t xml:space="preserve">functional integrity gives a </w:t>
            </w:r>
            <w:proofErr w:type="gramStart"/>
            <w:r>
              <w:rPr>
                <w:rFonts w:ascii="Arial"/>
                <w:b/>
                <w:sz w:val="16"/>
              </w:rPr>
              <w:t>Good</w:t>
            </w:r>
            <w:proofErr w:type="gramEnd"/>
            <w:r>
              <w:rPr>
                <w:rFonts w:ascii="Arial"/>
                <w:b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landscape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condition.</w:t>
            </w:r>
          </w:p>
        </w:tc>
        <w:tc>
          <w:tcPr>
            <w:tcW w:w="4320" w:type="dxa"/>
            <w:tcBorders>
              <w:top w:val="nil"/>
              <w:bottom w:val="nil"/>
            </w:tcBorders>
          </w:tcPr>
          <w:p w14:paraId="5F64741E" w14:textId="77777777" w:rsidR="002621EA" w:rsidRDefault="002621EA">
            <w:pPr>
              <w:pStyle w:val="TableParagraph"/>
              <w:spacing w:before="2"/>
              <w:rPr>
                <w:rFonts w:ascii="Arial MT"/>
                <w:sz w:val="16"/>
              </w:rPr>
            </w:pPr>
          </w:p>
          <w:p w14:paraId="2BC78AD3" w14:textId="77777777" w:rsidR="002621EA" w:rsidRDefault="00F06925">
            <w:pPr>
              <w:pStyle w:val="TableParagraph"/>
              <w:tabs>
                <w:tab w:val="left" w:pos="1905"/>
              </w:tabs>
              <w:spacing w:line="480" w:lineRule="auto"/>
              <w:ind w:left="105" w:right="1729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Pattern of</w:t>
            </w:r>
            <w:r>
              <w:rPr>
                <w:rFonts w:ascii="Arial MT"/>
                <w:spacing w:val="-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Elements:</w:t>
            </w:r>
            <w:r>
              <w:rPr>
                <w:rFonts w:ascii="Arial MT"/>
                <w:sz w:val="16"/>
              </w:rPr>
              <w:tab/>
              <w:t>Coherent</w:t>
            </w:r>
            <w:r>
              <w:rPr>
                <w:rFonts w:ascii="Arial MT"/>
                <w:spacing w:val="-4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Detracting</w:t>
            </w:r>
            <w:r>
              <w:rPr>
                <w:rFonts w:ascii="Arial MT"/>
                <w:spacing w:val="-4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Features:</w:t>
            </w:r>
            <w:r>
              <w:rPr>
                <w:rFonts w:ascii="Arial MT"/>
                <w:sz w:val="16"/>
              </w:rPr>
              <w:tab/>
              <w:t>Few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Visual</w:t>
            </w:r>
            <w:r>
              <w:rPr>
                <w:rFonts w:ascii="Arial MT"/>
                <w:spacing w:val="-6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Unity:</w:t>
            </w:r>
            <w:r>
              <w:rPr>
                <w:rFonts w:ascii="Arial MT"/>
                <w:sz w:val="16"/>
              </w:rPr>
              <w:tab/>
              <w:t>Unified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Ecological</w:t>
            </w:r>
            <w:r>
              <w:rPr>
                <w:rFonts w:ascii="Arial MT"/>
                <w:spacing w:val="-7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Integrity:</w:t>
            </w:r>
            <w:r>
              <w:rPr>
                <w:rFonts w:ascii="Arial MT"/>
                <w:sz w:val="16"/>
              </w:rPr>
              <w:tab/>
            </w:r>
            <w:r>
              <w:rPr>
                <w:rFonts w:ascii="Arial MT"/>
                <w:spacing w:val="-1"/>
                <w:sz w:val="16"/>
              </w:rPr>
              <w:t>Moderate</w:t>
            </w:r>
            <w:r>
              <w:rPr>
                <w:rFonts w:ascii="Arial MT"/>
                <w:spacing w:val="-4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Cultural</w:t>
            </w:r>
            <w:r>
              <w:rPr>
                <w:rFonts w:ascii="Arial MT"/>
                <w:spacing w:val="-7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Integrity:</w:t>
            </w:r>
            <w:r>
              <w:rPr>
                <w:rFonts w:ascii="Arial MT"/>
                <w:sz w:val="16"/>
              </w:rPr>
              <w:tab/>
              <w:t>Variable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Functional</w:t>
            </w:r>
            <w:r>
              <w:rPr>
                <w:rFonts w:ascii="Arial MT"/>
                <w:spacing w:val="-7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Integrity:</w:t>
            </w:r>
            <w:r>
              <w:rPr>
                <w:rFonts w:ascii="Arial MT"/>
                <w:sz w:val="16"/>
              </w:rPr>
              <w:tab/>
              <w:t>Coherent</w:t>
            </w:r>
          </w:p>
        </w:tc>
      </w:tr>
      <w:tr w:rsidR="002621EA" w14:paraId="2D9F595F" w14:textId="77777777">
        <w:trPr>
          <w:trHeight w:val="187"/>
        </w:trPr>
        <w:tc>
          <w:tcPr>
            <w:tcW w:w="6413" w:type="dxa"/>
            <w:tcBorders>
              <w:top w:val="nil"/>
              <w:bottom w:val="nil"/>
            </w:tcBorders>
            <w:shd w:val="clear" w:color="auto" w:fill="99CC00"/>
          </w:tcPr>
          <w:p w14:paraId="3A45C9B7" w14:textId="77777777" w:rsidR="002621EA" w:rsidRDefault="00F06925">
            <w:pPr>
              <w:pStyle w:val="TableParagraph"/>
              <w:spacing w:line="167" w:lineRule="exact"/>
              <w:ind w:left="11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Landscape</w:t>
            </w:r>
            <w:r>
              <w:rPr>
                <w:rFonts w:ascii="Arial"/>
                <w:b/>
                <w:spacing w:val="-4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Sensitivity</w:t>
            </w:r>
          </w:p>
        </w:tc>
        <w:tc>
          <w:tcPr>
            <w:tcW w:w="4320" w:type="dxa"/>
            <w:tcBorders>
              <w:top w:val="nil"/>
              <w:bottom w:val="nil"/>
            </w:tcBorders>
            <w:shd w:val="clear" w:color="auto" w:fill="99CC00"/>
          </w:tcPr>
          <w:p w14:paraId="2258396A" w14:textId="77777777" w:rsidR="002621EA" w:rsidRDefault="00F06925">
            <w:pPr>
              <w:pStyle w:val="TableParagraph"/>
              <w:tabs>
                <w:tab w:val="left" w:pos="3633"/>
              </w:tabs>
              <w:spacing w:line="167" w:lineRule="exact"/>
              <w:ind w:left="10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Sensitivity</w:t>
            </w:r>
            <w:r>
              <w:rPr>
                <w:rFonts w:ascii="Arial"/>
                <w:b/>
                <w:sz w:val="16"/>
              </w:rPr>
              <w:tab/>
              <w:t>Low</w:t>
            </w:r>
          </w:p>
        </w:tc>
      </w:tr>
      <w:tr w:rsidR="002621EA" w14:paraId="0914BF39" w14:textId="77777777">
        <w:trPr>
          <w:trHeight w:val="2500"/>
        </w:trPr>
        <w:tc>
          <w:tcPr>
            <w:tcW w:w="6413" w:type="dxa"/>
            <w:tcBorders>
              <w:top w:val="nil"/>
              <w:bottom w:val="nil"/>
            </w:tcBorders>
          </w:tcPr>
          <w:p w14:paraId="55345E63" w14:textId="77777777" w:rsidR="002621EA" w:rsidRDefault="002621EA">
            <w:pPr>
              <w:pStyle w:val="TableParagraph"/>
              <w:spacing w:before="8"/>
              <w:rPr>
                <w:rFonts w:ascii="Arial MT"/>
                <w:sz w:val="15"/>
              </w:rPr>
            </w:pPr>
          </w:p>
          <w:p w14:paraId="5515E3BD" w14:textId="77777777" w:rsidR="002621EA" w:rsidRDefault="00F06925">
            <w:pPr>
              <w:pStyle w:val="TableParagraph"/>
              <w:ind w:left="110"/>
              <w:jc w:val="both"/>
              <w:rPr>
                <w:rFonts w:ascii="Arial"/>
                <w:b/>
                <w:sz w:val="16"/>
              </w:rPr>
            </w:pPr>
            <w:r>
              <w:rPr>
                <w:rFonts w:ascii="Arial MT"/>
                <w:sz w:val="16"/>
              </w:rPr>
              <w:t>The</w:t>
            </w:r>
            <w:r>
              <w:rPr>
                <w:rFonts w:ascii="Arial MT"/>
                <w:spacing w:val="-6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Landscape</w:t>
            </w:r>
            <w:r>
              <w:rPr>
                <w:rFonts w:ascii="Arial MT"/>
                <w:spacing w:val="-6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Sensitivity</w:t>
            </w:r>
            <w:r>
              <w:rPr>
                <w:rFonts w:ascii="Arial MT"/>
                <w:spacing w:val="-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is</w:t>
            </w:r>
            <w:r>
              <w:rPr>
                <w:rFonts w:ascii="Arial MT"/>
                <w:spacing w:val="-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defined</w:t>
            </w:r>
            <w:r>
              <w:rPr>
                <w:rFonts w:ascii="Arial MT"/>
                <w:spacing w:val="-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as</w:t>
            </w:r>
            <w:r>
              <w:rPr>
                <w:rFonts w:ascii="Arial MT"/>
                <w:spacing w:val="3"/>
                <w:sz w:val="16"/>
              </w:rPr>
              <w:t xml:space="preserve"> </w:t>
            </w:r>
            <w:proofErr w:type="gramStart"/>
            <w:r>
              <w:rPr>
                <w:rFonts w:ascii="Arial"/>
                <w:b/>
                <w:sz w:val="16"/>
              </w:rPr>
              <w:t>Low</w:t>
            </w:r>
            <w:proofErr w:type="gramEnd"/>
          </w:p>
          <w:p w14:paraId="43CEB974" w14:textId="77777777" w:rsidR="002621EA" w:rsidRDefault="002621EA">
            <w:pPr>
              <w:pStyle w:val="TableParagraph"/>
              <w:spacing w:before="2"/>
              <w:rPr>
                <w:rFonts w:ascii="Arial MT"/>
                <w:sz w:val="16"/>
              </w:rPr>
            </w:pPr>
          </w:p>
          <w:p w14:paraId="6CAD7147" w14:textId="77777777" w:rsidR="002621EA" w:rsidRDefault="00F06925">
            <w:pPr>
              <w:pStyle w:val="TableParagraph"/>
              <w:ind w:left="110" w:right="102"/>
              <w:jc w:val="both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 xml:space="preserve">The components of the landscape are </w:t>
            </w:r>
            <w:r>
              <w:rPr>
                <w:rFonts w:ascii="Arial"/>
                <w:b/>
                <w:sz w:val="16"/>
              </w:rPr>
              <w:t xml:space="preserve">characteristic </w:t>
            </w:r>
            <w:r>
              <w:rPr>
                <w:rFonts w:ascii="Arial MT"/>
                <w:sz w:val="16"/>
              </w:rPr>
              <w:t>of the Sherwood LCA. The time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 xml:space="preserve">depth is </w:t>
            </w:r>
            <w:r>
              <w:rPr>
                <w:rFonts w:ascii="Arial"/>
                <w:b/>
                <w:sz w:val="16"/>
              </w:rPr>
              <w:t xml:space="preserve">historic </w:t>
            </w:r>
            <w:r>
              <w:rPr>
                <w:rFonts w:ascii="Arial MT"/>
                <w:sz w:val="16"/>
              </w:rPr>
              <w:t xml:space="preserve">(post 1600) giving a </w:t>
            </w:r>
            <w:r>
              <w:rPr>
                <w:rFonts w:ascii="Arial"/>
                <w:b/>
                <w:sz w:val="16"/>
              </w:rPr>
              <w:t xml:space="preserve">moderate </w:t>
            </w:r>
            <w:r>
              <w:rPr>
                <w:rFonts w:ascii="Arial MT"/>
                <w:sz w:val="16"/>
              </w:rPr>
              <w:t>sense of place overall. An ancient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monument,</w:t>
            </w:r>
            <w:r>
              <w:rPr>
                <w:rFonts w:ascii="Arial MT"/>
                <w:spacing w:val="-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a</w:t>
            </w:r>
            <w:r>
              <w:rPr>
                <w:rFonts w:ascii="Arial MT"/>
                <w:spacing w:val="-3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Motte</w:t>
            </w:r>
            <w:r>
              <w:rPr>
                <w:rFonts w:ascii="Arial MT"/>
                <w:spacing w:val="-6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and</w:t>
            </w:r>
            <w:r>
              <w:rPr>
                <w:rFonts w:ascii="Arial MT"/>
                <w:spacing w:val="-7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Bailey,</w:t>
            </w:r>
            <w:r>
              <w:rPr>
                <w:rFonts w:ascii="Arial MT"/>
                <w:spacing w:val="-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remains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protected</w:t>
            </w:r>
            <w:r>
              <w:rPr>
                <w:rFonts w:ascii="Arial MT"/>
                <w:spacing w:val="-3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between</w:t>
            </w:r>
            <w:r>
              <w:rPr>
                <w:rFonts w:ascii="Arial MT"/>
                <w:spacing w:val="-3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the</w:t>
            </w:r>
            <w:r>
              <w:rPr>
                <w:rFonts w:ascii="Arial MT"/>
                <w:spacing w:val="-6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dual</w:t>
            </w:r>
            <w:r>
              <w:rPr>
                <w:rFonts w:ascii="Arial MT"/>
                <w:spacing w:val="-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lanes</w:t>
            </w:r>
            <w:r>
              <w:rPr>
                <w:rFonts w:ascii="Arial MT"/>
                <w:spacing w:val="6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of</w:t>
            </w:r>
            <w:r>
              <w:rPr>
                <w:rFonts w:ascii="Arial MT"/>
                <w:spacing w:val="-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the</w:t>
            </w:r>
            <w:r>
              <w:rPr>
                <w:rFonts w:ascii="Arial MT"/>
                <w:spacing w:val="-6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A611.</w:t>
            </w:r>
          </w:p>
          <w:p w14:paraId="54DF9E56" w14:textId="77777777" w:rsidR="002621EA" w:rsidRDefault="002621EA">
            <w:pPr>
              <w:pStyle w:val="TableParagraph"/>
              <w:spacing w:before="10"/>
              <w:rPr>
                <w:rFonts w:ascii="Arial MT"/>
                <w:sz w:val="15"/>
              </w:rPr>
            </w:pPr>
          </w:p>
          <w:p w14:paraId="21CA38AA" w14:textId="77777777" w:rsidR="002621EA" w:rsidRDefault="00F06925">
            <w:pPr>
              <w:pStyle w:val="TableParagraph"/>
              <w:ind w:left="110" w:right="101"/>
              <w:jc w:val="both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 xml:space="preserve">The undulating landform is </w:t>
            </w:r>
            <w:proofErr w:type="gramStart"/>
            <w:r>
              <w:rPr>
                <w:rFonts w:ascii="Arial" w:hAnsi="Arial"/>
                <w:b/>
                <w:sz w:val="16"/>
              </w:rPr>
              <w:t>apparent</w:t>
            </w:r>
            <w:proofErr w:type="gramEnd"/>
            <w:r>
              <w:rPr>
                <w:rFonts w:ascii="Arial" w:hAnsi="Arial"/>
                <w:b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 xml:space="preserve">and the </w:t>
            </w:r>
            <w:r>
              <w:rPr>
                <w:rFonts w:ascii="Arial" w:hAnsi="Arial"/>
                <w:b/>
                <w:sz w:val="16"/>
              </w:rPr>
              <w:t xml:space="preserve">enclosed </w:t>
            </w:r>
            <w:r>
              <w:rPr>
                <w:rFonts w:ascii="Arial MT" w:hAnsi="Arial MT"/>
                <w:sz w:val="16"/>
              </w:rPr>
              <w:t>nature of the woodland gives a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" w:hAnsi="Arial"/>
                <w:b/>
                <w:sz w:val="16"/>
              </w:rPr>
              <w:t xml:space="preserve">low </w:t>
            </w:r>
            <w:r>
              <w:rPr>
                <w:rFonts w:ascii="Arial MT" w:hAnsi="Arial MT"/>
                <w:sz w:val="16"/>
              </w:rPr>
              <w:t>visibility of features within the PZ. However panoramic views are available from the</w:t>
            </w:r>
            <w:r>
              <w:rPr>
                <w:rFonts w:ascii="Arial MT" w:hAnsi="Arial MT"/>
                <w:spacing w:val="-4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high points</w:t>
            </w:r>
            <w:r>
              <w:rPr>
                <w:rFonts w:ascii="Arial MT" w:hAnsi="Arial MT"/>
                <w:spacing w:val="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of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proofErr w:type="spellStart"/>
            <w:r>
              <w:rPr>
                <w:rFonts w:ascii="Arial MT" w:hAnsi="Arial MT"/>
                <w:sz w:val="16"/>
              </w:rPr>
              <w:t>Liever’s</w:t>
            </w:r>
            <w:proofErr w:type="spellEnd"/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Hill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and Misk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Hill.</w:t>
            </w:r>
          </w:p>
          <w:p w14:paraId="65EC890E" w14:textId="77777777" w:rsidR="002621EA" w:rsidRDefault="002621EA">
            <w:pPr>
              <w:pStyle w:val="TableParagraph"/>
              <w:spacing w:before="10"/>
              <w:rPr>
                <w:rFonts w:ascii="Arial MT"/>
                <w:sz w:val="15"/>
              </w:rPr>
            </w:pPr>
          </w:p>
          <w:p w14:paraId="3E52B9E0" w14:textId="77777777" w:rsidR="002621EA" w:rsidRDefault="00F06925">
            <w:pPr>
              <w:pStyle w:val="TableParagraph"/>
              <w:ind w:left="110"/>
              <w:jc w:val="both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A</w:t>
            </w:r>
            <w:r>
              <w:rPr>
                <w:rFonts w:ascii="Arial MT"/>
                <w:spacing w:val="-4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moderate</w:t>
            </w:r>
            <w:r>
              <w:rPr>
                <w:rFonts w:ascii="Arial"/>
                <w:b/>
                <w:spacing w:val="-4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sense</w:t>
            </w:r>
            <w:r>
              <w:rPr>
                <w:rFonts w:ascii="Arial MT"/>
                <w:spacing w:val="-5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of</w:t>
            </w:r>
            <w:r>
              <w:rPr>
                <w:rFonts w:ascii="Arial MT"/>
                <w:spacing w:val="6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place</w:t>
            </w:r>
            <w:r>
              <w:rPr>
                <w:rFonts w:ascii="Arial MT"/>
                <w:spacing w:val="-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and</w:t>
            </w:r>
            <w:r>
              <w:rPr>
                <w:rFonts w:ascii="Arial MT"/>
                <w:spacing w:val="-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a</w:t>
            </w:r>
            <w:r>
              <w:rPr>
                <w:rFonts w:ascii="Arial MT"/>
                <w:spacing w:val="-4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low</w:t>
            </w:r>
            <w:r>
              <w:rPr>
                <w:rFonts w:ascii="Arial"/>
                <w:b/>
                <w:spacing w:val="-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visibility</w:t>
            </w:r>
            <w:r>
              <w:rPr>
                <w:rFonts w:ascii="Arial MT"/>
                <w:spacing w:val="-5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leads</w:t>
            </w:r>
            <w:r>
              <w:rPr>
                <w:rFonts w:ascii="Arial MT"/>
                <w:spacing w:val="3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to</w:t>
            </w:r>
            <w:r>
              <w:rPr>
                <w:rFonts w:ascii="Arial MT"/>
                <w:spacing w:val="-4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a</w:t>
            </w:r>
            <w:r>
              <w:rPr>
                <w:rFonts w:ascii="Arial MT"/>
                <w:spacing w:val="-1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low</w:t>
            </w:r>
            <w:r>
              <w:rPr>
                <w:rFonts w:ascii="Arial"/>
                <w:b/>
                <w:spacing w:val="-6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landscape</w:t>
            </w:r>
            <w:r>
              <w:rPr>
                <w:rFonts w:ascii="Arial MT"/>
                <w:spacing w:val="-4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sensitivity.</w:t>
            </w:r>
          </w:p>
        </w:tc>
        <w:tc>
          <w:tcPr>
            <w:tcW w:w="4320" w:type="dxa"/>
            <w:tcBorders>
              <w:top w:val="nil"/>
              <w:bottom w:val="nil"/>
            </w:tcBorders>
          </w:tcPr>
          <w:p w14:paraId="06B18D69" w14:textId="77777777" w:rsidR="002621EA" w:rsidRDefault="002621EA">
            <w:pPr>
              <w:pStyle w:val="TableParagraph"/>
              <w:spacing w:before="8"/>
              <w:rPr>
                <w:rFonts w:ascii="Arial MT"/>
                <w:sz w:val="15"/>
              </w:rPr>
            </w:pPr>
          </w:p>
          <w:p w14:paraId="648AB01C" w14:textId="77777777" w:rsidR="002621EA" w:rsidRDefault="00F06925">
            <w:pPr>
              <w:pStyle w:val="TableParagraph"/>
              <w:tabs>
                <w:tab w:val="left" w:pos="1904"/>
              </w:tabs>
              <w:ind w:left="105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Distinctiveness:</w:t>
            </w:r>
            <w:r>
              <w:rPr>
                <w:rFonts w:ascii="Arial MT"/>
                <w:sz w:val="16"/>
              </w:rPr>
              <w:tab/>
              <w:t>Characteristic</w:t>
            </w:r>
          </w:p>
          <w:p w14:paraId="37932080" w14:textId="77777777" w:rsidR="002621EA" w:rsidRDefault="002621EA">
            <w:pPr>
              <w:pStyle w:val="TableParagraph"/>
              <w:spacing w:before="10"/>
              <w:rPr>
                <w:rFonts w:ascii="Arial MT"/>
                <w:sz w:val="17"/>
              </w:rPr>
            </w:pPr>
          </w:p>
          <w:p w14:paraId="2252B1C8" w14:textId="77777777" w:rsidR="002621EA" w:rsidRDefault="00F06925">
            <w:pPr>
              <w:pStyle w:val="TableParagraph"/>
              <w:tabs>
                <w:tab w:val="left" w:pos="1905"/>
              </w:tabs>
              <w:ind w:left="105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Continuity:</w:t>
            </w:r>
            <w:r>
              <w:rPr>
                <w:rFonts w:ascii="Arial MT"/>
                <w:sz w:val="16"/>
              </w:rPr>
              <w:tab/>
              <w:t>Historic</w:t>
            </w:r>
          </w:p>
          <w:p w14:paraId="597B12FB" w14:textId="77777777" w:rsidR="002621EA" w:rsidRDefault="002621EA">
            <w:pPr>
              <w:pStyle w:val="TableParagraph"/>
              <w:spacing w:before="9"/>
              <w:rPr>
                <w:rFonts w:ascii="Arial MT"/>
                <w:sz w:val="17"/>
              </w:rPr>
            </w:pPr>
          </w:p>
          <w:p w14:paraId="61941267" w14:textId="77777777" w:rsidR="002621EA" w:rsidRDefault="00F06925">
            <w:pPr>
              <w:pStyle w:val="TableParagraph"/>
              <w:tabs>
                <w:tab w:val="left" w:pos="1905"/>
              </w:tabs>
              <w:ind w:left="105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Sense</w:t>
            </w:r>
            <w:r>
              <w:rPr>
                <w:rFonts w:ascii="Arial MT"/>
                <w:spacing w:val="-3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of</w:t>
            </w:r>
            <w:r>
              <w:rPr>
                <w:rFonts w:ascii="Arial MT"/>
                <w:spacing w:val="-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Place:</w:t>
            </w:r>
            <w:r>
              <w:rPr>
                <w:rFonts w:ascii="Arial MT"/>
                <w:sz w:val="16"/>
              </w:rPr>
              <w:tab/>
              <w:t>Moderate</w:t>
            </w:r>
          </w:p>
          <w:p w14:paraId="0892F6DA" w14:textId="77777777" w:rsidR="002621EA" w:rsidRDefault="00F06925">
            <w:pPr>
              <w:pStyle w:val="TableParagraph"/>
              <w:tabs>
                <w:tab w:val="left" w:pos="1905"/>
              </w:tabs>
              <w:spacing w:before="40" w:line="388" w:lineRule="exact"/>
              <w:ind w:left="105" w:right="1748"/>
              <w:jc w:val="both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Landform:</w:t>
            </w:r>
            <w:r>
              <w:rPr>
                <w:rFonts w:ascii="Arial MT"/>
                <w:sz w:val="16"/>
              </w:rPr>
              <w:tab/>
              <w:t>Apparent</w:t>
            </w:r>
            <w:r>
              <w:rPr>
                <w:rFonts w:ascii="Arial MT"/>
                <w:spacing w:val="-43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Extent of Tree Cover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Enclosed</w:t>
            </w:r>
            <w:r>
              <w:rPr>
                <w:rFonts w:ascii="Arial MT"/>
                <w:spacing w:val="-4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Visibility:</w:t>
            </w:r>
            <w:r>
              <w:rPr>
                <w:rFonts w:ascii="Arial MT"/>
                <w:sz w:val="16"/>
              </w:rPr>
              <w:tab/>
              <w:t>Low</w:t>
            </w:r>
          </w:p>
        </w:tc>
      </w:tr>
      <w:tr w:rsidR="002621EA" w14:paraId="0C15BC35" w14:textId="77777777">
        <w:trPr>
          <w:trHeight w:val="182"/>
        </w:trPr>
        <w:tc>
          <w:tcPr>
            <w:tcW w:w="10733" w:type="dxa"/>
            <w:gridSpan w:val="2"/>
            <w:tcBorders>
              <w:top w:val="nil"/>
              <w:bottom w:val="nil"/>
            </w:tcBorders>
            <w:shd w:val="clear" w:color="auto" w:fill="99CC00"/>
          </w:tcPr>
          <w:p w14:paraId="7BF89FC1" w14:textId="77777777" w:rsidR="002621EA" w:rsidRDefault="00F06925">
            <w:pPr>
              <w:pStyle w:val="TableParagraph"/>
              <w:spacing w:line="162" w:lineRule="exact"/>
              <w:ind w:left="153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sz w:val="16"/>
              </w:rPr>
              <w:t>ACTIONS</w:t>
            </w:r>
            <w:r>
              <w:rPr>
                <w:rFonts w:ascii="Arial" w:hAnsi="Arial"/>
                <w:b/>
                <w:spacing w:val="-1"/>
                <w:sz w:val="16"/>
              </w:rPr>
              <w:t xml:space="preserve"> </w:t>
            </w:r>
            <w:r>
              <w:rPr>
                <w:rFonts w:ascii="Arial" w:hAnsi="Arial"/>
                <w:b/>
                <w:sz w:val="16"/>
              </w:rPr>
              <w:t>–</w:t>
            </w:r>
            <w:r>
              <w:rPr>
                <w:rFonts w:ascii="Arial" w:hAnsi="Arial"/>
                <w:b/>
                <w:spacing w:val="38"/>
                <w:sz w:val="16"/>
              </w:rPr>
              <w:t xml:space="preserve"> </w:t>
            </w:r>
            <w:r>
              <w:rPr>
                <w:rFonts w:ascii="Arial" w:hAnsi="Arial"/>
                <w:b/>
                <w:sz w:val="16"/>
              </w:rPr>
              <w:t>Reinforce</w:t>
            </w:r>
          </w:p>
        </w:tc>
      </w:tr>
      <w:tr w:rsidR="002621EA" w14:paraId="4EF01BAB" w14:textId="77777777">
        <w:trPr>
          <w:trHeight w:val="2251"/>
        </w:trPr>
        <w:tc>
          <w:tcPr>
            <w:tcW w:w="10733" w:type="dxa"/>
            <w:gridSpan w:val="2"/>
            <w:tcBorders>
              <w:top w:val="nil"/>
            </w:tcBorders>
          </w:tcPr>
          <w:p w14:paraId="38E1F1EE" w14:textId="77777777" w:rsidR="002621EA" w:rsidRDefault="00F06925">
            <w:pPr>
              <w:pStyle w:val="TableParagraph"/>
              <w:spacing w:line="181" w:lineRule="exact"/>
              <w:ind w:left="11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Landscape</w:t>
            </w:r>
            <w:r>
              <w:rPr>
                <w:rFonts w:ascii="Arial"/>
                <w:b/>
                <w:spacing w:val="-5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Features</w:t>
            </w:r>
          </w:p>
          <w:p w14:paraId="4F0B0589" w14:textId="77777777" w:rsidR="002621EA" w:rsidRDefault="00F06925">
            <w:pPr>
              <w:pStyle w:val="TableParagraph"/>
              <w:numPr>
                <w:ilvl w:val="0"/>
                <w:numId w:val="10"/>
              </w:numPr>
              <w:tabs>
                <w:tab w:val="left" w:pos="830"/>
                <w:tab w:val="left" w:pos="831"/>
              </w:tabs>
              <w:spacing w:line="195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Conserve</w:t>
            </w:r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deciduous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woodland</w:t>
            </w:r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to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road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edges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with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mature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proofErr w:type="gramStart"/>
            <w:r>
              <w:rPr>
                <w:rFonts w:ascii="Arial MT" w:hAnsi="Arial MT"/>
                <w:sz w:val="16"/>
              </w:rPr>
              <w:t>trees</w:t>
            </w:r>
            <w:proofErr w:type="gramEnd"/>
          </w:p>
          <w:p w14:paraId="74E03CF2" w14:textId="77777777" w:rsidR="002621EA" w:rsidRDefault="00F06925">
            <w:pPr>
              <w:pStyle w:val="TableParagraph"/>
              <w:numPr>
                <w:ilvl w:val="0"/>
                <w:numId w:val="10"/>
              </w:numPr>
              <w:tabs>
                <w:tab w:val="left" w:pos="830"/>
                <w:tab w:val="left" w:pos="831"/>
              </w:tabs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Conserve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aquatic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habitats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with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in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deciduous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woodland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proofErr w:type="gramStart"/>
            <w:r>
              <w:rPr>
                <w:rFonts w:ascii="Arial MT" w:hAnsi="Arial MT"/>
                <w:sz w:val="16"/>
              </w:rPr>
              <w:t>areas</w:t>
            </w:r>
            <w:proofErr w:type="gramEnd"/>
          </w:p>
          <w:p w14:paraId="598F0A7F" w14:textId="77777777" w:rsidR="002621EA" w:rsidRDefault="00F06925">
            <w:pPr>
              <w:pStyle w:val="TableParagraph"/>
              <w:numPr>
                <w:ilvl w:val="0"/>
                <w:numId w:val="10"/>
              </w:numPr>
              <w:tabs>
                <w:tab w:val="left" w:pos="830"/>
                <w:tab w:val="left" w:pos="831"/>
              </w:tabs>
              <w:spacing w:before="1" w:line="194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" w:hAnsi="Arial"/>
                <w:b/>
                <w:sz w:val="16"/>
              </w:rPr>
              <w:t>Reinforce</w:t>
            </w:r>
            <w:r>
              <w:rPr>
                <w:rFonts w:ascii="Arial" w:hAnsi="Arial"/>
                <w:b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the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field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pattern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of</w:t>
            </w:r>
            <w:r>
              <w:rPr>
                <w:rFonts w:ascii="Arial MT" w:hAnsi="Arial MT"/>
                <w:spacing w:val="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hedgerows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in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the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southern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area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where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these</w:t>
            </w:r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have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become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degraded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or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proofErr w:type="gramStart"/>
            <w:r>
              <w:rPr>
                <w:rFonts w:ascii="Arial MT" w:hAnsi="Arial MT"/>
                <w:sz w:val="16"/>
              </w:rPr>
              <w:t>lost</w:t>
            </w:r>
            <w:proofErr w:type="gramEnd"/>
          </w:p>
          <w:p w14:paraId="5F928A45" w14:textId="77777777" w:rsidR="002621EA" w:rsidRDefault="00F06925">
            <w:pPr>
              <w:pStyle w:val="TableParagraph"/>
              <w:numPr>
                <w:ilvl w:val="0"/>
                <w:numId w:val="10"/>
              </w:numPr>
              <w:tabs>
                <w:tab w:val="left" w:pos="830"/>
                <w:tab w:val="left" w:pos="831"/>
              </w:tabs>
              <w:spacing w:line="194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Create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opportunities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for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restoring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areas of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heath</w:t>
            </w:r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land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within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coniferous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plantations where</w:t>
            </w:r>
            <w:r>
              <w:rPr>
                <w:rFonts w:ascii="Arial MT" w:hAnsi="Arial MT"/>
                <w:spacing w:val="-8"/>
                <w:sz w:val="16"/>
              </w:rPr>
              <w:t xml:space="preserve"> </w:t>
            </w:r>
            <w:proofErr w:type="gramStart"/>
            <w:r>
              <w:rPr>
                <w:rFonts w:ascii="Arial MT" w:hAnsi="Arial MT"/>
                <w:sz w:val="16"/>
              </w:rPr>
              <w:t>appropriate</w:t>
            </w:r>
            <w:proofErr w:type="gramEnd"/>
          </w:p>
          <w:p w14:paraId="13CF54A2" w14:textId="77777777" w:rsidR="002621EA" w:rsidRDefault="002621EA">
            <w:pPr>
              <w:pStyle w:val="TableParagraph"/>
              <w:rPr>
                <w:rFonts w:ascii="Arial MT"/>
                <w:sz w:val="16"/>
              </w:rPr>
            </w:pPr>
          </w:p>
          <w:p w14:paraId="13EE7CFB" w14:textId="77777777" w:rsidR="002621EA" w:rsidRDefault="00F06925">
            <w:pPr>
              <w:pStyle w:val="TableParagraph"/>
              <w:spacing w:before="1" w:line="183" w:lineRule="exact"/>
              <w:ind w:left="11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Built</w:t>
            </w:r>
            <w:r>
              <w:rPr>
                <w:rFonts w:ascii="Arial"/>
                <w:b/>
                <w:spacing w:val="-3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Features</w:t>
            </w:r>
          </w:p>
          <w:p w14:paraId="3F3D7084" w14:textId="77777777" w:rsidR="002621EA" w:rsidRDefault="00F06925">
            <w:pPr>
              <w:pStyle w:val="TableParagraph"/>
              <w:numPr>
                <w:ilvl w:val="0"/>
                <w:numId w:val="9"/>
              </w:numPr>
              <w:tabs>
                <w:tab w:val="left" w:pos="830"/>
                <w:tab w:val="left" w:pos="831"/>
              </w:tabs>
              <w:spacing w:line="183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Conserve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the</w:t>
            </w:r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character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and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architectural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style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of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Annesley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and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Newstead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proofErr w:type="gramStart"/>
            <w:r>
              <w:rPr>
                <w:rFonts w:ascii="Arial MT" w:hAnsi="Arial MT"/>
                <w:sz w:val="16"/>
              </w:rPr>
              <w:t>villages</w:t>
            </w:r>
            <w:proofErr w:type="gramEnd"/>
          </w:p>
          <w:p w14:paraId="33124ECC" w14:textId="77777777" w:rsidR="002621EA" w:rsidRDefault="00F06925">
            <w:pPr>
              <w:pStyle w:val="TableParagraph"/>
              <w:numPr>
                <w:ilvl w:val="0"/>
                <w:numId w:val="9"/>
              </w:numPr>
              <w:tabs>
                <w:tab w:val="left" w:pos="830"/>
                <w:tab w:val="left" w:pos="831"/>
              </w:tabs>
              <w:spacing w:before="3" w:line="183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Promote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sensitive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design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and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siting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of</w:t>
            </w:r>
            <w:r>
              <w:rPr>
                <w:rFonts w:ascii="Arial MT" w:hAnsi="Arial MT"/>
                <w:spacing w:val="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new agricultural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proofErr w:type="gramStart"/>
            <w:r>
              <w:rPr>
                <w:rFonts w:ascii="Arial MT" w:hAnsi="Arial MT"/>
                <w:sz w:val="16"/>
              </w:rPr>
              <w:t>buildings</w:t>
            </w:r>
            <w:proofErr w:type="gramEnd"/>
          </w:p>
          <w:p w14:paraId="6065AF97" w14:textId="77777777" w:rsidR="002621EA" w:rsidRDefault="00F06925">
            <w:pPr>
              <w:pStyle w:val="TableParagraph"/>
              <w:numPr>
                <w:ilvl w:val="0"/>
                <w:numId w:val="9"/>
              </w:numPr>
              <w:tabs>
                <w:tab w:val="left" w:pos="830"/>
                <w:tab w:val="left" w:pos="831"/>
              </w:tabs>
              <w:spacing w:line="182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Promote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measures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for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reinforcing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the</w:t>
            </w:r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traditional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character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of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farm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buildings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using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vernacular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building</w:t>
            </w:r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styles.</w:t>
            </w:r>
          </w:p>
          <w:p w14:paraId="380E18A3" w14:textId="77777777" w:rsidR="002621EA" w:rsidRDefault="00F06925">
            <w:pPr>
              <w:pStyle w:val="TableParagraph"/>
              <w:numPr>
                <w:ilvl w:val="0"/>
                <w:numId w:val="9"/>
              </w:numPr>
              <w:tabs>
                <w:tab w:val="left" w:pos="830"/>
                <w:tab w:val="left" w:pos="831"/>
              </w:tabs>
              <w:spacing w:line="183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Conserve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the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existing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field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pattern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where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it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exists</w:t>
            </w:r>
            <w:r>
              <w:rPr>
                <w:rFonts w:ascii="Arial MT" w:hAnsi="Arial MT"/>
                <w:spacing w:val="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by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locating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new</w:t>
            </w:r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proofErr w:type="gramStart"/>
            <w:r>
              <w:rPr>
                <w:rFonts w:ascii="Arial MT" w:hAnsi="Arial MT"/>
                <w:sz w:val="16"/>
              </w:rPr>
              <w:t>small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scale</w:t>
            </w:r>
            <w:proofErr w:type="gramEnd"/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development</w:t>
            </w:r>
            <w:r>
              <w:rPr>
                <w:rFonts w:ascii="Arial MT" w:hAnsi="Arial MT"/>
                <w:spacing w:val="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within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the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existing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field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boundaries</w:t>
            </w:r>
          </w:p>
          <w:p w14:paraId="0FD3E475" w14:textId="77777777" w:rsidR="002621EA" w:rsidRDefault="00F06925">
            <w:pPr>
              <w:pStyle w:val="TableParagraph"/>
              <w:numPr>
                <w:ilvl w:val="0"/>
                <w:numId w:val="9"/>
              </w:numPr>
              <w:tabs>
                <w:tab w:val="left" w:pos="830"/>
                <w:tab w:val="left" w:pos="831"/>
              </w:tabs>
              <w:spacing w:before="3" w:line="163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Create</w:t>
            </w:r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small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scale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woodland/tree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planting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to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soften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new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development,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preferably</w:t>
            </w:r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in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advance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of</w:t>
            </w:r>
            <w:r>
              <w:rPr>
                <w:rFonts w:ascii="Arial MT" w:hAnsi="Arial MT"/>
                <w:spacing w:val="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development</w:t>
            </w:r>
          </w:p>
        </w:tc>
      </w:tr>
    </w:tbl>
    <w:p w14:paraId="6C624DAE" w14:textId="7EBF226A" w:rsidR="002621EA" w:rsidRDefault="008A16FF">
      <w:pPr>
        <w:rPr>
          <w:sz w:val="2"/>
          <w:szCs w:val="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8880" behindDoc="0" locked="0" layoutInCell="1" allowOverlap="1" wp14:anchorId="6C13A6EE" wp14:editId="6193D0D3">
                <wp:simplePos x="0" y="0"/>
                <wp:positionH relativeFrom="page">
                  <wp:posOffset>5108575</wp:posOffset>
                </wp:positionH>
                <wp:positionV relativeFrom="page">
                  <wp:posOffset>1188720</wp:posOffset>
                </wp:positionV>
                <wp:extent cx="2030095" cy="1076325"/>
                <wp:effectExtent l="0" t="0" r="0" b="0"/>
                <wp:wrapNone/>
                <wp:docPr id="1215218970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0095" cy="1076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5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080"/>
                              <w:gridCol w:w="1080"/>
                              <w:gridCol w:w="1022"/>
                            </w:tblGrid>
                            <w:tr w:rsidR="002621EA" w14:paraId="2A613948" w14:textId="77777777">
                              <w:trPr>
                                <w:trHeight w:val="551"/>
                              </w:trPr>
                              <w:tc>
                                <w:tcPr>
                                  <w:tcW w:w="1080" w:type="dxa"/>
                                  <w:shd w:val="clear" w:color="auto" w:fill="C0C0C0"/>
                                </w:tcPr>
                                <w:p w14:paraId="1A6AC17E" w14:textId="77777777" w:rsidR="002621EA" w:rsidRDefault="002621EA">
                                  <w:pPr>
                                    <w:pStyle w:val="TableParagraph"/>
                                    <w:spacing w:before="10"/>
                                    <w:rPr>
                                      <w:rFonts w:ascii="Arial MT"/>
                                      <w:sz w:val="11"/>
                                    </w:rPr>
                                  </w:pPr>
                                </w:p>
                                <w:p w14:paraId="0C8DCA28" w14:textId="77777777" w:rsidR="002621EA" w:rsidRDefault="00F06925">
                                  <w:pPr>
                                    <w:pStyle w:val="TableParagraph"/>
                                    <w:ind w:left="165" w:right="158"/>
                                    <w:jc w:val="center"/>
                                    <w:rPr>
                                      <w:rFonts w:ascii="Arial MT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REINFORCE</w:t>
                                  </w:r>
                                </w:p>
                              </w:tc>
                              <w:tc>
                                <w:tcPr>
                                  <w:tcW w:w="1080" w:type="dxa"/>
                                </w:tcPr>
                                <w:p w14:paraId="369109AB" w14:textId="77777777" w:rsidR="002621EA" w:rsidRDefault="002621EA">
                                  <w:pPr>
                                    <w:pStyle w:val="TableParagraph"/>
                                    <w:spacing w:before="10"/>
                                    <w:rPr>
                                      <w:rFonts w:ascii="Arial MT"/>
                                      <w:sz w:val="11"/>
                                    </w:rPr>
                                  </w:pPr>
                                </w:p>
                                <w:p w14:paraId="752CB43E" w14:textId="77777777" w:rsidR="002621EA" w:rsidRDefault="00F06925">
                                  <w:pPr>
                                    <w:pStyle w:val="TableParagraph"/>
                                    <w:ind w:left="186" w:right="121" w:hanging="44"/>
                                    <w:rPr>
                                      <w:rFonts w:ascii="Arial MT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CONSERVE &amp;</w:t>
                                  </w:r>
                                  <w:r>
                                    <w:rPr>
                                      <w:rFonts w:ascii="Arial MT"/>
                                      <w:spacing w:val="-31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REINFORCE</w:t>
                                  </w:r>
                                </w:p>
                              </w:tc>
                              <w:tc>
                                <w:tcPr>
                                  <w:tcW w:w="1022" w:type="dxa"/>
                                </w:tcPr>
                                <w:p w14:paraId="4F0BA788" w14:textId="77777777" w:rsidR="002621EA" w:rsidRDefault="002621EA">
                                  <w:pPr>
                                    <w:pStyle w:val="TableParagraph"/>
                                    <w:spacing w:before="10"/>
                                    <w:rPr>
                                      <w:rFonts w:ascii="Arial MT"/>
                                      <w:sz w:val="11"/>
                                    </w:rPr>
                                  </w:pPr>
                                </w:p>
                                <w:p w14:paraId="0D26F3BC" w14:textId="77777777" w:rsidR="002621EA" w:rsidRDefault="00F06925">
                                  <w:pPr>
                                    <w:pStyle w:val="TableParagraph"/>
                                    <w:ind w:right="225"/>
                                    <w:jc w:val="right"/>
                                    <w:rPr>
                                      <w:rFonts w:ascii="Arial MT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CONSERVE</w:t>
                                  </w:r>
                                </w:p>
                              </w:tc>
                            </w:tr>
                            <w:tr w:rsidR="002621EA" w14:paraId="308C2CFA" w14:textId="77777777">
                              <w:trPr>
                                <w:trHeight w:val="551"/>
                              </w:trPr>
                              <w:tc>
                                <w:tcPr>
                                  <w:tcW w:w="1080" w:type="dxa"/>
                                </w:tcPr>
                                <w:p w14:paraId="6EDF4BA8" w14:textId="77777777" w:rsidR="002621EA" w:rsidRDefault="002621EA">
                                  <w:pPr>
                                    <w:pStyle w:val="TableParagraph"/>
                                    <w:spacing w:before="10"/>
                                    <w:rPr>
                                      <w:rFonts w:ascii="Arial MT"/>
                                      <w:sz w:val="11"/>
                                    </w:rPr>
                                  </w:pPr>
                                </w:p>
                                <w:p w14:paraId="07665755" w14:textId="77777777" w:rsidR="002621EA" w:rsidRDefault="00F06925">
                                  <w:pPr>
                                    <w:pStyle w:val="TableParagraph"/>
                                    <w:ind w:left="186" w:right="166" w:firstLine="52"/>
                                    <w:rPr>
                                      <w:rFonts w:ascii="Arial MT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CREATE &amp;</w:t>
                                  </w:r>
                                  <w:r>
                                    <w:rPr>
                                      <w:rFonts w:ascii="Arial MT"/>
                                      <w:spacing w:val="1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spacing w:val="-1"/>
                                      <w:sz w:val="12"/>
                                    </w:rPr>
                                    <w:t>REINFORCE</w:t>
                                  </w:r>
                                </w:p>
                              </w:tc>
                              <w:tc>
                                <w:tcPr>
                                  <w:tcW w:w="1080" w:type="dxa"/>
                                </w:tcPr>
                                <w:p w14:paraId="7C310F8C" w14:textId="77777777" w:rsidR="002621EA" w:rsidRDefault="002621EA">
                                  <w:pPr>
                                    <w:pStyle w:val="TableParagraph"/>
                                    <w:spacing w:before="10"/>
                                    <w:rPr>
                                      <w:rFonts w:ascii="Arial MT"/>
                                      <w:sz w:val="11"/>
                                    </w:rPr>
                                  </w:pPr>
                                </w:p>
                                <w:p w14:paraId="012E6C7E" w14:textId="77777777" w:rsidR="002621EA" w:rsidRDefault="00F06925">
                                  <w:pPr>
                                    <w:pStyle w:val="TableParagraph"/>
                                    <w:ind w:left="297" w:right="129" w:hanging="154"/>
                                    <w:rPr>
                                      <w:rFonts w:ascii="Arial MT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1"/>
                                      <w:sz w:val="12"/>
                                    </w:rPr>
                                    <w:t xml:space="preserve">CONSERVE </w:t>
                                  </w: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&amp;</w:t>
                                  </w:r>
                                  <w:r>
                                    <w:rPr>
                                      <w:rFonts w:ascii="Arial MT"/>
                                      <w:spacing w:val="-31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CREATE</w:t>
                                  </w:r>
                                </w:p>
                              </w:tc>
                              <w:tc>
                                <w:tcPr>
                                  <w:tcW w:w="1022" w:type="dxa"/>
                                </w:tcPr>
                                <w:p w14:paraId="6D04D059" w14:textId="77777777" w:rsidR="002621EA" w:rsidRDefault="002621EA">
                                  <w:pPr>
                                    <w:pStyle w:val="TableParagraph"/>
                                    <w:spacing w:before="10"/>
                                    <w:rPr>
                                      <w:rFonts w:ascii="Arial MT"/>
                                      <w:sz w:val="11"/>
                                    </w:rPr>
                                  </w:pPr>
                                </w:p>
                                <w:p w14:paraId="6CB9D779" w14:textId="77777777" w:rsidR="002621EA" w:rsidRDefault="00F06925">
                                  <w:pPr>
                                    <w:pStyle w:val="TableParagraph"/>
                                    <w:ind w:left="225" w:right="100" w:hanging="111"/>
                                    <w:rPr>
                                      <w:rFonts w:ascii="Arial MT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1"/>
                                      <w:sz w:val="12"/>
                                    </w:rPr>
                                    <w:t xml:space="preserve">CONSERVE </w:t>
                                  </w: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&amp;</w:t>
                                  </w:r>
                                  <w:r>
                                    <w:rPr>
                                      <w:rFonts w:ascii="Arial MT"/>
                                      <w:spacing w:val="-31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RESTORE</w:t>
                                  </w:r>
                                </w:p>
                              </w:tc>
                            </w:tr>
                            <w:tr w:rsidR="002621EA" w14:paraId="67ABB188" w14:textId="77777777">
                              <w:trPr>
                                <w:trHeight w:val="551"/>
                              </w:trPr>
                              <w:tc>
                                <w:tcPr>
                                  <w:tcW w:w="1080" w:type="dxa"/>
                                </w:tcPr>
                                <w:p w14:paraId="0CA63B94" w14:textId="77777777" w:rsidR="002621EA" w:rsidRDefault="002621EA">
                                  <w:pPr>
                                    <w:pStyle w:val="TableParagraph"/>
                                    <w:spacing w:before="10"/>
                                    <w:rPr>
                                      <w:rFonts w:ascii="Arial MT"/>
                                      <w:sz w:val="11"/>
                                    </w:rPr>
                                  </w:pPr>
                                </w:p>
                                <w:p w14:paraId="60485E8D" w14:textId="77777777" w:rsidR="002621EA" w:rsidRDefault="00F06925">
                                  <w:pPr>
                                    <w:pStyle w:val="TableParagraph"/>
                                    <w:ind w:left="62" w:right="158"/>
                                    <w:jc w:val="center"/>
                                    <w:rPr>
                                      <w:rFonts w:ascii="Arial MT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CREATE</w:t>
                                  </w:r>
                                </w:p>
                              </w:tc>
                              <w:tc>
                                <w:tcPr>
                                  <w:tcW w:w="1080" w:type="dxa"/>
                                </w:tcPr>
                                <w:p w14:paraId="5360337E" w14:textId="77777777" w:rsidR="002621EA" w:rsidRDefault="002621EA">
                                  <w:pPr>
                                    <w:pStyle w:val="TableParagraph"/>
                                    <w:spacing w:before="10"/>
                                    <w:rPr>
                                      <w:rFonts w:ascii="Arial MT"/>
                                      <w:sz w:val="11"/>
                                    </w:rPr>
                                  </w:pPr>
                                </w:p>
                                <w:p w14:paraId="2CA454AC" w14:textId="77777777" w:rsidR="002621EA" w:rsidRDefault="00F06925">
                                  <w:pPr>
                                    <w:pStyle w:val="TableParagraph"/>
                                    <w:ind w:left="297" w:right="207" w:hanging="68"/>
                                    <w:rPr>
                                      <w:rFonts w:ascii="Arial MT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1"/>
                                      <w:sz w:val="12"/>
                                    </w:rPr>
                                    <w:t xml:space="preserve">RESORE </w:t>
                                  </w: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&amp;</w:t>
                                  </w:r>
                                  <w:r>
                                    <w:rPr>
                                      <w:rFonts w:ascii="Arial MT"/>
                                      <w:spacing w:val="-31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CREATE</w:t>
                                  </w:r>
                                </w:p>
                              </w:tc>
                              <w:tc>
                                <w:tcPr>
                                  <w:tcW w:w="1022" w:type="dxa"/>
                                </w:tcPr>
                                <w:p w14:paraId="3751138A" w14:textId="77777777" w:rsidR="002621EA" w:rsidRDefault="002621EA">
                                  <w:pPr>
                                    <w:pStyle w:val="TableParagraph"/>
                                    <w:spacing w:before="10"/>
                                    <w:rPr>
                                      <w:rFonts w:ascii="Arial MT"/>
                                      <w:sz w:val="11"/>
                                    </w:rPr>
                                  </w:pPr>
                                </w:p>
                                <w:p w14:paraId="3C6772CB" w14:textId="77777777" w:rsidR="002621EA" w:rsidRDefault="00F06925">
                                  <w:pPr>
                                    <w:pStyle w:val="TableParagraph"/>
                                    <w:ind w:right="210"/>
                                    <w:jc w:val="right"/>
                                    <w:rPr>
                                      <w:rFonts w:ascii="Arial MT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RESTORE</w:t>
                                  </w:r>
                                </w:p>
                              </w:tc>
                            </w:tr>
                          </w:tbl>
                          <w:p w14:paraId="40C69BCD" w14:textId="77777777" w:rsidR="002621EA" w:rsidRDefault="002621EA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13A6EE" id="Text Box 5" o:spid="_x0000_s1031" type="#_x0000_t202" style="position:absolute;margin-left:402.25pt;margin-top:93.6pt;width:159.85pt;height:84.75pt;z-index:15738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" filled="f" stroked="f">
                <v:textbox inset="0,0,0,0">
                  <w:txbxContent>
                    <w:tbl>
                      <w:tblPr>
                        <w:tblW w:w="0" w:type="auto"/>
                        <w:tblInd w:w="5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080"/>
                        <w:gridCol w:w="1080"/>
                        <w:gridCol w:w="1022"/>
                      </w:tblGrid>
                      <w:tr w:rsidR="002621EA" w14:paraId="2A613948" w14:textId="77777777">
                        <w:trPr>
                          <w:trHeight w:val="551"/>
                        </w:trPr>
                        <w:tc>
                          <w:tcPr>
                            <w:tcW w:w="1080" w:type="dxa"/>
                            <w:shd w:val="clear" w:color="auto" w:fill="C0C0C0"/>
                          </w:tcPr>
                          <w:p w14:paraId="1A6AC17E" w14:textId="77777777" w:rsidR="002621EA" w:rsidRDefault="002621EA">
                            <w:pPr>
                              <w:pStyle w:val="TableParagraph"/>
                              <w:spacing w:before="10"/>
                              <w:rPr>
                                <w:rFonts w:ascii="Arial MT"/>
                                <w:sz w:val="11"/>
                              </w:rPr>
                            </w:pPr>
                          </w:p>
                          <w:p w14:paraId="0C8DCA28" w14:textId="77777777" w:rsidR="002621EA" w:rsidRDefault="00F06925">
                            <w:pPr>
                              <w:pStyle w:val="TableParagraph"/>
                              <w:ind w:left="165" w:right="158"/>
                              <w:jc w:val="center"/>
                              <w:rPr>
                                <w:rFonts w:ascii="Arial MT"/>
                                <w:sz w:val="12"/>
                              </w:rPr>
                            </w:pPr>
                            <w:r>
                              <w:rPr>
                                <w:rFonts w:ascii="Arial MT"/>
                                <w:sz w:val="12"/>
                              </w:rPr>
                              <w:t>REINFORCE</w:t>
                            </w:r>
                          </w:p>
                        </w:tc>
                        <w:tc>
                          <w:tcPr>
                            <w:tcW w:w="1080" w:type="dxa"/>
                          </w:tcPr>
                          <w:p w14:paraId="369109AB" w14:textId="77777777" w:rsidR="002621EA" w:rsidRDefault="002621EA">
                            <w:pPr>
                              <w:pStyle w:val="TableParagraph"/>
                              <w:spacing w:before="10"/>
                              <w:rPr>
                                <w:rFonts w:ascii="Arial MT"/>
                                <w:sz w:val="11"/>
                              </w:rPr>
                            </w:pPr>
                          </w:p>
                          <w:p w14:paraId="752CB43E" w14:textId="77777777" w:rsidR="002621EA" w:rsidRDefault="00F06925">
                            <w:pPr>
                              <w:pStyle w:val="TableParagraph"/>
                              <w:ind w:left="186" w:right="121" w:hanging="44"/>
                              <w:rPr>
                                <w:rFonts w:ascii="Arial MT"/>
                                <w:sz w:val="12"/>
                              </w:rPr>
                            </w:pPr>
                            <w:r>
                              <w:rPr>
                                <w:rFonts w:ascii="Arial MT"/>
                                <w:sz w:val="12"/>
                              </w:rPr>
                              <w:t>CONSERVE &amp;</w:t>
                            </w:r>
                            <w:r>
                              <w:rPr>
                                <w:rFonts w:ascii="Arial MT"/>
                                <w:spacing w:val="-31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2"/>
                              </w:rPr>
                              <w:t>REINFORCE</w:t>
                            </w:r>
                          </w:p>
                        </w:tc>
                        <w:tc>
                          <w:tcPr>
                            <w:tcW w:w="1022" w:type="dxa"/>
                          </w:tcPr>
                          <w:p w14:paraId="4F0BA788" w14:textId="77777777" w:rsidR="002621EA" w:rsidRDefault="002621EA">
                            <w:pPr>
                              <w:pStyle w:val="TableParagraph"/>
                              <w:spacing w:before="10"/>
                              <w:rPr>
                                <w:rFonts w:ascii="Arial MT"/>
                                <w:sz w:val="11"/>
                              </w:rPr>
                            </w:pPr>
                          </w:p>
                          <w:p w14:paraId="0D26F3BC" w14:textId="77777777" w:rsidR="002621EA" w:rsidRDefault="00F06925">
                            <w:pPr>
                              <w:pStyle w:val="TableParagraph"/>
                              <w:ind w:right="225"/>
                              <w:jc w:val="right"/>
                              <w:rPr>
                                <w:rFonts w:ascii="Arial MT"/>
                                <w:sz w:val="12"/>
                              </w:rPr>
                            </w:pPr>
                            <w:r>
                              <w:rPr>
                                <w:rFonts w:ascii="Arial MT"/>
                                <w:sz w:val="12"/>
                              </w:rPr>
                              <w:t>CONSERVE</w:t>
                            </w:r>
                          </w:p>
                        </w:tc>
                      </w:tr>
                      <w:tr w:rsidR="002621EA" w14:paraId="308C2CFA" w14:textId="77777777">
                        <w:trPr>
                          <w:trHeight w:val="551"/>
                        </w:trPr>
                        <w:tc>
                          <w:tcPr>
                            <w:tcW w:w="1080" w:type="dxa"/>
                          </w:tcPr>
                          <w:p w14:paraId="6EDF4BA8" w14:textId="77777777" w:rsidR="002621EA" w:rsidRDefault="002621EA">
                            <w:pPr>
                              <w:pStyle w:val="TableParagraph"/>
                              <w:spacing w:before="10"/>
                              <w:rPr>
                                <w:rFonts w:ascii="Arial MT"/>
                                <w:sz w:val="11"/>
                              </w:rPr>
                            </w:pPr>
                          </w:p>
                          <w:p w14:paraId="07665755" w14:textId="77777777" w:rsidR="002621EA" w:rsidRDefault="00F06925">
                            <w:pPr>
                              <w:pStyle w:val="TableParagraph"/>
                              <w:ind w:left="186" w:right="166" w:firstLine="52"/>
                              <w:rPr>
                                <w:rFonts w:ascii="Arial MT"/>
                                <w:sz w:val="12"/>
                              </w:rPr>
                            </w:pPr>
                            <w:r>
                              <w:rPr>
                                <w:rFonts w:ascii="Arial MT"/>
                                <w:sz w:val="12"/>
                              </w:rPr>
                              <w:t>CREATE &amp;</w:t>
                            </w:r>
                            <w:r>
                              <w:rPr>
                                <w:rFonts w:ascii="Arial MT"/>
                                <w:spacing w:val="1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pacing w:val="-1"/>
                                <w:sz w:val="12"/>
                              </w:rPr>
                              <w:t>REINFORCE</w:t>
                            </w:r>
                          </w:p>
                        </w:tc>
                        <w:tc>
                          <w:tcPr>
                            <w:tcW w:w="1080" w:type="dxa"/>
                          </w:tcPr>
                          <w:p w14:paraId="7C310F8C" w14:textId="77777777" w:rsidR="002621EA" w:rsidRDefault="002621EA">
                            <w:pPr>
                              <w:pStyle w:val="TableParagraph"/>
                              <w:spacing w:before="10"/>
                              <w:rPr>
                                <w:rFonts w:ascii="Arial MT"/>
                                <w:sz w:val="11"/>
                              </w:rPr>
                            </w:pPr>
                          </w:p>
                          <w:p w14:paraId="012E6C7E" w14:textId="77777777" w:rsidR="002621EA" w:rsidRDefault="00F06925">
                            <w:pPr>
                              <w:pStyle w:val="TableParagraph"/>
                              <w:ind w:left="297" w:right="129" w:hanging="154"/>
                              <w:rPr>
                                <w:rFonts w:ascii="Arial MT"/>
                                <w:sz w:val="12"/>
                              </w:rPr>
                            </w:pPr>
                            <w:r>
                              <w:rPr>
                                <w:rFonts w:ascii="Arial MT"/>
                                <w:spacing w:val="-1"/>
                                <w:sz w:val="12"/>
                              </w:rPr>
                              <w:t xml:space="preserve">CONSERVE </w:t>
                            </w:r>
                            <w:r>
                              <w:rPr>
                                <w:rFonts w:ascii="Arial MT"/>
                                <w:sz w:val="12"/>
                              </w:rPr>
                              <w:t>&amp;</w:t>
                            </w:r>
                            <w:r>
                              <w:rPr>
                                <w:rFonts w:ascii="Arial MT"/>
                                <w:spacing w:val="-31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2"/>
                              </w:rPr>
                              <w:t>CREATE</w:t>
                            </w:r>
                          </w:p>
                        </w:tc>
                        <w:tc>
                          <w:tcPr>
                            <w:tcW w:w="1022" w:type="dxa"/>
                          </w:tcPr>
                          <w:p w14:paraId="6D04D059" w14:textId="77777777" w:rsidR="002621EA" w:rsidRDefault="002621EA">
                            <w:pPr>
                              <w:pStyle w:val="TableParagraph"/>
                              <w:spacing w:before="10"/>
                              <w:rPr>
                                <w:rFonts w:ascii="Arial MT"/>
                                <w:sz w:val="11"/>
                              </w:rPr>
                            </w:pPr>
                          </w:p>
                          <w:p w14:paraId="6CB9D779" w14:textId="77777777" w:rsidR="002621EA" w:rsidRDefault="00F06925">
                            <w:pPr>
                              <w:pStyle w:val="TableParagraph"/>
                              <w:ind w:left="225" w:right="100" w:hanging="111"/>
                              <w:rPr>
                                <w:rFonts w:ascii="Arial MT"/>
                                <w:sz w:val="12"/>
                              </w:rPr>
                            </w:pPr>
                            <w:r>
                              <w:rPr>
                                <w:rFonts w:ascii="Arial MT"/>
                                <w:spacing w:val="-1"/>
                                <w:sz w:val="12"/>
                              </w:rPr>
                              <w:t xml:space="preserve">CONSERVE </w:t>
                            </w:r>
                            <w:r>
                              <w:rPr>
                                <w:rFonts w:ascii="Arial MT"/>
                                <w:sz w:val="12"/>
                              </w:rPr>
                              <w:t>&amp;</w:t>
                            </w:r>
                            <w:r>
                              <w:rPr>
                                <w:rFonts w:ascii="Arial MT"/>
                                <w:spacing w:val="-31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2"/>
                              </w:rPr>
                              <w:t>RESTORE</w:t>
                            </w:r>
                          </w:p>
                        </w:tc>
                      </w:tr>
                      <w:tr w:rsidR="002621EA" w14:paraId="67ABB188" w14:textId="77777777">
                        <w:trPr>
                          <w:trHeight w:val="551"/>
                        </w:trPr>
                        <w:tc>
                          <w:tcPr>
                            <w:tcW w:w="1080" w:type="dxa"/>
                          </w:tcPr>
                          <w:p w14:paraId="0CA63B94" w14:textId="77777777" w:rsidR="002621EA" w:rsidRDefault="002621EA">
                            <w:pPr>
                              <w:pStyle w:val="TableParagraph"/>
                              <w:spacing w:before="10"/>
                              <w:rPr>
                                <w:rFonts w:ascii="Arial MT"/>
                                <w:sz w:val="11"/>
                              </w:rPr>
                            </w:pPr>
                          </w:p>
                          <w:p w14:paraId="60485E8D" w14:textId="77777777" w:rsidR="002621EA" w:rsidRDefault="00F06925">
                            <w:pPr>
                              <w:pStyle w:val="TableParagraph"/>
                              <w:ind w:left="62" w:right="158"/>
                              <w:jc w:val="center"/>
                              <w:rPr>
                                <w:rFonts w:ascii="Arial MT"/>
                                <w:sz w:val="12"/>
                              </w:rPr>
                            </w:pPr>
                            <w:r>
                              <w:rPr>
                                <w:rFonts w:ascii="Arial MT"/>
                                <w:sz w:val="12"/>
                              </w:rPr>
                              <w:t>CREATE</w:t>
                            </w:r>
                          </w:p>
                        </w:tc>
                        <w:tc>
                          <w:tcPr>
                            <w:tcW w:w="1080" w:type="dxa"/>
                          </w:tcPr>
                          <w:p w14:paraId="5360337E" w14:textId="77777777" w:rsidR="002621EA" w:rsidRDefault="002621EA">
                            <w:pPr>
                              <w:pStyle w:val="TableParagraph"/>
                              <w:spacing w:before="10"/>
                              <w:rPr>
                                <w:rFonts w:ascii="Arial MT"/>
                                <w:sz w:val="11"/>
                              </w:rPr>
                            </w:pPr>
                          </w:p>
                          <w:p w14:paraId="2CA454AC" w14:textId="77777777" w:rsidR="002621EA" w:rsidRDefault="00F06925">
                            <w:pPr>
                              <w:pStyle w:val="TableParagraph"/>
                              <w:ind w:left="297" w:right="207" w:hanging="68"/>
                              <w:rPr>
                                <w:rFonts w:ascii="Arial MT"/>
                                <w:sz w:val="12"/>
                              </w:rPr>
                            </w:pPr>
                            <w:r>
                              <w:rPr>
                                <w:rFonts w:ascii="Arial MT"/>
                                <w:spacing w:val="-1"/>
                                <w:sz w:val="12"/>
                              </w:rPr>
                              <w:t xml:space="preserve">RESORE </w:t>
                            </w:r>
                            <w:r>
                              <w:rPr>
                                <w:rFonts w:ascii="Arial MT"/>
                                <w:sz w:val="12"/>
                              </w:rPr>
                              <w:t>&amp;</w:t>
                            </w:r>
                            <w:r>
                              <w:rPr>
                                <w:rFonts w:ascii="Arial MT"/>
                                <w:spacing w:val="-31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2"/>
                              </w:rPr>
                              <w:t>CREATE</w:t>
                            </w:r>
                          </w:p>
                        </w:tc>
                        <w:tc>
                          <w:tcPr>
                            <w:tcW w:w="1022" w:type="dxa"/>
                          </w:tcPr>
                          <w:p w14:paraId="3751138A" w14:textId="77777777" w:rsidR="002621EA" w:rsidRDefault="002621EA">
                            <w:pPr>
                              <w:pStyle w:val="TableParagraph"/>
                              <w:spacing w:before="10"/>
                              <w:rPr>
                                <w:rFonts w:ascii="Arial MT"/>
                                <w:sz w:val="11"/>
                              </w:rPr>
                            </w:pPr>
                          </w:p>
                          <w:p w14:paraId="3C6772CB" w14:textId="77777777" w:rsidR="002621EA" w:rsidRDefault="00F06925">
                            <w:pPr>
                              <w:pStyle w:val="TableParagraph"/>
                              <w:ind w:right="210"/>
                              <w:jc w:val="right"/>
                              <w:rPr>
                                <w:rFonts w:ascii="Arial MT"/>
                                <w:sz w:val="12"/>
                              </w:rPr>
                            </w:pPr>
                            <w:r>
                              <w:rPr>
                                <w:rFonts w:ascii="Arial MT"/>
                                <w:sz w:val="12"/>
                              </w:rPr>
                              <w:t>RESTORE</w:t>
                            </w:r>
                          </w:p>
                        </w:tc>
                      </w:tr>
                    </w:tbl>
                    <w:p w14:paraId="40C69BCD" w14:textId="77777777" w:rsidR="002621EA" w:rsidRDefault="002621EA">
                      <w:pPr>
                        <w:pStyle w:val="BodyText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24AEEE5" w14:textId="77777777" w:rsidR="002621EA" w:rsidRDefault="002621EA">
      <w:pPr>
        <w:rPr>
          <w:sz w:val="2"/>
          <w:szCs w:val="2"/>
        </w:rPr>
        <w:sectPr w:rsidR="002621EA" w:rsidSect="00786364">
          <w:headerReference w:type="default" r:id="rId410"/>
          <w:footerReference w:type="default" r:id="rId411"/>
          <w:pgSz w:w="11900" w:h="16840"/>
          <w:pgMar w:top="280" w:right="200" w:bottom="280" w:left="620" w:header="0" w:footer="0" w:gutter="0"/>
          <w:cols w:space="720"/>
        </w:sectPr>
      </w:pPr>
    </w:p>
    <w:p w14:paraId="5FBB8335" w14:textId="77777777" w:rsidR="002621EA" w:rsidRDefault="00F06925">
      <w:pPr>
        <w:pStyle w:val="Heading1"/>
        <w:spacing w:line="480" w:lineRule="auto"/>
        <w:ind w:right="5580"/>
      </w:pPr>
      <w:r>
        <w:lastRenderedPageBreak/>
        <w:t>S</w:t>
      </w:r>
      <w:r>
        <w:rPr>
          <w:spacing w:val="-3"/>
        </w:rPr>
        <w:t xml:space="preserve"> </w:t>
      </w:r>
      <w:r>
        <w:t>PZ</w:t>
      </w:r>
      <w:r>
        <w:rPr>
          <w:spacing w:val="-6"/>
        </w:rPr>
        <w:t xml:space="preserve"> </w:t>
      </w:r>
      <w:r>
        <w:t>16</w:t>
      </w:r>
      <w:r>
        <w:rPr>
          <w:spacing w:val="-1"/>
        </w:rPr>
        <w:t xml:space="preserve"> </w:t>
      </w:r>
      <w:r>
        <w:t>Annesley</w:t>
      </w:r>
      <w:r>
        <w:rPr>
          <w:spacing w:val="-9"/>
        </w:rPr>
        <w:t xml:space="preserve"> </w:t>
      </w:r>
      <w:r>
        <w:t>Wooded</w:t>
      </w:r>
      <w:r>
        <w:rPr>
          <w:spacing w:val="-2"/>
        </w:rPr>
        <w:t xml:space="preserve"> </w:t>
      </w:r>
      <w:proofErr w:type="spellStart"/>
      <w:r>
        <w:t>Estatelands</w:t>
      </w:r>
      <w:proofErr w:type="spellEnd"/>
      <w:r>
        <w:rPr>
          <w:spacing w:val="-75"/>
        </w:rPr>
        <w:t xml:space="preserve"> </w:t>
      </w:r>
      <w:r>
        <w:t>Policy:</w:t>
      </w:r>
      <w:r>
        <w:rPr>
          <w:spacing w:val="6"/>
        </w:rPr>
        <w:t xml:space="preserve"> </w:t>
      </w:r>
      <w:r>
        <w:t>Reinforce</w:t>
      </w:r>
    </w:p>
    <w:p w14:paraId="37A5750D" w14:textId="77777777" w:rsidR="002621EA" w:rsidRDefault="00F06925">
      <w:pPr>
        <w:tabs>
          <w:tab w:val="left" w:pos="6350"/>
        </w:tabs>
        <w:spacing w:before="51"/>
        <w:ind w:left="335" w:right="971"/>
        <w:rPr>
          <w:rFonts w:ascii="Arial MT"/>
          <w:sz w:val="24"/>
        </w:rPr>
      </w:pPr>
      <w:r>
        <w:rPr>
          <w:rFonts w:ascii="Arial MT"/>
          <w:sz w:val="24"/>
        </w:rPr>
        <w:t>This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Policy</w:t>
      </w:r>
      <w:r>
        <w:rPr>
          <w:rFonts w:ascii="Arial MT"/>
          <w:spacing w:val="-5"/>
          <w:sz w:val="24"/>
        </w:rPr>
        <w:t xml:space="preserve"> </w:t>
      </w:r>
      <w:r>
        <w:rPr>
          <w:rFonts w:ascii="Arial MT"/>
          <w:sz w:val="24"/>
        </w:rPr>
        <w:t>Zone</w:t>
      </w:r>
      <w:r>
        <w:rPr>
          <w:rFonts w:ascii="Arial MT"/>
          <w:spacing w:val="-5"/>
          <w:sz w:val="24"/>
        </w:rPr>
        <w:t xml:space="preserve"> </w:t>
      </w:r>
      <w:r>
        <w:rPr>
          <w:rFonts w:ascii="Arial MT"/>
          <w:sz w:val="24"/>
        </w:rPr>
        <w:t>extends from</w:t>
      </w:r>
      <w:r>
        <w:rPr>
          <w:rFonts w:ascii="Arial MT"/>
          <w:spacing w:val="-9"/>
          <w:sz w:val="24"/>
        </w:rPr>
        <w:t xml:space="preserve"> </w:t>
      </w:r>
      <w:r>
        <w:rPr>
          <w:rFonts w:ascii="Arial MT"/>
          <w:sz w:val="24"/>
        </w:rPr>
        <w:t>Annesley</w:t>
      </w:r>
      <w:r>
        <w:rPr>
          <w:rFonts w:ascii="Arial MT"/>
          <w:spacing w:val="-5"/>
          <w:sz w:val="24"/>
        </w:rPr>
        <w:t xml:space="preserve"> </w:t>
      </w:r>
      <w:r>
        <w:rPr>
          <w:rFonts w:ascii="Arial MT"/>
          <w:sz w:val="24"/>
        </w:rPr>
        <w:t>in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the north</w:t>
      </w:r>
      <w:r>
        <w:rPr>
          <w:rFonts w:ascii="Arial MT"/>
          <w:spacing w:val="-4"/>
          <w:sz w:val="24"/>
        </w:rPr>
        <w:t xml:space="preserve"> </w:t>
      </w:r>
      <w:r>
        <w:rPr>
          <w:rFonts w:ascii="Arial MT"/>
          <w:sz w:val="24"/>
        </w:rPr>
        <w:t>to</w:t>
      </w:r>
      <w:r>
        <w:rPr>
          <w:rFonts w:ascii="Arial MT"/>
          <w:sz w:val="24"/>
        </w:rPr>
        <w:tab/>
        <w:t>the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edge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of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Hucknall</w:t>
      </w:r>
      <w:r>
        <w:rPr>
          <w:rFonts w:ascii="Arial MT"/>
          <w:spacing w:val="-4"/>
          <w:sz w:val="24"/>
        </w:rPr>
        <w:t xml:space="preserve"> </w:t>
      </w:r>
      <w:r>
        <w:rPr>
          <w:rFonts w:ascii="Arial MT"/>
          <w:sz w:val="24"/>
        </w:rPr>
        <w:t>in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the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south.</w:t>
      </w:r>
      <w:r>
        <w:rPr>
          <w:rFonts w:ascii="Arial MT"/>
          <w:spacing w:val="-4"/>
          <w:sz w:val="24"/>
        </w:rPr>
        <w:t xml:space="preserve"> </w:t>
      </w:r>
      <w:r>
        <w:rPr>
          <w:rFonts w:ascii="Arial MT"/>
          <w:sz w:val="24"/>
        </w:rPr>
        <w:t>It</w:t>
      </w:r>
      <w:r>
        <w:rPr>
          <w:rFonts w:ascii="Arial MT"/>
          <w:spacing w:val="-63"/>
          <w:sz w:val="24"/>
        </w:rPr>
        <w:t xml:space="preserve"> </w:t>
      </w:r>
      <w:r>
        <w:rPr>
          <w:rFonts w:ascii="Arial MT"/>
          <w:sz w:val="24"/>
        </w:rPr>
        <w:t>consists of a north/ south sandstone ridge which reaches a height of between 175 and 180</w:t>
      </w:r>
      <w:r>
        <w:rPr>
          <w:rFonts w:ascii="Arial MT"/>
          <w:spacing w:val="1"/>
          <w:sz w:val="24"/>
        </w:rPr>
        <w:t xml:space="preserve"> </w:t>
      </w:r>
      <w:proofErr w:type="spellStart"/>
      <w:r>
        <w:rPr>
          <w:rFonts w:ascii="Arial MT"/>
          <w:sz w:val="24"/>
        </w:rPr>
        <w:t>metres</w:t>
      </w:r>
      <w:proofErr w:type="spellEnd"/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at its highest point.</w:t>
      </w:r>
    </w:p>
    <w:p w14:paraId="618843AB" w14:textId="77777777" w:rsidR="002621EA" w:rsidRDefault="002621EA">
      <w:pPr>
        <w:pStyle w:val="BodyText"/>
        <w:spacing w:before="2"/>
        <w:rPr>
          <w:rFonts w:ascii="Arial MT"/>
          <w:sz w:val="24"/>
        </w:rPr>
      </w:pPr>
    </w:p>
    <w:p w14:paraId="4398F00E" w14:textId="77777777" w:rsidR="002621EA" w:rsidRDefault="00F06925">
      <w:pPr>
        <w:spacing w:line="237" w:lineRule="auto"/>
        <w:ind w:left="335" w:right="946"/>
        <w:rPr>
          <w:rFonts w:ascii="Arial MT"/>
          <w:sz w:val="24"/>
        </w:rPr>
      </w:pPr>
      <w:r>
        <w:rPr>
          <w:rFonts w:ascii="Arial MT"/>
          <w:sz w:val="24"/>
        </w:rPr>
        <w:t>The</w:t>
      </w:r>
      <w:r>
        <w:rPr>
          <w:rFonts w:ascii="Arial MT"/>
          <w:spacing w:val="-6"/>
          <w:sz w:val="24"/>
        </w:rPr>
        <w:t xml:space="preserve"> </w:t>
      </w:r>
      <w:r>
        <w:rPr>
          <w:rFonts w:ascii="Arial MT"/>
          <w:sz w:val="24"/>
        </w:rPr>
        <w:t>land</w:t>
      </w:r>
      <w:r>
        <w:rPr>
          <w:rFonts w:ascii="Arial MT"/>
          <w:spacing w:val="-6"/>
          <w:sz w:val="24"/>
        </w:rPr>
        <w:t xml:space="preserve"> </w:t>
      </w:r>
      <w:r>
        <w:rPr>
          <w:rFonts w:ascii="Arial MT"/>
          <w:sz w:val="24"/>
        </w:rPr>
        <w:t>use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of</w:t>
      </w:r>
      <w:r>
        <w:rPr>
          <w:rFonts w:ascii="Arial MT"/>
          <w:spacing w:val="-6"/>
          <w:sz w:val="24"/>
        </w:rPr>
        <w:t xml:space="preserve"> </w:t>
      </w:r>
      <w:r>
        <w:rPr>
          <w:rFonts w:ascii="Arial MT"/>
          <w:sz w:val="24"/>
        </w:rPr>
        <w:t>the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area</w:t>
      </w:r>
      <w:r>
        <w:rPr>
          <w:rFonts w:ascii="Arial MT"/>
          <w:spacing w:val="-5"/>
          <w:sz w:val="24"/>
        </w:rPr>
        <w:t xml:space="preserve"> </w:t>
      </w:r>
      <w:r>
        <w:rPr>
          <w:rFonts w:ascii="Arial MT"/>
          <w:sz w:val="24"/>
        </w:rPr>
        <w:t>is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approximately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75</w:t>
      </w:r>
      <w:r>
        <w:rPr>
          <w:rFonts w:ascii="Arial MT"/>
          <w:spacing w:val="-10"/>
          <w:sz w:val="24"/>
        </w:rPr>
        <w:t xml:space="preserve"> </w:t>
      </w:r>
      <w:r>
        <w:rPr>
          <w:rFonts w:ascii="Arial MT"/>
          <w:sz w:val="24"/>
        </w:rPr>
        <w:t>%</w:t>
      </w:r>
      <w:r>
        <w:rPr>
          <w:rFonts w:ascii="Arial MT"/>
          <w:spacing w:val="-4"/>
          <w:sz w:val="24"/>
        </w:rPr>
        <w:t xml:space="preserve"> </w:t>
      </w:r>
      <w:r>
        <w:rPr>
          <w:rFonts w:ascii="Arial MT"/>
          <w:sz w:val="24"/>
        </w:rPr>
        <w:t>commercial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forestry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plantation,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composed</w:t>
      </w:r>
      <w:r>
        <w:rPr>
          <w:rFonts w:ascii="Arial MT"/>
          <w:spacing w:val="-6"/>
          <w:sz w:val="24"/>
        </w:rPr>
        <w:t xml:space="preserve"> </w:t>
      </w:r>
      <w:r>
        <w:rPr>
          <w:rFonts w:ascii="Arial MT"/>
          <w:sz w:val="24"/>
        </w:rPr>
        <w:t>of</w:t>
      </w:r>
      <w:r>
        <w:rPr>
          <w:rFonts w:ascii="Arial MT"/>
          <w:spacing w:val="-63"/>
          <w:sz w:val="24"/>
        </w:rPr>
        <w:t xml:space="preserve"> </w:t>
      </w:r>
      <w:r>
        <w:rPr>
          <w:rFonts w:ascii="Arial MT"/>
          <w:sz w:val="24"/>
        </w:rPr>
        <w:t>the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Annesley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Plantation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and</w:t>
      </w:r>
      <w:r>
        <w:rPr>
          <w:rFonts w:ascii="Arial MT"/>
          <w:spacing w:val="-6"/>
          <w:sz w:val="24"/>
        </w:rPr>
        <w:t xml:space="preserve"> </w:t>
      </w:r>
      <w:r>
        <w:rPr>
          <w:rFonts w:ascii="Arial MT"/>
          <w:sz w:val="24"/>
        </w:rPr>
        <w:t>Park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Forest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plantations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on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the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central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ridge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of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high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ground.</w:t>
      </w:r>
    </w:p>
    <w:p w14:paraId="5D3E295E" w14:textId="77777777" w:rsidR="002621EA" w:rsidRDefault="00F06925">
      <w:pPr>
        <w:spacing w:before="4"/>
        <w:ind w:left="335" w:right="946"/>
        <w:rPr>
          <w:rFonts w:ascii="Arial MT"/>
          <w:sz w:val="24"/>
        </w:rPr>
      </w:pPr>
      <w:r>
        <w:rPr>
          <w:rFonts w:ascii="Arial MT"/>
          <w:sz w:val="24"/>
        </w:rPr>
        <w:t>Other land uses include permanent improved pasture used for cattle grazing, for example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near Annesley Pit village in the north, around Mosley Farm. There is intensive production of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cereal crops, brassicas, and oil seed rape to the perimeter of the wooded plantations. There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are smaller areas of deciduous woodland scattered within the coniferous woodlands and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there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are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fringes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of</w:t>
      </w:r>
      <w:r>
        <w:rPr>
          <w:rFonts w:ascii="Arial MT"/>
          <w:spacing w:val="-7"/>
          <w:sz w:val="24"/>
        </w:rPr>
        <w:t xml:space="preserve"> </w:t>
      </w:r>
      <w:r>
        <w:rPr>
          <w:rFonts w:ascii="Arial MT"/>
          <w:sz w:val="24"/>
        </w:rPr>
        <w:t>deciduous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woodland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to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the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plantations</w:t>
      </w:r>
      <w:r>
        <w:rPr>
          <w:rFonts w:ascii="Arial MT"/>
          <w:spacing w:val="-8"/>
          <w:sz w:val="24"/>
        </w:rPr>
        <w:t xml:space="preserve"> </w:t>
      </w:r>
      <w:r>
        <w:rPr>
          <w:rFonts w:ascii="Arial MT"/>
          <w:sz w:val="24"/>
        </w:rPr>
        <w:t>where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they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border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the</w:t>
      </w:r>
      <w:r>
        <w:rPr>
          <w:rFonts w:ascii="Arial MT"/>
          <w:spacing w:val="-7"/>
          <w:sz w:val="24"/>
        </w:rPr>
        <w:t xml:space="preserve"> </w:t>
      </w:r>
      <w:r>
        <w:rPr>
          <w:rFonts w:ascii="Arial MT"/>
          <w:sz w:val="24"/>
        </w:rPr>
        <w:t>busy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major</w:t>
      </w:r>
      <w:r>
        <w:rPr>
          <w:rFonts w:ascii="Arial MT"/>
          <w:spacing w:val="-64"/>
          <w:sz w:val="24"/>
        </w:rPr>
        <w:t xml:space="preserve"> </w:t>
      </w:r>
      <w:r>
        <w:rPr>
          <w:rFonts w:ascii="Arial MT"/>
          <w:sz w:val="24"/>
        </w:rPr>
        <w:t>roads that pass through the area, these areas include mature Oak trees. A segment of the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M1 passes though</w:t>
      </w:r>
      <w:r>
        <w:rPr>
          <w:rFonts w:ascii="Arial MT"/>
          <w:spacing w:val="-4"/>
          <w:sz w:val="24"/>
        </w:rPr>
        <w:t xml:space="preserve"> </w:t>
      </w:r>
      <w:r>
        <w:rPr>
          <w:rFonts w:ascii="Arial MT"/>
          <w:sz w:val="24"/>
        </w:rPr>
        <w:t>the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west of the</w:t>
      </w:r>
      <w:r>
        <w:rPr>
          <w:rFonts w:ascii="Arial MT"/>
          <w:spacing w:val="-5"/>
          <w:sz w:val="24"/>
        </w:rPr>
        <w:t xml:space="preserve"> </w:t>
      </w:r>
      <w:r>
        <w:rPr>
          <w:rFonts w:ascii="Arial MT"/>
          <w:sz w:val="24"/>
        </w:rPr>
        <w:t>area.</w:t>
      </w:r>
    </w:p>
    <w:p w14:paraId="34C5E4A6" w14:textId="77777777" w:rsidR="002621EA" w:rsidRDefault="002621EA">
      <w:pPr>
        <w:pStyle w:val="BodyText"/>
        <w:spacing w:before="2"/>
        <w:rPr>
          <w:rFonts w:ascii="Arial MT"/>
          <w:sz w:val="24"/>
        </w:rPr>
      </w:pPr>
    </w:p>
    <w:p w14:paraId="26E1848E" w14:textId="77777777" w:rsidR="002621EA" w:rsidRDefault="00F06925">
      <w:pPr>
        <w:spacing w:line="237" w:lineRule="auto"/>
        <w:ind w:left="335" w:right="1327"/>
        <w:rPr>
          <w:rFonts w:ascii="Arial MT"/>
          <w:sz w:val="24"/>
        </w:rPr>
      </w:pPr>
      <w:r>
        <w:rPr>
          <w:rFonts w:ascii="Arial MT"/>
          <w:sz w:val="24"/>
        </w:rPr>
        <w:t>To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the</w:t>
      </w:r>
      <w:r>
        <w:rPr>
          <w:rFonts w:ascii="Arial MT"/>
          <w:spacing w:val="-6"/>
          <w:sz w:val="24"/>
        </w:rPr>
        <w:t xml:space="preserve"> </w:t>
      </w:r>
      <w:r>
        <w:rPr>
          <w:rFonts w:ascii="Arial MT"/>
          <w:sz w:val="24"/>
        </w:rPr>
        <w:t>north</w:t>
      </w:r>
      <w:r>
        <w:rPr>
          <w:rFonts w:ascii="Arial MT"/>
          <w:spacing w:val="-6"/>
          <w:sz w:val="24"/>
        </w:rPr>
        <w:t xml:space="preserve"> </w:t>
      </w:r>
      <w:r>
        <w:rPr>
          <w:rFonts w:ascii="Arial MT"/>
          <w:sz w:val="24"/>
        </w:rPr>
        <w:t>the</w:t>
      </w:r>
      <w:r>
        <w:rPr>
          <w:rFonts w:ascii="Arial MT"/>
          <w:spacing w:val="-6"/>
          <w:sz w:val="24"/>
        </w:rPr>
        <w:t xml:space="preserve"> </w:t>
      </w:r>
      <w:r>
        <w:rPr>
          <w:rFonts w:ascii="Arial MT"/>
          <w:sz w:val="24"/>
        </w:rPr>
        <w:t>reclaimed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Annesley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colliery</w:t>
      </w:r>
      <w:r>
        <w:rPr>
          <w:rFonts w:ascii="Arial MT"/>
          <w:spacing w:val="-6"/>
          <w:sz w:val="24"/>
        </w:rPr>
        <w:t xml:space="preserve"> </w:t>
      </w:r>
      <w:r>
        <w:rPr>
          <w:rFonts w:ascii="Arial MT"/>
          <w:sz w:val="24"/>
        </w:rPr>
        <w:t>spoil</w:t>
      </w:r>
      <w:r>
        <w:rPr>
          <w:rFonts w:ascii="Arial MT"/>
          <w:spacing w:val="2"/>
          <w:sz w:val="24"/>
        </w:rPr>
        <w:t xml:space="preserve"> </w:t>
      </w:r>
      <w:r>
        <w:rPr>
          <w:rFonts w:ascii="Arial MT"/>
          <w:sz w:val="24"/>
        </w:rPr>
        <w:t>tip</w:t>
      </w:r>
      <w:r>
        <w:rPr>
          <w:rFonts w:ascii="Arial MT"/>
          <w:spacing w:val="-6"/>
          <w:sz w:val="24"/>
        </w:rPr>
        <w:t xml:space="preserve"> </w:t>
      </w:r>
      <w:r>
        <w:rPr>
          <w:rFonts w:ascii="Arial MT"/>
          <w:sz w:val="24"/>
        </w:rPr>
        <w:t>borders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on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the</w:t>
      </w:r>
      <w:r>
        <w:rPr>
          <w:rFonts w:ascii="Arial MT"/>
          <w:spacing w:val="-6"/>
          <w:sz w:val="24"/>
        </w:rPr>
        <w:t xml:space="preserve"> </w:t>
      </w:r>
      <w:r>
        <w:rPr>
          <w:rFonts w:ascii="Arial MT"/>
          <w:sz w:val="24"/>
        </w:rPr>
        <w:t>area</w:t>
      </w:r>
      <w:r>
        <w:rPr>
          <w:rFonts w:ascii="Arial MT"/>
          <w:spacing w:val="-6"/>
          <w:sz w:val="24"/>
        </w:rPr>
        <w:t xml:space="preserve"> </w:t>
      </w:r>
      <w:r>
        <w:rPr>
          <w:rFonts w:ascii="Arial MT"/>
          <w:sz w:val="24"/>
        </w:rPr>
        <w:t>and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there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are</w:t>
      </w:r>
      <w:r>
        <w:rPr>
          <w:rFonts w:ascii="Arial MT"/>
          <w:spacing w:val="-63"/>
          <w:sz w:val="24"/>
        </w:rPr>
        <w:t xml:space="preserve"> </w:t>
      </w:r>
      <w:r>
        <w:rPr>
          <w:rFonts w:ascii="Arial MT"/>
          <w:sz w:val="24"/>
        </w:rPr>
        <w:t>remains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of the</w:t>
      </w:r>
      <w:r>
        <w:rPr>
          <w:rFonts w:ascii="Arial MT"/>
          <w:spacing w:val="-4"/>
          <w:sz w:val="24"/>
        </w:rPr>
        <w:t xml:space="preserve"> </w:t>
      </w:r>
      <w:r>
        <w:rPr>
          <w:rFonts w:ascii="Arial MT"/>
          <w:sz w:val="24"/>
        </w:rPr>
        <w:t>infrastructure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of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the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colliery.</w:t>
      </w:r>
    </w:p>
    <w:p w14:paraId="34A703AB" w14:textId="77777777" w:rsidR="002621EA" w:rsidRDefault="002621EA">
      <w:pPr>
        <w:pStyle w:val="BodyText"/>
        <w:spacing w:before="1"/>
        <w:rPr>
          <w:rFonts w:ascii="Arial MT"/>
          <w:sz w:val="24"/>
        </w:rPr>
      </w:pPr>
    </w:p>
    <w:p w14:paraId="064486EC" w14:textId="77777777" w:rsidR="002621EA" w:rsidRDefault="00F06925">
      <w:pPr>
        <w:ind w:left="335" w:right="973"/>
        <w:rPr>
          <w:rFonts w:ascii="Arial MT"/>
          <w:sz w:val="24"/>
        </w:rPr>
      </w:pPr>
      <w:r>
        <w:rPr>
          <w:rFonts w:ascii="Arial MT"/>
          <w:sz w:val="24"/>
        </w:rPr>
        <w:t xml:space="preserve">The only significant area with hedgerows is to the south of the PZ, to the </w:t>
      </w:r>
      <w:proofErr w:type="gramStart"/>
      <w:r>
        <w:rPr>
          <w:rFonts w:ascii="Arial MT"/>
          <w:sz w:val="24"/>
        </w:rPr>
        <w:t>north west</w:t>
      </w:r>
      <w:proofErr w:type="gramEnd"/>
      <w:r>
        <w:rPr>
          <w:rFonts w:ascii="Arial MT"/>
          <w:sz w:val="24"/>
        </w:rPr>
        <w:t xml:space="preserve"> of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Hucknall, which vary in quality from gappy to good. The historic field pattern has largely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been obliterated by the forestry plantations there are fragments of the pattern remaining in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the south of the area but there has been much removal of field boundaries within these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areas.</w:t>
      </w:r>
      <w:r>
        <w:rPr>
          <w:rFonts w:ascii="Arial MT"/>
          <w:spacing w:val="-6"/>
          <w:sz w:val="24"/>
        </w:rPr>
        <w:t xml:space="preserve"> </w:t>
      </w:r>
      <w:r>
        <w:rPr>
          <w:rFonts w:ascii="Arial MT"/>
          <w:sz w:val="24"/>
        </w:rPr>
        <w:t>The area</w:t>
      </w:r>
      <w:r>
        <w:rPr>
          <w:rFonts w:ascii="Arial MT"/>
          <w:spacing w:val="-5"/>
          <w:sz w:val="24"/>
        </w:rPr>
        <w:t xml:space="preserve"> </w:t>
      </w:r>
      <w:r>
        <w:rPr>
          <w:rFonts w:ascii="Arial MT"/>
          <w:sz w:val="24"/>
        </w:rPr>
        <w:t>retains</w:t>
      </w:r>
      <w:r>
        <w:rPr>
          <w:rFonts w:ascii="Arial MT"/>
          <w:spacing w:val="-7"/>
          <w:sz w:val="24"/>
        </w:rPr>
        <w:t xml:space="preserve"> </w:t>
      </w:r>
      <w:r>
        <w:rPr>
          <w:rFonts w:ascii="Arial MT"/>
          <w:sz w:val="24"/>
        </w:rPr>
        <w:t>its</w:t>
      </w:r>
      <w:r>
        <w:rPr>
          <w:rFonts w:ascii="Arial MT"/>
          <w:spacing w:val="-6"/>
          <w:sz w:val="24"/>
        </w:rPr>
        <w:t xml:space="preserve"> </w:t>
      </w:r>
      <w:r>
        <w:rPr>
          <w:rFonts w:ascii="Arial MT"/>
          <w:sz w:val="24"/>
        </w:rPr>
        <w:t>heath</w:t>
      </w:r>
      <w:r>
        <w:rPr>
          <w:rFonts w:ascii="Arial MT"/>
          <w:spacing w:val="-5"/>
          <w:sz w:val="24"/>
        </w:rPr>
        <w:t xml:space="preserve"> </w:t>
      </w:r>
      <w:r>
        <w:rPr>
          <w:rFonts w:ascii="Arial MT"/>
          <w:sz w:val="24"/>
        </w:rPr>
        <w:t>land character with bracken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to</w:t>
      </w:r>
      <w:r>
        <w:rPr>
          <w:rFonts w:ascii="Arial MT"/>
          <w:spacing w:val="-5"/>
          <w:sz w:val="24"/>
        </w:rPr>
        <w:t xml:space="preserve"> </w:t>
      </w:r>
      <w:r>
        <w:rPr>
          <w:rFonts w:ascii="Arial MT"/>
          <w:sz w:val="24"/>
        </w:rPr>
        <w:t>road</w:t>
      </w:r>
      <w:r>
        <w:rPr>
          <w:rFonts w:ascii="Arial MT"/>
          <w:spacing w:val="-5"/>
          <w:sz w:val="24"/>
        </w:rPr>
        <w:t xml:space="preserve"> </w:t>
      </w:r>
      <w:r>
        <w:rPr>
          <w:rFonts w:ascii="Arial MT"/>
          <w:sz w:val="24"/>
        </w:rPr>
        <w:t>edges</w:t>
      </w:r>
      <w:r>
        <w:rPr>
          <w:rFonts w:ascii="Arial MT"/>
          <w:spacing w:val="-6"/>
          <w:sz w:val="24"/>
        </w:rPr>
        <w:t xml:space="preserve"> </w:t>
      </w:r>
      <w:r>
        <w:rPr>
          <w:rFonts w:ascii="Arial MT"/>
          <w:sz w:val="24"/>
        </w:rPr>
        <w:t>and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sections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of</w:t>
      </w:r>
      <w:r>
        <w:rPr>
          <w:rFonts w:ascii="Arial MT"/>
          <w:spacing w:val="-64"/>
          <w:sz w:val="24"/>
        </w:rPr>
        <w:t xml:space="preserve"> </w:t>
      </w:r>
      <w:r>
        <w:rPr>
          <w:rFonts w:ascii="Arial MT"/>
          <w:sz w:val="24"/>
        </w:rPr>
        <w:t>heath</w:t>
      </w:r>
      <w:r>
        <w:rPr>
          <w:rFonts w:ascii="Arial MT"/>
          <w:spacing w:val="-5"/>
          <w:sz w:val="24"/>
        </w:rPr>
        <w:t xml:space="preserve"> </w:t>
      </w:r>
      <w:r>
        <w:rPr>
          <w:rFonts w:ascii="Arial MT"/>
          <w:sz w:val="24"/>
        </w:rPr>
        <w:t>land</w:t>
      </w:r>
      <w:r>
        <w:rPr>
          <w:rFonts w:ascii="Arial MT"/>
          <w:spacing w:val="-4"/>
          <w:sz w:val="24"/>
        </w:rPr>
        <w:t xml:space="preserve"> </w:t>
      </w:r>
      <w:r>
        <w:rPr>
          <w:rFonts w:ascii="Arial MT"/>
          <w:sz w:val="24"/>
        </w:rPr>
        <w:t>vegetation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along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woodland rides.</w:t>
      </w:r>
    </w:p>
    <w:p w14:paraId="0DF8D05F" w14:textId="77777777" w:rsidR="002621EA" w:rsidRDefault="002621EA">
      <w:pPr>
        <w:pStyle w:val="BodyText"/>
        <w:spacing w:before="2"/>
        <w:rPr>
          <w:rFonts w:ascii="Arial MT"/>
          <w:sz w:val="24"/>
        </w:rPr>
      </w:pPr>
    </w:p>
    <w:p w14:paraId="1D5E8EAD" w14:textId="77777777" w:rsidR="002621EA" w:rsidRDefault="00F06925">
      <w:pPr>
        <w:ind w:left="335" w:right="1327"/>
        <w:rPr>
          <w:rFonts w:ascii="Arial MT"/>
          <w:sz w:val="24"/>
        </w:rPr>
      </w:pPr>
      <w:r>
        <w:rPr>
          <w:rFonts w:ascii="Arial MT"/>
          <w:sz w:val="24"/>
        </w:rPr>
        <w:t>The only significant residential settlements in the area are the villages of Annesley and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Newstead.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There</w:t>
      </w:r>
      <w:r>
        <w:rPr>
          <w:rFonts w:ascii="Arial MT"/>
          <w:spacing w:val="-6"/>
          <w:sz w:val="24"/>
        </w:rPr>
        <w:t xml:space="preserve"> </w:t>
      </w:r>
      <w:r>
        <w:rPr>
          <w:rFonts w:ascii="Arial MT"/>
          <w:sz w:val="24"/>
        </w:rPr>
        <w:t>are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also</w:t>
      </w:r>
      <w:r>
        <w:rPr>
          <w:rFonts w:ascii="Arial MT"/>
          <w:spacing w:val="-6"/>
          <w:sz w:val="24"/>
        </w:rPr>
        <w:t xml:space="preserve"> </w:t>
      </w:r>
      <w:r>
        <w:rPr>
          <w:rFonts w:ascii="Arial MT"/>
          <w:sz w:val="24"/>
        </w:rPr>
        <w:t>isolated</w:t>
      </w:r>
      <w:r>
        <w:rPr>
          <w:rFonts w:ascii="Arial MT"/>
          <w:spacing w:val="-5"/>
          <w:sz w:val="24"/>
        </w:rPr>
        <w:t xml:space="preserve"> </w:t>
      </w:r>
      <w:r>
        <w:rPr>
          <w:rFonts w:ascii="Arial MT"/>
          <w:sz w:val="24"/>
        </w:rPr>
        <w:t>farms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within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the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area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such</w:t>
      </w:r>
      <w:r>
        <w:rPr>
          <w:rFonts w:ascii="Arial MT"/>
          <w:spacing w:val="-6"/>
          <w:sz w:val="24"/>
        </w:rPr>
        <w:t xml:space="preserve"> </w:t>
      </w:r>
      <w:r>
        <w:rPr>
          <w:rFonts w:ascii="Arial MT"/>
          <w:sz w:val="24"/>
        </w:rPr>
        <w:t>as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at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Misk</w:t>
      </w:r>
      <w:r>
        <w:rPr>
          <w:rFonts w:ascii="Arial MT"/>
          <w:spacing w:val="-7"/>
          <w:sz w:val="24"/>
        </w:rPr>
        <w:t xml:space="preserve"> </w:t>
      </w:r>
      <w:r>
        <w:rPr>
          <w:rFonts w:ascii="Arial MT"/>
          <w:sz w:val="24"/>
        </w:rPr>
        <w:t>Hill.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Other</w:t>
      </w:r>
      <w:r>
        <w:rPr>
          <w:rFonts w:ascii="Arial MT"/>
          <w:spacing w:val="-5"/>
          <w:sz w:val="24"/>
        </w:rPr>
        <w:t xml:space="preserve"> </w:t>
      </w:r>
      <w:r>
        <w:rPr>
          <w:rFonts w:ascii="Arial MT"/>
          <w:sz w:val="24"/>
        </w:rPr>
        <w:t>built</w:t>
      </w:r>
      <w:r>
        <w:rPr>
          <w:rFonts w:ascii="Arial MT"/>
          <w:spacing w:val="-63"/>
          <w:sz w:val="24"/>
        </w:rPr>
        <w:t xml:space="preserve"> </w:t>
      </w:r>
      <w:r>
        <w:rPr>
          <w:rFonts w:ascii="Arial MT"/>
          <w:sz w:val="24"/>
        </w:rPr>
        <w:t>development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includes</w:t>
      </w:r>
      <w:r>
        <w:rPr>
          <w:rFonts w:ascii="Arial MT"/>
          <w:spacing w:val="-5"/>
          <w:sz w:val="24"/>
        </w:rPr>
        <w:t xml:space="preserve"> </w:t>
      </w:r>
      <w:r>
        <w:rPr>
          <w:rFonts w:ascii="Arial MT"/>
          <w:sz w:val="24"/>
        </w:rPr>
        <w:t>a small industrial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estate</w:t>
      </w:r>
      <w:r>
        <w:rPr>
          <w:rFonts w:ascii="Arial MT"/>
          <w:spacing w:val="-4"/>
          <w:sz w:val="24"/>
        </w:rPr>
        <w:t xml:space="preserve"> </w:t>
      </w:r>
      <w:r>
        <w:rPr>
          <w:rFonts w:ascii="Arial MT"/>
          <w:sz w:val="24"/>
        </w:rPr>
        <w:t>at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Newstead.</w:t>
      </w:r>
    </w:p>
    <w:p w14:paraId="4F94453C" w14:textId="77777777" w:rsidR="002621EA" w:rsidRDefault="002621EA">
      <w:pPr>
        <w:pStyle w:val="BodyText"/>
        <w:spacing w:before="3"/>
        <w:rPr>
          <w:rFonts w:ascii="Arial MT"/>
          <w:sz w:val="24"/>
        </w:rPr>
      </w:pPr>
    </w:p>
    <w:p w14:paraId="0630E618" w14:textId="77777777" w:rsidR="002621EA" w:rsidRDefault="00F06925">
      <w:pPr>
        <w:spacing w:line="237" w:lineRule="auto"/>
        <w:ind w:left="335" w:right="946"/>
        <w:rPr>
          <w:rFonts w:ascii="Arial MT"/>
          <w:sz w:val="24"/>
        </w:rPr>
      </w:pPr>
      <w:r>
        <w:rPr>
          <w:rFonts w:ascii="Arial MT"/>
          <w:sz w:val="24"/>
        </w:rPr>
        <w:t>There</w:t>
      </w:r>
      <w:r>
        <w:rPr>
          <w:rFonts w:ascii="Arial MT"/>
          <w:spacing w:val="-6"/>
          <w:sz w:val="24"/>
        </w:rPr>
        <w:t xml:space="preserve"> </w:t>
      </w:r>
      <w:r>
        <w:rPr>
          <w:rFonts w:ascii="Arial MT"/>
          <w:sz w:val="24"/>
        </w:rPr>
        <w:t>are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views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out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from</w:t>
      </w:r>
      <w:r>
        <w:rPr>
          <w:rFonts w:ascii="Arial MT"/>
          <w:spacing w:val="-10"/>
          <w:sz w:val="24"/>
        </w:rPr>
        <w:t xml:space="preserve"> </w:t>
      </w:r>
      <w:r>
        <w:rPr>
          <w:rFonts w:ascii="Arial MT"/>
          <w:sz w:val="24"/>
        </w:rPr>
        <w:t>the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high</w:t>
      </w:r>
      <w:r>
        <w:rPr>
          <w:rFonts w:ascii="Arial MT"/>
          <w:spacing w:val="-5"/>
          <w:sz w:val="24"/>
        </w:rPr>
        <w:t xml:space="preserve"> </w:t>
      </w:r>
      <w:r>
        <w:rPr>
          <w:rFonts w:ascii="Arial MT"/>
          <w:sz w:val="24"/>
        </w:rPr>
        <w:t>points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of</w:t>
      </w:r>
      <w:r>
        <w:rPr>
          <w:rFonts w:ascii="Arial MT"/>
          <w:spacing w:val="-6"/>
          <w:sz w:val="24"/>
        </w:rPr>
        <w:t xml:space="preserve"> </w:t>
      </w:r>
      <w:r>
        <w:rPr>
          <w:rFonts w:ascii="Arial MT"/>
          <w:sz w:val="24"/>
        </w:rPr>
        <w:t>Lievers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Hill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and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Misk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Hill,</w:t>
      </w:r>
      <w:r>
        <w:rPr>
          <w:rFonts w:ascii="Arial MT"/>
          <w:spacing w:val="-6"/>
          <w:sz w:val="24"/>
        </w:rPr>
        <w:t xml:space="preserve"> </w:t>
      </w:r>
      <w:proofErr w:type="spellStart"/>
      <w:r>
        <w:rPr>
          <w:rFonts w:ascii="Arial MT"/>
          <w:sz w:val="24"/>
        </w:rPr>
        <w:t>else where</w:t>
      </w:r>
      <w:proofErr w:type="spellEnd"/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views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are</w:t>
      </w:r>
      <w:r>
        <w:rPr>
          <w:rFonts w:ascii="Arial MT"/>
          <w:spacing w:val="-64"/>
          <w:sz w:val="24"/>
        </w:rPr>
        <w:t xml:space="preserve"> </w:t>
      </w:r>
      <w:r>
        <w:rPr>
          <w:rFonts w:ascii="Arial MT"/>
          <w:sz w:val="24"/>
        </w:rPr>
        <w:t>restricted</w:t>
      </w:r>
      <w:r>
        <w:rPr>
          <w:rFonts w:ascii="Arial MT"/>
          <w:spacing w:val="-5"/>
          <w:sz w:val="24"/>
        </w:rPr>
        <w:t xml:space="preserve"> </w:t>
      </w:r>
      <w:r>
        <w:rPr>
          <w:rFonts w:ascii="Arial MT"/>
          <w:sz w:val="24"/>
        </w:rPr>
        <w:t>by woodland.</w:t>
      </w:r>
    </w:p>
    <w:p w14:paraId="1CF7CB49" w14:textId="77777777" w:rsidR="002621EA" w:rsidRDefault="002621EA">
      <w:pPr>
        <w:pStyle w:val="BodyText"/>
        <w:spacing w:before="1"/>
        <w:rPr>
          <w:rFonts w:ascii="Arial MT"/>
          <w:sz w:val="24"/>
        </w:rPr>
      </w:pPr>
    </w:p>
    <w:p w14:paraId="693E7B92" w14:textId="77777777" w:rsidR="002621EA" w:rsidRDefault="00F06925">
      <w:pPr>
        <w:ind w:left="335" w:right="1327"/>
        <w:rPr>
          <w:rFonts w:ascii="Arial MT"/>
          <w:sz w:val="24"/>
        </w:rPr>
      </w:pPr>
      <w:r>
        <w:rPr>
          <w:rFonts w:ascii="Arial MT"/>
          <w:sz w:val="24"/>
        </w:rPr>
        <w:t>Threats to the area include the expansion of Sherwood Business Park which lies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immediately</w:t>
      </w:r>
      <w:r>
        <w:rPr>
          <w:rFonts w:ascii="Arial MT"/>
          <w:spacing w:val="-8"/>
          <w:sz w:val="24"/>
        </w:rPr>
        <w:t xml:space="preserve"> </w:t>
      </w:r>
      <w:r>
        <w:rPr>
          <w:rFonts w:ascii="Arial MT"/>
          <w:sz w:val="24"/>
        </w:rPr>
        <w:t>to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the</w:t>
      </w:r>
      <w:r>
        <w:rPr>
          <w:rFonts w:ascii="Arial MT"/>
          <w:spacing w:val="-7"/>
          <w:sz w:val="24"/>
        </w:rPr>
        <w:t xml:space="preserve"> </w:t>
      </w:r>
      <w:proofErr w:type="gramStart"/>
      <w:r>
        <w:rPr>
          <w:rFonts w:ascii="Arial MT"/>
          <w:sz w:val="24"/>
        </w:rPr>
        <w:t>north</w:t>
      </w:r>
      <w:r>
        <w:rPr>
          <w:rFonts w:ascii="Arial MT"/>
          <w:spacing w:val="-6"/>
          <w:sz w:val="24"/>
        </w:rPr>
        <w:t xml:space="preserve"> </w:t>
      </w:r>
      <w:r>
        <w:rPr>
          <w:rFonts w:ascii="Arial MT"/>
          <w:sz w:val="24"/>
        </w:rPr>
        <w:t>west</w:t>
      </w:r>
      <w:proofErr w:type="gramEnd"/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of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the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Policy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Zone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and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changes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to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the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management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of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the</w:t>
      </w:r>
      <w:r>
        <w:rPr>
          <w:rFonts w:ascii="Arial MT"/>
          <w:spacing w:val="-63"/>
          <w:sz w:val="24"/>
        </w:rPr>
        <w:t xml:space="preserve"> </w:t>
      </w:r>
      <w:r>
        <w:rPr>
          <w:rFonts w:ascii="Arial MT"/>
          <w:sz w:val="24"/>
        </w:rPr>
        <w:t>forested</w:t>
      </w:r>
      <w:r>
        <w:rPr>
          <w:rFonts w:ascii="Arial MT"/>
          <w:spacing w:val="-5"/>
          <w:sz w:val="24"/>
        </w:rPr>
        <w:t xml:space="preserve"> </w:t>
      </w:r>
      <w:r>
        <w:rPr>
          <w:rFonts w:ascii="Arial MT"/>
          <w:sz w:val="24"/>
        </w:rPr>
        <w:t>areas</w:t>
      </w:r>
      <w:r>
        <w:rPr>
          <w:rFonts w:ascii="Arial MT"/>
          <w:spacing w:val="-5"/>
          <w:sz w:val="24"/>
        </w:rPr>
        <w:t xml:space="preserve"> </w:t>
      </w:r>
      <w:r>
        <w:rPr>
          <w:rFonts w:ascii="Arial MT"/>
          <w:sz w:val="24"/>
        </w:rPr>
        <w:t>which would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change</w:t>
      </w:r>
      <w:r>
        <w:rPr>
          <w:rFonts w:ascii="Arial MT"/>
          <w:spacing w:val="-4"/>
          <w:sz w:val="24"/>
        </w:rPr>
        <w:t xml:space="preserve"> </w:t>
      </w:r>
      <w:r>
        <w:rPr>
          <w:rFonts w:ascii="Arial MT"/>
          <w:sz w:val="24"/>
        </w:rPr>
        <w:t>the character</w:t>
      </w:r>
      <w:r>
        <w:rPr>
          <w:rFonts w:ascii="Arial MT"/>
          <w:spacing w:val="2"/>
          <w:sz w:val="24"/>
        </w:rPr>
        <w:t xml:space="preserve"> </w:t>
      </w:r>
      <w:r>
        <w:rPr>
          <w:rFonts w:ascii="Arial MT"/>
          <w:sz w:val="24"/>
        </w:rPr>
        <w:t>of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this</w:t>
      </w:r>
      <w:r>
        <w:rPr>
          <w:rFonts w:ascii="Arial MT"/>
          <w:spacing w:val="-5"/>
          <w:sz w:val="24"/>
        </w:rPr>
        <w:t xml:space="preserve"> </w:t>
      </w:r>
      <w:r>
        <w:rPr>
          <w:rFonts w:ascii="Arial MT"/>
          <w:sz w:val="24"/>
        </w:rPr>
        <w:t>Zone.</w:t>
      </w:r>
    </w:p>
    <w:p w14:paraId="1D1777E4" w14:textId="77777777" w:rsidR="002621EA" w:rsidRDefault="002621EA">
      <w:pPr>
        <w:rPr>
          <w:rFonts w:ascii="Arial MT"/>
          <w:sz w:val="24"/>
        </w:rPr>
        <w:sectPr w:rsidR="002621EA" w:rsidSect="00786364">
          <w:headerReference w:type="default" r:id="rId412"/>
          <w:footerReference w:type="default" r:id="rId413"/>
          <w:pgSz w:w="11900" w:h="16840"/>
          <w:pgMar w:top="1400" w:right="200" w:bottom="280" w:left="620" w:header="0" w:footer="0" w:gutter="0"/>
          <w:cols w:space="720"/>
        </w:sectPr>
      </w:pPr>
    </w:p>
    <w:p w14:paraId="285F363A" w14:textId="1979DDE8" w:rsidR="002621EA" w:rsidRDefault="008A16FF">
      <w:pPr>
        <w:tabs>
          <w:tab w:val="left" w:pos="10852"/>
        </w:tabs>
        <w:spacing w:before="39"/>
        <w:ind w:left="104"/>
        <w:rPr>
          <w:rFonts w:ascii="Arial"/>
          <w:b/>
          <w:sz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39392" behindDoc="0" locked="0" layoutInCell="1" allowOverlap="1" wp14:anchorId="48F7EE66" wp14:editId="56D73785">
                <wp:simplePos x="0" y="0"/>
                <wp:positionH relativeFrom="page">
                  <wp:posOffset>5108575</wp:posOffset>
                </wp:positionH>
                <wp:positionV relativeFrom="paragraph">
                  <wp:posOffset>1155065</wp:posOffset>
                </wp:positionV>
                <wp:extent cx="2030095" cy="1076325"/>
                <wp:effectExtent l="0" t="0" r="0" b="0"/>
                <wp:wrapNone/>
                <wp:docPr id="1805347948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0095" cy="1076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5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080"/>
                              <w:gridCol w:w="1080"/>
                              <w:gridCol w:w="1022"/>
                            </w:tblGrid>
                            <w:tr w:rsidR="002621EA" w14:paraId="0378E548" w14:textId="77777777">
                              <w:trPr>
                                <w:trHeight w:val="551"/>
                              </w:trPr>
                              <w:tc>
                                <w:tcPr>
                                  <w:tcW w:w="1080" w:type="dxa"/>
                                </w:tcPr>
                                <w:p w14:paraId="1416FECE" w14:textId="77777777" w:rsidR="002621EA" w:rsidRDefault="002621EA">
                                  <w:pPr>
                                    <w:pStyle w:val="TableParagraph"/>
                                    <w:spacing w:before="5"/>
                                    <w:rPr>
                                      <w:rFonts w:ascii="Arial"/>
                                      <w:b/>
                                      <w:sz w:val="11"/>
                                    </w:rPr>
                                  </w:pPr>
                                </w:p>
                                <w:p w14:paraId="5139E1C0" w14:textId="77777777" w:rsidR="002621EA" w:rsidRDefault="00F06925">
                                  <w:pPr>
                                    <w:pStyle w:val="TableParagraph"/>
                                    <w:spacing w:before="1"/>
                                    <w:ind w:left="165" w:right="158"/>
                                    <w:jc w:val="center"/>
                                    <w:rPr>
                                      <w:rFonts w:ascii="Arial MT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REINFORCE</w:t>
                                  </w:r>
                                </w:p>
                              </w:tc>
                              <w:tc>
                                <w:tcPr>
                                  <w:tcW w:w="1080" w:type="dxa"/>
                                </w:tcPr>
                                <w:p w14:paraId="34967671" w14:textId="77777777" w:rsidR="002621EA" w:rsidRDefault="002621EA">
                                  <w:pPr>
                                    <w:pStyle w:val="TableParagraph"/>
                                    <w:spacing w:before="5"/>
                                    <w:rPr>
                                      <w:rFonts w:ascii="Arial"/>
                                      <w:b/>
                                      <w:sz w:val="11"/>
                                    </w:rPr>
                                  </w:pPr>
                                </w:p>
                                <w:p w14:paraId="0B4A91EA" w14:textId="77777777" w:rsidR="002621EA" w:rsidRDefault="00F06925">
                                  <w:pPr>
                                    <w:pStyle w:val="TableParagraph"/>
                                    <w:spacing w:before="1"/>
                                    <w:ind w:left="186" w:right="121" w:hanging="44"/>
                                    <w:rPr>
                                      <w:rFonts w:ascii="Arial MT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CONSERVE &amp;</w:t>
                                  </w:r>
                                  <w:r>
                                    <w:rPr>
                                      <w:rFonts w:ascii="Arial MT"/>
                                      <w:spacing w:val="-31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REINFORCE</w:t>
                                  </w:r>
                                </w:p>
                              </w:tc>
                              <w:tc>
                                <w:tcPr>
                                  <w:tcW w:w="1022" w:type="dxa"/>
                                  <w:shd w:val="clear" w:color="auto" w:fill="C0C0C0"/>
                                </w:tcPr>
                                <w:p w14:paraId="46CC6EB6" w14:textId="77777777" w:rsidR="002621EA" w:rsidRDefault="002621EA">
                                  <w:pPr>
                                    <w:pStyle w:val="TableParagraph"/>
                                    <w:spacing w:before="5"/>
                                    <w:rPr>
                                      <w:rFonts w:ascii="Arial"/>
                                      <w:b/>
                                      <w:sz w:val="11"/>
                                    </w:rPr>
                                  </w:pPr>
                                </w:p>
                                <w:p w14:paraId="2BC01881" w14:textId="77777777" w:rsidR="002621EA" w:rsidRDefault="00F06925">
                                  <w:pPr>
                                    <w:pStyle w:val="TableParagraph"/>
                                    <w:spacing w:before="1"/>
                                    <w:ind w:right="225"/>
                                    <w:jc w:val="right"/>
                                    <w:rPr>
                                      <w:rFonts w:ascii="Arial MT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CONSERVE</w:t>
                                  </w:r>
                                </w:p>
                              </w:tc>
                            </w:tr>
                            <w:tr w:rsidR="002621EA" w14:paraId="0DE2D0A3" w14:textId="77777777">
                              <w:trPr>
                                <w:trHeight w:val="551"/>
                              </w:trPr>
                              <w:tc>
                                <w:tcPr>
                                  <w:tcW w:w="1080" w:type="dxa"/>
                                </w:tcPr>
                                <w:p w14:paraId="5000BB85" w14:textId="77777777" w:rsidR="002621EA" w:rsidRDefault="002621EA">
                                  <w:pPr>
                                    <w:pStyle w:val="TableParagraph"/>
                                    <w:spacing w:before="5"/>
                                    <w:rPr>
                                      <w:rFonts w:ascii="Arial"/>
                                      <w:b/>
                                      <w:sz w:val="11"/>
                                    </w:rPr>
                                  </w:pPr>
                                </w:p>
                                <w:p w14:paraId="4726B847" w14:textId="77777777" w:rsidR="002621EA" w:rsidRDefault="00F06925">
                                  <w:pPr>
                                    <w:pStyle w:val="TableParagraph"/>
                                    <w:spacing w:before="1"/>
                                    <w:ind w:left="186" w:right="166" w:firstLine="52"/>
                                    <w:rPr>
                                      <w:rFonts w:ascii="Arial MT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CREATE &amp;</w:t>
                                  </w:r>
                                  <w:r>
                                    <w:rPr>
                                      <w:rFonts w:ascii="Arial MT"/>
                                      <w:spacing w:val="1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spacing w:val="-1"/>
                                      <w:sz w:val="12"/>
                                    </w:rPr>
                                    <w:t>REINFORCE</w:t>
                                  </w:r>
                                </w:p>
                              </w:tc>
                              <w:tc>
                                <w:tcPr>
                                  <w:tcW w:w="1080" w:type="dxa"/>
                                </w:tcPr>
                                <w:p w14:paraId="33786944" w14:textId="77777777" w:rsidR="002621EA" w:rsidRDefault="002621EA">
                                  <w:pPr>
                                    <w:pStyle w:val="TableParagraph"/>
                                    <w:spacing w:before="5"/>
                                    <w:rPr>
                                      <w:rFonts w:ascii="Arial"/>
                                      <w:b/>
                                      <w:sz w:val="11"/>
                                    </w:rPr>
                                  </w:pPr>
                                </w:p>
                                <w:p w14:paraId="2D6B17A4" w14:textId="77777777" w:rsidR="002621EA" w:rsidRDefault="00F06925">
                                  <w:pPr>
                                    <w:pStyle w:val="TableParagraph"/>
                                    <w:spacing w:before="1"/>
                                    <w:ind w:left="297" w:right="129" w:hanging="154"/>
                                    <w:rPr>
                                      <w:rFonts w:ascii="Arial MT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1"/>
                                      <w:sz w:val="12"/>
                                    </w:rPr>
                                    <w:t xml:space="preserve">CONSERVE </w:t>
                                  </w: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&amp;</w:t>
                                  </w:r>
                                  <w:r>
                                    <w:rPr>
                                      <w:rFonts w:ascii="Arial MT"/>
                                      <w:spacing w:val="-31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CREATE</w:t>
                                  </w:r>
                                </w:p>
                              </w:tc>
                              <w:tc>
                                <w:tcPr>
                                  <w:tcW w:w="1022" w:type="dxa"/>
                                </w:tcPr>
                                <w:p w14:paraId="0076C26D" w14:textId="77777777" w:rsidR="002621EA" w:rsidRDefault="002621EA">
                                  <w:pPr>
                                    <w:pStyle w:val="TableParagraph"/>
                                    <w:spacing w:before="5"/>
                                    <w:rPr>
                                      <w:rFonts w:ascii="Arial"/>
                                      <w:b/>
                                      <w:sz w:val="11"/>
                                    </w:rPr>
                                  </w:pPr>
                                </w:p>
                                <w:p w14:paraId="670D8CE3" w14:textId="77777777" w:rsidR="002621EA" w:rsidRDefault="00F06925">
                                  <w:pPr>
                                    <w:pStyle w:val="TableParagraph"/>
                                    <w:spacing w:before="1"/>
                                    <w:ind w:left="225" w:right="100" w:hanging="111"/>
                                    <w:rPr>
                                      <w:rFonts w:ascii="Arial MT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1"/>
                                      <w:sz w:val="12"/>
                                    </w:rPr>
                                    <w:t xml:space="preserve">CONSERVE </w:t>
                                  </w: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&amp;</w:t>
                                  </w:r>
                                  <w:r>
                                    <w:rPr>
                                      <w:rFonts w:ascii="Arial MT"/>
                                      <w:spacing w:val="-31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RESTORE</w:t>
                                  </w:r>
                                </w:p>
                              </w:tc>
                            </w:tr>
                            <w:tr w:rsidR="002621EA" w14:paraId="09ADAA86" w14:textId="77777777">
                              <w:trPr>
                                <w:trHeight w:val="551"/>
                              </w:trPr>
                              <w:tc>
                                <w:tcPr>
                                  <w:tcW w:w="1080" w:type="dxa"/>
                                </w:tcPr>
                                <w:p w14:paraId="516AB8EF" w14:textId="77777777" w:rsidR="002621EA" w:rsidRDefault="002621EA">
                                  <w:pPr>
                                    <w:pStyle w:val="TableParagraph"/>
                                    <w:spacing w:before="5"/>
                                    <w:rPr>
                                      <w:rFonts w:ascii="Arial"/>
                                      <w:b/>
                                      <w:sz w:val="11"/>
                                    </w:rPr>
                                  </w:pPr>
                                </w:p>
                                <w:p w14:paraId="064579C0" w14:textId="77777777" w:rsidR="002621EA" w:rsidRDefault="00F06925">
                                  <w:pPr>
                                    <w:pStyle w:val="TableParagraph"/>
                                    <w:spacing w:before="1"/>
                                    <w:ind w:left="62" w:right="158"/>
                                    <w:jc w:val="center"/>
                                    <w:rPr>
                                      <w:rFonts w:ascii="Arial MT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CREATE</w:t>
                                  </w:r>
                                </w:p>
                              </w:tc>
                              <w:tc>
                                <w:tcPr>
                                  <w:tcW w:w="1080" w:type="dxa"/>
                                </w:tcPr>
                                <w:p w14:paraId="325C74D2" w14:textId="77777777" w:rsidR="002621EA" w:rsidRDefault="002621EA">
                                  <w:pPr>
                                    <w:pStyle w:val="TableParagraph"/>
                                    <w:spacing w:before="5"/>
                                    <w:rPr>
                                      <w:rFonts w:ascii="Arial"/>
                                      <w:b/>
                                      <w:sz w:val="11"/>
                                    </w:rPr>
                                  </w:pPr>
                                </w:p>
                                <w:p w14:paraId="1FFA6D5D" w14:textId="77777777" w:rsidR="002621EA" w:rsidRDefault="00F06925">
                                  <w:pPr>
                                    <w:pStyle w:val="TableParagraph"/>
                                    <w:spacing w:before="1"/>
                                    <w:ind w:left="297" w:right="207" w:hanging="68"/>
                                    <w:rPr>
                                      <w:rFonts w:ascii="Arial MT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1"/>
                                      <w:sz w:val="12"/>
                                    </w:rPr>
                                    <w:t xml:space="preserve">RESORE </w:t>
                                  </w: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&amp;</w:t>
                                  </w:r>
                                  <w:r>
                                    <w:rPr>
                                      <w:rFonts w:ascii="Arial MT"/>
                                      <w:spacing w:val="-31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CREATE</w:t>
                                  </w:r>
                                </w:p>
                              </w:tc>
                              <w:tc>
                                <w:tcPr>
                                  <w:tcW w:w="1022" w:type="dxa"/>
                                </w:tcPr>
                                <w:p w14:paraId="654250CA" w14:textId="77777777" w:rsidR="002621EA" w:rsidRDefault="002621EA">
                                  <w:pPr>
                                    <w:pStyle w:val="TableParagraph"/>
                                    <w:spacing w:before="5"/>
                                    <w:rPr>
                                      <w:rFonts w:ascii="Arial"/>
                                      <w:b/>
                                      <w:sz w:val="11"/>
                                    </w:rPr>
                                  </w:pPr>
                                </w:p>
                                <w:p w14:paraId="3C224494" w14:textId="77777777" w:rsidR="002621EA" w:rsidRDefault="00F06925">
                                  <w:pPr>
                                    <w:pStyle w:val="TableParagraph"/>
                                    <w:spacing w:before="1"/>
                                    <w:ind w:right="210"/>
                                    <w:jc w:val="right"/>
                                    <w:rPr>
                                      <w:rFonts w:ascii="Arial MT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RESTORE</w:t>
                                  </w:r>
                                </w:p>
                              </w:tc>
                            </w:tr>
                          </w:tbl>
                          <w:p w14:paraId="66739877" w14:textId="77777777" w:rsidR="002621EA" w:rsidRDefault="002621EA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F7EE66" id="Text Box 4" o:spid="_x0000_s1032" type="#_x0000_t202" style="position:absolute;left:0;text-align:left;margin-left:402.25pt;margin-top:90.95pt;width:159.85pt;height:84.75pt;z-index:15739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" filled="f" stroked="f">
                <v:textbox inset="0,0,0,0">
                  <w:txbxContent>
                    <w:tbl>
                      <w:tblPr>
                        <w:tblW w:w="0" w:type="auto"/>
                        <w:tblInd w:w="5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080"/>
                        <w:gridCol w:w="1080"/>
                        <w:gridCol w:w="1022"/>
                      </w:tblGrid>
                      <w:tr w:rsidR="002621EA" w14:paraId="0378E548" w14:textId="77777777">
                        <w:trPr>
                          <w:trHeight w:val="551"/>
                        </w:trPr>
                        <w:tc>
                          <w:tcPr>
                            <w:tcW w:w="1080" w:type="dxa"/>
                          </w:tcPr>
                          <w:p w14:paraId="1416FECE" w14:textId="77777777" w:rsidR="002621EA" w:rsidRDefault="002621EA">
                            <w:pPr>
                              <w:pStyle w:val="TableParagraph"/>
                              <w:spacing w:before="5"/>
                              <w:rPr>
                                <w:rFonts w:ascii="Arial"/>
                                <w:b/>
                                <w:sz w:val="11"/>
                              </w:rPr>
                            </w:pPr>
                          </w:p>
                          <w:p w14:paraId="5139E1C0" w14:textId="77777777" w:rsidR="002621EA" w:rsidRDefault="00F06925">
                            <w:pPr>
                              <w:pStyle w:val="TableParagraph"/>
                              <w:spacing w:before="1"/>
                              <w:ind w:left="165" w:right="158"/>
                              <w:jc w:val="center"/>
                              <w:rPr>
                                <w:rFonts w:ascii="Arial MT"/>
                                <w:sz w:val="12"/>
                              </w:rPr>
                            </w:pPr>
                            <w:r>
                              <w:rPr>
                                <w:rFonts w:ascii="Arial MT"/>
                                <w:sz w:val="12"/>
                              </w:rPr>
                              <w:t>REINFORCE</w:t>
                            </w:r>
                          </w:p>
                        </w:tc>
                        <w:tc>
                          <w:tcPr>
                            <w:tcW w:w="1080" w:type="dxa"/>
                          </w:tcPr>
                          <w:p w14:paraId="34967671" w14:textId="77777777" w:rsidR="002621EA" w:rsidRDefault="002621EA">
                            <w:pPr>
                              <w:pStyle w:val="TableParagraph"/>
                              <w:spacing w:before="5"/>
                              <w:rPr>
                                <w:rFonts w:ascii="Arial"/>
                                <w:b/>
                                <w:sz w:val="11"/>
                              </w:rPr>
                            </w:pPr>
                          </w:p>
                          <w:p w14:paraId="0B4A91EA" w14:textId="77777777" w:rsidR="002621EA" w:rsidRDefault="00F06925">
                            <w:pPr>
                              <w:pStyle w:val="TableParagraph"/>
                              <w:spacing w:before="1"/>
                              <w:ind w:left="186" w:right="121" w:hanging="44"/>
                              <w:rPr>
                                <w:rFonts w:ascii="Arial MT"/>
                                <w:sz w:val="12"/>
                              </w:rPr>
                            </w:pPr>
                            <w:r>
                              <w:rPr>
                                <w:rFonts w:ascii="Arial MT"/>
                                <w:sz w:val="12"/>
                              </w:rPr>
                              <w:t>CONSERVE &amp;</w:t>
                            </w:r>
                            <w:r>
                              <w:rPr>
                                <w:rFonts w:ascii="Arial MT"/>
                                <w:spacing w:val="-31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2"/>
                              </w:rPr>
                              <w:t>REINFORCE</w:t>
                            </w:r>
                          </w:p>
                        </w:tc>
                        <w:tc>
                          <w:tcPr>
                            <w:tcW w:w="1022" w:type="dxa"/>
                            <w:shd w:val="clear" w:color="auto" w:fill="C0C0C0"/>
                          </w:tcPr>
                          <w:p w14:paraId="46CC6EB6" w14:textId="77777777" w:rsidR="002621EA" w:rsidRDefault="002621EA">
                            <w:pPr>
                              <w:pStyle w:val="TableParagraph"/>
                              <w:spacing w:before="5"/>
                              <w:rPr>
                                <w:rFonts w:ascii="Arial"/>
                                <w:b/>
                                <w:sz w:val="11"/>
                              </w:rPr>
                            </w:pPr>
                          </w:p>
                          <w:p w14:paraId="2BC01881" w14:textId="77777777" w:rsidR="002621EA" w:rsidRDefault="00F06925">
                            <w:pPr>
                              <w:pStyle w:val="TableParagraph"/>
                              <w:spacing w:before="1"/>
                              <w:ind w:right="225"/>
                              <w:jc w:val="right"/>
                              <w:rPr>
                                <w:rFonts w:ascii="Arial MT"/>
                                <w:sz w:val="12"/>
                              </w:rPr>
                            </w:pPr>
                            <w:r>
                              <w:rPr>
                                <w:rFonts w:ascii="Arial MT"/>
                                <w:sz w:val="12"/>
                              </w:rPr>
                              <w:t>CONSERVE</w:t>
                            </w:r>
                          </w:p>
                        </w:tc>
                      </w:tr>
                      <w:tr w:rsidR="002621EA" w14:paraId="0DE2D0A3" w14:textId="77777777">
                        <w:trPr>
                          <w:trHeight w:val="551"/>
                        </w:trPr>
                        <w:tc>
                          <w:tcPr>
                            <w:tcW w:w="1080" w:type="dxa"/>
                          </w:tcPr>
                          <w:p w14:paraId="5000BB85" w14:textId="77777777" w:rsidR="002621EA" w:rsidRDefault="002621EA">
                            <w:pPr>
                              <w:pStyle w:val="TableParagraph"/>
                              <w:spacing w:before="5"/>
                              <w:rPr>
                                <w:rFonts w:ascii="Arial"/>
                                <w:b/>
                                <w:sz w:val="11"/>
                              </w:rPr>
                            </w:pPr>
                          </w:p>
                          <w:p w14:paraId="4726B847" w14:textId="77777777" w:rsidR="002621EA" w:rsidRDefault="00F06925">
                            <w:pPr>
                              <w:pStyle w:val="TableParagraph"/>
                              <w:spacing w:before="1"/>
                              <w:ind w:left="186" w:right="166" w:firstLine="52"/>
                              <w:rPr>
                                <w:rFonts w:ascii="Arial MT"/>
                                <w:sz w:val="12"/>
                              </w:rPr>
                            </w:pPr>
                            <w:r>
                              <w:rPr>
                                <w:rFonts w:ascii="Arial MT"/>
                                <w:sz w:val="12"/>
                              </w:rPr>
                              <w:t>CREATE &amp;</w:t>
                            </w:r>
                            <w:r>
                              <w:rPr>
                                <w:rFonts w:ascii="Arial MT"/>
                                <w:spacing w:val="1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pacing w:val="-1"/>
                                <w:sz w:val="12"/>
                              </w:rPr>
                              <w:t>REINFORCE</w:t>
                            </w:r>
                          </w:p>
                        </w:tc>
                        <w:tc>
                          <w:tcPr>
                            <w:tcW w:w="1080" w:type="dxa"/>
                          </w:tcPr>
                          <w:p w14:paraId="33786944" w14:textId="77777777" w:rsidR="002621EA" w:rsidRDefault="002621EA">
                            <w:pPr>
                              <w:pStyle w:val="TableParagraph"/>
                              <w:spacing w:before="5"/>
                              <w:rPr>
                                <w:rFonts w:ascii="Arial"/>
                                <w:b/>
                                <w:sz w:val="11"/>
                              </w:rPr>
                            </w:pPr>
                          </w:p>
                          <w:p w14:paraId="2D6B17A4" w14:textId="77777777" w:rsidR="002621EA" w:rsidRDefault="00F06925">
                            <w:pPr>
                              <w:pStyle w:val="TableParagraph"/>
                              <w:spacing w:before="1"/>
                              <w:ind w:left="297" w:right="129" w:hanging="154"/>
                              <w:rPr>
                                <w:rFonts w:ascii="Arial MT"/>
                                <w:sz w:val="12"/>
                              </w:rPr>
                            </w:pPr>
                            <w:r>
                              <w:rPr>
                                <w:rFonts w:ascii="Arial MT"/>
                                <w:spacing w:val="-1"/>
                                <w:sz w:val="12"/>
                              </w:rPr>
                              <w:t xml:space="preserve">CONSERVE </w:t>
                            </w:r>
                            <w:r>
                              <w:rPr>
                                <w:rFonts w:ascii="Arial MT"/>
                                <w:sz w:val="12"/>
                              </w:rPr>
                              <w:t>&amp;</w:t>
                            </w:r>
                            <w:r>
                              <w:rPr>
                                <w:rFonts w:ascii="Arial MT"/>
                                <w:spacing w:val="-31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2"/>
                              </w:rPr>
                              <w:t>CREATE</w:t>
                            </w:r>
                          </w:p>
                        </w:tc>
                        <w:tc>
                          <w:tcPr>
                            <w:tcW w:w="1022" w:type="dxa"/>
                          </w:tcPr>
                          <w:p w14:paraId="0076C26D" w14:textId="77777777" w:rsidR="002621EA" w:rsidRDefault="002621EA">
                            <w:pPr>
                              <w:pStyle w:val="TableParagraph"/>
                              <w:spacing w:before="5"/>
                              <w:rPr>
                                <w:rFonts w:ascii="Arial"/>
                                <w:b/>
                                <w:sz w:val="11"/>
                              </w:rPr>
                            </w:pPr>
                          </w:p>
                          <w:p w14:paraId="670D8CE3" w14:textId="77777777" w:rsidR="002621EA" w:rsidRDefault="00F06925">
                            <w:pPr>
                              <w:pStyle w:val="TableParagraph"/>
                              <w:spacing w:before="1"/>
                              <w:ind w:left="225" w:right="100" w:hanging="111"/>
                              <w:rPr>
                                <w:rFonts w:ascii="Arial MT"/>
                                <w:sz w:val="12"/>
                              </w:rPr>
                            </w:pPr>
                            <w:r>
                              <w:rPr>
                                <w:rFonts w:ascii="Arial MT"/>
                                <w:spacing w:val="-1"/>
                                <w:sz w:val="12"/>
                              </w:rPr>
                              <w:t xml:space="preserve">CONSERVE </w:t>
                            </w:r>
                            <w:r>
                              <w:rPr>
                                <w:rFonts w:ascii="Arial MT"/>
                                <w:sz w:val="12"/>
                              </w:rPr>
                              <w:t>&amp;</w:t>
                            </w:r>
                            <w:r>
                              <w:rPr>
                                <w:rFonts w:ascii="Arial MT"/>
                                <w:spacing w:val="-31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2"/>
                              </w:rPr>
                              <w:t>RESTORE</w:t>
                            </w:r>
                          </w:p>
                        </w:tc>
                      </w:tr>
                      <w:tr w:rsidR="002621EA" w14:paraId="09ADAA86" w14:textId="77777777">
                        <w:trPr>
                          <w:trHeight w:val="551"/>
                        </w:trPr>
                        <w:tc>
                          <w:tcPr>
                            <w:tcW w:w="1080" w:type="dxa"/>
                          </w:tcPr>
                          <w:p w14:paraId="516AB8EF" w14:textId="77777777" w:rsidR="002621EA" w:rsidRDefault="002621EA">
                            <w:pPr>
                              <w:pStyle w:val="TableParagraph"/>
                              <w:spacing w:before="5"/>
                              <w:rPr>
                                <w:rFonts w:ascii="Arial"/>
                                <w:b/>
                                <w:sz w:val="11"/>
                              </w:rPr>
                            </w:pPr>
                          </w:p>
                          <w:p w14:paraId="064579C0" w14:textId="77777777" w:rsidR="002621EA" w:rsidRDefault="00F06925">
                            <w:pPr>
                              <w:pStyle w:val="TableParagraph"/>
                              <w:spacing w:before="1"/>
                              <w:ind w:left="62" w:right="158"/>
                              <w:jc w:val="center"/>
                              <w:rPr>
                                <w:rFonts w:ascii="Arial MT"/>
                                <w:sz w:val="12"/>
                              </w:rPr>
                            </w:pPr>
                            <w:r>
                              <w:rPr>
                                <w:rFonts w:ascii="Arial MT"/>
                                <w:sz w:val="12"/>
                              </w:rPr>
                              <w:t>CREATE</w:t>
                            </w:r>
                          </w:p>
                        </w:tc>
                        <w:tc>
                          <w:tcPr>
                            <w:tcW w:w="1080" w:type="dxa"/>
                          </w:tcPr>
                          <w:p w14:paraId="325C74D2" w14:textId="77777777" w:rsidR="002621EA" w:rsidRDefault="002621EA">
                            <w:pPr>
                              <w:pStyle w:val="TableParagraph"/>
                              <w:spacing w:before="5"/>
                              <w:rPr>
                                <w:rFonts w:ascii="Arial"/>
                                <w:b/>
                                <w:sz w:val="11"/>
                              </w:rPr>
                            </w:pPr>
                          </w:p>
                          <w:p w14:paraId="1FFA6D5D" w14:textId="77777777" w:rsidR="002621EA" w:rsidRDefault="00F06925">
                            <w:pPr>
                              <w:pStyle w:val="TableParagraph"/>
                              <w:spacing w:before="1"/>
                              <w:ind w:left="297" w:right="207" w:hanging="68"/>
                              <w:rPr>
                                <w:rFonts w:ascii="Arial MT"/>
                                <w:sz w:val="12"/>
                              </w:rPr>
                            </w:pPr>
                            <w:r>
                              <w:rPr>
                                <w:rFonts w:ascii="Arial MT"/>
                                <w:spacing w:val="-1"/>
                                <w:sz w:val="12"/>
                              </w:rPr>
                              <w:t xml:space="preserve">RESORE </w:t>
                            </w:r>
                            <w:r>
                              <w:rPr>
                                <w:rFonts w:ascii="Arial MT"/>
                                <w:sz w:val="12"/>
                              </w:rPr>
                              <w:t>&amp;</w:t>
                            </w:r>
                            <w:r>
                              <w:rPr>
                                <w:rFonts w:ascii="Arial MT"/>
                                <w:spacing w:val="-31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2"/>
                              </w:rPr>
                              <w:t>CREATE</w:t>
                            </w:r>
                          </w:p>
                        </w:tc>
                        <w:tc>
                          <w:tcPr>
                            <w:tcW w:w="1022" w:type="dxa"/>
                          </w:tcPr>
                          <w:p w14:paraId="654250CA" w14:textId="77777777" w:rsidR="002621EA" w:rsidRDefault="002621EA">
                            <w:pPr>
                              <w:pStyle w:val="TableParagraph"/>
                              <w:spacing w:before="5"/>
                              <w:rPr>
                                <w:rFonts w:ascii="Arial"/>
                                <w:b/>
                                <w:sz w:val="11"/>
                              </w:rPr>
                            </w:pPr>
                          </w:p>
                          <w:p w14:paraId="3C224494" w14:textId="77777777" w:rsidR="002621EA" w:rsidRDefault="00F06925">
                            <w:pPr>
                              <w:pStyle w:val="TableParagraph"/>
                              <w:spacing w:before="1"/>
                              <w:ind w:right="210"/>
                              <w:jc w:val="right"/>
                              <w:rPr>
                                <w:rFonts w:ascii="Arial MT"/>
                                <w:sz w:val="12"/>
                              </w:rPr>
                            </w:pPr>
                            <w:r>
                              <w:rPr>
                                <w:rFonts w:ascii="Arial MT"/>
                                <w:sz w:val="12"/>
                              </w:rPr>
                              <w:t>RESTORE</w:t>
                            </w:r>
                          </w:p>
                        </w:tc>
                      </w:tr>
                    </w:tbl>
                    <w:p w14:paraId="66739877" w14:textId="77777777" w:rsidR="002621EA" w:rsidRDefault="002621EA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/>
          <w:b/>
          <w:sz w:val="24"/>
          <w:shd w:val="clear" w:color="auto" w:fill="99CC00"/>
        </w:rPr>
        <w:t xml:space="preserve"> </w:t>
      </w:r>
      <w:r>
        <w:rPr>
          <w:rFonts w:ascii="Arial"/>
          <w:b/>
          <w:spacing w:val="-9"/>
          <w:sz w:val="24"/>
          <w:shd w:val="clear" w:color="auto" w:fill="99CC00"/>
        </w:rPr>
        <w:t xml:space="preserve"> </w:t>
      </w:r>
      <w:r>
        <w:rPr>
          <w:rFonts w:ascii="Arial"/>
          <w:b/>
          <w:sz w:val="24"/>
          <w:shd w:val="clear" w:color="auto" w:fill="99CC00"/>
        </w:rPr>
        <w:t>S</w:t>
      </w:r>
      <w:r>
        <w:rPr>
          <w:rFonts w:ascii="Arial"/>
          <w:b/>
          <w:spacing w:val="-4"/>
          <w:sz w:val="24"/>
          <w:shd w:val="clear" w:color="auto" w:fill="99CC00"/>
        </w:rPr>
        <w:t xml:space="preserve"> </w:t>
      </w:r>
      <w:r>
        <w:rPr>
          <w:rFonts w:ascii="Arial"/>
          <w:b/>
          <w:sz w:val="24"/>
          <w:shd w:val="clear" w:color="auto" w:fill="99CC00"/>
        </w:rPr>
        <w:t>PZ</w:t>
      </w:r>
      <w:r>
        <w:rPr>
          <w:rFonts w:ascii="Arial"/>
          <w:b/>
          <w:spacing w:val="-1"/>
          <w:sz w:val="24"/>
          <w:shd w:val="clear" w:color="auto" w:fill="99CC00"/>
        </w:rPr>
        <w:t xml:space="preserve"> </w:t>
      </w:r>
      <w:r>
        <w:rPr>
          <w:rFonts w:ascii="Arial"/>
          <w:b/>
          <w:sz w:val="24"/>
          <w:shd w:val="clear" w:color="auto" w:fill="99CC00"/>
        </w:rPr>
        <w:t>45</w:t>
      </w:r>
      <w:r>
        <w:rPr>
          <w:rFonts w:ascii="Arial"/>
          <w:b/>
          <w:spacing w:val="-1"/>
          <w:sz w:val="24"/>
          <w:shd w:val="clear" w:color="auto" w:fill="99CC00"/>
        </w:rPr>
        <w:t xml:space="preserve"> </w:t>
      </w:r>
      <w:r>
        <w:rPr>
          <w:rFonts w:ascii="Arial"/>
          <w:b/>
          <w:sz w:val="24"/>
          <w:shd w:val="clear" w:color="auto" w:fill="99CC00"/>
        </w:rPr>
        <w:t>Kirkby</w:t>
      </w:r>
      <w:r>
        <w:rPr>
          <w:rFonts w:ascii="Arial"/>
          <w:b/>
          <w:spacing w:val="-6"/>
          <w:sz w:val="24"/>
          <w:shd w:val="clear" w:color="auto" w:fill="99CC00"/>
        </w:rPr>
        <w:t xml:space="preserve"> </w:t>
      </w:r>
      <w:r>
        <w:rPr>
          <w:rFonts w:ascii="Arial"/>
          <w:b/>
          <w:sz w:val="24"/>
          <w:shd w:val="clear" w:color="auto" w:fill="99CC00"/>
        </w:rPr>
        <w:t>Forest Wooded</w:t>
      </w:r>
      <w:r>
        <w:rPr>
          <w:rFonts w:ascii="Arial"/>
          <w:b/>
          <w:spacing w:val="-5"/>
          <w:sz w:val="24"/>
          <w:shd w:val="clear" w:color="auto" w:fill="99CC00"/>
        </w:rPr>
        <w:t xml:space="preserve"> </w:t>
      </w:r>
      <w:r>
        <w:rPr>
          <w:rFonts w:ascii="Arial"/>
          <w:b/>
          <w:sz w:val="24"/>
          <w:shd w:val="clear" w:color="auto" w:fill="99CC00"/>
        </w:rPr>
        <w:t>Farmlands</w:t>
      </w:r>
      <w:r>
        <w:rPr>
          <w:rFonts w:ascii="Arial"/>
          <w:b/>
          <w:sz w:val="24"/>
          <w:shd w:val="clear" w:color="auto" w:fill="99CC00"/>
        </w:rPr>
        <w:tab/>
      </w:r>
    </w:p>
    <w:p w14:paraId="67B02516" w14:textId="77777777" w:rsidR="002621EA" w:rsidRDefault="002621EA">
      <w:pPr>
        <w:pStyle w:val="BodyText"/>
        <w:spacing w:before="9"/>
        <w:rPr>
          <w:rFonts w:ascii="Arial"/>
          <w:b/>
          <w:sz w:val="16"/>
        </w:rPr>
      </w:pPr>
    </w:p>
    <w:tbl>
      <w:tblPr>
        <w:tblW w:w="0" w:type="auto"/>
        <w:tblInd w:w="1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413"/>
        <w:gridCol w:w="4080"/>
        <w:gridCol w:w="240"/>
      </w:tblGrid>
      <w:tr w:rsidR="002621EA" w14:paraId="11EB405E" w14:textId="77777777">
        <w:trPr>
          <w:trHeight w:val="369"/>
        </w:trPr>
        <w:tc>
          <w:tcPr>
            <w:tcW w:w="6413" w:type="dxa"/>
          </w:tcPr>
          <w:p w14:paraId="6B8BAAE9" w14:textId="77777777" w:rsidR="002621EA" w:rsidRDefault="00F06925">
            <w:pPr>
              <w:pStyle w:val="TableParagraph"/>
              <w:spacing w:line="183" w:lineRule="exact"/>
              <w:ind w:left="11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PHOTOGRAPH</w:t>
            </w:r>
          </w:p>
        </w:tc>
        <w:tc>
          <w:tcPr>
            <w:tcW w:w="4320" w:type="dxa"/>
            <w:gridSpan w:val="2"/>
            <w:vMerge w:val="restart"/>
            <w:tcBorders>
              <w:bottom w:val="nil"/>
            </w:tcBorders>
          </w:tcPr>
          <w:p w14:paraId="68289864" w14:textId="77777777" w:rsidR="002621EA" w:rsidRDefault="00F06925">
            <w:pPr>
              <w:pStyle w:val="TableParagraph"/>
              <w:spacing w:line="183" w:lineRule="exact"/>
              <w:ind w:left="10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CONTEXT</w:t>
            </w:r>
          </w:p>
          <w:p w14:paraId="786B15F5" w14:textId="77777777" w:rsidR="002621EA" w:rsidRDefault="002621EA">
            <w:pPr>
              <w:pStyle w:val="TableParagraph"/>
              <w:spacing w:before="11"/>
              <w:rPr>
                <w:rFonts w:ascii="Arial"/>
                <w:b/>
                <w:sz w:val="16"/>
              </w:rPr>
            </w:pPr>
          </w:p>
          <w:p w14:paraId="3F364BD8" w14:textId="77777777" w:rsidR="002621EA" w:rsidRDefault="00F06925">
            <w:pPr>
              <w:pStyle w:val="TableParagraph"/>
              <w:ind w:left="105" w:right="1774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NCC</w:t>
            </w:r>
            <w:r>
              <w:rPr>
                <w:rFonts w:ascii="Arial MT"/>
                <w:spacing w:val="-5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Landscape</w:t>
            </w:r>
            <w:r>
              <w:rPr>
                <w:rFonts w:ascii="Arial MT"/>
                <w:spacing w:val="-6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Type:</w:t>
            </w:r>
            <w:r>
              <w:rPr>
                <w:rFonts w:ascii="Arial MT"/>
                <w:spacing w:val="38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Sherwood</w:t>
            </w:r>
            <w:r>
              <w:rPr>
                <w:rFonts w:ascii="Arial MT"/>
                <w:spacing w:val="-4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Policy</w:t>
            </w:r>
            <w:r>
              <w:rPr>
                <w:rFonts w:ascii="Arial MT"/>
                <w:spacing w:val="-5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Zone:</w:t>
            </w:r>
            <w:r>
              <w:rPr>
                <w:rFonts w:ascii="Arial MT"/>
                <w:spacing w:val="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S</w:t>
            </w:r>
            <w:r>
              <w:rPr>
                <w:rFonts w:ascii="Arial MT"/>
                <w:spacing w:val="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PZ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45</w:t>
            </w:r>
          </w:p>
          <w:p w14:paraId="2108706B" w14:textId="77777777" w:rsidR="002621EA" w:rsidRDefault="00F06925">
            <w:pPr>
              <w:pStyle w:val="TableParagraph"/>
              <w:spacing w:line="181" w:lineRule="exact"/>
              <w:ind w:left="105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Landscape</w:t>
            </w:r>
            <w:r>
              <w:rPr>
                <w:rFonts w:ascii="Arial MT"/>
                <w:spacing w:val="-9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Character</w:t>
            </w:r>
            <w:r>
              <w:rPr>
                <w:rFonts w:ascii="Arial MT"/>
                <w:spacing w:val="-3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Parcel:</w:t>
            </w:r>
            <w:r>
              <w:rPr>
                <w:rFonts w:ascii="Arial MT"/>
                <w:spacing w:val="39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S</w:t>
            </w:r>
            <w:r>
              <w:rPr>
                <w:rFonts w:ascii="Arial MT"/>
                <w:spacing w:val="3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13,</w:t>
            </w:r>
            <w:r>
              <w:rPr>
                <w:rFonts w:ascii="Arial MT"/>
                <w:spacing w:val="-4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S71,</w:t>
            </w:r>
            <w:r>
              <w:rPr>
                <w:rFonts w:ascii="Arial MT"/>
                <w:spacing w:val="-4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S76</w:t>
            </w:r>
          </w:p>
          <w:p w14:paraId="5BCD6F45" w14:textId="77777777" w:rsidR="002621EA" w:rsidRDefault="002621EA">
            <w:pPr>
              <w:pStyle w:val="TableParagraph"/>
              <w:spacing w:before="1"/>
              <w:rPr>
                <w:rFonts w:ascii="Arial"/>
                <w:b/>
                <w:sz w:val="16"/>
              </w:rPr>
            </w:pPr>
          </w:p>
          <w:p w14:paraId="73327EF5" w14:textId="77777777" w:rsidR="002621EA" w:rsidRDefault="00F06925">
            <w:pPr>
              <w:pStyle w:val="TableParagraph"/>
              <w:spacing w:before="1"/>
              <w:ind w:left="10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Condition</w:t>
            </w:r>
          </w:p>
          <w:p w14:paraId="733D757C" w14:textId="77777777" w:rsidR="002621EA" w:rsidRDefault="002621EA">
            <w:pPr>
              <w:pStyle w:val="TableParagraph"/>
              <w:spacing w:before="11"/>
              <w:rPr>
                <w:rFonts w:ascii="Arial"/>
                <w:b/>
                <w:sz w:val="16"/>
              </w:rPr>
            </w:pPr>
          </w:p>
          <w:p w14:paraId="17D11940" w14:textId="77777777" w:rsidR="002621EA" w:rsidRDefault="00F06925">
            <w:pPr>
              <w:pStyle w:val="TableParagraph"/>
              <w:ind w:right="3524"/>
              <w:jc w:val="right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Good</w:t>
            </w:r>
          </w:p>
          <w:p w14:paraId="4BC261D3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7B2FB09E" w14:textId="77777777" w:rsidR="002621EA" w:rsidRDefault="002621EA">
            <w:pPr>
              <w:pStyle w:val="TableParagraph"/>
              <w:spacing w:before="9"/>
              <w:rPr>
                <w:rFonts w:ascii="Arial"/>
                <w:b/>
                <w:sz w:val="16"/>
              </w:rPr>
            </w:pPr>
          </w:p>
          <w:p w14:paraId="6F979CD9" w14:textId="77777777" w:rsidR="002621EA" w:rsidRDefault="00F06925">
            <w:pPr>
              <w:pStyle w:val="TableParagraph"/>
              <w:ind w:right="3519"/>
              <w:jc w:val="right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Moderate</w:t>
            </w:r>
          </w:p>
          <w:p w14:paraId="26692FFD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2C62B9D4" w14:textId="77777777" w:rsidR="002621EA" w:rsidRDefault="002621EA">
            <w:pPr>
              <w:pStyle w:val="TableParagraph"/>
              <w:spacing w:before="10"/>
              <w:rPr>
                <w:rFonts w:ascii="Arial"/>
                <w:b/>
                <w:sz w:val="16"/>
              </w:rPr>
            </w:pPr>
          </w:p>
          <w:p w14:paraId="627FC757" w14:textId="77777777" w:rsidR="002621EA" w:rsidRDefault="00F06925">
            <w:pPr>
              <w:pStyle w:val="TableParagraph"/>
              <w:ind w:right="3521"/>
              <w:jc w:val="right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Poor</w:t>
            </w:r>
          </w:p>
          <w:p w14:paraId="5B0F3FD4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73107F14" w14:textId="77777777" w:rsidR="002621EA" w:rsidRDefault="002621EA">
            <w:pPr>
              <w:pStyle w:val="TableParagraph"/>
              <w:spacing w:before="10"/>
              <w:rPr>
                <w:rFonts w:ascii="Arial"/>
                <w:b/>
                <w:sz w:val="16"/>
              </w:rPr>
            </w:pPr>
          </w:p>
          <w:p w14:paraId="5AE82504" w14:textId="77777777" w:rsidR="002621EA" w:rsidRDefault="00F06925">
            <w:pPr>
              <w:pStyle w:val="TableParagraph"/>
              <w:tabs>
                <w:tab w:val="left" w:pos="1609"/>
                <w:tab w:val="left" w:pos="2833"/>
              </w:tabs>
              <w:ind w:left="721"/>
              <w:jc w:val="center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Low</w:t>
            </w:r>
            <w:r>
              <w:rPr>
                <w:rFonts w:ascii="Arial MT"/>
                <w:sz w:val="16"/>
              </w:rPr>
              <w:tab/>
              <w:t>Moderate</w:t>
            </w:r>
            <w:r>
              <w:rPr>
                <w:rFonts w:ascii="Arial MT"/>
                <w:sz w:val="16"/>
              </w:rPr>
              <w:tab/>
              <w:t>High</w:t>
            </w:r>
          </w:p>
          <w:p w14:paraId="16E0E2F2" w14:textId="77777777" w:rsidR="002621EA" w:rsidRDefault="002621EA">
            <w:pPr>
              <w:pStyle w:val="TableParagraph"/>
              <w:spacing w:before="1"/>
              <w:rPr>
                <w:rFonts w:ascii="Arial"/>
                <w:b/>
                <w:sz w:val="16"/>
              </w:rPr>
            </w:pPr>
          </w:p>
          <w:p w14:paraId="4C6F253F" w14:textId="77777777" w:rsidR="002621EA" w:rsidRDefault="00F06925">
            <w:pPr>
              <w:pStyle w:val="TableParagraph"/>
              <w:ind w:left="726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Sensitivity</w:t>
            </w:r>
          </w:p>
          <w:p w14:paraId="5EF4B8BA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6D5FA56A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0959B84A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51FFAE32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58CAA0A9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70824DD5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51F0C76F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1D1FCC43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67EBDF22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5EDC0F6A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3B483D36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5D610314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6DBFF486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7814A5D9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4B2B68B2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5B5C6009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01DD1E47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1ADF3794" w14:textId="77777777" w:rsidR="002621EA" w:rsidRDefault="002621EA">
            <w:pPr>
              <w:pStyle w:val="TableParagraph"/>
              <w:rPr>
                <w:rFonts w:ascii="Arial"/>
                <w:b/>
                <w:sz w:val="18"/>
              </w:rPr>
            </w:pPr>
          </w:p>
          <w:p w14:paraId="0063DB93" w14:textId="77777777" w:rsidR="002621EA" w:rsidRDefault="00F06925">
            <w:pPr>
              <w:pStyle w:val="TableParagraph"/>
              <w:spacing w:line="163" w:lineRule="exact"/>
              <w:ind w:left="10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SUMMARY</w:t>
            </w:r>
            <w:r>
              <w:rPr>
                <w:rFonts w:ascii="Arial"/>
                <w:b/>
                <w:spacing w:val="-3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OF</w:t>
            </w:r>
            <w:r>
              <w:rPr>
                <w:rFonts w:ascii="Arial"/>
                <w:b/>
                <w:spacing w:val="-3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ANALYSIS</w:t>
            </w:r>
          </w:p>
        </w:tc>
      </w:tr>
      <w:tr w:rsidR="002621EA" w14:paraId="513BDA72" w14:textId="77777777">
        <w:trPr>
          <w:trHeight w:val="4002"/>
        </w:trPr>
        <w:tc>
          <w:tcPr>
            <w:tcW w:w="6413" w:type="dxa"/>
          </w:tcPr>
          <w:p w14:paraId="0910FED7" w14:textId="77777777" w:rsidR="002621EA" w:rsidRDefault="00F06925">
            <w:pPr>
              <w:pStyle w:val="TableParagraph"/>
              <w:ind w:left="11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</w:rPr>
              <w:drawing>
                <wp:inline distT="0" distB="0" distL="0" distR="0" wp14:anchorId="6A81954B" wp14:editId="08496113">
                  <wp:extent cx="3927702" cy="2538983"/>
                  <wp:effectExtent l="0" t="0" r="0" b="0"/>
                  <wp:docPr id="223" name="image20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" name="image209.jpeg"/>
                          <pic:cNvPicPr/>
                        </pic:nvPicPr>
                        <pic:blipFill>
                          <a:blip r:embed="rId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7702" cy="25389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0" w:type="dxa"/>
            <w:gridSpan w:val="2"/>
            <w:vMerge/>
            <w:tcBorders>
              <w:top w:val="nil"/>
              <w:bottom w:val="nil"/>
            </w:tcBorders>
          </w:tcPr>
          <w:p w14:paraId="6C0D31C9" w14:textId="77777777" w:rsidR="002621EA" w:rsidRDefault="002621EA">
            <w:pPr>
              <w:rPr>
                <w:sz w:val="2"/>
                <w:szCs w:val="2"/>
              </w:rPr>
            </w:pPr>
          </w:p>
        </w:tc>
      </w:tr>
      <w:tr w:rsidR="002621EA" w14:paraId="6367563D" w14:textId="77777777">
        <w:trPr>
          <w:trHeight w:val="2855"/>
        </w:trPr>
        <w:tc>
          <w:tcPr>
            <w:tcW w:w="6413" w:type="dxa"/>
            <w:tcBorders>
              <w:bottom w:val="nil"/>
            </w:tcBorders>
          </w:tcPr>
          <w:p w14:paraId="00381F29" w14:textId="77777777" w:rsidR="002621EA" w:rsidRDefault="002621EA">
            <w:pPr>
              <w:pStyle w:val="TableParagraph"/>
              <w:spacing w:before="8"/>
              <w:rPr>
                <w:rFonts w:ascii="Arial"/>
                <w:b/>
                <w:sz w:val="15"/>
              </w:rPr>
            </w:pPr>
          </w:p>
          <w:p w14:paraId="04100FE9" w14:textId="77777777" w:rsidR="002621EA" w:rsidRDefault="00F06925">
            <w:pPr>
              <w:pStyle w:val="TableParagraph"/>
              <w:ind w:left="11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CHARACTERISTIC</w:t>
            </w:r>
            <w:r>
              <w:rPr>
                <w:rFonts w:ascii="Arial"/>
                <w:b/>
                <w:spacing w:val="-5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VISUAL</w:t>
            </w:r>
            <w:r>
              <w:rPr>
                <w:rFonts w:ascii="Arial"/>
                <w:b/>
                <w:spacing w:val="-7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FEATURES</w:t>
            </w:r>
          </w:p>
          <w:p w14:paraId="773F10F8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497AF290" w14:textId="77777777" w:rsidR="002621EA" w:rsidRDefault="002621EA">
            <w:pPr>
              <w:pStyle w:val="TableParagraph"/>
              <w:spacing w:before="11"/>
              <w:rPr>
                <w:rFonts w:ascii="Arial"/>
                <w:b/>
                <w:sz w:val="15"/>
              </w:rPr>
            </w:pPr>
          </w:p>
          <w:p w14:paraId="0CB86ABD" w14:textId="77777777" w:rsidR="002621EA" w:rsidRDefault="00F06925">
            <w:pPr>
              <w:pStyle w:val="TableParagraph"/>
              <w:numPr>
                <w:ilvl w:val="0"/>
                <w:numId w:val="8"/>
              </w:numPr>
              <w:tabs>
                <w:tab w:val="left" w:pos="830"/>
                <w:tab w:val="left" w:pos="831"/>
              </w:tabs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Gently</w:t>
            </w:r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undulating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topography</w:t>
            </w:r>
          </w:p>
          <w:p w14:paraId="19E381C5" w14:textId="77777777" w:rsidR="002621EA" w:rsidRDefault="00F06925">
            <w:pPr>
              <w:pStyle w:val="TableParagraph"/>
              <w:numPr>
                <w:ilvl w:val="0"/>
                <w:numId w:val="8"/>
              </w:numPr>
              <w:tabs>
                <w:tab w:val="left" w:pos="830"/>
                <w:tab w:val="left" w:pos="831"/>
              </w:tabs>
              <w:spacing w:before="1" w:line="194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Golf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course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with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intensively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managed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greens and</w:t>
            </w:r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proofErr w:type="gramStart"/>
            <w:r>
              <w:rPr>
                <w:rFonts w:ascii="Arial MT" w:hAnsi="Arial MT"/>
                <w:sz w:val="16"/>
              </w:rPr>
              <w:t>fairways</w:t>
            </w:r>
            <w:proofErr w:type="gramEnd"/>
          </w:p>
          <w:p w14:paraId="47F62361" w14:textId="77777777" w:rsidR="002621EA" w:rsidRDefault="00F06925">
            <w:pPr>
              <w:pStyle w:val="TableParagraph"/>
              <w:numPr>
                <w:ilvl w:val="0"/>
                <w:numId w:val="8"/>
              </w:numPr>
              <w:tabs>
                <w:tab w:val="left" w:pos="830"/>
                <w:tab w:val="left" w:pos="831"/>
              </w:tabs>
              <w:spacing w:line="194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Oak,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Birch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woodland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on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golf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course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with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bracken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under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proofErr w:type="spellStart"/>
            <w:r>
              <w:rPr>
                <w:rFonts w:ascii="Arial MT" w:hAnsi="Arial MT"/>
                <w:sz w:val="16"/>
              </w:rPr>
              <w:t>storey</w:t>
            </w:r>
            <w:proofErr w:type="spellEnd"/>
          </w:p>
          <w:p w14:paraId="48B81EA6" w14:textId="77777777" w:rsidR="002621EA" w:rsidRDefault="00F06925">
            <w:pPr>
              <w:pStyle w:val="TableParagraph"/>
              <w:numPr>
                <w:ilvl w:val="0"/>
                <w:numId w:val="8"/>
              </w:numPr>
              <w:tabs>
                <w:tab w:val="left" w:pos="830"/>
                <w:tab w:val="left" w:pos="831"/>
              </w:tabs>
              <w:spacing w:line="194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Heath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and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roughs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on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golf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course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with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heather,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bracken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broom,</w:t>
            </w:r>
            <w:r>
              <w:rPr>
                <w:rFonts w:ascii="Arial MT" w:hAnsi="Arial MT"/>
                <w:spacing w:val="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and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gorse</w:t>
            </w:r>
          </w:p>
          <w:p w14:paraId="5A7C9B0C" w14:textId="77777777" w:rsidR="002621EA" w:rsidRDefault="00F06925">
            <w:pPr>
              <w:pStyle w:val="TableParagraph"/>
              <w:numPr>
                <w:ilvl w:val="0"/>
                <w:numId w:val="8"/>
              </w:numPr>
              <w:tabs>
                <w:tab w:val="left" w:pos="830"/>
                <w:tab w:val="left" w:pos="831"/>
              </w:tabs>
              <w:spacing w:line="194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Coniferous wooded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ridge</w:t>
            </w:r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line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known</w:t>
            </w:r>
            <w:r>
              <w:rPr>
                <w:rFonts w:ascii="Arial MT" w:hAnsi="Arial MT"/>
                <w:spacing w:val="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as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Robin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Hood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Hills</w:t>
            </w:r>
          </w:p>
          <w:p w14:paraId="795505E7" w14:textId="77777777" w:rsidR="002621EA" w:rsidRDefault="00F06925">
            <w:pPr>
              <w:pStyle w:val="TableParagraph"/>
              <w:numPr>
                <w:ilvl w:val="0"/>
                <w:numId w:val="8"/>
              </w:numPr>
              <w:tabs>
                <w:tab w:val="left" w:pos="830"/>
                <w:tab w:val="left" w:pos="831"/>
              </w:tabs>
              <w:spacing w:before="1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Springs</w:t>
            </w:r>
            <w:r>
              <w:rPr>
                <w:rFonts w:ascii="Arial MT" w:hAnsi="Arial MT"/>
                <w:spacing w:val="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to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base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of ridge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line</w:t>
            </w:r>
          </w:p>
          <w:p w14:paraId="4DD07A5C" w14:textId="77777777" w:rsidR="002621EA" w:rsidRDefault="00F06925">
            <w:pPr>
              <w:pStyle w:val="TableParagraph"/>
              <w:numPr>
                <w:ilvl w:val="0"/>
                <w:numId w:val="8"/>
              </w:numPr>
              <w:tabs>
                <w:tab w:val="left" w:pos="830"/>
                <w:tab w:val="left" w:pos="831"/>
              </w:tabs>
              <w:spacing w:before="1" w:line="194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Permanent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unimproved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pasture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to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the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west</w:t>
            </w:r>
          </w:p>
          <w:p w14:paraId="51F2F69C" w14:textId="77777777" w:rsidR="002621EA" w:rsidRDefault="00F06925">
            <w:pPr>
              <w:pStyle w:val="TableParagraph"/>
              <w:numPr>
                <w:ilvl w:val="0"/>
                <w:numId w:val="8"/>
              </w:numPr>
              <w:tabs>
                <w:tab w:val="left" w:pos="830"/>
                <w:tab w:val="left" w:pos="831"/>
              </w:tabs>
              <w:spacing w:line="194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Arable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farmland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to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the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west</w:t>
            </w:r>
          </w:p>
          <w:p w14:paraId="70EB9AAE" w14:textId="77777777" w:rsidR="002621EA" w:rsidRDefault="00F06925">
            <w:pPr>
              <w:pStyle w:val="TableParagraph"/>
              <w:numPr>
                <w:ilvl w:val="0"/>
                <w:numId w:val="8"/>
              </w:numPr>
              <w:tabs>
                <w:tab w:val="left" w:pos="830"/>
                <w:tab w:val="left" w:pos="831"/>
              </w:tabs>
              <w:spacing w:before="1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Isolated</w:t>
            </w:r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farms</w:t>
            </w:r>
          </w:p>
          <w:p w14:paraId="199A0784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451F01A2" w14:textId="77777777" w:rsidR="002621EA" w:rsidRDefault="00F06925">
            <w:pPr>
              <w:pStyle w:val="TableParagraph"/>
              <w:spacing w:line="163" w:lineRule="exact"/>
              <w:ind w:left="11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LANDSCAPE</w:t>
            </w:r>
            <w:r>
              <w:rPr>
                <w:rFonts w:ascii="Arial"/>
                <w:b/>
                <w:spacing w:val="-4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ANALYSIS</w:t>
            </w:r>
          </w:p>
        </w:tc>
        <w:tc>
          <w:tcPr>
            <w:tcW w:w="4320" w:type="dxa"/>
            <w:gridSpan w:val="2"/>
            <w:vMerge/>
            <w:tcBorders>
              <w:top w:val="nil"/>
              <w:bottom w:val="nil"/>
            </w:tcBorders>
          </w:tcPr>
          <w:p w14:paraId="518E83E9" w14:textId="77777777" w:rsidR="002621EA" w:rsidRDefault="002621EA">
            <w:pPr>
              <w:rPr>
                <w:sz w:val="2"/>
                <w:szCs w:val="2"/>
              </w:rPr>
            </w:pPr>
          </w:p>
        </w:tc>
      </w:tr>
      <w:tr w:rsidR="002621EA" w14:paraId="5B09FF1A" w14:textId="77777777">
        <w:trPr>
          <w:trHeight w:val="182"/>
        </w:trPr>
        <w:tc>
          <w:tcPr>
            <w:tcW w:w="6413" w:type="dxa"/>
            <w:tcBorders>
              <w:top w:val="nil"/>
              <w:bottom w:val="nil"/>
            </w:tcBorders>
            <w:shd w:val="clear" w:color="auto" w:fill="99CC00"/>
          </w:tcPr>
          <w:p w14:paraId="0E643EC6" w14:textId="77777777" w:rsidR="002621EA" w:rsidRDefault="00F06925">
            <w:pPr>
              <w:pStyle w:val="TableParagraph"/>
              <w:spacing w:line="162" w:lineRule="exact"/>
              <w:ind w:left="11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Landscape</w:t>
            </w:r>
            <w:r>
              <w:rPr>
                <w:rFonts w:ascii="Arial"/>
                <w:b/>
                <w:spacing w:val="-6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Condition</w:t>
            </w:r>
          </w:p>
        </w:tc>
        <w:tc>
          <w:tcPr>
            <w:tcW w:w="4080" w:type="dxa"/>
            <w:tcBorders>
              <w:top w:val="nil"/>
              <w:bottom w:val="nil"/>
              <w:right w:val="nil"/>
            </w:tcBorders>
            <w:shd w:val="clear" w:color="auto" w:fill="99CC00"/>
          </w:tcPr>
          <w:p w14:paraId="36C8F8E3" w14:textId="77777777" w:rsidR="002621EA" w:rsidRDefault="00F06925">
            <w:pPr>
              <w:pStyle w:val="TableParagraph"/>
              <w:tabs>
                <w:tab w:val="left" w:pos="2884"/>
              </w:tabs>
              <w:spacing w:line="162" w:lineRule="exact"/>
              <w:ind w:left="10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Condition</w:t>
            </w:r>
            <w:r>
              <w:rPr>
                <w:rFonts w:ascii="Arial"/>
                <w:b/>
                <w:sz w:val="16"/>
              </w:rPr>
              <w:tab/>
              <w:t>Very Good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</w:tcBorders>
          </w:tcPr>
          <w:p w14:paraId="5700F6D4" w14:textId="77777777" w:rsidR="002621EA" w:rsidRDefault="002621EA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2621EA" w14:paraId="2C78FCA5" w14:textId="77777777">
        <w:trPr>
          <w:trHeight w:val="2947"/>
        </w:trPr>
        <w:tc>
          <w:tcPr>
            <w:tcW w:w="6413" w:type="dxa"/>
            <w:tcBorders>
              <w:top w:val="nil"/>
              <w:bottom w:val="nil"/>
            </w:tcBorders>
          </w:tcPr>
          <w:p w14:paraId="298C6B5A" w14:textId="77777777" w:rsidR="002621EA" w:rsidRDefault="002621EA">
            <w:pPr>
              <w:pStyle w:val="TableParagraph"/>
              <w:spacing w:before="2"/>
              <w:rPr>
                <w:rFonts w:ascii="Arial"/>
                <w:b/>
                <w:sz w:val="16"/>
              </w:rPr>
            </w:pPr>
          </w:p>
          <w:p w14:paraId="0AFF2C8C" w14:textId="77777777" w:rsidR="002621EA" w:rsidRDefault="00F06925">
            <w:pPr>
              <w:pStyle w:val="TableParagraph"/>
              <w:ind w:left="110"/>
              <w:jc w:val="both"/>
              <w:rPr>
                <w:rFonts w:ascii="Arial"/>
                <w:b/>
                <w:sz w:val="16"/>
              </w:rPr>
            </w:pPr>
            <w:r>
              <w:rPr>
                <w:rFonts w:ascii="Arial MT"/>
                <w:sz w:val="16"/>
              </w:rPr>
              <w:t>The</w:t>
            </w:r>
            <w:r>
              <w:rPr>
                <w:rFonts w:ascii="Arial MT"/>
                <w:spacing w:val="-6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Landscape</w:t>
            </w:r>
            <w:r>
              <w:rPr>
                <w:rFonts w:ascii="Arial MT"/>
                <w:spacing w:val="-6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Condition</w:t>
            </w:r>
            <w:r>
              <w:rPr>
                <w:rFonts w:ascii="Arial MT"/>
                <w:spacing w:val="-3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is</w:t>
            </w:r>
            <w:r>
              <w:rPr>
                <w:rFonts w:ascii="Arial MT"/>
                <w:spacing w:val="-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defined</w:t>
            </w:r>
            <w:r>
              <w:rPr>
                <w:rFonts w:ascii="Arial MT"/>
                <w:spacing w:val="-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as</w:t>
            </w:r>
            <w:r>
              <w:rPr>
                <w:rFonts w:ascii="Arial MT"/>
                <w:spacing w:val="2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Very</w:t>
            </w:r>
            <w:r>
              <w:rPr>
                <w:rFonts w:ascii="Arial"/>
                <w:b/>
                <w:spacing w:val="-2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Good.</w:t>
            </w:r>
          </w:p>
          <w:p w14:paraId="7A5CA9F5" w14:textId="77777777" w:rsidR="002621EA" w:rsidRDefault="002621EA">
            <w:pPr>
              <w:pStyle w:val="TableParagraph"/>
              <w:spacing w:before="8"/>
              <w:rPr>
                <w:rFonts w:ascii="Arial"/>
                <w:b/>
                <w:sz w:val="15"/>
              </w:rPr>
            </w:pPr>
          </w:p>
          <w:p w14:paraId="4FF1178F" w14:textId="77777777" w:rsidR="002621EA" w:rsidRDefault="00F06925">
            <w:pPr>
              <w:pStyle w:val="TableParagraph"/>
              <w:ind w:left="110" w:right="100"/>
              <w:jc w:val="both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 xml:space="preserve">The PZ has a </w:t>
            </w:r>
            <w:r>
              <w:rPr>
                <w:rFonts w:ascii="Arial" w:hAnsi="Arial"/>
                <w:b/>
                <w:sz w:val="16"/>
              </w:rPr>
              <w:t xml:space="preserve">unified </w:t>
            </w:r>
            <w:r>
              <w:rPr>
                <w:rFonts w:ascii="Arial MT" w:hAnsi="Arial MT"/>
                <w:sz w:val="16"/>
              </w:rPr>
              <w:t xml:space="preserve">pattern of elements in that </w:t>
            </w:r>
            <w:proofErr w:type="gramStart"/>
            <w:r>
              <w:rPr>
                <w:rFonts w:ascii="Arial MT" w:hAnsi="Arial MT"/>
                <w:sz w:val="16"/>
              </w:rPr>
              <w:t>the majority of</w:t>
            </w:r>
            <w:proofErr w:type="gramEnd"/>
            <w:r>
              <w:rPr>
                <w:rFonts w:ascii="Arial MT" w:hAnsi="Arial MT"/>
                <w:sz w:val="16"/>
              </w:rPr>
              <w:t xml:space="preserve"> the area consists of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proofErr w:type="spellStart"/>
            <w:r>
              <w:rPr>
                <w:rFonts w:ascii="Arial MT" w:hAnsi="Arial MT"/>
                <w:sz w:val="16"/>
              </w:rPr>
              <w:t>Holinwell</w:t>
            </w:r>
            <w:proofErr w:type="spellEnd"/>
            <w:r>
              <w:rPr>
                <w:rFonts w:ascii="Arial MT" w:hAnsi="Arial MT"/>
                <w:sz w:val="16"/>
              </w:rPr>
              <w:t xml:space="preserve"> golf course with intensively managed amenity grassland areas surrounded by</w:t>
            </w:r>
            <w:r>
              <w:rPr>
                <w:rFonts w:ascii="Arial MT" w:hAnsi="Arial MT"/>
                <w:spacing w:val="-4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 xml:space="preserve">heath land grassland and woodland. There are </w:t>
            </w:r>
            <w:r>
              <w:rPr>
                <w:rFonts w:ascii="Arial" w:hAnsi="Arial"/>
                <w:b/>
                <w:sz w:val="16"/>
              </w:rPr>
              <w:t xml:space="preserve">few </w:t>
            </w:r>
            <w:r>
              <w:rPr>
                <w:rFonts w:ascii="Arial MT" w:hAnsi="Arial MT"/>
                <w:sz w:val="16"/>
              </w:rPr>
              <w:t>detracting features the only ones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 xml:space="preserve">being car parking and vehicular traffic on the golf course. </w:t>
            </w:r>
            <w:proofErr w:type="gramStart"/>
            <w:r>
              <w:rPr>
                <w:rFonts w:ascii="Arial MT" w:hAnsi="Arial MT"/>
                <w:sz w:val="16"/>
              </w:rPr>
              <w:t>Overall</w:t>
            </w:r>
            <w:proofErr w:type="gramEnd"/>
            <w:r>
              <w:rPr>
                <w:rFonts w:ascii="Arial MT" w:hAnsi="Arial MT"/>
                <w:sz w:val="16"/>
              </w:rPr>
              <w:t xml:space="preserve"> this gives a </w:t>
            </w:r>
            <w:r>
              <w:rPr>
                <w:rFonts w:ascii="Arial" w:hAnsi="Arial"/>
                <w:b/>
                <w:sz w:val="16"/>
              </w:rPr>
              <w:t>strongly</w:t>
            </w:r>
            <w:r>
              <w:rPr>
                <w:rFonts w:ascii="Arial" w:hAnsi="Arial"/>
                <w:b/>
                <w:spacing w:val="1"/>
                <w:sz w:val="16"/>
              </w:rPr>
              <w:t xml:space="preserve"> </w:t>
            </w:r>
            <w:r>
              <w:rPr>
                <w:rFonts w:ascii="Arial" w:hAnsi="Arial"/>
                <w:b/>
                <w:sz w:val="16"/>
              </w:rPr>
              <w:t xml:space="preserve">visually unified </w:t>
            </w:r>
            <w:r>
              <w:rPr>
                <w:rFonts w:ascii="Arial MT" w:hAnsi="Arial MT"/>
                <w:sz w:val="16"/>
              </w:rPr>
              <w:t xml:space="preserve">area. The golf course area is designated as SINC 2/225 for </w:t>
            </w:r>
            <w:proofErr w:type="gramStart"/>
            <w:r>
              <w:rPr>
                <w:rFonts w:ascii="Arial MT" w:hAnsi="Arial MT"/>
                <w:sz w:val="16"/>
              </w:rPr>
              <w:t>it</w:t>
            </w:r>
            <w:proofErr w:type="gramEnd"/>
            <w:r>
              <w:rPr>
                <w:rFonts w:ascii="Arial MT" w:hAnsi="Arial MT"/>
                <w:sz w:val="16"/>
              </w:rPr>
              <w:t xml:space="preserve"> heath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land habitat. The mosaic of heath land, acid grassland and woodland make this PZ a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" w:hAnsi="Arial"/>
                <w:b/>
                <w:sz w:val="16"/>
              </w:rPr>
              <w:t xml:space="preserve">moderate </w:t>
            </w:r>
            <w:r>
              <w:rPr>
                <w:rFonts w:ascii="Arial MT" w:hAnsi="Arial MT"/>
                <w:sz w:val="16"/>
              </w:rPr>
              <w:t xml:space="preserve">habitat for wildlife. Cultural integrity is </w:t>
            </w:r>
            <w:r>
              <w:rPr>
                <w:rFonts w:ascii="Arial" w:hAnsi="Arial"/>
                <w:b/>
                <w:sz w:val="16"/>
              </w:rPr>
              <w:t xml:space="preserve">variable </w:t>
            </w:r>
            <w:r>
              <w:rPr>
                <w:rFonts w:ascii="Arial MT" w:hAnsi="Arial MT"/>
                <w:sz w:val="16"/>
              </w:rPr>
              <w:t>in that the Sanderson’s Plan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pattern has been removed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by the golf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 xml:space="preserve">course </w:t>
            </w:r>
            <w:proofErr w:type="gramStart"/>
            <w:r>
              <w:rPr>
                <w:rFonts w:ascii="Arial MT" w:hAnsi="Arial MT"/>
                <w:sz w:val="16"/>
              </w:rPr>
              <w:t>development</w:t>
            </w:r>
            <w:proofErr w:type="gramEnd"/>
            <w:r>
              <w:rPr>
                <w:rFonts w:ascii="Arial MT" w:hAnsi="Arial MT"/>
                <w:sz w:val="16"/>
              </w:rPr>
              <w:t xml:space="preserve"> but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an</w:t>
            </w:r>
            <w:r>
              <w:rPr>
                <w:rFonts w:ascii="Arial MT" w:hAnsi="Arial MT"/>
                <w:spacing w:val="4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earlier landscape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type has</w:t>
            </w:r>
            <w:r>
              <w:rPr>
                <w:rFonts w:ascii="Arial MT" w:hAnsi="Arial MT"/>
                <w:spacing w:val="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been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recreated in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places.</w:t>
            </w:r>
          </w:p>
          <w:p w14:paraId="6F21B704" w14:textId="77777777" w:rsidR="002621EA" w:rsidRDefault="002621EA">
            <w:pPr>
              <w:pStyle w:val="TableParagraph"/>
              <w:spacing w:before="3"/>
              <w:rPr>
                <w:rFonts w:ascii="Arial"/>
                <w:b/>
                <w:sz w:val="16"/>
              </w:rPr>
            </w:pPr>
          </w:p>
          <w:p w14:paraId="7B770E22" w14:textId="77777777" w:rsidR="002621EA" w:rsidRDefault="00F06925">
            <w:pPr>
              <w:pStyle w:val="TableParagraph"/>
              <w:spacing w:before="1"/>
              <w:ind w:left="110" w:right="106" w:hanging="1"/>
              <w:jc w:val="both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 xml:space="preserve">A </w:t>
            </w:r>
            <w:r>
              <w:rPr>
                <w:rFonts w:ascii="Arial"/>
                <w:b/>
                <w:sz w:val="16"/>
              </w:rPr>
              <w:t>strongly visually unified</w:t>
            </w:r>
            <w:r>
              <w:rPr>
                <w:rFonts w:ascii="Arial"/>
                <w:b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area with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 xml:space="preserve">a </w:t>
            </w:r>
            <w:r>
              <w:rPr>
                <w:rFonts w:ascii="Arial"/>
                <w:b/>
                <w:sz w:val="16"/>
              </w:rPr>
              <w:t>coherent</w:t>
            </w:r>
            <w:r>
              <w:rPr>
                <w:rFonts w:ascii="Arial"/>
                <w:b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functional integrity gives</w:t>
            </w:r>
            <w:r>
              <w:rPr>
                <w:rFonts w:ascii="Arial MT"/>
                <w:spacing w:val="44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 xml:space="preserve">a </w:t>
            </w:r>
            <w:r>
              <w:rPr>
                <w:rFonts w:ascii="Arial"/>
                <w:b/>
                <w:sz w:val="16"/>
              </w:rPr>
              <w:t>very</w:t>
            </w:r>
            <w:r>
              <w:rPr>
                <w:rFonts w:ascii="Arial"/>
                <w:b/>
                <w:spacing w:val="1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good</w:t>
            </w:r>
            <w:r>
              <w:rPr>
                <w:rFonts w:ascii="Arial"/>
                <w:b/>
                <w:spacing w:val="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landscape</w:t>
            </w:r>
            <w:r>
              <w:rPr>
                <w:rFonts w:ascii="Arial MT"/>
                <w:spacing w:val="-3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condition.</w:t>
            </w:r>
          </w:p>
        </w:tc>
        <w:tc>
          <w:tcPr>
            <w:tcW w:w="4320" w:type="dxa"/>
            <w:gridSpan w:val="2"/>
            <w:tcBorders>
              <w:top w:val="nil"/>
              <w:bottom w:val="nil"/>
            </w:tcBorders>
          </w:tcPr>
          <w:p w14:paraId="21662DF5" w14:textId="77777777" w:rsidR="002621EA" w:rsidRDefault="002621EA">
            <w:pPr>
              <w:pStyle w:val="TableParagraph"/>
              <w:spacing w:before="2"/>
              <w:rPr>
                <w:rFonts w:ascii="Arial"/>
                <w:b/>
                <w:sz w:val="16"/>
              </w:rPr>
            </w:pPr>
          </w:p>
          <w:p w14:paraId="67FDD05D" w14:textId="77777777" w:rsidR="002621EA" w:rsidRDefault="00F06925">
            <w:pPr>
              <w:pStyle w:val="TableParagraph"/>
              <w:tabs>
                <w:tab w:val="left" w:pos="1905"/>
              </w:tabs>
              <w:spacing w:line="475" w:lineRule="auto"/>
              <w:ind w:left="105" w:right="1906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Pattern of</w:t>
            </w:r>
            <w:r>
              <w:rPr>
                <w:rFonts w:ascii="Arial MT"/>
                <w:spacing w:val="-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Elements:</w:t>
            </w:r>
            <w:r>
              <w:rPr>
                <w:rFonts w:ascii="Arial MT"/>
                <w:sz w:val="16"/>
              </w:rPr>
              <w:tab/>
            </w:r>
            <w:r>
              <w:rPr>
                <w:rFonts w:ascii="Arial MT"/>
                <w:spacing w:val="-1"/>
                <w:sz w:val="16"/>
              </w:rPr>
              <w:t>Unified</w:t>
            </w:r>
            <w:r>
              <w:rPr>
                <w:rFonts w:ascii="Arial MT"/>
                <w:spacing w:val="-4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Detracting</w:t>
            </w:r>
            <w:r>
              <w:rPr>
                <w:rFonts w:ascii="Arial MT"/>
                <w:spacing w:val="-4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Features:</w:t>
            </w:r>
            <w:r>
              <w:rPr>
                <w:rFonts w:ascii="Arial MT"/>
                <w:sz w:val="16"/>
              </w:rPr>
              <w:tab/>
              <w:t>Few</w:t>
            </w:r>
          </w:p>
          <w:p w14:paraId="0F2F811D" w14:textId="77777777" w:rsidR="002621EA" w:rsidRDefault="00F06925">
            <w:pPr>
              <w:pStyle w:val="TableParagraph"/>
              <w:tabs>
                <w:tab w:val="left" w:pos="1905"/>
              </w:tabs>
              <w:spacing w:before="6" w:line="480" w:lineRule="auto"/>
              <w:ind w:left="105" w:right="1301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Visual</w:t>
            </w:r>
            <w:r>
              <w:rPr>
                <w:rFonts w:ascii="Arial MT"/>
                <w:spacing w:val="-6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Unity:</w:t>
            </w:r>
            <w:r>
              <w:rPr>
                <w:rFonts w:ascii="Arial MT"/>
                <w:sz w:val="16"/>
              </w:rPr>
              <w:tab/>
            </w:r>
            <w:r>
              <w:rPr>
                <w:rFonts w:ascii="Arial MT"/>
                <w:spacing w:val="-1"/>
                <w:sz w:val="16"/>
              </w:rPr>
              <w:t xml:space="preserve">Strongly </w:t>
            </w:r>
            <w:r>
              <w:rPr>
                <w:rFonts w:ascii="Arial MT"/>
                <w:sz w:val="16"/>
              </w:rPr>
              <w:t>unified</w:t>
            </w:r>
            <w:r>
              <w:rPr>
                <w:rFonts w:ascii="Arial MT"/>
                <w:spacing w:val="-4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Ecological</w:t>
            </w:r>
            <w:r>
              <w:rPr>
                <w:rFonts w:ascii="Arial MT"/>
                <w:spacing w:val="-7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Integrity:</w:t>
            </w:r>
            <w:r>
              <w:rPr>
                <w:rFonts w:ascii="Arial MT"/>
                <w:sz w:val="16"/>
              </w:rPr>
              <w:tab/>
              <w:t>Moderate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Cultural</w:t>
            </w:r>
            <w:r>
              <w:rPr>
                <w:rFonts w:ascii="Arial MT"/>
                <w:spacing w:val="-7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Integrity:</w:t>
            </w:r>
            <w:r>
              <w:rPr>
                <w:rFonts w:ascii="Arial MT"/>
                <w:sz w:val="16"/>
              </w:rPr>
              <w:tab/>
              <w:t>Variable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Functional</w:t>
            </w:r>
            <w:r>
              <w:rPr>
                <w:rFonts w:ascii="Arial MT"/>
                <w:spacing w:val="-7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Integrity:</w:t>
            </w:r>
            <w:r>
              <w:rPr>
                <w:rFonts w:ascii="Arial MT"/>
                <w:sz w:val="16"/>
              </w:rPr>
              <w:tab/>
              <w:t>Coherent</w:t>
            </w:r>
          </w:p>
        </w:tc>
      </w:tr>
      <w:tr w:rsidR="002621EA" w14:paraId="474729D3" w14:textId="77777777">
        <w:trPr>
          <w:trHeight w:val="182"/>
        </w:trPr>
        <w:tc>
          <w:tcPr>
            <w:tcW w:w="6413" w:type="dxa"/>
            <w:tcBorders>
              <w:top w:val="nil"/>
              <w:bottom w:val="nil"/>
            </w:tcBorders>
            <w:shd w:val="clear" w:color="auto" w:fill="99CC00"/>
          </w:tcPr>
          <w:p w14:paraId="388107E1" w14:textId="77777777" w:rsidR="002621EA" w:rsidRDefault="00F06925">
            <w:pPr>
              <w:pStyle w:val="TableParagraph"/>
              <w:spacing w:line="162" w:lineRule="exact"/>
              <w:ind w:left="11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Landscape</w:t>
            </w:r>
            <w:r>
              <w:rPr>
                <w:rFonts w:ascii="Arial"/>
                <w:b/>
                <w:spacing w:val="-4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Sensitivity</w:t>
            </w:r>
          </w:p>
        </w:tc>
        <w:tc>
          <w:tcPr>
            <w:tcW w:w="4080" w:type="dxa"/>
            <w:tcBorders>
              <w:top w:val="nil"/>
              <w:bottom w:val="nil"/>
              <w:right w:val="nil"/>
            </w:tcBorders>
            <w:shd w:val="clear" w:color="auto" w:fill="99CC00"/>
          </w:tcPr>
          <w:p w14:paraId="49181695" w14:textId="77777777" w:rsidR="002621EA" w:rsidRDefault="00F06925">
            <w:pPr>
              <w:pStyle w:val="TableParagraph"/>
              <w:tabs>
                <w:tab w:val="left" w:pos="3009"/>
              </w:tabs>
              <w:spacing w:line="162" w:lineRule="exact"/>
              <w:ind w:left="10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Sensitivity</w:t>
            </w:r>
            <w:r>
              <w:rPr>
                <w:rFonts w:ascii="Arial"/>
                <w:b/>
                <w:sz w:val="16"/>
              </w:rPr>
              <w:tab/>
              <w:t>Moderate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</w:tcBorders>
          </w:tcPr>
          <w:p w14:paraId="3C2735C9" w14:textId="77777777" w:rsidR="002621EA" w:rsidRDefault="002621EA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2621EA" w14:paraId="78F761DB" w14:textId="77777777">
        <w:trPr>
          <w:trHeight w:val="2500"/>
        </w:trPr>
        <w:tc>
          <w:tcPr>
            <w:tcW w:w="6413" w:type="dxa"/>
            <w:tcBorders>
              <w:top w:val="nil"/>
              <w:bottom w:val="nil"/>
            </w:tcBorders>
          </w:tcPr>
          <w:p w14:paraId="101C5A46" w14:textId="77777777" w:rsidR="002621EA" w:rsidRDefault="002621EA">
            <w:pPr>
              <w:pStyle w:val="TableParagraph"/>
              <w:spacing w:before="8"/>
              <w:rPr>
                <w:rFonts w:ascii="Arial"/>
                <w:b/>
                <w:sz w:val="15"/>
              </w:rPr>
            </w:pPr>
          </w:p>
          <w:p w14:paraId="2ABFE202" w14:textId="77777777" w:rsidR="002621EA" w:rsidRDefault="00F06925">
            <w:pPr>
              <w:pStyle w:val="TableParagraph"/>
              <w:ind w:left="110"/>
              <w:jc w:val="both"/>
              <w:rPr>
                <w:rFonts w:ascii="Arial"/>
                <w:b/>
                <w:sz w:val="16"/>
              </w:rPr>
            </w:pPr>
            <w:r>
              <w:rPr>
                <w:rFonts w:ascii="Arial MT"/>
                <w:sz w:val="16"/>
              </w:rPr>
              <w:t>The</w:t>
            </w:r>
            <w:r>
              <w:rPr>
                <w:rFonts w:ascii="Arial MT"/>
                <w:spacing w:val="-6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Landscape</w:t>
            </w:r>
            <w:r>
              <w:rPr>
                <w:rFonts w:ascii="Arial MT"/>
                <w:spacing w:val="-6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Sensitivity</w:t>
            </w:r>
            <w:r>
              <w:rPr>
                <w:rFonts w:ascii="Arial MT"/>
                <w:spacing w:val="-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is</w:t>
            </w:r>
            <w:r>
              <w:rPr>
                <w:rFonts w:ascii="Arial MT"/>
                <w:spacing w:val="-3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defined</w:t>
            </w:r>
            <w:r>
              <w:rPr>
                <w:rFonts w:ascii="Arial MT"/>
                <w:spacing w:val="-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as</w:t>
            </w:r>
            <w:r>
              <w:rPr>
                <w:rFonts w:ascii="Arial MT"/>
                <w:spacing w:val="3"/>
                <w:sz w:val="16"/>
              </w:rPr>
              <w:t xml:space="preserve"> </w:t>
            </w:r>
            <w:proofErr w:type="gramStart"/>
            <w:r>
              <w:rPr>
                <w:rFonts w:ascii="Arial"/>
                <w:b/>
                <w:sz w:val="16"/>
              </w:rPr>
              <w:t>Moderate</w:t>
            </w:r>
            <w:proofErr w:type="gramEnd"/>
          </w:p>
          <w:p w14:paraId="1E4E3182" w14:textId="77777777" w:rsidR="002621EA" w:rsidRDefault="002621EA">
            <w:pPr>
              <w:pStyle w:val="TableParagraph"/>
              <w:spacing w:before="2"/>
              <w:rPr>
                <w:rFonts w:ascii="Arial"/>
                <w:b/>
                <w:sz w:val="16"/>
              </w:rPr>
            </w:pPr>
          </w:p>
          <w:p w14:paraId="38CE0658" w14:textId="77777777" w:rsidR="002621EA" w:rsidRDefault="00F06925">
            <w:pPr>
              <w:pStyle w:val="TableParagraph"/>
              <w:ind w:left="110" w:right="101"/>
              <w:jc w:val="both"/>
              <w:rPr>
                <w:rFonts w:ascii="Arial"/>
                <w:b/>
                <w:sz w:val="16"/>
              </w:rPr>
            </w:pPr>
            <w:r>
              <w:rPr>
                <w:rFonts w:ascii="Arial MT"/>
                <w:sz w:val="16"/>
              </w:rPr>
              <w:t xml:space="preserve">The undulating landform is </w:t>
            </w:r>
            <w:r>
              <w:rPr>
                <w:rFonts w:ascii="Arial"/>
                <w:b/>
                <w:sz w:val="16"/>
              </w:rPr>
              <w:t xml:space="preserve">apparent </w:t>
            </w:r>
            <w:r>
              <w:rPr>
                <w:rFonts w:ascii="Arial MT"/>
                <w:sz w:val="16"/>
              </w:rPr>
              <w:t xml:space="preserve">with </w:t>
            </w:r>
            <w:r>
              <w:rPr>
                <w:rFonts w:ascii="Arial"/>
                <w:b/>
                <w:sz w:val="16"/>
              </w:rPr>
              <w:t xml:space="preserve">intermittent </w:t>
            </w:r>
            <w:r>
              <w:rPr>
                <w:rFonts w:ascii="Arial MT"/>
                <w:sz w:val="16"/>
              </w:rPr>
              <w:t>areas of woodland giving a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 xml:space="preserve">moderate </w:t>
            </w:r>
            <w:r>
              <w:rPr>
                <w:rFonts w:ascii="Arial MT"/>
                <w:sz w:val="16"/>
              </w:rPr>
              <w:t>visibility into and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out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of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the area.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Views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 xml:space="preserve">are </w:t>
            </w:r>
            <w:r>
              <w:rPr>
                <w:rFonts w:ascii="Arial"/>
                <w:b/>
                <w:sz w:val="16"/>
              </w:rPr>
              <w:t xml:space="preserve">enclosed </w:t>
            </w:r>
            <w:r>
              <w:rPr>
                <w:rFonts w:ascii="Arial MT"/>
                <w:sz w:val="16"/>
              </w:rPr>
              <w:t>by the wooded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 xml:space="preserve">ridgeline to the north but are </w:t>
            </w:r>
            <w:r>
              <w:rPr>
                <w:rFonts w:ascii="Arial"/>
                <w:b/>
                <w:sz w:val="16"/>
              </w:rPr>
              <w:t xml:space="preserve">open </w:t>
            </w:r>
            <w:r>
              <w:rPr>
                <w:rFonts w:ascii="Arial MT"/>
                <w:sz w:val="16"/>
              </w:rPr>
              <w:t>to Newstead Abbey to the south. The sense of place</w:t>
            </w:r>
            <w:r>
              <w:rPr>
                <w:rFonts w:ascii="Arial MT"/>
                <w:spacing w:val="-4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 xml:space="preserve">is </w:t>
            </w:r>
            <w:r>
              <w:rPr>
                <w:rFonts w:ascii="Arial"/>
                <w:b/>
                <w:sz w:val="16"/>
              </w:rPr>
              <w:t>moderate.</w:t>
            </w:r>
          </w:p>
          <w:p w14:paraId="52D627B3" w14:textId="77777777" w:rsidR="002621EA" w:rsidRDefault="002621EA">
            <w:pPr>
              <w:pStyle w:val="TableParagraph"/>
              <w:spacing w:before="2"/>
              <w:rPr>
                <w:rFonts w:ascii="Arial"/>
                <w:b/>
                <w:sz w:val="16"/>
              </w:rPr>
            </w:pPr>
          </w:p>
          <w:p w14:paraId="7CBDCDAC" w14:textId="77777777" w:rsidR="002621EA" w:rsidRDefault="00F06925">
            <w:pPr>
              <w:pStyle w:val="TableParagraph"/>
              <w:ind w:left="110" w:right="102"/>
              <w:jc w:val="both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 xml:space="preserve">A </w:t>
            </w:r>
            <w:r>
              <w:rPr>
                <w:rFonts w:ascii="Arial"/>
                <w:b/>
                <w:sz w:val="16"/>
              </w:rPr>
              <w:t xml:space="preserve">moderate </w:t>
            </w:r>
            <w:r>
              <w:rPr>
                <w:rFonts w:ascii="Arial MT"/>
                <w:sz w:val="16"/>
              </w:rPr>
              <w:t xml:space="preserve">sense of place with a </w:t>
            </w:r>
            <w:r>
              <w:rPr>
                <w:rFonts w:ascii="Arial"/>
                <w:b/>
                <w:sz w:val="16"/>
              </w:rPr>
              <w:t xml:space="preserve">moderate </w:t>
            </w:r>
            <w:r>
              <w:rPr>
                <w:rFonts w:ascii="Arial MT"/>
                <w:sz w:val="16"/>
              </w:rPr>
              <w:t xml:space="preserve">visibility gives a </w:t>
            </w:r>
            <w:r>
              <w:rPr>
                <w:rFonts w:ascii="Arial"/>
                <w:b/>
                <w:sz w:val="16"/>
              </w:rPr>
              <w:t xml:space="preserve">moderate </w:t>
            </w:r>
            <w:r>
              <w:rPr>
                <w:rFonts w:ascii="Arial MT"/>
                <w:sz w:val="16"/>
              </w:rPr>
              <w:t>landscape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sensitivity overall</w:t>
            </w:r>
          </w:p>
        </w:tc>
        <w:tc>
          <w:tcPr>
            <w:tcW w:w="4320" w:type="dxa"/>
            <w:gridSpan w:val="2"/>
            <w:tcBorders>
              <w:top w:val="nil"/>
              <w:bottom w:val="nil"/>
            </w:tcBorders>
          </w:tcPr>
          <w:p w14:paraId="188842E9" w14:textId="77777777" w:rsidR="002621EA" w:rsidRDefault="002621EA">
            <w:pPr>
              <w:pStyle w:val="TableParagraph"/>
              <w:spacing w:before="8"/>
              <w:rPr>
                <w:rFonts w:ascii="Arial"/>
                <w:b/>
                <w:sz w:val="15"/>
              </w:rPr>
            </w:pPr>
          </w:p>
          <w:p w14:paraId="3E7BAF33" w14:textId="77777777" w:rsidR="002621EA" w:rsidRDefault="00F06925">
            <w:pPr>
              <w:pStyle w:val="TableParagraph"/>
              <w:tabs>
                <w:tab w:val="left" w:pos="1904"/>
              </w:tabs>
              <w:ind w:left="105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Distinctiveness:</w:t>
            </w:r>
            <w:r>
              <w:rPr>
                <w:rFonts w:ascii="Arial MT"/>
                <w:sz w:val="16"/>
              </w:rPr>
              <w:tab/>
              <w:t>Characteristic</w:t>
            </w:r>
          </w:p>
          <w:p w14:paraId="29FD071A" w14:textId="77777777" w:rsidR="002621EA" w:rsidRDefault="002621EA">
            <w:pPr>
              <w:pStyle w:val="TableParagraph"/>
              <w:spacing w:before="10"/>
              <w:rPr>
                <w:rFonts w:ascii="Arial"/>
                <w:b/>
                <w:sz w:val="17"/>
              </w:rPr>
            </w:pPr>
          </w:p>
          <w:p w14:paraId="6B064689" w14:textId="77777777" w:rsidR="002621EA" w:rsidRDefault="00F06925">
            <w:pPr>
              <w:pStyle w:val="TableParagraph"/>
              <w:tabs>
                <w:tab w:val="left" w:pos="1905"/>
              </w:tabs>
              <w:ind w:left="105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Continuity:</w:t>
            </w:r>
            <w:r>
              <w:rPr>
                <w:rFonts w:ascii="Arial MT"/>
                <w:sz w:val="16"/>
              </w:rPr>
              <w:tab/>
              <w:t>Historic</w:t>
            </w:r>
          </w:p>
          <w:p w14:paraId="6ACCEAA8" w14:textId="77777777" w:rsidR="002621EA" w:rsidRDefault="002621EA">
            <w:pPr>
              <w:pStyle w:val="TableParagraph"/>
              <w:spacing w:before="9"/>
              <w:rPr>
                <w:rFonts w:ascii="Arial"/>
                <w:b/>
                <w:sz w:val="17"/>
              </w:rPr>
            </w:pPr>
          </w:p>
          <w:p w14:paraId="525316A8" w14:textId="77777777" w:rsidR="002621EA" w:rsidRDefault="00F06925">
            <w:pPr>
              <w:pStyle w:val="TableParagraph"/>
              <w:tabs>
                <w:tab w:val="left" w:pos="1905"/>
              </w:tabs>
              <w:ind w:left="105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Sense</w:t>
            </w:r>
            <w:r>
              <w:rPr>
                <w:rFonts w:ascii="Arial MT"/>
                <w:spacing w:val="-3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of</w:t>
            </w:r>
            <w:r>
              <w:rPr>
                <w:rFonts w:ascii="Arial MT"/>
                <w:spacing w:val="-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Place:</w:t>
            </w:r>
            <w:r>
              <w:rPr>
                <w:rFonts w:ascii="Arial MT"/>
                <w:sz w:val="16"/>
              </w:rPr>
              <w:tab/>
              <w:t>Moderate</w:t>
            </w:r>
          </w:p>
          <w:p w14:paraId="58990CF6" w14:textId="77777777" w:rsidR="002621EA" w:rsidRDefault="002621EA">
            <w:pPr>
              <w:pStyle w:val="TableParagraph"/>
              <w:spacing w:before="9"/>
              <w:rPr>
                <w:rFonts w:ascii="Arial"/>
                <w:b/>
                <w:sz w:val="17"/>
              </w:rPr>
            </w:pPr>
          </w:p>
          <w:p w14:paraId="029322B8" w14:textId="77777777" w:rsidR="002621EA" w:rsidRDefault="00F06925">
            <w:pPr>
              <w:pStyle w:val="TableParagraph"/>
              <w:tabs>
                <w:tab w:val="left" w:pos="1905"/>
              </w:tabs>
              <w:ind w:left="105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Landform:</w:t>
            </w:r>
            <w:r>
              <w:rPr>
                <w:rFonts w:ascii="Arial MT"/>
                <w:sz w:val="16"/>
              </w:rPr>
              <w:tab/>
              <w:t>Apparent</w:t>
            </w:r>
          </w:p>
          <w:p w14:paraId="61A7AF27" w14:textId="77777777" w:rsidR="002621EA" w:rsidRDefault="00F06925">
            <w:pPr>
              <w:pStyle w:val="TableParagraph"/>
              <w:tabs>
                <w:tab w:val="left" w:pos="1905"/>
              </w:tabs>
              <w:spacing w:before="9" w:line="380" w:lineRule="atLeast"/>
              <w:ind w:left="105" w:right="1605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Extent</w:t>
            </w:r>
            <w:r>
              <w:rPr>
                <w:rFonts w:ascii="Arial MT"/>
                <w:spacing w:val="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of</w:t>
            </w:r>
            <w:r>
              <w:rPr>
                <w:rFonts w:ascii="Arial MT"/>
                <w:spacing w:val="-3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Tree</w:t>
            </w:r>
            <w:r>
              <w:rPr>
                <w:rFonts w:ascii="Arial MT"/>
                <w:spacing w:val="-7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Cover</w:t>
            </w:r>
            <w:r>
              <w:rPr>
                <w:rFonts w:ascii="Arial MT"/>
                <w:sz w:val="16"/>
              </w:rPr>
              <w:tab/>
            </w:r>
            <w:r>
              <w:rPr>
                <w:rFonts w:ascii="Arial MT"/>
                <w:spacing w:val="-1"/>
                <w:sz w:val="16"/>
              </w:rPr>
              <w:t>Intermittent</w:t>
            </w:r>
            <w:r>
              <w:rPr>
                <w:rFonts w:ascii="Arial MT"/>
                <w:spacing w:val="-4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Visibility:</w:t>
            </w:r>
            <w:r>
              <w:rPr>
                <w:rFonts w:ascii="Arial MT"/>
                <w:sz w:val="16"/>
              </w:rPr>
              <w:tab/>
              <w:t>Moderate</w:t>
            </w:r>
          </w:p>
        </w:tc>
      </w:tr>
      <w:tr w:rsidR="002621EA" w14:paraId="5DF4E378" w14:textId="77777777">
        <w:trPr>
          <w:trHeight w:val="2284"/>
        </w:trPr>
        <w:tc>
          <w:tcPr>
            <w:tcW w:w="10733" w:type="dxa"/>
            <w:gridSpan w:val="3"/>
            <w:tcBorders>
              <w:top w:val="nil"/>
            </w:tcBorders>
          </w:tcPr>
          <w:p w14:paraId="4571F49C" w14:textId="77777777" w:rsidR="002621EA" w:rsidRDefault="00F06925">
            <w:pPr>
              <w:pStyle w:val="TableParagraph"/>
              <w:tabs>
                <w:tab w:val="left" w:pos="10492"/>
              </w:tabs>
              <w:spacing w:line="183" w:lineRule="exact"/>
              <w:ind w:left="4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w w:val="99"/>
                <w:sz w:val="16"/>
                <w:shd w:val="clear" w:color="auto" w:fill="99CC00"/>
              </w:rPr>
              <w:t xml:space="preserve"> </w:t>
            </w:r>
            <w:r>
              <w:rPr>
                <w:rFonts w:ascii="Arial" w:hAnsi="Arial"/>
                <w:b/>
                <w:sz w:val="16"/>
                <w:shd w:val="clear" w:color="auto" w:fill="99CC00"/>
              </w:rPr>
              <w:t xml:space="preserve"> </w:t>
            </w:r>
            <w:r>
              <w:rPr>
                <w:rFonts w:ascii="Arial" w:hAnsi="Arial"/>
                <w:b/>
                <w:spacing w:val="15"/>
                <w:sz w:val="16"/>
                <w:shd w:val="clear" w:color="auto" w:fill="99CC00"/>
              </w:rPr>
              <w:t xml:space="preserve"> </w:t>
            </w:r>
            <w:r>
              <w:rPr>
                <w:rFonts w:ascii="Arial" w:hAnsi="Arial"/>
                <w:b/>
                <w:sz w:val="16"/>
                <w:shd w:val="clear" w:color="auto" w:fill="99CC00"/>
              </w:rPr>
              <w:t>ACTIONS</w:t>
            </w:r>
            <w:r>
              <w:rPr>
                <w:rFonts w:ascii="Arial" w:hAnsi="Arial"/>
                <w:b/>
                <w:spacing w:val="-1"/>
                <w:sz w:val="16"/>
                <w:shd w:val="clear" w:color="auto" w:fill="99CC00"/>
              </w:rPr>
              <w:t xml:space="preserve"> </w:t>
            </w:r>
            <w:r>
              <w:rPr>
                <w:rFonts w:ascii="Arial" w:hAnsi="Arial"/>
                <w:b/>
                <w:sz w:val="16"/>
                <w:shd w:val="clear" w:color="auto" w:fill="99CC00"/>
              </w:rPr>
              <w:t>–</w:t>
            </w:r>
            <w:r>
              <w:rPr>
                <w:rFonts w:ascii="Arial" w:hAnsi="Arial"/>
                <w:b/>
                <w:spacing w:val="38"/>
                <w:sz w:val="16"/>
                <w:shd w:val="clear" w:color="auto" w:fill="99CC00"/>
              </w:rPr>
              <w:t xml:space="preserve"> </w:t>
            </w:r>
            <w:r>
              <w:rPr>
                <w:rFonts w:ascii="Arial" w:hAnsi="Arial"/>
                <w:b/>
                <w:sz w:val="16"/>
                <w:shd w:val="clear" w:color="auto" w:fill="99CC00"/>
              </w:rPr>
              <w:t>Conserve</w:t>
            </w:r>
            <w:r>
              <w:rPr>
                <w:rFonts w:ascii="Arial" w:hAnsi="Arial"/>
                <w:b/>
                <w:sz w:val="16"/>
                <w:shd w:val="clear" w:color="auto" w:fill="99CC00"/>
              </w:rPr>
              <w:tab/>
            </w:r>
          </w:p>
          <w:p w14:paraId="3FC1EDCC" w14:textId="77777777" w:rsidR="002621EA" w:rsidRDefault="002621EA">
            <w:pPr>
              <w:pStyle w:val="TableParagraph"/>
              <w:spacing w:before="1"/>
              <w:rPr>
                <w:rFonts w:ascii="Arial"/>
                <w:b/>
                <w:sz w:val="16"/>
              </w:rPr>
            </w:pPr>
          </w:p>
          <w:p w14:paraId="0DCC7EE2" w14:textId="77777777" w:rsidR="002621EA" w:rsidRDefault="00F06925">
            <w:pPr>
              <w:pStyle w:val="TableParagraph"/>
              <w:spacing w:line="183" w:lineRule="exact"/>
              <w:ind w:left="11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Landscape</w:t>
            </w:r>
            <w:r>
              <w:rPr>
                <w:rFonts w:ascii="Arial"/>
                <w:b/>
                <w:spacing w:val="-5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Features</w:t>
            </w:r>
          </w:p>
          <w:p w14:paraId="792C5A6C" w14:textId="77777777" w:rsidR="002621EA" w:rsidRDefault="00F06925">
            <w:pPr>
              <w:pStyle w:val="TableParagraph"/>
              <w:numPr>
                <w:ilvl w:val="0"/>
                <w:numId w:val="7"/>
              </w:numPr>
              <w:tabs>
                <w:tab w:val="left" w:pos="830"/>
                <w:tab w:val="left" w:pos="831"/>
              </w:tabs>
              <w:spacing w:line="195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" w:hAnsi="Arial"/>
                <w:b/>
                <w:sz w:val="16"/>
              </w:rPr>
              <w:t>Conserve</w:t>
            </w:r>
            <w:r>
              <w:rPr>
                <w:rFonts w:ascii="Arial" w:hAnsi="Arial"/>
                <w:b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the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ecological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diversity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of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the</w:t>
            </w:r>
            <w:r>
              <w:rPr>
                <w:rFonts w:ascii="Arial MT" w:hAnsi="Arial MT"/>
                <w:spacing w:val="3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mosaic</w:t>
            </w:r>
            <w:r>
              <w:rPr>
                <w:rFonts w:ascii="Arial MT" w:hAnsi="Arial MT"/>
                <w:spacing w:val="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of</w:t>
            </w:r>
            <w:r>
              <w:rPr>
                <w:rFonts w:ascii="Arial MT" w:hAnsi="Arial MT"/>
                <w:spacing w:val="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acid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grassland,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heath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land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and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woodland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within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the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golf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course,</w:t>
            </w:r>
          </w:p>
          <w:p w14:paraId="3595D586" w14:textId="77777777" w:rsidR="002621EA" w:rsidRDefault="00F06925">
            <w:pPr>
              <w:pStyle w:val="TableParagraph"/>
              <w:numPr>
                <w:ilvl w:val="0"/>
                <w:numId w:val="7"/>
              </w:numPr>
              <w:tabs>
                <w:tab w:val="left" w:pos="830"/>
                <w:tab w:val="left" w:pos="831"/>
              </w:tabs>
              <w:spacing w:before="1" w:line="194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Avoid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use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of</w:t>
            </w:r>
            <w:r>
              <w:rPr>
                <w:rFonts w:ascii="Arial MT" w:hAnsi="Arial MT"/>
                <w:spacing w:val="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exotic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tree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species</w:t>
            </w:r>
            <w:r>
              <w:rPr>
                <w:rFonts w:ascii="Arial MT" w:hAnsi="Arial MT"/>
                <w:spacing w:val="2"/>
                <w:sz w:val="16"/>
              </w:rPr>
              <w:t xml:space="preserve"> </w:t>
            </w:r>
            <w:proofErr w:type="gramStart"/>
            <w:r>
              <w:rPr>
                <w:rFonts w:ascii="Arial MT" w:hAnsi="Arial MT"/>
                <w:sz w:val="16"/>
              </w:rPr>
              <w:t>with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in</w:t>
            </w:r>
            <w:proofErr w:type="gramEnd"/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the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golf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course</w:t>
            </w:r>
          </w:p>
          <w:p w14:paraId="502D4BEC" w14:textId="77777777" w:rsidR="002621EA" w:rsidRDefault="00F06925">
            <w:pPr>
              <w:pStyle w:val="TableParagraph"/>
              <w:numPr>
                <w:ilvl w:val="0"/>
                <w:numId w:val="7"/>
              </w:numPr>
              <w:tabs>
                <w:tab w:val="left" w:pos="830"/>
                <w:tab w:val="left" w:pos="831"/>
              </w:tabs>
              <w:spacing w:line="194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" w:hAnsi="Arial"/>
                <w:b/>
                <w:sz w:val="16"/>
              </w:rPr>
              <w:t>Conserve</w:t>
            </w:r>
            <w:r>
              <w:rPr>
                <w:rFonts w:ascii="Arial" w:hAnsi="Arial"/>
                <w:b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areas</w:t>
            </w:r>
            <w:r>
              <w:rPr>
                <w:rFonts w:ascii="Arial MT" w:hAnsi="Arial MT"/>
                <w:spacing w:val="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of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heath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land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and</w:t>
            </w:r>
            <w:r>
              <w:rPr>
                <w:rFonts w:ascii="Arial MT" w:hAnsi="Arial MT"/>
                <w:spacing w:val="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acid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grassland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to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the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west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of</w:t>
            </w:r>
            <w:r>
              <w:rPr>
                <w:rFonts w:ascii="Arial MT" w:hAnsi="Arial MT"/>
                <w:spacing w:val="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the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area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outside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the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golf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course</w:t>
            </w:r>
          </w:p>
          <w:p w14:paraId="74C67931" w14:textId="77777777" w:rsidR="002621EA" w:rsidRDefault="00F06925">
            <w:pPr>
              <w:pStyle w:val="TableParagraph"/>
              <w:numPr>
                <w:ilvl w:val="0"/>
                <w:numId w:val="7"/>
              </w:numPr>
              <w:tabs>
                <w:tab w:val="left" w:pos="830"/>
                <w:tab w:val="left" w:pos="831"/>
              </w:tabs>
              <w:spacing w:before="1" w:line="194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" w:hAnsi="Arial"/>
                <w:b/>
                <w:sz w:val="16"/>
              </w:rPr>
              <w:t>Conserve</w:t>
            </w:r>
            <w:r>
              <w:rPr>
                <w:rFonts w:ascii="Arial" w:hAnsi="Arial"/>
                <w:b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wetland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proofErr w:type="gramStart"/>
            <w:r>
              <w:rPr>
                <w:rFonts w:ascii="Arial MT" w:hAnsi="Arial MT"/>
                <w:sz w:val="16"/>
              </w:rPr>
              <w:t>habitats</w:t>
            </w:r>
            <w:proofErr w:type="gramEnd"/>
          </w:p>
          <w:p w14:paraId="7D24528B" w14:textId="77777777" w:rsidR="002621EA" w:rsidRDefault="00F06925">
            <w:pPr>
              <w:pStyle w:val="TableParagraph"/>
              <w:numPr>
                <w:ilvl w:val="0"/>
                <w:numId w:val="7"/>
              </w:numPr>
              <w:tabs>
                <w:tab w:val="left" w:pos="830"/>
                <w:tab w:val="left" w:pos="831"/>
              </w:tabs>
              <w:spacing w:line="194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Seek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opportunities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to</w:t>
            </w:r>
            <w:r>
              <w:rPr>
                <w:rFonts w:ascii="Arial MT" w:hAnsi="Arial MT"/>
                <w:spacing w:val="-10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convert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arable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land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to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permanent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pasture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to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the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west</w:t>
            </w:r>
            <w:r>
              <w:rPr>
                <w:rFonts w:ascii="Arial MT" w:hAnsi="Arial MT"/>
                <w:spacing w:val="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of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the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area.</w:t>
            </w:r>
          </w:p>
          <w:p w14:paraId="757FA789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3D4B3B84" w14:textId="77777777" w:rsidR="002621EA" w:rsidRDefault="00F06925">
            <w:pPr>
              <w:pStyle w:val="TableParagraph"/>
              <w:ind w:left="11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Built</w:t>
            </w:r>
            <w:r>
              <w:rPr>
                <w:rFonts w:ascii="Arial"/>
                <w:b/>
                <w:spacing w:val="-3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Features</w:t>
            </w:r>
          </w:p>
          <w:p w14:paraId="0A36FD77" w14:textId="77777777" w:rsidR="002621EA" w:rsidRDefault="00F06925">
            <w:pPr>
              <w:pStyle w:val="TableParagraph"/>
              <w:numPr>
                <w:ilvl w:val="0"/>
                <w:numId w:val="7"/>
              </w:numPr>
              <w:tabs>
                <w:tab w:val="left" w:pos="830"/>
                <w:tab w:val="left" w:pos="831"/>
              </w:tabs>
              <w:spacing w:before="2" w:line="194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Promote</w:t>
            </w:r>
            <w:r>
              <w:rPr>
                <w:rFonts w:ascii="Arial MT" w:hAnsi="Arial MT"/>
                <w:spacing w:val="-8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sensitive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design and</w:t>
            </w:r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siting of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new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agricultural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proofErr w:type="gramStart"/>
            <w:r>
              <w:rPr>
                <w:rFonts w:ascii="Arial MT" w:hAnsi="Arial MT"/>
                <w:sz w:val="16"/>
              </w:rPr>
              <w:t>buildings</w:t>
            </w:r>
            <w:proofErr w:type="gramEnd"/>
          </w:p>
          <w:p w14:paraId="7AA66EC8" w14:textId="77777777" w:rsidR="002621EA" w:rsidRDefault="00F06925">
            <w:pPr>
              <w:pStyle w:val="TableParagraph"/>
              <w:numPr>
                <w:ilvl w:val="0"/>
                <w:numId w:val="7"/>
              </w:numPr>
              <w:tabs>
                <w:tab w:val="left" w:pos="830"/>
                <w:tab w:val="left" w:pos="831"/>
              </w:tabs>
              <w:spacing w:line="177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Promote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measures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for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reinforcing</w:t>
            </w:r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the</w:t>
            </w:r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traditional</w:t>
            </w:r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character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of</w:t>
            </w:r>
            <w:r>
              <w:rPr>
                <w:rFonts w:ascii="Arial MT" w:hAnsi="Arial MT"/>
                <w:spacing w:val="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isolated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farm</w:t>
            </w:r>
            <w:r>
              <w:rPr>
                <w:rFonts w:ascii="Arial MT" w:hAnsi="Arial MT"/>
                <w:spacing w:val="-8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buildings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using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vernacular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building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styles.</w:t>
            </w:r>
          </w:p>
        </w:tc>
      </w:tr>
    </w:tbl>
    <w:p w14:paraId="16C75354" w14:textId="77777777" w:rsidR="002621EA" w:rsidRDefault="002621EA">
      <w:pPr>
        <w:spacing w:line="177" w:lineRule="exact"/>
        <w:rPr>
          <w:rFonts w:ascii="Arial MT" w:hAnsi="Arial MT"/>
          <w:sz w:val="16"/>
        </w:rPr>
        <w:sectPr w:rsidR="002621EA" w:rsidSect="00786364">
          <w:headerReference w:type="default" r:id="rId415"/>
          <w:footerReference w:type="default" r:id="rId416"/>
          <w:pgSz w:w="11900" w:h="16840"/>
          <w:pgMar w:top="240" w:right="200" w:bottom="280" w:left="620" w:header="0" w:footer="0" w:gutter="0"/>
          <w:cols w:space="720"/>
        </w:sectPr>
      </w:pPr>
    </w:p>
    <w:p w14:paraId="77D48418" w14:textId="77777777" w:rsidR="002621EA" w:rsidRDefault="002621EA">
      <w:pPr>
        <w:pStyle w:val="BodyText"/>
        <w:rPr>
          <w:rFonts w:ascii="Arial"/>
          <w:b/>
          <w:sz w:val="23"/>
        </w:rPr>
      </w:pPr>
    </w:p>
    <w:p w14:paraId="2EDC90F8" w14:textId="77777777" w:rsidR="002621EA" w:rsidRDefault="00F06925">
      <w:pPr>
        <w:pStyle w:val="Heading1"/>
        <w:spacing w:before="52"/>
      </w:pPr>
      <w:r>
        <w:t>Policy:</w:t>
      </w:r>
      <w:r>
        <w:rPr>
          <w:spacing w:val="-3"/>
        </w:rPr>
        <w:t xml:space="preserve"> </w:t>
      </w:r>
      <w:r>
        <w:t>Conserve</w:t>
      </w:r>
    </w:p>
    <w:p w14:paraId="5EB2447F" w14:textId="77777777" w:rsidR="002621EA" w:rsidRDefault="002621EA">
      <w:pPr>
        <w:pStyle w:val="BodyText"/>
        <w:spacing w:before="5"/>
        <w:rPr>
          <w:rFonts w:ascii="Arial"/>
          <w:b/>
          <w:sz w:val="32"/>
        </w:rPr>
      </w:pPr>
    </w:p>
    <w:p w14:paraId="77FAA422" w14:textId="77777777" w:rsidR="002621EA" w:rsidRDefault="00F06925">
      <w:pPr>
        <w:ind w:left="335" w:right="946"/>
        <w:rPr>
          <w:rFonts w:ascii="Arial MT"/>
          <w:sz w:val="24"/>
        </w:rPr>
      </w:pPr>
      <w:r>
        <w:rPr>
          <w:rFonts w:ascii="Arial MT"/>
          <w:sz w:val="24"/>
        </w:rPr>
        <w:t>This Policy Zone consists of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 xml:space="preserve">a south facing slope reaching a height of 185 </w:t>
      </w:r>
      <w:proofErr w:type="spellStart"/>
      <w:r>
        <w:rPr>
          <w:rFonts w:ascii="Arial MT"/>
          <w:sz w:val="24"/>
        </w:rPr>
        <w:t>metres</w:t>
      </w:r>
      <w:proofErr w:type="spellEnd"/>
      <w:r>
        <w:rPr>
          <w:rFonts w:ascii="Arial MT"/>
          <w:sz w:val="24"/>
        </w:rPr>
        <w:t xml:space="preserve"> along its</w:t>
      </w:r>
      <w:r>
        <w:rPr>
          <w:rFonts w:ascii="Arial MT"/>
          <w:spacing w:val="-64"/>
          <w:sz w:val="24"/>
        </w:rPr>
        <w:t xml:space="preserve"> </w:t>
      </w:r>
      <w:proofErr w:type="gramStart"/>
      <w:r>
        <w:rPr>
          <w:rFonts w:ascii="Arial MT"/>
          <w:sz w:val="24"/>
        </w:rPr>
        <w:t>north eastern</w:t>
      </w:r>
      <w:proofErr w:type="gramEnd"/>
      <w:r>
        <w:rPr>
          <w:rFonts w:ascii="Arial MT"/>
          <w:sz w:val="24"/>
        </w:rPr>
        <w:t xml:space="preserve"> edge, close to the A611, down to 120 </w:t>
      </w:r>
      <w:proofErr w:type="spellStart"/>
      <w:r>
        <w:rPr>
          <w:rFonts w:ascii="Arial MT"/>
          <w:sz w:val="24"/>
        </w:rPr>
        <w:t>metres</w:t>
      </w:r>
      <w:proofErr w:type="spellEnd"/>
      <w:r>
        <w:rPr>
          <w:rFonts w:ascii="Arial MT"/>
          <w:sz w:val="24"/>
        </w:rPr>
        <w:t xml:space="preserve"> in the south east, close to the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border</w:t>
      </w:r>
      <w:r>
        <w:rPr>
          <w:rFonts w:ascii="Arial MT"/>
          <w:spacing w:val="-4"/>
          <w:sz w:val="24"/>
        </w:rPr>
        <w:t xml:space="preserve"> </w:t>
      </w:r>
      <w:r>
        <w:rPr>
          <w:rFonts w:ascii="Arial MT"/>
          <w:sz w:val="24"/>
        </w:rPr>
        <w:t>with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Newstead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Abbey Park.</w:t>
      </w:r>
    </w:p>
    <w:p w14:paraId="6577B10C" w14:textId="77777777" w:rsidR="002621EA" w:rsidRDefault="002621EA">
      <w:pPr>
        <w:pStyle w:val="BodyText"/>
        <w:rPr>
          <w:rFonts w:ascii="Arial MT"/>
          <w:sz w:val="24"/>
        </w:rPr>
      </w:pPr>
    </w:p>
    <w:p w14:paraId="3BD00D93" w14:textId="77777777" w:rsidR="002621EA" w:rsidRDefault="00F06925">
      <w:pPr>
        <w:spacing w:before="1"/>
        <w:ind w:left="335" w:right="946"/>
        <w:rPr>
          <w:rFonts w:ascii="Arial MT" w:hAnsi="Arial MT"/>
          <w:sz w:val="24"/>
        </w:rPr>
      </w:pPr>
      <w:r>
        <w:rPr>
          <w:rFonts w:ascii="Arial MT" w:hAnsi="Arial MT"/>
          <w:sz w:val="24"/>
        </w:rPr>
        <w:t xml:space="preserve">The upper level of the ridge, known as Robin Hood </w:t>
      </w:r>
      <w:proofErr w:type="gramStart"/>
      <w:r>
        <w:rPr>
          <w:rFonts w:ascii="Arial MT" w:hAnsi="Arial MT"/>
          <w:sz w:val="24"/>
        </w:rPr>
        <w:t>Hills</w:t>
      </w:r>
      <w:proofErr w:type="gramEnd"/>
      <w:r>
        <w:rPr>
          <w:rFonts w:ascii="Arial MT" w:hAnsi="Arial MT"/>
          <w:sz w:val="24"/>
        </w:rPr>
        <w:t xml:space="preserve"> is a steep bank clothed with</w:t>
      </w:r>
      <w:r>
        <w:rPr>
          <w:rFonts w:ascii="Arial MT" w:hAnsi="Arial MT"/>
          <w:spacing w:val="1"/>
          <w:sz w:val="24"/>
        </w:rPr>
        <w:t xml:space="preserve"> </w:t>
      </w:r>
      <w:r>
        <w:rPr>
          <w:rFonts w:ascii="Arial MT" w:hAnsi="Arial MT"/>
          <w:sz w:val="24"/>
        </w:rPr>
        <w:t>coniferous woodland – mostly Scot’s Pine with some Birch. Much of the remainder of the</w:t>
      </w:r>
      <w:r>
        <w:rPr>
          <w:rFonts w:ascii="Arial MT" w:hAnsi="Arial MT"/>
          <w:spacing w:val="1"/>
          <w:sz w:val="24"/>
        </w:rPr>
        <w:t xml:space="preserve"> </w:t>
      </w:r>
      <w:r>
        <w:rPr>
          <w:rFonts w:ascii="Arial MT" w:hAnsi="Arial MT"/>
          <w:sz w:val="24"/>
        </w:rPr>
        <w:t xml:space="preserve">area is managed as the </w:t>
      </w:r>
      <w:proofErr w:type="spellStart"/>
      <w:r>
        <w:rPr>
          <w:rFonts w:ascii="Arial MT" w:hAnsi="Arial MT"/>
          <w:sz w:val="24"/>
        </w:rPr>
        <w:t>Hollinwell</w:t>
      </w:r>
      <w:proofErr w:type="spellEnd"/>
      <w:r>
        <w:rPr>
          <w:rFonts w:ascii="Arial MT" w:hAnsi="Arial MT"/>
          <w:sz w:val="24"/>
        </w:rPr>
        <w:t xml:space="preserve"> Golf Course. The Golf course has been developed</w:t>
      </w:r>
      <w:r>
        <w:rPr>
          <w:rFonts w:ascii="Arial MT" w:hAnsi="Arial MT"/>
          <w:spacing w:val="1"/>
          <w:sz w:val="24"/>
        </w:rPr>
        <w:t xml:space="preserve"> </w:t>
      </w:r>
      <w:r>
        <w:rPr>
          <w:rFonts w:ascii="Arial MT" w:hAnsi="Arial MT"/>
          <w:sz w:val="24"/>
        </w:rPr>
        <w:t>working in partnership with the Sherwood Forest Trust to achieve Local Biodiversity Action</w:t>
      </w:r>
      <w:r>
        <w:rPr>
          <w:rFonts w:ascii="Arial MT" w:hAnsi="Arial MT"/>
          <w:spacing w:val="1"/>
          <w:sz w:val="24"/>
        </w:rPr>
        <w:t xml:space="preserve"> </w:t>
      </w:r>
      <w:r>
        <w:rPr>
          <w:rFonts w:ascii="Arial MT" w:hAnsi="Arial MT"/>
          <w:sz w:val="24"/>
        </w:rPr>
        <w:t>Plan targets for lowland dry acid grassland and lowland heath land, The area consists of</w:t>
      </w:r>
      <w:r>
        <w:rPr>
          <w:rFonts w:ascii="Arial MT" w:hAnsi="Arial MT"/>
          <w:spacing w:val="1"/>
          <w:sz w:val="24"/>
        </w:rPr>
        <w:t xml:space="preserve"> </w:t>
      </w:r>
      <w:r>
        <w:rPr>
          <w:rFonts w:ascii="Arial MT" w:hAnsi="Arial MT"/>
          <w:sz w:val="24"/>
        </w:rPr>
        <w:t xml:space="preserve">intensively managed amenity grassland fairways surrounded by belts of Birch, Rowan, </w:t>
      </w:r>
      <w:proofErr w:type="gramStart"/>
      <w:r>
        <w:rPr>
          <w:rFonts w:ascii="Arial MT" w:hAnsi="Arial MT"/>
          <w:sz w:val="24"/>
        </w:rPr>
        <w:t>Oak</w:t>
      </w:r>
      <w:proofErr w:type="gramEnd"/>
      <w:r>
        <w:rPr>
          <w:rFonts w:ascii="Arial MT" w:hAnsi="Arial MT"/>
          <w:spacing w:val="1"/>
          <w:sz w:val="24"/>
        </w:rPr>
        <w:t xml:space="preserve"> </w:t>
      </w:r>
      <w:r>
        <w:rPr>
          <w:rFonts w:ascii="Arial MT" w:hAnsi="Arial MT"/>
          <w:sz w:val="24"/>
        </w:rPr>
        <w:t>and Scot’s Pine woodland with roughs of Heather, Gorse, Bracken and Broom. There is an</w:t>
      </w:r>
      <w:r>
        <w:rPr>
          <w:rFonts w:ascii="Arial MT" w:hAnsi="Arial MT"/>
          <w:spacing w:val="1"/>
          <w:sz w:val="24"/>
        </w:rPr>
        <w:t xml:space="preserve"> </w:t>
      </w:r>
      <w:r>
        <w:rPr>
          <w:rFonts w:ascii="Arial MT" w:hAnsi="Arial MT"/>
          <w:sz w:val="24"/>
        </w:rPr>
        <w:t>area</w:t>
      </w:r>
      <w:r>
        <w:rPr>
          <w:rFonts w:ascii="Arial MT" w:hAnsi="Arial MT"/>
          <w:spacing w:val="-2"/>
          <w:sz w:val="24"/>
        </w:rPr>
        <w:t xml:space="preserve"> </w:t>
      </w:r>
      <w:r>
        <w:rPr>
          <w:rFonts w:ascii="Arial MT" w:hAnsi="Arial MT"/>
          <w:sz w:val="24"/>
        </w:rPr>
        <w:t>of</w:t>
      </w:r>
      <w:r>
        <w:rPr>
          <w:rFonts w:ascii="Arial MT" w:hAnsi="Arial MT"/>
          <w:spacing w:val="-2"/>
          <w:sz w:val="24"/>
        </w:rPr>
        <w:t xml:space="preserve"> </w:t>
      </w:r>
      <w:r>
        <w:rPr>
          <w:rFonts w:ascii="Arial MT" w:hAnsi="Arial MT"/>
          <w:sz w:val="24"/>
        </w:rPr>
        <w:t>woodland</w:t>
      </w:r>
      <w:r>
        <w:rPr>
          <w:rFonts w:ascii="Arial MT" w:hAnsi="Arial MT"/>
          <w:spacing w:val="-6"/>
          <w:sz w:val="24"/>
        </w:rPr>
        <w:t xml:space="preserve"> </w:t>
      </w:r>
      <w:r>
        <w:rPr>
          <w:rFonts w:ascii="Arial MT" w:hAnsi="Arial MT"/>
          <w:sz w:val="24"/>
        </w:rPr>
        <w:t>with</w:t>
      </w:r>
      <w:r>
        <w:rPr>
          <w:rFonts w:ascii="Arial MT" w:hAnsi="Arial MT"/>
          <w:spacing w:val="-1"/>
          <w:sz w:val="24"/>
        </w:rPr>
        <w:t xml:space="preserve"> </w:t>
      </w:r>
      <w:r>
        <w:rPr>
          <w:rFonts w:ascii="Arial MT" w:hAnsi="Arial MT"/>
          <w:sz w:val="24"/>
        </w:rPr>
        <w:t>Beech</w:t>
      </w:r>
      <w:r>
        <w:rPr>
          <w:rFonts w:ascii="Arial MT" w:hAnsi="Arial MT"/>
          <w:spacing w:val="-1"/>
          <w:sz w:val="24"/>
        </w:rPr>
        <w:t xml:space="preserve"> </w:t>
      </w:r>
      <w:r>
        <w:rPr>
          <w:rFonts w:ascii="Arial MT" w:hAnsi="Arial MT"/>
          <w:sz w:val="24"/>
        </w:rPr>
        <w:t>to</w:t>
      </w:r>
      <w:r>
        <w:rPr>
          <w:rFonts w:ascii="Arial MT" w:hAnsi="Arial MT"/>
          <w:spacing w:val="-6"/>
          <w:sz w:val="24"/>
        </w:rPr>
        <w:t xml:space="preserve"> </w:t>
      </w:r>
      <w:r>
        <w:rPr>
          <w:rFonts w:ascii="Arial MT" w:hAnsi="Arial MT"/>
          <w:sz w:val="24"/>
        </w:rPr>
        <w:t>the</w:t>
      </w:r>
      <w:r>
        <w:rPr>
          <w:rFonts w:ascii="Arial MT" w:hAnsi="Arial MT"/>
          <w:spacing w:val="-1"/>
          <w:sz w:val="24"/>
        </w:rPr>
        <w:t xml:space="preserve"> </w:t>
      </w:r>
      <w:proofErr w:type="spellStart"/>
      <w:r>
        <w:rPr>
          <w:rFonts w:ascii="Arial MT" w:hAnsi="Arial MT"/>
          <w:sz w:val="24"/>
        </w:rPr>
        <w:t>centre</w:t>
      </w:r>
      <w:proofErr w:type="spellEnd"/>
      <w:r>
        <w:rPr>
          <w:rFonts w:ascii="Arial MT" w:hAnsi="Arial MT"/>
          <w:spacing w:val="-6"/>
          <w:sz w:val="24"/>
        </w:rPr>
        <w:t xml:space="preserve"> </w:t>
      </w:r>
      <w:r>
        <w:rPr>
          <w:rFonts w:ascii="Arial MT" w:hAnsi="Arial MT"/>
          <w:sz w:val="24"/>
        </w:rPr>
        <w:t>of</w:t>
      </w:r>
      <w:r>
        <w:rPr>
          <w:rFonts w:ascii="Arial MT" w:hAnsi="Arial MT"/>
          <w:spacing w:val="-2"/>
          <w:sz w:val="24"/>
        </w:rPr>
        <w:t xml:space="preserve"> </w:t>
      </w:r>
      <w:r>
        <w:rPr>
          <w:rFonts w:ascii="Arial MT" w:hAnsi="Arial MT"/>
          <w:sz w:val="24"/>
        </w:rPr>
        <w:t>the</w:t>
      </w:r>
      <w:r>
        <w:rPr>
          <w:rFonts w:ascii="Arial MT" w:hAnsi="Arial MT"/>
          <w:spacing w:val="-1"/>
          <w:sz w:val="24"/>
        </w:rPr>
        <w:t xml:space="preserve"> </w:t>
      </w:r>
      <w:r>
        <w:rPr>
          <w:rFonts w:ascii="Arial MT" w:hAnsi="Arial MT"/>
          <w:sz w:val="24"/>
        </w:rPr>
        <w:t>course.</w:t>
      </w:r>
      <w:r>
        <w:rPr>
          <w:rFonts w:ascii="Arial MT" w:hAnsi="Arial MT"/>
          <w:spacing w:val="-2"/>
          <w:sz w:val="24"/>
        </w:rPr>
        <w:t xml:space="preserve"> </w:t>
      </w:r>
      <w:r>
        <w:rPr>
          <w:rFonts w:ascii="Arial MT" w:hAnsi="Arial MT"/>
          <w:sz w:val="24"/>
        </w:rPr>
        <w:t>The</w:t>
      </w:r>
      <w:r>
        <w:rPr>
          <w:rFonts w:ascii="Arial MT" w:hAnsi="Arial MT"/>
          <w:spacing w:val="-1"/>
          <w:sz w:val="24"/>
        </w:rPr>
        <w:t xml:space="preserve"> </w:t>
      </w:r>
      <w:proofErr w:type="gramStart"/>
      <w:r>
        <w:rPr>
          <w:rFonts w:ascii="Arial MT" w:hAnsi="Arial MT"/>
          <w:sz w:val="24"/>
        </w:rPr>
        <w:t>River</w:t>
      </w:r>
      <w:proofErr w:type="gramEnd"/>
      <w:r>
        <w:rPr>
          <w:rFonts w:ascii="Arial MT" w:hAnsi="Arial MT"/>
          <w:sz w:val="24"/>
        </w:rPr>
        <w:t xml:space="preserve"> Leen</w:t>
      </w:r>
      <w:r>
        <w:rPr>
          <w:rFonts w:ascii="Arial MT" w:hAnsi="Arial MT"/>
          <w:spacing w:val="-1"/>
          <w:sz w:val="24"/>
        </w:rPr>
        <w:t xml:space="preserve"> </w:t>
      </w:r>
      <w:r>
        <w:rPr>
          <w:rFonts w:ascii="Arial MT" w:hAnsi="Arial MT"/>
          <w:sz w:val="24"/>
        </w:rPr>
        <w:t>rises</w:t>
      </w:r>
      <w:r>
        <w:rPr>
          <w:rFonts w:ascii="Arial MT" w:hAnsi="Arial MT"/>
          <w:spacing w:val="-7"/>
          <w:sz w:val="24"/>
        </w:rPr>
        <w:t xml:space="preserve"> </w:t>
      </w:r>
      <w:r>
        <w:rPr>
          <w:rFonts w:ascii="Arial MT" w:hAnsi="Arial MT"/>
          <w:sz w:val="24"/>
        </w:rPr>
        <w:t>in</w:t>
      </w:r>
      <w:r>
        <w:rPr>
          <w:rFonts w:ascii="Arial MT" w:hAnsi="Arial MT"/>
          <w:spacing w:val="-1"/>
          <w:sz w:val="24"/>
        </w:rPr>
        <w:t xml:space="preserve"> </w:t>
      </w:r>
      <w:r>
        <w:rPr>
          <w:rFonts w:ascii="Arial MT" w:hAnsi="Arial MT"/>
          <w:sz w:val="24"/>
        </w:rPr>
        <w:t>this</w:t>
      </w:r>
      <w:r>
        <w:rPr>
          <w:rFonts w:ascii="Arial MT" w:hAnsi="Arial MT"/>
          <w:spacing w:val="-2"/>
          <w:sz w:val="24"/>
        </w:rPr>
        <w:t xml:space="preserve"> </w:t>
      </w:r>
      <w:r>
        <w:rPr>
          <w:rFonts w:ascii="Arial MT" w:hAnsi="Arial MT"/>
          <w:sz w:val="24"/>
        </w:rPr>
        <w:t>area</w:t>
      </w:r>
      <w:r>
        <w:rPr>
          <w:rFonts w:ascii="Arial MT" w:hAnsi="Arial MT"/>
          <w:spacing w:val="-2"/>
          <w:sz w:val="24"/>
        </w:rPr>
        <w:t xml:space="preserve"> </w:t>
      </w:r>
      <w:r>
        <w:rPr>
          <w:rFonts w:ascii="Arial MT" w:hAnsi="Arial MT"/>
          <w:sz w:val="24"/>
        </w:rPr>
        <w:t>at</w:t>
      </w:r>
      <w:r>
        <w:rPr>
          <w:rFonts w:ascii="Arial MT" w:hAnsi="Arial MT"/>
          <w:spacing w:val="-63"/>
          <w:sz w:val="24"/>
        </w:rPr>
        <w:t xml:space="preserve"> </w:t>
      </w:r>
      <w:r>
        <w:rPr>
          <w:rFonts w:ascii="Arial MT" w:hAnsi="Arial MT"/>
          <w:sz w:val="24"/>
        </w:rPr>
        <w:t xml:space="preserve">the </w:t>
      </w:r>
      <w:proofErr w:type="spellStart"/>
      <w:r>
        <w:rPr>
          <w:rFonts w:ascii="Arial MT" w:hAnsi="Arial MT"/>
          <w:sz w:val="24"/>
        </w:rPr>
        <w:t>Hollinwell</w:t>
      </w:r>
      <w:proofErr w:type="spellEnd"/>
      <w:r>
        <w:rPr>
          <w:rFonts w:ascii="Arial MT" w:hAnsi="Arial MT"/>
          <w:sz w:val="24"/>
        </w:rPr>
        <w:t xml:space="preserve"> and feeds the lakes of Newstead Abbey Park. The remainder of the PZ, to the</w:t>
      </w:r>
      <w:r>
        <w:rPr>
          <w:rFonts w:ascii="Arial MT" w:hAnsi="Arial MT"/>
          <w:spacing w:val="-64"/>
          <w:sz w:val="24"/>
        </w:rPr>
        <w:t xml:space="preserve"> </w:t>
      </w:r>
      <w:r>
        <w:rPr>
          <w:rFonts w:ascii="Arial MT" w:hAnsi="Arial MT"/>
          <w:sz w:val="24"/>
        </w:rPr>
        <w:t>western</w:t>
      </w:r>
      <w:r>
        <w:rPr>
          <w:rFonts w:ascii="Arial MT" w:hAnsi="Arial MT"/>
          <w:spacing w:val="-1"/>
          <w:sz w:val="24"/>
        </w:rPr>
        <w:t xml:space="preserve"> </w:t>
      </w:r>
      <w:r>
        <w:rPr>
          <w:rFonts w:ascii="Arial MT" w:hAnsi="Arial MT"/>
          <w:sz w:val="24"/>
        </w:rPr>
        <w:t>end,</w:t>
      </w:r>
      <w:r>
        <w:rPr>
          <w:rFonts w:ascii="Arial MT" w:hAnsi="Arial MT"/>
          <w:spacing w:val="-5"/>
          <w:sz w:val="24"/>
        </w:rPr>
        <w:t xml:space="preserve"> </w:t>
      </w:r>
      <w:r>
        <w:rPr>
          <w:rFonts w:ascii="Arial MT" w:hAnsi="Arial MT"/>
          <w:sz w:val="24"/>
        </w:rPr>
        <w:t>is</w:t>
      </w:r>
      <w:r>
        <w:rPr>
          <w:rFonts w:ascii="Arial MT" w:hAnsi="Arial MT"/>
          <w:spacing w:val="-1"/>
          <w:sz w:val="24"/>
        </w:rPr>
        <w:t xml:space="preserve"> </w:t>
      </w:r>
      <w:r>
        <w:rPr>
          <w:rFonts w:ascii="Arial MT" w:hAnsi="Arial MT"/>
          <w:sz w:val="24"/>
        </w:rPr>
        <w:t>acid</w:t>
      </w:r>
      <w:r>
        <w:rPr>
          <w:rFonts w:ascii="Arial MT" w:hAnsi="Arial MT"/>
          <w:spacing w:val="-1"/>
          <w:sz w:val="24"/>
        </w:rPr>
        <w:t xml:space="preserve"> </w:t>
      </w:r>
      <w:r>
        <w:rPr>
          <w:rFonts w:ascii="Arial MT" w:hAnsi="Arial MT"/>
          <w:sz w:val="24"/>
        </w:rPr>
        <w:t>grassland uses</w:t>
      </w:r>
      <w:r>
        <w:rPr>
          <w:rFonts w:ascii="Arial MT" w:hAnsi="Arial MT"/>
          <w:spacing w:val="-1"/>
          <w:sz w:val="24"/>
        </w:rPr>
        <w:t xml:space="preserve"> </w:t>
      </w:r>
      <w:r>
        <w:rPr>
          <w:rFonts w:ascii="Arial MT" w:hAnsi="Arial MT"/>
          <w:sz w:val="24"/>
        </w:rPr>
        <w:t>as</w:t>
      </w:r>
      <w:r>
        <w:rPr>
          <w:rFonts w:ascii="Arial MT" w:hAnsi="Arial MT"/>
          <w:spacing w:val="-7"/>
          <w:sz w:val="24"/>
        </w:rPr>
        <w:t xml:space="preserve"> </w:t>
      </w:r>
      <w:r>
        <w:rPr>
          <w:rFonts w:ascii="Arial MT" w:hAnsi="Arial MT"/>
          <w:sz w:val="24"/>
        </w:rPr>
        <w:t>permanent</w:t>
      </w:r>
      <w:r>
        <w:rPr>
          <w:rFonts w:ascii="Arial MT" w:hAnsi="Arial MT"/>
          <w:spacing w:val="-1"/>
          <w:sz w:val="24"/>
        </w:rPr>
        <w:t xml:space="preserve"> </w:t>
      </w:r>
      <w:r>
        <w:rPr>
          <w:rFonts w:ascii="Arial MT" w:hAnsi="Arial MT"/>
          <w:sz w:val="24"/>
        </w:rPr>
        <w:t>pasture and</w:t>
      </w:r>
      <w:r>
        <w:rPr>
          <w:rFonts w:ascii="Arial MT" w:hAnsi="Arial MT"/>
          <w:spacing w:val="-1"/>
          <w:sz w:val="24"/>
        </w:rPr>
        <w:t xml:space="preserve"> </w:t>
      </w:r>
      <w:r>
        <w:rPr>
          <w:rFonts w:ascii="Arial MT" w:hAnsi="Arial MT"/>
          <w:sz w:val="24"/>
        </w:rPr>
        <w:t>arable farmland.</w:t>
      </w:r>
    </w:p>
    <w:p w14:paraId="37A58FAD" w14:textId="77777777" w:rsidR="002621EA" w:rsidRDefault="002621EA">
      <w:pPr>
        <w:pStyle w:val="BodyText"/>
        <w:spacing w:before="9"/>
        <w:rPr>
          <w:rFonts w:ascii="Arial MT"/>
          <w:sz w:val="23"/>
        </w:rPr>
      </w:pPr>
    </w:p>
    <w:p w14:paraId="6585C06E" w14:textId="77777777" w:rsidR="002621EA" w:rsidRDefault="00F06925">
      <w:pPr>
        <w:ind w:left="335" w:right="1259"/>
        <w:jc w:val="both"/>
        <w:rPr>
          <w:rFonts w:ascii="Arial MT"/>
          <w:sz w:val="24"/>
        </w:rPr>
      </w:pPr>
      <w:r>
        <w:rPr>
          <w:rFonts w:ascii="Arial MT"/>
          <w:sz w:val="24"/>
        </w:rPr>
        <w:t>The only residential settlements within the area are isolated farm buildings at the western</w:t>
      </w:r>
      <w:r>
        <w:rPr>
          <w:rFonts w:ascii="Arial MT"/>
          <w:spacing w:val="-64"/>
          <w:sz w:val="24"/>
        </w:rPr>
        <w:t xml:space="preserve"> </w:t>
      </w:r>
      <w:r>
        <w:rPr>
          <w:rFonts w:ascii="Arial MT"/>
          <w:sz w:val="24"/>
        </w:rPr>
        <w:t>end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of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the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PZ.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Other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buildings</w:t>
      </w:r>
      <w:r>
        <w:rPr>
          <w:rFonts w:ascii="Arial MT"/>
          <w:spacing w:val="-7"/>
          <w:sz w:val="24"/>
        </w:rPr>
        <w:t xml:space="preserve"> </w:t>
      </w:r>
      <w:r>
        <w:rPr>
          <w:rFonts w:ascii="Arial MT"/>
          <w:sz w:val="24"/>
        </w:rPr>
        <w:t>include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the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Golf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Club</w:t>
      </w:r>
      <w:r>
        <w:rPr>
          <w:rFonts w:ascii="Arial MT"/>
          <w:spacing w:val="-6"/>
          <w:sz w:val="24"/>
        </w:rPr>
        <w:t xml:space="preserve"> </w:t>
      </w:r>
      <w:r>
        <w:rPr>
          <w:rFonts w:ascii="Arial MT"/>
          <w:sz w:val="24"/>
        </w:rPr>
        <w:t>house</w:t>
      </w:r>
      <w:r>
        <w:rPr>
          <w:rFonts w:ascii="Arial MT"/>
          <w:spacing w:val="-6"/>
          <w:sz w:val="24"/>
        </w:rPr>
        <w:t xml:space="preserve"> </w:t>
      </w:r>
      <w:r>
        <w:rPr>
          <w:rFonts w:ascii="Arial MT"/>
          <w:sz w:val="24"/>
        </w:rPr>
        <w:t>and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other buildings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on</w:t>
      </w:r>
      <w:r>
        <w:rPr>
          <w:rFonts w:ascii="Arial MT"/>
          <w:spacing w:val="-6"/>
          <w:sz w:val="24"/>
        </w:rPr>
        <w:t xml:space="preserve"> </w:t>
      </w:r>
      <w:r>
        <w:rPr>
          <w:rFonts w:ascii="Arial MT"/>
          <w:sz w:val="24"/>
        </w:rPr>
        <w:t>the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golf</w:t>
      </w:r>
      <w:r>
        <w:rPr>
          <w:rFonts w:ascii="Arial MT"/>
          <w:spacing w:val="-65"/>
          <w:sz w:val="24"/>
        </w:rPr>
        <w:t xml:space="preserve"> </w:t>
      </w:r>
      <w:r>
        <w:rPr>
          <w:rFonts w:ascii="Arial MT"/>
          <w:sz w:val="24"/>
        </w:rPr>
        <w:t>course which</w:t>
      </w:r>
      <w:r>
        <w:rPr>
          <w:rFonts w:ascii="Arial MT"/>
          <w:spacing w:val="-4"/>
          <w:sz w:val="24"/>
        </w:rPr>
        <w:t xml:space="preserve"> </w:t>
      </w:r>
      <w:r>
        <w:rPr>
          <w:rFonts w:ascii="Arial MT"/>
          <w:sz w:val="24"/>
        </w:rPr>
        <w:t>are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of modern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design.</w:t>
      </w:r>
    </w:p>
    <w:p w14:paraId="57341AF8" w14:textId="77777777" w:rsidR="002621EA" w:rsidRDefault="002621EA">
      <w:pPr>
        <w:pStyle w:val="BodyText"/>
        <w:rPr>
          <w:rFonts w:ascii="Arial MT"/>
          <w:sz w:val="24"/>
        </w:rPr>
      </w:pPr>
    </w:p>
    <w:p w14:paraId="04FB823A" w14:textId="77777777" w:rsidR="002621EA" w:rsidRDefault="00F06925">
      <w:pPr>
        <w:spacing w:line="242" w:lineRule="auto"/>
        <w:ind w:left="335" w:right="1311"/>
        <w:jc w:val="both"/>
        <w:rPr>
          <w:rFonts w:ascii="Arial MT"/>
          <w:sz w:val="24"/>
        </w:rPr>
      </w:pPr>
      <w:r>
        <w:rPr>
          <w:rFonts w:ascii="Arial MT"/>
          <w:sz w:val="24"/>
        </w:rPr>
        <w:t xml:space="preserve">The Sanderson pattern has been removed in the majority of the </w:t>
      </w:r>
      <w:proofErr w:type="gramStart"/>
      <w:r>
        <w:rPr>
          <w:rFonts w:ascii="Arial MT"/>
          <w:sz w:val="24"/>
        </w:rPr>
        <w:t>area</w:t>
      </w:r>
      <w:proofErr w:type="gramEnd"/>
      <w:r>
        <w:rPr>
          <w:rFonts w:ascii="Arial MT"/>
          <w:sz w:val="24"/>
        </w:rPr>
        <w:t xml:space="preserve"> but the sympathetic</w:t>
      </w:r>
      <w:r>
        <w:rPr>
          <w:rFonts w:ascii="Arial MT"/>
          <w:spacing w:val="-65"/>
          <w:sz w:val="24"/>
        </w:rPr>
        <w:t xml:space="preserve"> </w:t>
      </w:r>
      <w:r>
        <w:rPr>
          <w:rFonts w:ascii="Arial MT"/>
          <w:sz w:val="24"/>
        </w:rPr>
        <w:t>management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of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the golf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course has</w:t>
      </w:r>
      <w:r>
        <w:rPr>
          <w:rFonts w:ascii="Arial MT"/>
          <w:spacing w:val="-6"/>
          <w:sz w:val="24"/>
        </w:rPr>
        <w:t xml:space="preserve"> </w:t>
      </w:r>
      <w:r>
        <w:rPr>
          <w:rFonts w:ascii="Arial MT"/>
          <w:sz w:val="24"/>
        </w:rPr>
        <w:t>recreated</w:t>
      </w:r>
      <w:r>
        <w:rPr>
          <w:rFonts w:ascii="Arial MT"/>
          <w:spacing w:val="-5"/>
          <w:sz w:val="24"/>
        </w:rPr>
        <w:t xml:space="preserve"> </w:t>
      </w:r>
      <w:r>
        <w:rPr>
          <w:rFonts w:ascii="Arial MT"/>
          <w:sz w:val="24"/>
        </w:rPr>
        <w:t>its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former heath</w:t>
      </w:r>
      <w:r>
        <w:rPr>
          <w:rFonts w:ascii="Arial MT"/>
          <w:spacing w:val="-5"/>
          <w:sz w:val="24"/>
        </w:rPr>
        <w:t xml:space="preserve"> </w:t>
      </w:r>
      <w:r>
        <w:rPr>
          <w:rFonts w:ascii="Arial MT"/>
          <w:sz w:val="24"/>
        </w:rPr>
        <w:t>land character.</w:t>
      </w:r>
    </w:p>
    <w:p w14:paraId="3FBF8E49" w14:textId="77777777" w:rsidR="002621EA" w:rsidRDefault="002621EA">
      <w:pPr>
        <w:pStyle w:val="BodyText"/>
        <w:spacing w:before="8"/>
        <w:rPr>
          <w:rFonts w:ascii="Arial MT"/>
          <w:sz w:val="23"/>
        </w:rPr>
      </w:pPr>
    </w:p>
    <w:p w14:paraId="32C26E99" w14:textId="77777777" w:rsidR="002621EA" w:rsidRDefault="00F06925">
      <w:pPr>
        <w:ind w:left="335" w:right="946"/>
        <w:rPr>
          <w:rFonts w:ascii="Arial MT"/>
          <w:sz w:val="24"/>
        </w:rPr>
      </w:pPr>
      <w:r>
        <w:rPr>
          <w:rFonts w:ascii="Arial MT"/>
          <w:sz w:val="24"/>
        </w:rPr>
        <w:t>The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main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threat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to</w:t>
      </w:r>
      <w:r>
        <w:rPr>
          <w:rFonts w:ascii="Arial MT"/>
          <w:spacing w:val="-5"/>
          <w:sz w:val="24"/>
        </w:rPr>
        <w:t xml:space="preserve"> </w:t>
      </w:r>
      <w:r>
        <w:rPr>
          <w:rFonts w:ascii="Arial MT"/>
          <w:sz w:val="24"/>
        </w:rPr>
        <w:t>the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area</w:t>
      </w:r>
      <w:r>
        <w:rPr>
          <w:rFonts w:ascii="Arial MT"/>
          <w:spacing w:val="-6"/>
          <w:sz w:val="24"/>
        </w:rPr>
        <w:t xml:space="preserve"> </w:t>
      </w:r>
      <w:r>
        <w:rPr>
          <w:rFonts w:ascii="Arial MT"/>
          <w:sz w:val="24"/>
        </w:rPr>
        <w:t>is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a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change</w:t>
      </w:r>
      <w:r>
        <w:rPr>
          <w:rFonts w:ascii="Arial MT"/>
          <w:spacing w:val="-6"/>
          <w:sz w:val="24"/>
        </w:rPr>
        <w:t xml:space="preserve"> </w:t>
      </w:r>
      <w:r>
        <w:rPr>
          <w:rFonts w:ascii="Arial MT"/>
          <w:sz w:val="24"/>
        </w:rPr>
        <w:t>in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the</w:t>
      </w:r>
      <w:r>
        <w:rPr>
          <w:rFonts w:ascii="Arial MT"/>
          <w:spacing w:val="-5"/>
          <w:sz w:val="24"/>
        </w:rPr>
        <w:t xml:space="preserve"> </w:t>
      </w:r>
      <w:r>
        <w:rPr>
          <w:rFonts w:ascii="Arial MT"/>
          <w:sz w:val="24"/>
        </w:rPr>
        <w:t>management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philosophy</w:t>
      </w:r>
      <w:r>
        <w:rPr>
          <w:rFonts w:ascii="Arial MT"/>
          <w:spacing w:val="-7"/>
          <w:sz w:val="24"/>
        </w:rPr>
        <w:t xml:space="preserve"> </w:t>
      </w:r>
      <w:r>
        <w:rPr>
          <w:rFonts w:ascii="Arial MT"/>
          <w:sz w:val="24"/>
        </w:rPr>
        <w:t>of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the</w:t>
      </w:r>
      <w:r>
        <w:rPr>
          <w:rFonts w:ascii="Arial MT"/>
          <w:spacing w:val="-6"/>
          <w:sz w:val="24"/>
        </w:rPr>
        <w:t xml:space="preserve"> </w:t>
      </w:r>
      <w:r>
        <w:rPr>
          <w:rFonts w:ascii="Arial MT"/>
          <w:sz w:val="24"/>
        </w:rPr>
        <w:t>golf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course</w:t>
      </w:r>
      <w:r>
        <w:rPr>
          <w:rFonts w:ascii="Arial MT"/>
          <w:spacing w:val="-63"/>
          <w:sz w:val="24"/>
        </w:rPr>
        <w:t xml:space="preserve"> </w:t>
      </w:r>
      <w:r>
        <w:rPr>
          <w:rFonts w:ascii="Arial MT"/>
          <w:sz w:val="24"/>
        </w:rPr>
        <w:t>which would change the landscape character of the area completely. Also, unimproved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permanent pasture could be removed to the southern section due to agricultural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intensification.</w:t>
      </w:r>
    </w:p>
    <w:p w14:paraId="6819A285" w14:textId="77777777" w:rsidR="002621EA" w:rsidRDefault="002621EA">
      <w:pPr>
        <w:rPr>
          <w:rFonts w:ascii="Arial MT"/>
          <w:sz w:val="24"/>
        </w:rPr>
        <w:sectPr w:rsidR="002621EA" w:rsidSect="00786364">
          <w:headerReference w:type="default" r:id="rId417"/>
          <w:footerReference w:type="default" r:id="rId418"/>
          <w:pgSz w:w="11900" w:h="16840"/>
          <w:pgMar w:top="1740" w:right="200" w:bottom="280" w:left="620" w:header="1479" w:footer="0" w:gutter="0"/>
          <w:cols w:space="720"/>
        </w:sectPr>
      </w:pPr>
    </w:p>
    <w:p w14:paraId="3A7CB856" w14:textId="77777777" w:rsidR="002621EA" w:rsidRDefault="002621EA">
      <w:pPr>
        <w:pStyle w:val="BodyText"/>
        <w:rPr>
          <w:rFonts w:ascii="Arial MT"/>
          <w:sz w:val="23"/>
        </w:rPr>
      </w:pPr>
    </w:p>
    <w:p w14:paraId="5DB883EC" w14:textId="77777777" w:rsidR="002621EA" w:rsidRDefault="00F06925">
      <w:pPr>
        <w:pStyle w:val="Heading1"/>
        <w:spacing w:before="52"/>
      </w:pPr>
      <w:r>
        <w:t>Policy:</w:t>
      </w:r>
      <w:r>
        <w:rPr>
          <w:spacing w:val="1"/>
        </w:rPr>
        <w:t xml:space="preserve"> </w:t>
      </w:r>
      <w:r>
        <w:t>Conserve</w:t>
      </w:r>
      <w:r>
        <w:rPr>
          <w:spacing w:val="-3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Create</w:t>
      </w:r>
    </w:p>
    <w:p w14:paraId="0AA9D5EC" w14:textId="77777777" w:rsidR="002621EA" w:rsidRDefault="002621EA">
      <w:pPr>
        <w:pStyle w:val="BodyText"/>
        <w:rPr>
          <w:rFonts w:ascii="Arial"/>
          <w:b/>
          <w:sz w:val="28"/>
        </w:rPr>
      </w:pPr>
    </w:p>
    <w:p w14:paraId="30806267" w14:textId="77777777" w:rsidR="002621EA" w:rsidRDefault="002621EA">
      <w:pPr>
        <w:pStyle w:val="BodyText"/>
        <w:spacing w:before="9"/>
        <w:rPr>
          <w:rFonts w:ascii="Arial"/>
          <w:b/>
          <w:sz w:val="36"/>
        </w:rPr>
      </w:pPr>
    </w:p>
    <w:p w14:paraId="484BCE94" w14:textId="77777777" w:rsidR="002621EA" w:rsidRDefault="00F06925">
      <w:pPr>
        <w:spacing w:line="237" w:lineRule="auto"/>
        <w:ind w:left="335" w:right="946"/>
        <w:rPr>
          <w:rFonts w:ascii="Arial MT"/>
          <w:sz w:val="24"/>
        </w:rPr>
      </w:pPr>
      <w:r>
        <w:rPr>
          <w:rFonts w:ascii="Arial MT"/>
          <w:sz w:val="24"/>
        </w:rPr>
        <w:t>This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Policy</w:t>
      </w:r>
      <w:r>
        <w:rPr>
          <w:rFonts w:ascii="Arial MT"/>
          <w:spacing w:val="-6"/>
          <w:sz w:val="24"/>
        </w:rPr>
        <w:t xml:space="preserve"> </w:t>
      </w:r>
      <w:r>
        <w:rPr>
          <w:rFonts w:ascii="Arial MT"/>
          <w:sz w:val="24"/>
        </w:rPr>
        <w:t>Zone</w:t>
      </w:r>
      <w:r>
        <w:rPr>
          <w:rFonts w:ascii="Arial MT"/>
          <w:spacing w:val="-5"/>
          <w:sz w:val="24"/>
        </w:rPr>
        <w:t xml:space="preserve"> </w:t>
      </w:r>
      <w:r>
        <w:rPr>
          <w:rFonts w:ascii="Arial MT"/>
          <w:sz w:val="24"/>
        </w:rPr>
        <w:t>consists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of</w:t>
      </w:r>
      <w:r>
        <w:rPr>
          <w:rFonts w:ascii="Arial MT"/>
          <w:spacing w:val="-5"/>
          <w:sz w:val="24"/>
        </w:rPr>
        <w:t xml:space="preserve"> </w:t>
      </w:r>
      <w:r>
        <w:rPr>
          <w:rFonts w:ascii="Arial MT"/>
          <w:sz w:val="24"/>
        </w:rPr>
        <w:t>a gently</w:t>
      </w:r>
      <w:r>
        <w:rPr>
          <w:rFonts w:ascii="Arial MT"/>
          <w:spacing w:val="-7"/>
          <w:sz w:val="24"/>
        </w:rPr>
        <w:t xml:space="preserve"> </w:t>
      </w:r>
      <w:r>
        <w:rPr>
          <w:rFonts w:ascii="Arial MT"/>
          <w:sz w:val="24"/>
        </w:rPr>
        <w:t>undulating area</w:t>
      </w:r>
      <w:r>
        <w:rPr>
          <w:rFonts w:ascii="Arial MT"/>
          <w:spacing w:val="-5"/>
          <w:sz w:val="24"/>
        </w:rPr>
        <w:t xml:space="preserve"> </w:t>
      </w:r>
      <w:r>
        <w:rPr>
          <w:rFonts w:ascii="Arial MT"/>
          <w:sz w:val="24"/>
        </w:rPr>
        <w:t>rising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to a high</w:t>
      </w:r>
      <w:r>
        <w:rPr>
          <w:rFonts w:ascii="Arial MT"/>
          <w:spacing w:val="-6"/>
          <w:sz w:val="24"/>
        </w:rPr>
        <w:t xml:space="preserve"> </w:t>
      </w:r>
      <w:r>
        <w:rPr>
          <w:rFonts w:ascii="Arial MT"/>
          <w:sz w:val="24"/>
        </w:rPr>
        <w:t>point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of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165</w:t>
      </w:r>
      <w:r>
        <w:rPr>
          <w:rFonts w:ascii="Arial MT"/>
          <w:spacing w:val="-1"/>
          <w:sz w:val="24"/>
        </w:rPr>
        <w:t xml:space="preserve"> </w:t>
      </w:r>
      <w:proofErr w:type="spellStart"/>
      <w:r>
        <w:rPr>
          <w:rFonts w:ascii="Arial MT"/>
          <w:sz w:val="24"/>
        </w:rPr>
        <w:t>metres</w:t>
      </w:r>
      <w:proofErr w:type="spellEnd"/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at</w:t>
      </w:r>
      <w:r>
        <w:rPr>
          <w:rFonts w:ascii="Arial MT"/>
          <w:spacing w:val="-64"/>
          <w:sz w:val="24"/>
        </w:rPr>
        <w:t xml:space="preserve"> </w:t>
      </w:r>
      <w:r>
        <w:rPr>
          <w:rFonts w:ascii="Arial MT"/>
          <w:sz w:val="24"/>
        </w:rPr>
        <w:t>Hamilton Hill.</w:t>
      </w:r>
    </w:p>
    <w:p w14:paraId="1F40D058" w14:textId="77777777" w:rsidR="002621EA" w:rsidRDefault="002621EA">
      <w:pPr>
        <w:pStyle w:val="BodyText"/>
        <w:spacing w:before="1"/>
        <w:rPr>
          <w:rFonts w:ascii="Arial MT"/>
          <w:sz w:val="24"/>
        </w:rPr>
      </w:pPr>
    </w:p>
    <w:p w14:paraId="14858BE0" w14:textId="77777777" w:rsidR="002621EA" w:rsidRDefault="00F06925">
      <w:pPr>
        <w:ind w:left="335" w:right="973"/>
        <w:rPr>
          <w:rFonts w:ascii="Arial MT"/>
          <w:sz w:val="24"/>
        </w:rPr>
      </w:pPr>
      <w:r>
        <w:rPr>
          <w:rFonts w:ascii="Arial MT"/>
          <w:sz w:val="24"/>
        </w:rPr>
        <w:t xml:space="preserve">Land use in the PZ can be divided into three main areas. To the south is the </w:t>
      </w:r>
      <w:proofErr w:type="spellStart"/>
      <w:r>
        <w:rPr>
          <w:rFonts w:ascii="Arial MT"/>
          <w:sz w:val="24"/>
        </w:rPr>
        <w:t>Coxmoor</w:t>
      </w:r>
      <w:proofErr w:type="spellEnd"/>
      <w:r>
        <w:rPr>
          <w:rFonts w:ascii="Arial MT"/>
          <w:sz w:val="24"/>
        </w:rPr>
        <w:t xml:space="preserve"> Golf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course which consists of intensively managed greens and fairways surrounded by a mosaic</w:t>
      </w:r>
      <w:r>
        <w:rPr>
          <w:rFonts w:ascii="Arial MT"/>
          <w:spacing w:val="-64"/>
          <w:sz w:val="24"/>
        </w:rPr>
        <w:t xml:space="preserve"> </w:t>
      </w:r>
      <w:r>
        <w:rPr>
          <w:rFonts w:ascii="Arial MT"/>
          <w:sz w:val="24"/>
        </w:rPr>
        <w:t xml:space="preserve">of acid grassland with heather, bracken, gorse, and broom and Ash, </w:t>
      </w:r>
      <w:proofErr w:type="gramStart"/>
      <w:r>
        <w:rPr>
          <w:rFonts w:ascii="Arial MT"/>
          <w:sz w:val="24"/>
        </w:rPr>
        <w:t>Rowan</w:t>
      </w:r>
      <w:proofErr w:type="gramEnd"/>
      <w:r>
        <w:rPr>
          <w:rFonts w:ascii="Arial MT"/>
          <w:sz w:val="24"/>
        </w:rPr>
        <w:t xml:space="preserve"> and Oak trees.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 xml:space="preserve">To the </w:t>
      </w:r>
      <w:proofErr w:type="spellStart"/>
      <w:r>
        <w:rPr>
          <w:rFonts w:ascii="Arial MT"/>
          <w:sz w:val="24"/>
        </w:rPr>
        <w:t>centre</w:t>
      </w:r>
      <w:proofErr w:type="spellEnd"/>
      <w:r>
        <w:rPr>
          <w:rFonts w:ascii="Arial MT"/>
          <w:sz w:val="24"/>
        </w:rPr>
        <w:t xml:space="preserve"> of the area is a belt of unimproved and improved permanent pasture with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some patches of arable farming and a disused sand quarry. This area has recently been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bisected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by</w:t>
      </w:r>
      <w:r>
        <w:rPr>
          <w:rFonts w:ascii="Arial MT"/>
          <w:spacing w:val="-4"/>
          <w:sz w:val="24"/>
        </w:rPr>
        <w:t xml:space="preserve"> </w:t>
      </w:r>
      <w:r>
        <w:rPr>
          <w:rFonts w:ascii="Arial MT"/>
          <w:sz w:val="24"/>
        </w:rPr>
        <w:t>the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Mansfield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and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Ashfield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Regeneration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Route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(MARR).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To</w:t>
      </w:r>
      <w:r>
        <w:rPr>
          <w:rFonts w:ascii="Arial MT"/>
          <w:spacing w:val="-8"/>
          <w:sz w:val="24"/>
        </w:rPr>
        <w:t xml:space="preserve"> </w:t>
      </w:r>
      <w:r>
        <w:rPr>
          <w:rFonts w:ascii="Arial MT"/>
          <w:sz w:val="24"/>
        </w:rPr>
        <w:t>the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North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of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the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PZ</w:t>
      </w:r>
      <w:r>
        <w:rPr>
          <w:rFonts w:ascii="Arial MT"/>
          <w:spacing w:val="-63"/>
          <w:sz w:val="24"/>
        </w:rPr>
        <w:t xml:space="preserve"> </w:t>
      </w:r>
      <w:r>
        <w:rPr>
          <w:rFonts w:ascii="Arial MT"/>
          <w:sz w:val="24"/>
        </w:rPr>
        <w:t>is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Kingsmill</w:t>
      </w:r>
      <w:r>
        <w:rPr>
          <w:rFonts w:ascii="Arial MT"/>
          <w:spacing w:val="2"/>
          <w:sz w:val="24"/>
        </w:rPr>
        <w:t xml:space="preserve"> </w:t>
      </w:r>
      <w:r>
        <w:rPr>
          <w:rFonts w:ascii="Arial MT"/>
          <w:sz w:val="24"/>
        </w:rPr>
        <w:t>Reservoir.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Disused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mineral</w:t>
      </w:r>
      <w:r>
        <w:rPr>
          <w:rFonts w:ascii="Arial MT"/>
          <w:spacing w:val="3"/>
          <w:sz w:val="24"/>
        </w:rPr>
        <w:t xml:space="preserve"> </w:t>
      </w:r>
      <w:r>
        <w:rPr>
          <w:rFonts w:ascii="Arial MT"/>
          <w:sz w:val="24"/>
        </w:rPr>
        <w:t>railway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lines</w:t>
      </w:r>
      <w:r>
        <w:rPr>
          <w:rFonts w:ascii="Arial MT"/>
          <w:spacing w:val="-6"/>
          <w:sz w:val="24"/>
        </w:rPr>
        <w:t xml:space="preserve"> </w:t>
      </w:r>
      <w:r>
        <w:rPr>
          <w:rFonts w:ascii="Arial MT"/>
          <w:sz w:val="24"/>
        </w:rPr>
        <w:t>also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pass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through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the</w:t>
      </w:r>
      <w:r>
        <w:rPr>
          <w:rFonts w:ascii="Arial MT"/>
          <w:spacing w:val="-5"/>
          <w:sz w:val="24"/>
        </w:rPr>
        <w:t xml:space="preserve"> </w:t>
      </w:r>
      <w:r>
        <w:rPr>
          <w:rFonts w:ascii="Arial MT"/>
          <w:sz w:val="24"/>
        </w:rPr>
        <w:t>area.</w:t>
      </w:r>
    </w:p>
    <w:p w14:paraId="6253C3ED" w14:textId="77777777" w:rsidR="002621EA" w:rsidRDefault="002621EA">
      <w:pPr>
        <w:pStyle w:val="BodyText"/>
        <w:rPr>
          <w:rFonts w:ascii="Arial MT"/>
          <w:sz w:val="24"/>
        </w:rPr>
      </w:pPr>
    </w:p>
    <w:p w14:paraId="429033BD" w14:textId="77777777" w:rsidR="002621EA" w:rsidRDefault="00F06925">
      <w:pPr>
        <w:ind w:left="335" w:right="906"/>
        <w:rPr>
          <w:rFonts w:ascii="Arial MT"/>
          <w:sz w:val="24"/>
        </w:rPr>
      </w:pPr>
      <w:r>
        <w:rPr>
          <w:rFonts w:ascii="Arial MT"/>
          <w:sz w:val="24"/>
        </w:rPr>
        <w:t>There are limited areas of woodland within the PZ these consist of narrow belts of deciduous</w:t>
      </w:r>
      <w:r>
        <w:rPr>
          <w:rFonts w:ascii="Arial MT"/>
          <w:spacing w:val="-64"/>
          <w:sz w:val="24"/>
        </w:rPr>
        <w:t xml:space="preserve"> </w:t>
      </w:r>
      <w:r>
        <w:rPr>
          <w:rFonts w:ascii="Arial MT"/>
          <w:sz w:val="24"/>
        </w:rPr>
        <w:t>woodland which screen the golf course and to the north riparian woodland including Willow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and Poplar which form a fringe around the edge of the reservoir. To the central area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hedgerows to the pasture areas are mature and bushy with mixed species with some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standard trees. The MARR route has been planted with native species hedgerows which tie</w:t>
      </w:r>
      <w:r>
        <w:rPr>
          <w:rFonts w:ascii="Arial MT"/>
          <w:spacing w:val="1"/>
          <w:sz w:val="24"/>
        </w:rPr>
        <w:t xml:space="preserve"> </w:t>
      </w:r>
      <w:proofErr w:type="gramStart"/>
      <w:r>
        <w:rPr>
          <w:rFonts w:ascii="Arial MT"/>
          <w:sz w:val="24"/>
        </w:rPr>
        <w:t>in to</w:t>
      </w:r>
      <w:proofErr w:type="gramEnd"/>
      <w:r>
        <w:rPr>
          <w:rFonts w:ascii="Arial MT"/>
          <w:sz w:val="24"/>
        </w:rPr>
        <w:t xml:space="preserve"> those of the Sherwood Landscape Character Area of the Nottinghamshire Landscape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Guidelines.</w:t>
      </w:r>
    </w:p>
    <w:p w14:paraId="311DAEEE" w14:textId="77777777" w:rsidR="002621EA" w:rsidRDefault="002621EA">
      <w:pPr>
        <w:pStyle w:val="BodyText"/>
        <w:rPr>
          <w:rFonts w:ascii="Arial MT"/>
          <w:sz w:val="24"/>
        </w:rPr>
      </w:pPr>
    </w:p>
    <w:p w14:paraId="5ACCAF0F" w14:textId="77777777" w:rsidR="002621EA" w:rsidRDefault="00F06925">
      <w:pPr>
        <w:spacing w:before="1"/>
        <w:ind w:left="335" w:right="1026"/>
        <w:rPr>
          <w:rFonts w:ascii="Arial MT"/>
          <w:sz w:val="24"/>
        </w:rPr>
      </w:pPr>
      <w:r>
        <w:rPr>
          <w:rFonts w:ascii="Arial MT"/>
          <w:sz w:val="24"/>
        </w:rPr>
        <w:t>There is limited residential settlement in the area this consists of isolated residential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properties and isolated farms. Other buildings include facilities associated with the reservoir</w:t>
      </w:r>
      <w:r>
        <w:rPr>
          <w:rFonts w:ascii="Arial MT"/>
          <w:spacing w:val="-65"/>
          <w:sz w:val="24"/>
        </w:rPr>
        <w:t xml:space="preserve"> </w:t>
      </w:r>
      <w:r>
        <w:rPr>
          <w:rFonts w:ascii="Arial MT"/>
          <w:sz w:val="24"/>
        </w:rPr>
        <w:t>such as the</w:t>
      </w:r>
      <w:r>
        <w:rPr>
          <w:rFonts w:ascii="Arial MT"/>
          <w:spacing w:val="-5"/>
          <w:sz w:val="24"/>
        </w:rPr>
        <w:t xml:space="preserve"> </w:t>
      </w:r>
      <w:r>
        <w:rPr>
          <w:rFonts w:ascii="Arial MT"/>
          <w:sz w:val="24"/>
        </w:rPr>
        <w:t>adventure</w:t>
      </w:r>
      <w:r>
        <w:rPr>
          <w:rFonts w:ascii="Arial MT"/>
          <w:spacing w:val="1"/>
          <w:sz w:val="24"/>
        </w:rPr>
        <w:t xml:space="preserve"> </w:t>
      </w:r>
      <w:proofErr w:type="spellStart"/>
      <w:r>
        <w:rPr>
          <w:rFonts w:ascii="Arial MT"/>
          <w:sz w:val="24"/>
        </w:rPr>
        <w:t>centre</w:t>
      </w:r>
      <w:proofErr w:type="spellEnd"/>
      <w:r>
        <w:rPr>
          <w:rFonts w:ascii="Arial MT"/>
          <w:spacing w:val="-4"/>
          <w:sz w:val="24"/>
        </w:rPr>
        <w:t xml:space="preserve"> </w:t>
      </w:r>
      <w:r>
        <w:rPr>
          <w:rFonts w:ascii="Arial MT"/>
          <w:sz w:val="24"/>
        </w:rPr>
        <w:t>and buildings on</w:t>
      </w:r>
      <w:r>
        <w:rPr>
          <w:rFonts w:ascii="Arial MT"/>
          <w:spacing w:val="-4"/>
          <w:sz w:val="24"/>
        </w:rPr>
        <w:t xml:space="preserve"> </w:t>
      </w:r>
      <w:r>
        <w:rPr>
          <w:rFonts w:ascii="Arial MT"/>
          <w:sz w:val="24"/>
        </w:rPr>
        <w:t>the Golf course.</w:t>
      </w:r>
    </w:p>
    <w:p w14:paraId="7964C10A" w14:textId="77777777" w:rsidR="002621EA" w:rsidRDefault="002621EA">
      <w:pPr>
        <w:pStyle w:val="BodyText"/>
        <w:rPr>
          <w:rFonts w:ascii="Arial MT"/>
          <w:sz w:val="24"/>
        </w:rPr>
      </w:pPr>
    </w:p>
    <w:p w14:paraId="294EA0BC" w14:textId="77777777" w:rsidR="002621EA" w:rsidRDefault="00F06925">
      <w:pPr>
        <w:ind w:left="335" w:right="946"/>
        <w:rPr>
          <w:rFonts w:ascii="Arial MT"/>
          <w:sz w:val="24"/>
        </w:rPr>
      </w:pPr>
      <w:r>
        <w:rPr>
          <w:rFonts w:ascii="Arial MT"/>
          <w:sz w:val="24"/>
        </w:rPr>
        <w:t>The historic field pattern shown in the Sanderson plan of 1835 has been removed by the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construction</w:t>
      </w:r>
      <w:r>
        <w:rPr>
          <w:rFonts w:ascii="Arial MT"/>
          <w:spacing w:val="-7"/>
          <w:sz w:val="24"/>
        </w:rPr>
        <w:t xml:space="preserve"> </w:t>
      </w:r>
      <w:r>
        <w:rPr>
          <w:rFonts w:ascii="Arial MT"/>
          <w:sz w:val="24"/>
        </w:rPr>
        <w:t>of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the</w:t>
      </w:r>
      <w:r>
        <w:rPr>
          <w:rFonts w:ascii="Arial MT"/>
          <w:spacing w:val="-6"/>
          <w:sz w:val="24"/>
        </w:rPr>
        <w:t xml:space="preserve"> </w:t>
      </w:r>
      <w:r>
        <w:rPr>
          <w:rFonts w:ascii="Arial MT"/>
          <w:sz w:val="24"/>
        </w:rPr>
        <w:t>golf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Course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and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reservoir</w:t>
      </w:r>
      <w:r>
        <w:rPr>
          <w:rFonts w:ascii="Arial MT"/>
          <w:spacing w:val="-6"/>
          <w:sz w:val="24"/>
        </w:rPr>
        <w:t xml:space="preserve"> </w:t>
      </w:r>
      <w:r>
        <w:rPr>
          <w:rFonts w:ascii="Arial MT"/>
          <w:sz w:val="24"/>
        </w:rPr>
        <w:t>but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was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until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recently</w:t>
      </w:r>
      <w:r>
        <w:rPr>
          <w:rFonts w:ascii="Arial MT"/>
          <w:spacing w:val="-7"/>
          <w:sz w:val="24"/>
        </w:rPr>
        <w:t xml:space="preserve"> </w:t>
      </w:r>
      <w:r>
        <w:rPr>
          <w:rFonts w:ascii="Arial MT"/>
          <w:sz w:val="24"/>
        </w:rPr>
        <w:t>intact</w:t>
      </w:r>
      <w:r>
        <w:rPr>
          <w:rFonts w:ascii="Arial MT"/>
          <w:spacing w:val="-7"/>
          <w:sz w:val="24"/>
        </w:rPr>
        <w:t xml:space="preserve"> </w:t>
      </w:r>
      <w:r>
        <w:rPr>
          <w:rFonts w:ascii="Arial MT"/>
          <w:sz w:val="24"/>
        </w:rPr>
        <w:t>in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the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central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area.</w:t>
      </w:r>
      <w:r>
        <w:rPr>
          <w:rFonts w:ascii="Arial MT"/>
          <w:spacing w:val="-64"/>
          <w:sz w:val="24"/>
        </w:rPr>
        <w:t xml:space="preserve"> </w:t>
      </w:r>
      <w:proofErr w:type="gramStart"/>
      <w:r>
        <w:rPr>
          <w:rFonts w:ascii="Arial MT"/>
          <w:sz w:val="24"/>
        </w:rPr>
        <w:t>However</w:t>
      </w:r>
      <w:proofErr w:type="gramEnd"/>
      <w:r>
        <w:rPr>
          <w:rFonts w:ascii="Arial MT"/>
          <w:sz w:val="24"/>
        </w:rPr>
        <w:t xml:space="preserve"> with the construction of the MARR route this is starting to break down with the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development of industrial and commercial buildings along the route. An older heathland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landscape has been recreated on the golf course due to sympathetic management in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partnership with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the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Sherwood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Forest</w:t>
      </w:r>
      <w:r>
        <w:rPr>
          <w:rFonts w:ascii="Arial MT"/>
          <w:spacing w:val="-5"/>
          <w:sz w:val="24"/>
        </w:rPr>
        <w:t xml:space="preserve"> </w:t>
      </w:r>
      <w:r>
        <w:rPr>
          <w:rFonts w:ascii="Arial MT"/>
          <w:sz w:val="24"/>
        </w:rPr>
        <w:t>Trust.</w:t>
      </w:r>
    </w:p>
    <w:p w14:paraId="487908C4" w14:textId="77777777" w:rsidR="002621EA" w:rsidRDefault="002621EA">
      <w:pPr>
        <w:pStyle w:val="BodyText"/>
        <w:spacing w:before="9"/>
        <w:rPr>
          <w:rFonts w:ascii="Arial MT"/>
          <w:sz w:val="23"/>
        </w:rPr>
      </w:pPr>
    </w:p>
    <w:p w14:paraId="66521115" w14:textId="77777777" w:rsidR="002621EA" w:rsidRDefault="00F06925">
      <w:pPr>
        <w:ind w:left="335" w:right="946"/>
        <w:rPr>
          <w:rFonts w:ascii="Arial MT"/>
          <w:sz w:val="24"/>
        </w:rPr>
      </w:pPr>
      <w:r>
        <w:rPr>
          <w:rFonts w:ascii="Arial MT"/>
          <w:sz w:val="24"/>
        </w:rPr>
        <w:t>The area is under threat of industrial and commercial development extending from the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eastern edge of Kirkby in Ashfield and from the southern edge of Mansfield. The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development</w:t>
      </w:r>
      <w:r>
        <w:rPr>
          <w:rFonts w:ascii="Arial MT"/>
          <w:spacing w:val="-4"/>
          <w:sz w:val="24"/>
        </w:rPr>
        <w:t xml:space="preserve"> </w:t>
      </w:r>
      <w:r>
        <w:rPr>
          <w:rFonts w:ascii="Arial MT"/>
          <w:sz w:val="24"/>
        </w:rPr>
        <w:t>along</w:t>
      </w:r>
      <w:r>
        <w:rPr>
          <w:rFonts w:ascii="Arial MT"/>
          <w:spacing w:val="-4"/>
          <w:sz w:val="24"/>
        </w:rPr>
        <w:t xml:space="preserve"> </w:t>
      </w:r>
      <w:r>
        <w:rPr>
          <w:rFonts w:ascii="Arial MT"/>
          <w:sz w:val="24"/>
        </w:rPr>
        <w:t>the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MARR</w:t>
      </w:r>
      <w:r>
        <w:rPr>
          <w:rFonts w:ascii="Arial MT"/>
          <w:spacing w:val="-4"/>
          <w:sz w:val="24"/>
        </w:rPr>
        <w:t xml:space="preserve"> </w:t>
      </w:r>
      <w:r>
        <w:rPr>
          <w:rFonts w:ascii="Arial MT"/>
          <w:sz w:val="24"/>
        </w:rPr>
        <w:t>route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will continue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to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break</w:t>
      </w:r>
      <w:r>
        <w:rPr>
          <w:rFonts w:ascii="Arial MT"/>
          <w:spacing w:val="-4"/>
          <w:sz w:val="24"/>
        </w:rPr>
        <w:t xml:space="preserve"> </w:t>
      </w:r>
      <w:r>
        <w:rPr>
          <w:rFonts w:ascii="Arial MT"/>
          <w:sz w:val="24"/>
        </w:rPr>
        <w:t>down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the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historic</w:t>
      </w:r>
      <w:r>
        <w:rPr>
          <w:rFonts w:ascii="Arial MT"/>
          <w:spacing w:val="-4"/>
          <w:sz w:val="24"/>
        </w:rPr>
        <w:t xml:space="preserve"> </w:t>
      </w:r>
      <w:r>
        <w:rPr>
          <w:rFonts w:ascii="Arial MT"/>
          <w:sz w:val="24"/>
        </w:rPr>
        <w:t>pattern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of</w:t>
      </w:r>
      <w:r>
        <w:rPr>
          <w:rFonts w:ascii="Arial MT"/>
          <w:spacing w:val="-4"/>
          <w:sz w:val="24"/>
        </w:rPr>
        <w:t xml:space="preserve"> </w:t>
      </w:r>
      <w:r>
        <w:rPr>
          <w:rFonts w:ascii="Arial MT"/>
          <w:sz w:val="24"/>
        </w:rPr>
        <w:t>the</w:t>
      </w:r>
      <w:r>
        <w:rPr>
          <w:rFonts w:ascii="Arial MT"/>
          <w:spacing w:val="-64"/>
          <w:sz w:val="24"/>
        </w:rPr>
        <w:t xml:space="preserve"> </w:t>
      </w:r>
      <w:r>
        <w:rPr>
          <w:rFonts w:ascii="Arial MT"/>
          <w:sz w:val="24"/>
        </w:rPr>
        <w:t>area.</w:t>
      </w:r>
    </w:p>
    <w:p w14:paraId="75663036" w14:textId="77777777" w:rsidR="002621EA" w:rsidRDefault="002621EA">
      <w:pPr>
        <w:rPr>
          <w:rFonts w:ascii="Arial MT"/>
          <w:sz w:val="24"/>
        </w:rPr>
        <w:sectPr w:rsidR="002621EA" w:rsidSect="00786364">
          <w:headerReference w:type="default" r:id="rId419"/>
          <w:footerReference w:type="default" r:id="rId420"/>
          <w:pgSz w:w="11900" w:h="16840"/>
          <w:pgMar w:top="1740" w:right="200" w:bottom="280" w:left="620" w:header="1479" w:footer="0" w:gutter="0"/>
          <w:cols w:space="720"/>
        </w:sectPr>
      </w:pPr>
    </w:p>
    <w:p w14:paraId="6C5482CC" w14:textId="7C179435" w:rsidR="002621EA" w:rsidRDefault="008A16FF">
      <w:pPr>
        <w:tabs>
          <w:tab w:val="left" w:pos="10852"/>
        </w:tabs>
        <w:spacing w:before="39"/>
        <w:ind w:left="104"/>
        <w:rPr>
          <w:rFonts w:ascii="Arial"/>
          <w:b/>
          <w:sz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39904" behindDoc="0" locked="0" layoutInCell="1" allowOverlap="1" wp14:anchorId="021DCEED" wp14:editId="2EA49C94">
                <wp:simplePos x="0" y="0"/>
                <wp:positionH relativeFrom="page">
                  <wp:posOffset>5108575</wp:posOffset>
                </wp:positionH>
                <wp:positionV relativeFrom="paragraph">
                  <wp:posOffset>1155065</wp:posOffset>
                </wp:positionV>
                <wp:extent cx="2030095" cy="1076325"/>
                <wp:effectExtent l="0" t="0" r="0" b="0"/>
                <wp:wrapNone/>
                <wp:docPr id="699466011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0095" cy="1076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5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080"/>
                              <w:gridCol w:w="1080"/>
                              <w:gridCol w:w="1022"/>
                            </w:tblGrid>
                            <w:tr w:rsidR="002621EA" w14:paraId="667DDAF7" w14:textId="77777777">
                              <w:trPr>
                                <w:trHeight w:val="551"/>
                              </w:trPr>
                              <w:tc>
                                <w:tcPr>
                                  <w:tcW w:w="1080" w:type="dxa"/>
                                </w:tcPr>
                                <w:p w14:paraId="35EC8F66" w14:textId="77777777" w:rsidR="002621EA" w:rsidRDefault="002621EA">
                                  <w:pPr>
                                    <w:pStyle w:val="TableParagraph"/>
                                    <w:spacing w:before="5"/>
                                    <w:rPr>
                                      <w:rFonts w:ascii="Arial"/>
                                      <w:b/>
                                      <w:sz w:val="11"/>
                                    </w:rPr>
                                  </w:pPr>
                                </w:p>
                                <w:p w14:paraId="4F46051C" w14:textId="77777777" w:rsidR="002621EA" w:rsidRDefault="00F06925">
                                  <w:pPr>
                                    <w:pStyle w:val="TableParagraph"/>
                                    <w:spacing w:before="1"/>
                                    <w:ind w:left="165" w:right="158"/>
                                    <w:jc w:val="center"/>
                                    <w:rPr>
                                      <w:rFonts w:ascii="Arial MT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REINFORCE</w:t>
                                  </w:r>
                                </w:p>
                              </w:tc>
                              <w:tc>
                                <w:tcPr>
                                  <w:tcW w:w="1080" w:type="dxa"/>
                                </w:tcPr>
                                <w:p w14:paraId="4C3EE0D5" w14:textId="77777777" w:rsidR="002621EA" w:rsidRDefault="002621EA">
                                  <w:pPr>
                                    <w:pStyle w:val="TableParagraph"/>
                                    <w:spacing w:before="5"/>
                                    <w:rPr>
                                      <w:rFonts w:ascii="Arial"/>
                                      <w:b/>
                                      <w:sz w:val="11"/>
                                    </w:rPr>
                                  </w:pPr>
                                </w:p>
                                <w:p w14:paraId="2344272B" w14:textId="77777777" w:rsidR="002621EA" w:rsidRDefault="00F06925">
                                  <w:pPr>
                                    <w:pStyle w:val="TableParagraph"/>
                                    <w:spacing w:before="1"/>
                                    <w:ind w:left="186" w:right="121" w:hanging="44"/>
                                    <w:rPr>
                                      <w:rFonts w:ascii="Arial MT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CONSERVE &amp;</w:t>
                                  </w:r>
                                  <w:r>
                                    <w:rPr>
                                      <w:rFonts w:ascii="Arial MT"/>
                                      <w:spacing w:val="-31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REINFORCE</w:t>
                                  </w:r>
                                </w:p>
                              </w:tc>
                              <w:tc>
                                <w:tcPr>
                                  <w:tcW w:w="1022" w:type="dxa"/>
                                </w:tcPr>
                                <w:p w14:paraId="089F63A8" w14:textId="77777777" w:rsidR="002621EA" w:rsidRDefault="002621EA">
                                  <w:pPr>
                                    <w:pStyle w:val="TableParagraph"/>
                                    <w:spacing w:before="5"/>
                                    <w:rPr>
                                      <w:rFonts w:ascii="Arial"/>
                                      <w:b/>
                                      <w:sz w:val="11"/>
                                    </w:rPr>
                                  </w:pPr>
                                </w:p>
                                <w:p w14:paraId="65BEDEFF" w14:textId="77777777" w:rsidR="002621EA" w:rsidRDefault="00F06925">
                                  <w:pPr>
                                    <w:pStyle w:val="TableParagraph"/>
                                    <w:spacing w:before="1"/>
                                    <w:ind w:right="225"/>
                                    <w:jc w:val="right"/>
                                    <w:rPr>
                                      <w:rFonts w:ascii="Arial MT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CONSERVE</w:t>
                                  </w:r>
                                </w:p>
                              </w:tc>
                            </w:tr>
                            <w:tr w:rsidR="002621EA" w14:paraId="10F75AEF" w14:textId="77777777">
                              <w:trPr>
                                <w:trHeight w:val="551"/>
                              </w:trPr>
                              <w:tc>
                                <w:tcPr>
                                  <w:tcW w:w="1080" w:type="dxa"/>
                                </w:tcPr>
                                <w:p w14:paraId="05461904" w14:textId="77777777" w:rsidR="002621EA" w:rsidRDefault="002621EA">
                                  <w:pPr>
                                    <w:pStyle w:val="TableParagraph"/>
                                    <w:spacing w:before="5"/>
                                    <w:rPr>
                                      <w:rFonts w:ascii="Arial"/>
                                      <w:b/>
                                      <w:sz w:val="11"/>
                                    </w:rPr>
                                  </w:pPr>
                                </w:p>
                                <w:p w14:paraId="6D3A556A" w14:textId="77777777" w:rsidR="002621EA" w:rsidRDefault="00F06925">
                                  <w:pPr>
                                    <w:pStyle w:val="TableParagraph"/>
                                    <w:spacing w:before="1"/>
                                    <w:ind w:left="186" w:right="166" w:firstLine="52"/>
                                    <w:rPr>
                                      <w:rFonts w:ascii="Arial MT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CREATE &amp;</w:t>
                                  </w:r>
                                  <w:r>
                                    <w:rPr>
                                      <w:rFonts w:ascii="Arial MT"/>
                                      <w:spacing w:val="1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spacing w:val="-1"/>
                                      <w:sz w:val="12"/>
                                    </w:rPr>
                                    <w:t>REINFORCE</w:t>
                                  </w:r>
                                </w:p>
                              </w:tc>
                              <w:tc>
                                <w:tcPr>
                                  <w:tcW w:w="1080" w:type="dxa"/>
                                  <w:shd w:val="clear" w:color="auto" w:fill="C0C0C0"/>
                                </w:tcPr>
                                <w:p w14:paraId="71EBAEBA" w14:textId="77777777" w:rsidR="002621EA" w:rsidRDefault="002621EA">
                                  <w:pPr>
                                    <w:pStyle w:val="TableParagraph"/>
                                    <w:spacing w:before="5"/>
                                    <w:rPr>
                                      <w:rFonts w:ascii="Arial"/>
                                      <w:b/>
                                      <w:sz w:val="11"/>
                                    </w:rPr>
                                  </w:pPr>
                                </w:p>
                                <w:p w14:paraId="799B1312" w14:textId="77777777" w:rsidR="002621EA" w:rsidRDefault="00F06925">
                                  <w:pPr>
                                    <w:pStyle w:val="TableParagraph"/>
                                    <w:spacing w:before="1"/>
                                    <w:ind w:left="297" w:right="129" w:hanging="154"/>
                                    <w:rPr>
                                      <w:rFonts w:ascii="Arial MT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1"/>
                                      <w:sz w:val="12"/>
                                    </w:rPr>
                                    <w:t xml:space="preserve">CONSERVE </w:t>
                                  </w: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&amp;</w:t>
                                  </w:r>
                                  <w:r>
                                    <w:rPr>
                                      <w:rFonts w:ascii="Arial MT"/>
                                      <w:spacing w:val="-31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CREATE</w:t>
                                  </w:r>
                                </w:p>
                              </w:tc>
                              <w:tc>
                                <w:tcPr>
                                  <w:tcW w:w="1022" w:type="dxa"/>
                                </w:tcPr>
                                <w:p w14:paraId="4D37A355" w14:textId="77777777" w:rsidR="002621EA" w:rsidRDefault="002621EA">
                                  <w:pPr>
                                    <w:pStyle w:val="TableParagraph"/>
                                    <w:spacing w:before="5"/>
                                    <w:rPr>
                                      <w:rFonts w:ascii="Arial"/>
                                      <w:b/>
                                      <w:sz w:val="11"/>
                                    </w:rPr>
                                  </w:pPr>
                                </w:p>
                                <w:p w14:paraId="6A81CF37" w14:textId="77777777" w:rsidR="002621EA" w:rsidRDefault="00F06925">
                                  <w:pPr>
                                    <w:pStyle w:val="TableParagraph"/>
                                    <w:spacing w:before="1"/>
                                    <w:ind w:left="225" w:right="100" w:hanging="111"/>
                                    <w:rPr>
                                      <w:rFonts w:ascii="Arial MT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1"/>
                                      <w:sz w:val="12"/>
                                    </w:rPr>
                                    <w:t xml:space="preserve">CONSERVE </w:t>
                                  </w: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&amp;</w:t>
                                  </w:r>
                                  <w:r>
                                    <w:rPr>
                                      <w:rFonts w:ascii="Arial MT"/>
                                      <w:spacing w:val="-31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RESTORE</w:t>
                                  </w:r>
                                </w:p>
                              </w:tc>
                            </w:tr>
                            <w:tr w:rsidR="002621EA" w14:paraId="237D38F9" w14:textId="77777777">
                              <w:trPr>
                                <w:trHeight w:val="551"/>
                              </w:trPr>
                              <w:tc>
                                <w:tcPr>
                                  <w:tcW w:w="1080" w:type="dxa"/>
                                </w:tcPr>
                                <w:p w14:paraId="7C683027" w14:textId="77777777" w:rsidR="002621EA" w:rsidRDefault="002621EA">
                                  <w:pPr>
                                    <w:pStyle w:val="TableParagraph"/>
                                    <w:spacing w:before="5"/>
                                    <w:rPr>
                                      <w:rFonts w:ascii="Arial"/>
                                      <w:b/>
                                      <w:sz w:val="11"/>
                                    </w:rPr>
                                  </w:pPr>
                                </w:p>
                                <w:p w14:paraId="440C4440" w14:textId="77777777" w:rsidR="002621EA" w:rsidRDefault="00F06925">
                                  <w:pPr>
                                    <w:pStyle w:val="TableParagraph"/>
                                    <w:spacing w:before="1"/>
                                    <w:ind w:left="62" w:right="158"/>
                                    <w:jc w:val="center"/>
                                    <w:rPr>
                                      <w:rFonts w:ascii="Arial MT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CREATE</w:t>
                                  </w:r>
                                </w:p>
                              </w:tc>
                              <w:tc>
                                <w:tcPr>
                                  <w:tcW w:w="1080" w:type="dxa"/>
                                </w:tcPr>
                                <w:p w14:paraId="25A31D4C" w14:textId="77777777" w:rsidR="002621EA" w:rsidRDefault="002621EA">
                                  <w:pPr>
                                    <w:pStyle w:val="TableParagraph"/>
                                    <w:spacing w:before="5"/>
                                    <w:rPr>
                                      <w:rFonts w:ascii="Arial"/>
                                      <w:b/>
                                      <w:sz w:val="11"/>
                                    </w:rPr>
                                  </w:pPr>
                                </w:p>
                                <w:p w14:paraId="7DA7C279" w14:textId="77777777" w:rsidR="002621EA" w:rsidRDefault="00F06925">
                                  <w:pPr>
                                    <w:pStyle w:val="TableParagraph"/>
                                    <w:spacing w:before="1"/>
                                    <w:ind w:left="297" w:right="207" w:hanging="68"/>
                                    <w:rPr>
                                      <w:rFonts w:ascii="Arial MT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1"/>
                                      <w:sz w:val="12"/>
                                    </w:rPr>
                                    <w:t xml:space="preserve">RESORE </w:t>
                                  </w: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&amp;</w:t>
                                  </w:r>
                                  <w:r>
                                    <w:rPr>
                                      <w:rFonts w:ascii="Arial MT"/>
                                      <w:spacing w:val="-31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CREATE</w:t>
                                  </w:r>
                                </w:p>
                              </w:tc>
                              <w:tc>
                                <w:tcPr>
                                  <w:tcW w:w="1022" w:type="dxa"/>
                                </w:tcPr>
                                <w:p w14:paraId="27DCA24E" w14:textId="77777777" w:rsidR="002621EA" w:rsidRDefault="002621EA">
                                  <w:pPr>
                                    <w:pStyle w:val="TableParagraph"/>
                                    <w:spacing w:before="5"/>
                                    <w:rPr>
                                      <w:rFonts w:ascii="Arial"/>
                                      <w:b/>
                                      <w:sz w:val="11"/>
                                    </w:rPr>
                                  </w:pPr>
                                </w:p>
                                <w:p w14:paraId="564B5809" w14:textId="77777777" w:rsidR="002621EA" w:rsidRDefault="00F06925">
                                  <w:pPr>
                                    <w:pStyle w:val="TableParagraph"/>
                                    <w:spacing w:before="1"/>
                                    <w:ind w:right="210"/>
                                    <w:jc w:val="right"/>
                                    <w:rPr>
                                      <w:rFonts w:ascii="Arial MT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RESTORE</w:t>
                                  </w:r>
                                </w:p>
                              </w:tc>
                            </w:tr>
                          </w:tbl>
                          <w:p w14:paraId="15FF6AEC" w14:textId="77777777" w:rsidR="002621EA" w:rsidRDefault="002621EA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1DCEED" id="Text Box 3" o:spid="_x0000_s1033" type="#_x0000_t202" style="position:absolute;left:0;text-align:left;margin-left:402.25pt;margin-top:90.95pt;width:159.85pt;height:84.75pt;z-index:15739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" filled="f" stroked="f">
                <v:textbox inset="0,0,0,0">
                  <w:txbxContent>
                    <w:tbl>
                      <w:tblPr>
                        <w:tblW w:w="0" w:type="auto"/>
                        <w:tblInd w:w="5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080"/>
                        <w:gridCol w:w="1080"/>
                        <w:gridCol w:w="1022"/>
                      </w:tblGrid>
                      <w:tr w:rsidR="002621EA" w14:paraId="667DDAF7" w14:textId="77777777">
                        <w:trPr>
                          <w:trHeight w:val="551"/>
                        </w:trPr>
                        <w:tc>
                          <w:tcPr>
                            <w:tcW w:w="1080" w:type="dxa"/>
                          </w:tcPr>
                          <w:p w14:paraId="35EC8F66" w14:textId="77777777" w:rsidR="002621EA" w:rsidRDefault="002621EA">
                            <w:pPr>
                              <w:pStyle w:val="TableParagraph"/>
                              <w:spacing w:before="5"/>
                              <w:rPr>
                                <w:rFonts w:ascii="Arial"/>
                                <w:b/>
                                <w:sz w:val="11"/>
                              </w:rPr>
                            </w:pPr>
                          </w:p>
                          <w:p w14:paraId="4F46051C" w14:textId="77777777" w:rsidR="002621EA" w:rsidRDefault="00F06925">
                            <w:pPr>
                              <w:pStyle w:val="TableParagraph"/>
                              <w:spacing w:before="1"/>
                              <w:ind w:left="165" w:right="158"/>
                              <w:jc w:val="center"/>
                              <w:rPr>
                                <w:rFonts w:ascii="Arial MT"/>
                                <w:sz w:val="12"/>
                              </w:rPr>
                            </w:pPr>
                            <w:r>
                              <w:rPr>
                                <w:rFonts w:ascii="Arial MT"/>
                                <w:sz w:val="12"/>
                              </w:rPr>
                              <w:t>REINFORCE</w:t>
                            </w:r>
                          </w:p>
                        </w:tc>
                        <w:tc>
                          <w:tcPr>
                            <w:tcW w:w="1080" w:type="dxa"/>
                          </w:tcPr>
                          <w:p w14:paraId="4C3EE0D5" w14:textId="77777777" w:rsidR="002621EA" w:rsidRDefault="002621EA">
                            <w:pPr>
                              <w:pStyle w:val="TableParagraph"/>
                              <w:spacing w:before="5"/>
                              <w:rPr>
                                <w:rFonts w:ascii="Arial"/>
                                <w:b/>
                                <w:sz w:val="11"/>
                              </w:rPr>
                            </w:pPr>
                          </w:p>
                          <w:p w14:paraId="2344272B" w14:textId="77777777" w:rsidR="002621EA" w:rsidRDefault="00F06925">
                            <w:pPr>
                              <w:pStyle w:val="TableParagraph"/>
                              <w:spacing w:before="1"/>
                              <w:ind w:left="186" w:right="121" w:hanging="44"/>
                              <w:rPr>
                                <w:rFonts w:ascii="Arial MT"/>
                                <w:sz w:val="12"/>
                              </w:rPr>
                            </w:pPr>
                            <w:r>
                              <w:rPr>
                                <w:rFonts w:ascii="Arial MT"/>
                                <w:sz w:val="12"/>
                              </w:rPr>
                              <w:t>CONSERVE &amp;</w:t>
                            </w:r>
                            <w:r>
                              <w:rPr>
                                <w:rFonts w:ascii="Arial MT"/>
                                <w:spacing w:val="-31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2"/>
                              </w:rPr>
                              <w:t>REINFORCE</w:t>
                            </w:r>
                          </w:p>
                        </w:tc>
                        <w:tc>
                          <w:tcPr>
                            <w:tcW w:w="1022" w:type="dxa"/>
                          </w:tcPr>
                          <w:p w14:paraId="089F63A8" w14:textId="77777777" w:rsidR="002621EA" w:rsidRDefault="002621EA">
                            <w:pPr>
                              <w:pStyle w:val="TableParagraph"/>
                              <w:spacing w:before="5"/>
                              <w:rPr>
                                <w:rFonts w:ascii="Arial"/>
                                <w:b/>
                                <w:sz w:val="11"/>
                              </w:rPr>
                            </w:pPr>
                          </w:p>
                          <w:p w14:paraId="65BEDEFF" w14:textId="77777777" w:rsidR="002621EA" w:rsidRDefault="00F06925">
                            <w:pPr>
                              <w:pStyle w:val="TableParagraph"/>
                              <w:spacing w:before="1"/>
                              <w:ind w:right="225"/>
                              <w:jc w:val="right"/>
                              <w:rPr>
                                <w:rFonts w:ascii="Arial MT"/>
                                <w:sz w:val="12"/>
                              </w:rPr>
                            </w:pPr>
                            <w:r>
                              <w:rPr>
                                <w:rFonts w:ascii="Arial MT"/>
                                <w:sz w:val="12"/>
                              </w:rPr>
                              <w:t>CONSERVE</w:t>
                            </w:r>
                          </w:p>
                        </w:tc>
                      </w:tr>
                      <w:tr w:rsidR="002621EA" w14:paraId="10F75AEF" w14:textId="77777777">
                        <w:trPr>
                          <w:trHeight w:val="551"/>
                        </w:trPr>
                        <w:tc>
                          <w:tcPr>
                            <w:tcW w:w="1080" w:type="dxa"/>
                          </w:tcPr>
                          <w:p w14:paraId="05461904" w14:textId="77777777" w:rsidR="002621EA" w:rsidRDefault="002621EA">
                            <w:pPr>
                              <w:pStyle w:val="TableParagraph"/>
                              <w:spacing w:before="5"/>
                              <w:rPr>
                                <w:rFonts w:ascii="Arial"/>
                                <w:b/>
                                <w:sz w:val="11"/>
                              </w:rPr>
                            </w:pPr>
                          </w:p>
                          <w:p w14:paraId="6D3A556A" w14:textId="77777777" w:rsidR="002621EA" w:rsidRDefault="00F06925">
                            <w:pPr>
                              <w:pStyle w:val="TableParagraph"/>
                              <w:spacing w:before="1"/>
                              <w:ind w:left="186" w:right="166" w:firstLine="52"/>
                              <w:rPr>
                                <w:rFonts w:ascii="Arial MT"/>
                                <w:sz w:val="12"/>
                              </w:rPr>
                            </w:pPr>
                            <w:r>
                              <w:rPr>
                                <w:rFonts w:ascii="Arial MT"/>
                                <w:sz w:val="12"/>
                              </w:rPr>
                              <w:t>CREATE &amp;</w:t>
                            </w:r>
                            <w:r>
                              <w:rPr>
                                <w:rFonts w:ascii="Arial MT"/>
                                <w:spacing w:val="1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pacing w:val="-1"/>
                                <w:sz w:val="12"/>
                              </w:rPr>
                              <w:t>REINFORCE</w:t>
                            </w:r>
                          </w:p>
                        </w:tc>
                        <w:tc>
                          <w:tcPr>
                            <w:tcW w:w="1080" w:type="dxa"/>
                            <w:shd w:val="clear" w:color="auto" w:fill="C0C0C0"/>
                          </w:tcPr>
                          <w:p w14:paraId="71EBAEBA" w14:textId="77777777" w:rsidR="002621EA" w:rsidRDefault="002621EA">
                            <w:pPr>
                              <w:pStyle w:val="TableParagraph"/>
                              <w:spacing w:before="5"/>
                              <w:rPr>
                                <w:rFonts w:ascii="Arial"/>
                                <w:b/>
                                <w:sz w:val="11"/>
                              </w:rPr>
                            </w:pPr>
                          </w:p>
                          <w:p w14:paraId="799B1312" w14:textId="77777777" w:rsidR="002621EA" w:rsidRDefault="00F06925">
                            <w:pPr>
                              <w:pStyle w:val="TableParagraph"/>
                              <w:spacing w:before="1"/>
                              <w:ind w:left="297" w:right="129" w:hanging="154"/>
                              <w:rPr>
                                <w:rFonts w:ascii="Arial MT"/>
                                <w:sz w:val="12"/>
                              </w:rPr>
                            </w:pPr>
                            <w:r>
                              <w:rPr>
                                <w:rFonts w:ascii="Arial MT"/>
                                <w:spacing w:val="-1"/>
                                <w:sz w:val="12"/>
                              </w:rPr>
                              <w:t xml:space="preserve">CONSERVE </w:t>
                            </w:r>
                            <w:r>
                              <w:rPr>
                                <w:rFonts w:ascii="Arial MT"/>
                                <w:sz w:val="12"/>
                              </w:rPr>
                              <w:t>&amp;</w:t>
                            </w:r>
                            <w:r>
                              <w:rPr>
                                <w:rFonts w:ascii="Arial MT"/>
                                <w:spacing w:val="-31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2"/>
                              </w:rPr>
                              <w:t>CREATE</w:t>
                            </w:r>
                          </w:p>
                        </w:tc>
                        <w:tc>
                          <w:tcPr>
                            <w:tcW w:w="1022" w:type="dxa"/>
                          </w:tcPr>
                          <w:p w14:paraId="4D37A355" w14:textId="77777777" w:rsidR="002621EA" w:rsidRDefault="002621EA">
                            <w:pPr>
                              <w:pStyle w:val="TableParagraph"/>
                              <w:spacing w:before="5"/>
                              <w:rPr>
                                <w:rFonts w:ascii="Arial"/>
                                <w:b/>
                                <w:sz w:val="11"/>
                              </w:rPr>
                            </w:pPr>
                          </w:p>
                          <w:p w14:paraId="6A81CF37" w14:textId="77777777" w:rsidR="002621EA" w:rsidRDefault="00F06925">
                            <w:pPr>
                              <w:pStyle w:val="TableParagraph"/>
                              <w:spacing w:before="1"/>
                              <w:ind w:left="225" w:right="100" w:hanging="111"/>
                              <w:rPr>
                                <w:rFonts w:ascii="Arial MT"/>
                                <w:sz w:val="12"/>
                              </w:rPr>
                            </w:pPr>
                            <w:r>
                              <w:rPr>
                                <w:rFonts w:ascii="Arial MT"/>
                                <w:spacing w:val="-1"/>
                                <w:sz w:val="12"/>
                              </w:rPr>
                              <w:t xml:space="preserve">CONSERVE </w:t>
                            </w:r>
                            <w:r>
                              <w:rPr>
                                <w:rFonts w:ascii="Arial MT"/>
                                <w:sz w:val="12"/>
                              </w:rPr>
                              <w:t>&amp;</w:t>
                            </w:r>
                            <w:r>
                              <w:rPr>
                                <w:rFonts w:ascii="Arial MT"/>
                                <w:spacing w:val="-31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2"/>
                              </w:rPr>
                              <w:t>RESTORE</w:t>
                            </w:r>
                          </w:p>
                        </w:tc>
                      </w:tr>
                      <w:tr w:rsidR="002621EA" w14:paraId="237D38F9" w14:textId="77777777">
                        <w:trPr>
                          <w:trHeight w:val="551"/>
                        </w:trPr>
                        <w:tc>
                          <w:tcPr>
                            <w:tcW w:w="1080" w:type="dxa"/>
                          </w:tcPr>
                          <w:p w14:paraId="7C683027" w14:textId="77777777" w:rsidR="002621EA" w:rsidRDefault="002621EA">
                            <w:pPr>
                              <w:pStyle w:val="TableParagraph"/>
                              <w:spacing w:before="5"/>
                              <w:rPr>
                                <w:rFonts w:ascii="Arial"/>
                                <w:b/>
                                <w:sz w:val="11"/>
                              </w:rPr>
                            </w:pPr>
                          </w:p>
                          <w:p w14:paraId="440C4440" w14:textId="77777777" w:rsidR="002621EA" w:rsidRDefault="00F06925">
                            <w:pPr>
                              <w:pStyle w:val="TableParagraph"/>
                              <w:spacing w:before="1"/>
                              <w:ind w:left="62" w:right="158"/>
                              <w:jc w:val="center"/>
                              <w:rPr>
                                <w:rFonts w:ascii="Arial MT"/>
                                <w:sz w:val="12"/>
                              </w:rPr>
                            </w:pPr>
                            <w:r>
                              <w:rPr>
                                <w:rFonts w:ascii="Arial MT"/>
                                <w:sz w:val="12"/>
                              </w:rPr>
                              <w:t>CREATE</w:t>
                            </w:r>
                          </w:p>
                        </w:tc>
                        <w:tc>
                          <w:tcPr>
                            <w:tcW w:w="1080" w:type="dxa"/>
                          </w:tcPr>
                          <w:p w14:paraId="25A31D4C" w14:textId="77777777" w:rsidR="002621EA" w:rsidRDefault="002621EA">
                            <w:pPr>
                              <w:pStyle w:val="TableParagraph"/>
                              <w:spacing w:before="5"/>
                              <w:rPr>
                                <w:rFonts w:ascii="Arial"/>
                                <w:b/>
                                <w:sz w:val="11"/>
                              </w:rPr>
                            </w:pPr>
                          </w:p>
                          <w:p w14:paraId="7DA7C279" w14:textId="77777777" w:rsidR="002621EA" w:rsidRDefault="00F06925">
                            <w:pPr>
                              <w:pStyle w:val="TableParagraph"/>
                              <w:spacing w:before="1"/>
                              <w:ind w:left="297" w:right="207" w:hanging="68"/>
                              <w:rPr>
                                <w:rFonts w:ascii="Arial MT"/>
                                <w:sz w:val="12"/>
                              </w:rPr>
                            </w:pPr>
                            <w:r>
                              <w:rPr>
                                <w:rFonts w:ascii="Arial MT"/>
                                <w:spacing w:val="-1"/>
                                <w:sz w:val="12"/>
                              </w:rPr>
                              <w:t xml:space="preserve">RESORE </w:t>
                            </w:r>
                            <w:r>
                              <w:rPr>
                                <w:rFonts w:ascii="Arial MT"/>
                                <w:sz w:val="12"/>
                              </w:rPr>
                              <w:t>&amp;</w:t>
                            </w:r>
                            <w:r>
                              <w:rPr>
                                <w:rFonts w:ascii="Arial MT"/>
                                <w:spacing w:val="-31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2"/>
                              </w:rPr>
                              <w:t>CREATE</w:t>
                            </w:r>
                          </w:p>
                        </w:tc>
                        <w:tc>
                          <w:tcPr>
                            <w:tcW w:w="1022" w:type="dxa"/>
                          </w:tcPr>
                          <w:p w14:paraId="27DCA24E" w14:textId="77777777" w:rsidR="002621EA" w:rsidRDefault="002621EA">
                            <w:pPr>
                              <w:pStyle w:val="TableParagraph"/>
                              <w:spacing w:before="5"/>
                              <w:rPr>
                                <w:rFonts w:ascii="Arial"/>
                                <w:b/>
                                <w:sz w:val="11"/>
                              </w:rPr>
                            </w:pPr>
                          </w:p>
                          <w:p w14:paraId="564B5809" w14:textId="77777777" w:rsidR="002621EA" w:rsidRDefault="00F06925">
                            <w:pPr>
                              <w:pStyle w:val="TableParagraph"/>
                              <w:spacing w:before="1"/>
                              <w:ind w:right="210"/>
                              <w:jc w:val="right"/>
                              <w:rPr>
                                <w:rFonts w:ascii="Arial MT"/>
                                <w:sz w:val="12"/>
                              </w:rPr>
                            </w:pPr>
                            <w:r>
                              <w:rPr>
                                <w:rFonts w:ascii="Arial MT"/>
                                <w:sz w:val="12"/>
                              </w:rPr>
                              <w:t>RESTORE</w:t>
                            </w:r>
                          </w:p>
                        </w:tc>
                      </w:tr>
                    </w:tbl>
                    <w:p w14:paraId="15FF6AEC" w14:textId="77777777" w:rsidR="002621EA" w:rsidRDefault="002621EA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/>
          <w:b/>
          <w:sz w:val="24"/>
          <w:shd w:val="clear" w:color="auto" w:fill="99CC00"/>
        </w:rPr>
        <w:t xml:space="preserve"> </w:t>
      </w:r>
      <w:r>
        <w:rPr>
          <w:rFonts w:ascii="Arial"/>
          <w:b/>
          <w:spacing w:val="-9"/>
          <w:sz w:val="24"/>
          <w:shd w:val="clear" w:color="auto" w:fill="99CC00"/>
        </w:rPr>
        <w:t xml:space="preserve"> </w:t>
      </w:r>
      <w:r>
        <w:rPr>
          <w:rFonts w:ascii="Arial"/>
          <w:b/>
          <w:sz w:val="24"/>
          <w:shd w:val="clear" w:color="auto" w:fill="99CC00"/>
        </w:rPr>
        <w:t>S</w:t>
      </w:r>
      <w:r>
        <w:rPr>
          <w:rFonts w:ascii="Arial"/>
          <w:b/>
          <w:spacing w:val="-4"/>
          <w:sz w:val="24"/>
          <w:shd w:val="clear" w:color="auto" w:fill="99CC00"/>
        </w:rPr>
        <w:t xml:space="preserve"> </w:t>
      </w:r>
      <w:r>
        <w:rPr>
          <w:rFonts w:ascii="Arial"/>
          <w:b/>
          <w:sz w:val="24"/>
          <w:shd w:val="clear" w:color="auto" w:fill="99CC00"/>
        </w:rPr>
        <w:t>PZ 47</w:t>
      </w:r>
      <w:r>
        <w:rPr>
          <w:rFonts w:ascii="Arial"/>
          <w:b/>
          <w:spacing w:val="-1"/>
          <w:sz w:val="24"/>
          <w:shd w:val="clear" w:color="auto" w:fill="99CC00"/>
        </w:rPr>
        <w:t xml:space="preserve"> </w:t>
      </w:r>
      <w:proofErr w:type="spellStart"/>
      <w:r>
        <w:rPr>
          <w:rFonts w:ascii="Arial"/>
          <w:b/>
          <w:sz w:val="24"/>
          <w:shd w:val="clear" w:color="auto" w:fill="99CC00"/>
        </w:rPr>
        <w:t>Coxmoor</w:t>
      </w:r>
      <w:proofErr w:type="spellEnd"/>
      <w:r>
        <w:rPr>
          <w:rFonts w:ascii="Arial"/>
          <w:b/>
          <w:spacing w:val="-3"/>
          <w:sz w:val="24"/>
          <w:shd w:val="clear" w:color="auto" w:fill="99CC00"/>
        </w:rPr>
        <w:t xml:space="preserve"> </w:t>
      </w:r>
      <w:r>
        <w:rPr>
          <w:rFonts w:ascii="Arial"/>
          <w:b/>
          <w:sz w:val="24"/>
          <w:shd w:val="clear" w:color="auto" w:fill="99CC00"/>
        </w:rPr>
        <w:t>Wooded</w:t>
      </w:r>
      <w:r>
        <w:rPr>
          <w:rFonts w:ascii="Arial"/>
          <w:b/>
          <w:spacing w:val="-5"/>
          <w:sz w:val="24"/>
          <w:shd w:val="clear" w:color="auto" w:fill="99CC00"/>
        </w:rPr>
        <w:t xml:space="preserve"> </w:t>
      </w:r>
      <w:r>
        <w:rPr>
          <w:rFonts w:ascii="Arial"/>
          <w:b/>
          <w:sz w:val="24"/>
          <w:shd w:val="clear" w:color="auto" w:fill="99CC00"/>
        </w:rPr>
        <w:t>Farmlands</w:t>
      </w:r>
      <w:r>
        <w:rPr>
          <w:rFonts w:ascii="Arial"/>
          <w:b/>
          <w:sz w:val="24"/>
          <w:shd w:val="clear" w:color="auto" w:fill="99CC00"/>
        </w:rPr>
        <w:tab/>
      </w:r>
    </w:p>
    <w:p w14:paraId="012ABDA1" w14:textId="77777777" w:rsidR="002621EA" w:rsidRDefault="002621EA">
      <w:pPr>
        <w:pStyle w:val="BodyText"/>
        <w:spacing w:before="9"/>
        <w:rPr>
          <w:rFonts w:ascii="Arial"/>
          <w:b/>
          <w:sz w:val="16"/>
        </w:rPr>
      </w:pPr>
    </w:p>
    <w:tbl>
      <w:tblPr>
        <w:tblW w:w="0" w:type="auto"/>
        <w:tblInd w:w="1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413"/>
        <w:gridCol w:w="4320"/>
      </w:tblGrid>
      <w:tr w:rsidR="002621EA" w14:paraId="35CD7411" w14:textId="77777777">
        <w:trPr>
          <w:trHeight w:val="369"/>
        </w:trPr>
        <w:tc>
          <w:tcPr>
            <w:tcW w:w="6413" w:type="dxa"/>
          </w:tcPr>
          <w:p w14:paraId="5FB98428" w14:textId="77777777" w:rsidR="002621EA" w:rsidRDefault="00F06925">
            <w:pPr>
              <w:pStyle w:val="TableParagraph"/>
              <w:spacing w:line="183" w:lineRule="exact"/>
              <w:ind w:left="11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PHOTOGRAPH</w:t>
            </w:r>
          </w:p>
        </w:tc>
        <w:tc>
          <w:tcPr>
            <w:tcW w:w="4320" w:type="dxa"/>
            <w:vMerge w:val="restart"/>
            <w:tcBorders>
              <w:bottom w:val="nil"/>
            </w:tcBorders>
          </w:tcPr>
          <w:p w14:paraId="6B0FD4FC" w14:textId="77777777" w:rsidR="002621EA" w:rsidRDefault="00F06925">
            <w:pPr>
              <w:pStyle w:val="TableParagraph"/>
              <w:spacing w:line="183" w:lineRule="exact"/>
              <w:ind w:left="10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CONTEXT</w:t>
            </w:r>
          </w:p>
          <w:p w14:paraId="596AC6C6" w14:textId="77777777" w:rsidR="002621EA" w:rsidRDefault="002621EA">
            <w:pPr>
              <w:pStyle w:val="TableParagraph"/>
              <w:spacing w:before="11"/>
              <w:rPr>
                <w:rFonts w:ascii="Arial"/>
                <w:b/>
                <w:sz w:val="16"/>
              </w:rPr>
            </w:pPr>
          </w:p>
          <w:p w14:paraId="70588440" w14:textId="77777777" w:rsidR="002621EA" w:rsidRDefault="00F06925">
            <w:pPr>
              <w:pStyle w:val="TableParagraph"/>
              <w:ind w:left="105" w:right="1817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NCC</w:t>
            </w:r>
            <w:r>
              <w:rPr>
                <w:rFonts w:ascii="Arial MT"/>
                <w:spacing w:val="-6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Landscape</w:t>
            </w:r>
            <w:r>
              <w:rPr>
                <w:rFonts w:ascii="Arial MT"/>
                <w:spacing w:val="-7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Type:</w:t>
            </w:r>
            <w:r>
              <w:rPr>
                <w:rFonts w:ascii="Arial MT"/>
                <w:spacing w:val="-3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Sherwood</w:t>
            </w:r>
            <w:r>
              <w:rPr>
                <w:rFonts w:ascii="Arial MT"/>
                <w:spacing w:val="-4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Policy</w:t>
            </w:r>
            <w:r>
              <w:rPr>
                <w:rFonts w:ascii="Arial MT"/>
                <w:spacing w:val="-5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Zone:</w:t>
            </w:r>
            <w:r>
              <w:rPr>
                <w:rFonts w:ascii="Arial MT"/>
                <w:spacing w:val="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S</w:t>
            </w:r>
            <w:r>
              <w:rPr>
                <w:rFonts w:ascii="Arial MT"/>
                <w:spacing w:val="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PZ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47</w:t>
            </w:r>
          </w:p>
          <w:p w14:paraId="0ED681CA" w14:textId="77777777" w:rsidR="002621EA" w:rsidRDefault="00F06925">
            <w:pPr>
              <w:pStyle w:val="TableParagraph"/>
              <w:spacing w:line="181" w:lineRule="exact"/>
              <w:ind w:left="105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Landscape</w:t>
            </w:r>
            <w:r>
              <w:rPr>
                <w:rFonts w:ascii="Arial MT"/>
                <w:spacing w:val="-9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Character</w:t>
            </w:r>
            <w:r>
              <w:rPr>
                <w:rFonts w:ascii="Arial MT"/>
                <w:spacing w:val="-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Parcel:</w:t>
            </w:r>
            <w:r>
              <w:rPr>
                <w:rFonts w:ascii="Arial MT"/>
                <w:spacing w:val="40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S74,75</w:t>
            </w:r>
          </w:p>
          <w:p w14:paraId="563DE3A5" w14:textId="77777777" w:rsidR="002621EA" w:rsidRDefault="002621EA">
            <w:pPr>
              <w:pStyle w:val="TableParagraph"/>
              <w:spacing w:before="1"/>
              <w:rPr>
                <w:rFonts w:ascii="Arial"/>
                <w:b/>
                <w:sz w:val="16"/>
              </w:rPr>
            </w:pPr>
          </w:p>
          <w:p w14:paraId="1F5312CD" w14:textId="77777777" w:rsidR="002621EA" w:rsidRDefault="00F06925">
            <w:pPr>
              <w:pStyle w:val="TableParagraph"/>
              <w:spacing w:before="1"/>
              <w:ind w:left="10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Condition</w:t>
            </w:r>
          </w:p>
          <w:p w14:paraId="5104FE7D" w14:textId="77777777" w:rsidR="002621EA" w:rsidRDefault="002621EA">
            <w:pPr>
              <w:pStyle w:val="TableParagraph"/>
              <w:spacing w:before="11"/>
              <w:rPr>
                <w:rFonts w:ascii="Arial"/>
                <w:b/>
                <w:sz w:val="16"/>
              </w:rPr>
            </w:pPr>
          </w:p>
          <w:p w14:paraId="47A3EE35" w14:textId="77777777" w:rsidR="002621EA" w:rsidRDefault="00F06925">
            <w:pPr>
              <w:pStyle w:val="TableParagraph"/>
              <w:ind w:right="3524"/>
              <w:jc w:val="right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Good</w:t>
            </w:r>
          </w:p>
          <w:p w14:paraId="76F63733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5EB09876" w14:textId="77777777" w:rsidR="002621EA" w:rsidRDefault="002621EA">
            <w:pPr>
              <w:pStyle w:val="TableParagraph"/>
              <w:spacing w:before="9"/>
              <w:rPr>
                <w:rFonts w:ascii="Arial"/>
                <w:b/>
                <w:sz w:val="16"/>
              </w:rPr>
            </w:pPr>
          </w:p>
          <w:p w14:paraId="37D5C74D" w14:textId="77777777" w:rsidR="002621EA" w:rsidRDefault="00F06925">
            <w:pPr>
              <w:pStyle w:val="TableParagraph"/>
              <w:ind w:right="3519"/>
              <w:jc w:val="right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Moderate</w:t>
            </w:r>
          </w:p>
          <w:p w14:paraId="1F4BA60C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342DE25E" w14:textId="77777777" w:rsidR="002621EA" w:rsidRDefault="002621EA">
            <w:pPr>
              <w:pStyle w:val="TableParagraph"/>
              <w:spacing w:before="10"/>
              <w:rPr>
                <w:rFonts w:ascii="Arial"/>
                <w:b/>
                <w:sz w:val="16"/>
              </w:rPr>
            </w:pPr>
          </w:p>
          <w:p w14:paraId="5F51F8FA" w14:textId="77777777" w:rsidR="002621EA" w:rsidRDefault="00F06925">
            <w:pPr>
              <w:pStyle w:val="TableParagraph"/>
              <w:ind w:right="3521"/>
              <w:jc w:val="right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Poor</w:t>
            </w:r>
          </w:p>
          <w:p w14:paraId="66C97DF0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5AF14856" w14:textId="77777777" w:rsidR="002621EA" w:rsidRDefault="002621EA">
            <w:pPr>
              <w:pStyle w:val="TableParagraph"/>
              <w:spacing w:before="10"/>
              <w:rPr>
                <w:rFonts w:ascii="Arial"/>
                <w:b/>
                <w:sz w:val="16"/>
              </w:rPr>
            </w:pPr>
          </w:p>
          <w:p w14:paraId="7570F783" w14:textId="77777777" w:rsidR="002621EA" w:rsidRDefault="00F06925">
            <w:pPr>
              <w:pStyle w:val="TableParagraph"/>
              <w:tabs>
                <w:tab w:val="left" w:pos="1609"/>
                <w:tab w:val="left" w:pos="2833"/>
              </w:tabs>
              <w:ind w:left="721"/>
              <w:jc w:val="center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Low</w:t>
            </w:r>
            <w:r>
              <w:rPr>
                <w:rFonts w:ascii="Arial MT"/>
                <w:sz w:val="16"/>
              </w:rPr>
              <w:tab/>
              <w:t>Moderate</w:t>
            </w:r>
            <w:r>
              <w:rPr>
                <w:rFonts w:ascii="Arial MT"/>
                <w:sz w:val="16"/>
              </w:rPr>
              <w:tab/>
              <w:t>High</w:t>
            </w:r>
          </w:p>
          <w:p w14:paraId="09D4487D" w14:textId="77777777" w:rsidR="002621EA" w:rsidRDefault="002621EA">
            <w:pPr>
              <w:pStyle w:val="TableParagraph"/>
              <w:spacing w:before="1"/>
              <w:rPr>
                <w:rFonts w:ascii="Arial"/>
                <w:b/>
                <w:sz w:val="16"/>
              </w:rPr>
            </w:pPr>
          </w:p>
          <w:p w14:paraId="2FEDAC77" w14:textId="77777777" w:rsidR="002621EA" w:rsidRDefault="00F06925">
            <w:pPr>
              <w:pStyle w:val="TableParagraph"/>
              <w:ind w:left="726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Sensitivity</w:t>
            </w:r>
          </w:p>
          <w:p w14:paraId="4BFE2EE4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7159BC9D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1AA5C06F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63D41D4A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5B749E36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23E660E6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582024E1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6433B6F5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2EFED26F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00DBC8B7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0AAFC689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14603623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4A099CD1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6DD1D3AE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25B2A2F6" w14:textId="77777777" w:rsidR="002621EA" w:rsidRDefault="002621EA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51228ECF" w14:textId="77777777" w:rsidR="002621EA" w:rsidRDefault="00F06925">
            <w:pPr>
              <w:pStyle w:val="TableParagraph"/>
              <w:spacing w:line="163" w:lineRule="exact"/>
              <w:ind w:left="10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SUMMARY</w:t>
            </w:r>
            <w:r>
              <w:rPr>
                <w:rFonts w:ascii="Arial"/>
                <w:b/>
                <w:spacing w:val="-3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OF</w:t>
            </w:r>
            <w:r>
              <w:rPr>
                <w:rFonts w:ascii="Arial"/>
                <w:b/>
                <w:spacing w:val="-3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ANALYSIS</w:t>
            </w:r>
          </w:p>
        </w:tc>
      </w:tr>
      <w:tr w:rsidR="002621EA" w14:paraId="2AFE4229" w14:textId="77777777">
        <w:trPr>
          <w:trHeight w:val="3470"/>
        </w:trPr>
        <w:tc>
          <w:tcPr>
            <w:tcW w:w="6413" w:type="dxa"/>
          </w:tcPr>
          <w:p w14:paraId="25EA73FD" w14:textId="77777777" w:rsidR="002621EA" w:rsidRDefault="00F06925">
            <w:pPr>
              <w:pStyle w:val="TableParagraph"/>
              <w:ind w:left="11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</w:rPr>
              <w:drawing>
                <wp:inline distT="0" distB="0" distL="0" distR="0" wp14:anchorId="4C981657" wp14:editId="019DE2F3">
                  <wp:extent cx="3918481" cy="2085594"/>
                  <wp:effectExtent l="0" t="0" r="0" b="0"/>
                  <wp:docPr id="225" name="image2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" name="image210.jpeg"/>
                          <pic:cNvPicPr/>
                        </pic:nvPicPr>
                        <pic:blipFill>
                          <a:blip r:embed="rId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8481" cy="2085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0" w:type="dxa"/>
            <w:vMerge/>
            <w:tcBorders>
              <w:top w:val="nil"/>
              <w:bottom w:val="nil"/>
            </w:tcBorders>
          </w:tcPr>
          <w:p w14:paraId="2E707326" w14:textId="77777777" w:rsidR="002621EA" w:rsidRDefault="002621EA">
            <w:pPr>
              <w:rPr>
                <w:sz w:val="2"/>
                <w:szCs w:val="2"/>
              </w:rPr>
            </w:pPr>
          </w:p>
        </w:tc>
      </w:tr>
      <w:tr w:rsidR="002621EA" w14:paraId="65A61005" w14:textId="77777777">
        <w:trPr>
          <w:trHeight w:val="2865"/>
        </w:trPr>
        <w:tc>
          <w:tcPr>
            <w:tcW w:w="6413" w:type="dxa"/>
            <w:tcBorders>
              <w:bottom w:val="nil"/>
            </w:tcBorders>
          </w:tcPr>
          <w:p w14:paraId="773CF210" w14:textId="77777777" w:rsidR="002621EA" w:rsidRDefault="002621EA">
            <w:pPr>
              <w:pStyle w:val="TableParagraph"/>
              <w:spacing w:before="8"/>
              <w:rPr>
                <w:rFonts w:ascii="Arial"/>
                <w:b/>
                <w:sz w:val="15"/>
              </w:rPr>
            </w:pPr>
          </w:p>
          <w:p w14:paraId="781F417A" w14:textId="77777777" w:rsidR="002621EA" w:rsidRDefault="00F06925">
            <w:pPr>
              <w:pStyle w:val="TableParagraph"/>
              <w:ind w:left="11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CHARACTERISTIC</w:t>
            </w:r>
            <w:r>
              <w:rPr>
                <w:rFonts w:ascii="Arial"/>
                <w:b/>
                <w:spacing w:val="-5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VISUAL</w:t>
            </w:r>
            <w:r>
              <w:rPr>
                <w:rFonts w:ascii="Arial"/>
                <w:b/>
                <w:spacing w:val="-7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FEATURES</w:t>
            </w:r>
          </w:p>
          <w:p w14:paraId="621FD44A" w14:textId="77777777" w:rsidR="002621EA" w:rsidRDefault="002621EA">
            <w:pPr>
              <w:pStyle w:val="TableParagraph"/>
              <w:spacing w:before="1"/>
              <w:rPr>
                <w:rFonts w:ascii="Arial"/>
                <w:b/>
                <w:sz w:val="16"/>
              </w:rPr>
            </w:pPr>
          </w:p>
          <w:p w14:paraId="7A1FF52B" w14:textId="77777777" w:rsidR="002621EA" w:rsidRDefault="00F06925">
            <w:pPr>
              <w:pStyle w:val="TableParagraph"/>
              <w:numPr>
                <w:ilvl w:val="0"/>
                <w:numId w:val="6"/>
              </w:numPr>
              <w:tabs>
                <w:tab w:val="left" w:pos="830"/>
                <w:tab w:val="left" w:pos="831"/>
              </w:tabs>
              <w:spacing w:line="194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Gently</w:t>
            </w:r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undulating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topography</w:t>
            </w:r>
          </w:p>
          <w:p w14:paraId="370D6E1B" w14:textId="77777777" w:rsidR="002621EA" w:rsidRDefault="00F06925">
            <w:pPr>
              <w:pStyle w:val="TableParagraph"/>
              <w:numPr>
                <w:ilvl w:val="0"/>
                <w:numId w:val="6"/>
              </w:numPr>
              <w:tabs>
                <w:tab w:val="left" w:pos="830"/>
                <w:tab w:val="left" w:pos="831"/>
              </w:tabs>
              <w:spacing w:line="194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Golf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course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with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intensively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managed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greens and</w:t>
            </w:r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proofErr w:type="gramStart"/>
            <w:r>
              <w:rPr>
                <w:rFonts w:ascii="Arial MT" w:hAnsi="Arial MT"/>
                <w:sz w:val="16"/>
              </w:rPr>
              <w:t>fairways</w:t>
            </w:r>
            <w:proofErr w:type="gramEnd"/>
          </w:p>
          <w:p w14:paraId="1945C279" w14:textId="77777777" w:rsidR="002621EA" w:rsidRDefault="00F06925">
            <w:pPr>
              <w:pStyle w:val="TableParagraph"/>
              <w:numPr>
                <w:ilvl w:val="0"/>
                <w:numId w:val="6"/>
              </w:numPr>
              <w:tabs>
                <w:tab w:val="left" w:pos="830"/>
                <w:tab w:val="left" w:pos="831"/>
              </w:tabs>
              <w:spacing w:before="1" w:line="194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Heath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land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roughs</w:t>
            </w:r>
            <w:r>
              <w:rPr>
                <w:rFonts w:ascii="Arial MT" w:hAnsi="Arial MT"/>
                <w:spacing w:val="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on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golf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course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with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heather,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bracken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broom,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and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gorse</w:t>
            </w:r>
          </w:p>
          <w:p w14:paraId="24426C6F" w14:textId="77777777" w:rsidR="002621EA" w:rsidRDefault="00F06925">
            <w:pPr>
              <w:pStyle w:val="TableParagraph"/>
              <w:numPr>
                <w:ilvl w:val="0"/>
                <w:numId w:val="6"/>
              </w:numPr>
              <w:tabs>
                <w:tab w:val="left" w:pos="830"/>
                <w:tab w:val="left" w:pos="831"/>
              </w:tabs>
              <w:spacing w:line="194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Permanent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unimproved</w:t>
            </w:r>
            <w:r>
              <w:rPr>
                <w:rFonts w:ascii="Arial MT" w:hAnsi="Arial MT"/>
                <w:spacing w:val="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and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improved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pasture</w:t>
            </w:r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to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the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proofErr w:type="spellStart"/>
            <w:r>
              <w:rPr>
                <w:rFonts w:ascii="Arial MT" w:hAnsi="Arial MT"/>
                <w:sz w:val="16"/>
              </w:rPr>
              <w:t>centre</w:t>
            </w:r>
            <w:proofErr w:type="spellEnd"/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of</w:t>
            </w:r>
            <w:r>
              <w:rPr>
                <w:rFonts w:ascii="Arial MT" w:hAnsi="Arial MT"/>
                <w:spacing w:val="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area</w:t>
            </w:r>
          </w:p>
          <w:p w14:paraId="234694F3" w14:textId="77777777" w:rsidR="002621EA" w:rsidRDefault="00F06925">
            <w:pPr>
              <w:pStyle w:val="TableParagraph"/>
              <w:numPr>
                <w:ilvl w:val="0"/>
                <w:numId w:val="6"/>
              </w:numPr>
              <w:tabs>
                <w:tab w:val="left" w:pos="830"/>
                <w:tab w:val="left" w:pos="831"/>
              </w:tabs>
              <w:spacing w:line="194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Arable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farmland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to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the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proofErr w:type="spellStart"/>
            <w:r>
              <w:rPr>
                <w:rFonts w:ascii="Arial MT" w:hAnsi="Arial MT"/>
                <w:sz w:val="16"/>
              </w:rPr>
              <w:t>centre</w:t>
            </w:r>
            <w:proofErr w:type="spellEnd"/>
          </w:p>
          <w:p w14:paraId="65CCF1B6" w14:textId="77777777" w:rsidR="002621EA" w:rsidRDefault="00F06925">
            <w:pPr>
              <w:pStyle w:val="TableParagraph"/>
              <w:numPr>
                <w:ilvl w:val="0"/>
                <w:numId w:val="6"/>
              </w:numPr>
              <w:tabs>
                <w:tab w:val="left" w:pos="830"/>
                <w:tab w:val="left" w:pos="831"/>
              </w:tabs>
              <w:spacing w:line="194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Tall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bushy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mixed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species</w:t>
            </w:r>
            <w:r>
              <w:rPr>
                <w:rFonts w:ascii="Arial MT" w:hAnsi="Arial MT"/>
                <w:spacing w:val="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hedgerows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to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proofErr w:type="spellStart"/>
            <w:r>
              <w:rPr>
                <w:rFonts w:ascii="Arial MT" w:hAnsi="Arial MT"/>
                <w:sz w:val="16"/>
              </w:rPr>
              <w:t>centre</w:t>
            </w:r>
            <w:proofErr w:type="spellEnd"/>
          </w:p>
          <w:p w14:paraId="0261BF3E" w14:textId="77777777" w:rsidR="002621EA" w:rsidRDefault="00F06925">
            <w:pPr>
              <w:pStyle w:val="TableParagraph"/>
              <w:numPr>
                <w:ilvl w:val="0"/>
                <w:numId w:val="6"/>
              </w:numPr>
              <w:tabs>
                <w:tab w:val="left" w:pos="830"/>
                <w:tab w:val="left" w:pos="831"/>
              </w:tabs>
              <w:spacing w:before="1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Isolated</w:t>
            </w:r>
            <w:r>
              <w:rPr>
                <w:rFonts w:ascii="Arial MT" w:hAnsi="Arial MT"/>
                <w:spacing w:val="-9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farms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and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residential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settlements</w:t>
            </w:r>
          </w:p>
          <w:p w14:paraId="7AF2651E" w14:textId="77777777" w:rsidR="002621EA" w:rsidRDefault="00F06925">
            <w:pPr>
              <w:pStyle w:val="TableParagraph"/>
              <w:numPr>
                <w:ilvl w:val="0"/>
                <w:numId w:val="6"/>
              </w:numPr>
              <w:tabs>
                <w:tab w:val="left" w:pos="830"/>
                <w:tab w:val="left" w:pos="831"/>
              </w:tabs>
              <w:spacing w:before="1" w:line="194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Kingsmill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Reservoir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with</w:t>
            </w:r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fringe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of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riparian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woodland</w:t>
            </w:r>
          </w:p>
          <w:p w14:paraId="401E2790" w14:textId="77777777" w:rsidR="002621EA" w:rsidRDefault="00F06925">
            <w:pPr>
              <w:pStyle w:val="TableParagraph"/>
              <w:numPr>
                <w:ilvl w:val="0"/>
                <w:numId w:val="6"/>
              </w:numPr>
              <w:tabs>
                <w:tab w:val="left" w:pos="830"/>
                <w:tab w:val="left" w:pos="831"/>
              </w:tabs>
              <w:spacing w:line="194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Busy</w:t>
            </w:r>
            <w:r>
              <w:rPr>
                <w:rFonts w:ascii="Arial MT" w:hAnsi="Arial MT"/>
                <w:spacing w:val="-1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roads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-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MARR</w:t>
            </w:r>
            <w:r>
              <w:rPr>
                <w:rFonts w:ascii="Arial MT" w:hAnsi="Arial MT"/>
                <w:spacing w:val="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route</w:t>
            </w:r>
          </w:p>
          <w:p w14:paraId="5FE08CDD" w14:textId="77777777" w:rsidR="002621EA" w:rsidRDefault="00F06925">
            <w:pPr>
              <w:pStyle w:val="TableParagraph"/>
              <w:numPr>
                <w:ilvl w:val="0"/>
                <w:numId w:val="6"/>
              </w:numPr>
              <w:tabs>
                <w:tab w:val="left" w:pos="830"/>
                <w:tab w:val="left" w:pos="831"/>
              </w:tabs>
              <w:spacing w:before="1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Industrial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and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commercial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development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to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north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and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west</w:t>
            </w:r>
          </w:p>
          <w:p w14:paraId="4488D40D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503BC16D" w14:textId="77777777" w:rsidR="002621EA" w:rsidRDefault="00F06925">
            <w:pPr>
              <w:pStyle w:val="TableParagraph"/>
              <w:spacing w:line="163" w:lineRule="exact"/>
              <w:ind w:left="11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LANDSCAPE</w:t>
            </w:r>
            <w:r>
              <w:rPr>
                <w:rFonts w:ascii="Arial"/>
                <w:b/>
                <w:spacing w:val="-4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ANALYSIS</w:t>
            </w:r>
          </w:p>
        </w:tc>
        <w:tc>
          <w:tcPr>
            <w:tcW w:w="4320" w:type="dxa"/>
            <w:vMerge/>
            <w:tcBorders>
              <w:top w:val="nil"/>
              <w:bottom w:val="nil"/>
            </w:tcBorders>
          </w:tcPr>
          <w:p w14:paraId="1F78501C" w14:textId="77777777" w:rsidR="002621EA" w:rsidRDefault="002621EA">
            <w:pPr>
              <w:rPr>
                <w:sz w:val="2"/>
                <w:szCs w:val="2"/>
              </w:rPr>
            </w:pPr>
          </w:p>
        </w:tc>
      </w:tr>
      <w:tr w:rsidR="002621EA" w14:paraId="4314FF37" w14:textId="77777777">
        <w:trPr>
          <w:trHeight w:val="182"/>
        </w:trPr>
        <w:tc>
          <w:tcPr>
            <w:tcW w:w="6413" w:type="dxa"/>
            <w:tcBorders>
              <w:top w:val="nil"/>
              <w:bottom w:val="nil"/>
            </w:tcBorders>
            <w:shd w:val="clear" w:color="auto" w:fill="99CC00"/>
          </w:tcPr>
          <w:p w14:paraId="2EC18575" w14:textId="77777777" w:rsidR="002621EA" w:rsidRDefault="00F06925">
            <w:pPr>
              <w:pStyle w:val="TableParagraph"/>
              <w:spacing w:line="162" w:lineRule="exact"/>
              <w:ind w:left="11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Landscape</w:t>
            </w:r>
            <w:r>
              <w:rPr>
                <w:rFonts w:ascii="Arial"/>
                <w:b/>
                <w:spacing w:val="-6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Condition</w:t>
            </w:r>
          </w:p>
        </w:tc>
        <w:tc>
          <w:tcPr>
            <w:tcW w:w="4320" w:type="dxa"/>
            <w:tcBorders>
              <w:top w:val="nil"/>
              <w:bottom w:val="nil"/>
            </w:tcBorders>
            <w:shd w:val="clear" w:color="auto" w:fill="99CC00"/>
          </w:tcPr>
          <w:p w14:paraId="512993B9" w14:textId="77777777" w:rsidR="002621EA" w:rsidRDefault="00F06925">
            <w:pPr>
              <w:pStyle w:val="TableParagraph"/>
              <w:tabs>
                <w:tab w:val="left" w:pos="3201"/>
              </w:tabs>
              <w:spacing w:line="162" w:lineRule="exact"/>
              <w:ind w:left="10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Condition</w:t>
            </w:r>
            <w:r>
              <w:rPr>
                <w:rFonts w:ascii="Arial"/>
                <w:b/>
                <w:sz w:val="16"/>
              </w:rPr>
              <w:tab/>
              <w:t>Moderate</w:t>
            </w:r>
          </w:p>
        </w:tc>
      </w:tr>
      <w:tr w:rsidR="002621EA" w14:paraId="38307776" w14:textId="77777777">
        <w:trPr>
          <w:trHeight w:val="3312"/>
        </w:trPr>
        <w:tc>
          <w:tcPr>
            <w:tcW w:w="6413" w:type="dxa"/>
            <w:tcBorders>
              <w:top w:val="nil"/>
              <w:bottom w:val="nil"/>
            </w:tcBorders>
          </w:tcPr>
          <w:p w14:paraId="178FC71C" w14:textId="77777777" w:rsidR="002621EA" w:rsidRDefault="002621EA">
            <w:pPr>
              <w:pStyle w:val="TableParagraph"/>
              <w:spacing w:before="2"/>
              <w:rPr>
                <w:rFonts w:ascii="Arial"/>
                <w:b/>
                <w:sz w:val="16"/>
              </w:rPr>
            </w:pPr>
          </w:p>
          <w:p w14:paraId="01D646C1" w14:textId="77777777" w:rsidR="002621EA" w:rsidRDefault="00F06925">
            <w:pPr>
              <w:pStyle w:val="TableParagraph"/>
              <w:ind w:left="110"/>
              <w:jc w:val="both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The</w:t>
            </w:r>
            <w:r>
              <w:rPr>
                <w:rFonts w:ascii="Arial MT"/>
                <w:spacing w:val="-6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Landscape</w:t>
            </w:r>
            <w:r>
              <w:rPr>
                <w:rFonts w:ascii="Arial MT"/>
                <w:spacing w:val="-6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Condition</w:t>
            </w:r>
            <w:r>
              <w:rPr>
                <w:rFonts w:ascii="Arial MT"/>
                <w:spacing w:val="-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is</w:t>
            </w:r>
            <w:r>
              <w:rPr>
                <w:rFonts w:ascii="Arial MT"/>
                <w:spacing w:val="-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defined</w:t>
            </w:r>
            <w:r>
              <w:rPr>
                <w:rFonts w:ascii="Arial MT"/>
                <w:spacing w:val="-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as</w:t>
            </w:r>
            <w:r>
              <w:rPr>
                <w:rFonts w:ascii="Arial MT"/>
                <w:spacing w:val="3"/>
                <w:sz w:val="16"/>
              </w:rPr>
              <w:t xml:space="preserve"> </w:t>
            </w:r>
            <w:proofErr w:type="gramStart"/>
            <w:r>
              <w:rPr>
                <w:rFonts w:ascii="Arial MT"/>
                <w:sz w:val="16"/>
              </w:rPr>
              <w:t>Moderate</w:t>
            </w:r>
            <w:proofErr w:type="gramEnd"/>
          </w:p>
          <w:p w14:paraId="14651BD4" w14:textId="77777777" w:rsidR="002621EA" w:rsidRDefault="002621EA">
            <w:pPr>
              <w:pStyle w:val="TableParagraph"/>
              <w:spacing w:before="8"/>
              <w:rPr>
                <w:rFonts w:ascii="Arial"/>
                <w:b/>
                <w:sz w:val="15"/>
              </w:rPr>
            </w:pPr>
          </w:p>
          <w:p w14:paraId="05E952F6" w14:textId="77777777" w:rsidR="002621EA" w:rsidRDefault="00F06925">
            <w:pPr>
              <w:pStyle w:val="TableParagraph"/>
              <w:ind w:left="110" w:right="97"/>
              <w:jc w:val="both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 xml:space="preserve">The PZ has a </w:t>
            </w:r>
            <w:r>
              <w:rPr>
                <w:rFonts w:ascii="Arial"/>
                <w:b/>
                <w:sz w:val="16"/>
              </w:rPr>
              <w:t xml:space="preserve">coherent </w:t>
            </w:r>
            <w:r>
              <w:rPr>
                <w:rFonts w:ascii="Arial MT"/>
                <w:sz w:val="16"/>
              </w:rPr>
              <w:t>pattern of elements in that it divides into three distinct sections:</w:t>
            </w:r>
            <w:r>
              <w:rPr>
                <w:rFonts w:ascii="Arial MT"/>
                <w:spacing w:val="-4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 xml:space="preserve">Kingsmill Reservoir to the north, a central area of pasture, and </w:t>
            </w:r>
            <w:proofErr w:type="spellStart"/>
            <w:r>
              <w:rPr>
                <w:rFonts w:ascii="Arial MT"/>
                <w:sz w:val="16"/>
              </w:rPr>
              <w:t>Coxmoor</w:t>
            </w:r>
            <w:proofErr w:type="spellEnd"/>
            <w:r>
              <w:rPr>
                <w:rFonts w:ascii="Arial MT"/>
                <w:sz w:val="16"/>
              </w:rPr>
              <w:t xml:space="preserve"> Golf Course to</w:t>
            </w:r>
            <w:r>
              <w:rPr>
                <w:rFonts w:ascii="Arial MT"/>
                <w:spacing w:val="-4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 xml:space="preserve">the south. There are </w:t>
            </w:r>
            <w:r>
              <w:rPr>
                <w:rFonts w:ascii="Arial"/>
                <w:b/>
                <w:sz w:val="16"/>
              </w:rPr>
              <w:t xml:space="preserve">some </w:t>
            </w:r>
            <w:r>
              <w:rPr>
                <w:rFonts w:ascii="Arial MT"/>
                <w:sz w:val="16"/>
              </w:rPr>
              <w:t>detracting features, these include industrial and commercial</w:t>
            </w:r>
            <w:r>
              <w:rPr>
                <w:rFonts w:ascii="Arial MT"/>
                <w:spacing w:val="-4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development to the west and north and the busy MARR route passing through the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 xml:space="preserve">central pastoral area, </w:t>
            </w:r>
            <w:proofErr w:type="gramStart"/>
            <w:r>
              <w:rPr>
                <w:rFonts w:ascii="Arial MT"/>
                <w:sz w:val="16"/>
              </w:rPr>
              <w:t>overall</w:t>
            </w:r>
            <w:proofErr w:type="gramEnd"/>
            <w:r>
              <w:rPr>
                <w:rFonts w:ascii="Arial MT"/>
                <w:sz w:val="16"/>
              </w:rPr>
              <w:t xml:space="preserve"> this gives a </w:t>
            </w:r>
            <w:r>
              <w:rPr>
                <w:rFonts w:ascii="Arial"/>
                <w:b/>
                <w:sz w:val="16"/>
              </w:rPr>
              <w:t xml:space="preserve">visually coherent </w:t>
            </w:r>
            <w:r>
              <w:rPr>
                <w:rFonts w:ascii="Arial MT"/>
                <w:sz w:val="16"/>
              </w:rPr>
              <w:t>area. The golf course area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is designated as SINC 2/225 for its heathland habitat as</w:t>
            </w:r>
            <w:r>
              <w:rPr>
                <w:rFonts w:ascii="Arial MT"/>
                <w:spacing w:val="44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well as the reservoir Ref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2/226. The mosaic of heathland, acid grassland and woodland to the golf course and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 xml:space="preserve">the aquatic reservoir habitat make this PZ a </w:t>
            </w:r>
            <w:r>
              <w:rPr>
                <w:rFonts w:ascii="Arial"/>
                <w:b/>
                <w:sz w:val="16"/>
              </w:rPr>
              <w:t xml:space="preserve">moderate </w:t>
            </w:r>
            <w:r>
              <w:rPr>
                <w:rFonts w:ascii="Arial MT"/>
                <w:sz w:val="16"/>
              </w:rPr>
              <w:t>habitat for wildlife. Cultural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 xml:space="preserve">integrity is </w:t>
            </w:r>
            <w:r>
              <w:rPr>
                <w:rFonts w:ascii="Arial"/>
                <w:b/>
                <w:sz w:val="16"/>
              </w:rPr>
              <w:t xml:space="preserve">variable </w:t>
            </w:r>
            <w:r>
              <w:rPr>
                <w:rFonts w:ascii="Arial MT"/>
                <w:sz w:val="16"/>
              </w:rPr>
              <w:t>in that the Sanderson Plan pattern has been removed by the golf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 xml:space="preserve">course </w:t>
            </w:r>
            <w:proofErr w:type="gramStart"/>
            <w:r>
              <w:rPr>
                <w:rFonts w:ascii="Arial MT"/>
                <w:sz w:val="16"/>
              </w:rPr>
              <w:t>development</w:t>
            </w:r>
            <w:proofErr w:type="gramEnd"/>
            <w:r>
              <w:rPr>
                <w:rFonts w:ascii="Arial MT"/>
                <w:sz w:val="16"/>
              </w:rPr>
              <w:t xml:space="preserve"> but an earlier landscape type has been recreated and the pattern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is intact to the central area although this is being broken down by development along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the</w:t>
            </w:r>
            <w:r>
              <w:rPr>
                <w:rFonts w:ascii="Arial MT"/>
                <w:spacing w:val="-4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MARR</w:t>
            </w:r>
            <w:r>
              <w:rPr>
                <w:rFonts w:ascii="Arial MT"/>
                <w:spacing w:val="-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route.</w:t>
            </w:r>
          </w:p>
          <w:p w14:paraId="632061A9" w14:textId="77777777" w:rsidR="002621EA" w:rsidRDefault="002621EA">
            <w:pPr>
              <w:pStyle w:val="TableParagraph"/>
              <w:spacing w:before="3"/>
              <w:rPr>
                <w:rFonts w:ascii="Arial"/>
                <w:b/>
                <w:sz w:val="16"/>
              </w:rPr>
            </w:pPr>
          </w:p>
          <w:p w14:paraId="6C4F765F" w14:textId="77777777" w:rsidR="002621EA" w:rsidRDefault="00F06925">
            <w:pPr>
              <w:pStyle w:val="TableParagraph"/>
              <w:spacing w:before="1" w:line="183" w:lineRule="exact"/>
              <w:ind w:left="110"/>
              <w:jc w:val="both"/>
              <w:rPr>
                <w:rFonts w:ascii="Arial"/>
                <w:b/>
                <w:sz w:val="16"/>
              </w:rPr>
            </w:pPr>
            <w:r>
              <w:rPr>
                <w:rFonts w:ascii="Arial MT"/>
                <w:sz w:val="16"/>
              </w:rPr>
              <w:t>A</w:t>
            </w:r>
            <w:r>
              <w:rPr>
                <w:rFonts w:ascii="Arial MT"/>
                <w:spacing w:val="9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visually</w:t>
            </w:r>
            <w:r>
              <w:rPr>
                <w:rFonts w:ascii="Arial"/>
                <w:b/>
                <w:spacing w:val="60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unified</w:t>
            </w:r>
            <w:r>
              <w:rPr>
                <w:rFonts w:ascii="Arial"/>
                <w:b/>
                <w:spacing w:val="56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area</w:t>
            </w:r>
            <w:r>
              <w:rPr>
                <w:rFonts w:ascii="Arial MT"/>
                <w:spacing w:val="56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with</w:t>
            </w:r>
            <w:r>
              <w:rPr>
                <w:rFonts w:ascii="Arial MT"/>
                <w:spacing w:val="60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a</w:t>
            </w:r>
            <w:r>
              <w:rPr>
                <w:rFonts w:ascii="Arial MT"/>
                <w:spacing w:val="51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moderate</w:t>
            </w:r>
            <w:r>
              <w:rPr>
                <w:rFonts w:ascii="Arial"/>
                <w:b/>
                <w:spacing w:val="5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functional</w:t>
            </w:r>
            <w:r>
              <w:rPr>
                <w:rFonts w:ascii="Arial MT"/>
                <w:spacing w:val="57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integrity</w:t>
            </w:r>
            <w:r>
              <w:rPr>
                <w:rFonts w:ascii="Arial MT"/>
                <w:spacing w:val="55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gives</w:t>
            </w:r>
            <w:r>
              <w:rPr>
                <w:rFonts w:ascii="Arial MT"/>
                <w:spacing w:val="64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a</w:t>
            </w:r>
            <w:r>
              <w:rPr>
                <w:rFonts w:ascii="Arial MT"/>
                <w:spacing w:val="51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moderate</w:t>
            </w:r>
          </w:p>
          <w:p w14:paraId="3F7CFC85" w14:textId="77777777" w:rsidR="002621EA" w:rsidRDefault="00F06925">
            <w:pPr>
              <w:pStyle w:val="TableParagraph"/>
              <w:spacing w:line="163" w:lineRule="exact"/>
              <w:ind w:left="110"/>
              <w:jc w:val="both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landscape</w:t>
            </w:r>
            <w:r>
              <w:rPr>
                <w:rFonts w:ascii="Arial MT"/>
                <w:spacing w:val="-7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condition.</w:t>
            </w:r>
          </w:p>
        </w:tc>
        <w:tc>
          <w:tcPr>
            <w:tcW w:w="4320" w:type="dxa"/>
            <w:tcBorders>
              <w:top w:val="nil"/>
              <w:bottom w:val="nil"/>
            </w:tcBorders>
          </w:tcPr>
          <w:p w14:paraId="38F04445" w14:textId="77777777" w:rsidR="002621EA" w:rsidRDefault="002621EA">
            <w:pPr>
              <w:pStyle w:val="TableParagraph"/>
              <w:spacing w:before="2"/>
              <w:rPr>
                <w:rFonts w:ascii="Arial"/>
                <w:b/>
                <w:sz w:val="16"/>
              </w:rPr>
            </w:pPr>
          </w:p>
          <w:p w14:paraId="7477EF9E" w14:textId="77777777" w:rsidR="002621EA" w:rsidRDefault="00F06925">
            <w:pPr>
              <w:pStyle w:val="TableParagraph"/>
              <w:tabs>
                <w:tab w:val="left" w:pos="1905"/>
              </w:tabs>
              <w:spacing w:line="480" w:lineRule="auto"/>
              <w:ind w:left="105" w:right="1729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Pattern of</w:t>
            </w:r>
            <w:r>
              <w:rPr>
                <w:rFonts w:ascii="Arial MT"/>
                <w:spacing w:val="-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Elements:</w:t>
            </w:r>
            <w:r>
              <w:rPr>
                <w:rFonts w:ascii="Arial MT"/>
                <w:sz w:val="16"/>
              </w:rPr>
              <w:tab/>
              <w:t>Coherent</w:t>
            </w:r>
            <w:r>
              <w:rPr>
                <w:rFonts w:ascii="Arial MT"/>
                <w:spacing w:val="-4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Detracting</w:t>
            </w:r>
            <w:r>
              <w:rPr>
                <w:rFonts w:ascii="Arial MT"/>
                <w:spacing w:val="-4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Features:</w:t>
            </w:r>
            <w:r>
              <w:rPr>
                <w:rFonts w:ascii="Arial MT"/>
                <w:sz w:val="16"/>
              </w:rPr>
              <w:tab/>
              <w:t>Some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Visual</w:t>
            </w:r>
            <w:r>
              <w:rPr>
                <w:rFonts w:ascii="Arial MT"/>
                <w:spacing w:val="-6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Unity:</w:t>
            </w:r>
            <w:r>
              <w:rPr>
                <w:rFonts w:ascii="Arial MT"/>
                <w:sz w:val="16"/>
              </w:rPr>
              <w:tab/>
              <w:t>Coherent</w:t>
            </w:r>
            <w:r>
              <w:rPr>
                <w:rFonts w:ascii="Arial MT"/>
                <w:spacing w:val="-4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Ecological</w:t>
            </w:r>
            <w:r>
              <w:rPr>
                <w:rFonts w:ascii="Arial MT"/>
                <w:spacing w:val="-7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Integrity:</w:t>
            </w:r>
            <w:r>
              <w:rPr>
                <w:rFonts w:ascii="Arial MT"/>
                <w:sz w:val="16"/>
              </w:rPr>
              <w:tab/>
            </w:r>
            <w:r>
              <w:rPr>
                <w:rFonts w:ascii="Arial MT"/>
                <w:spacing w:val="-1"/>
                <w:sz w:val="16"/>
              </w:rPr>
              <w:t>Moderate</w:t>
            </w:r>
            <w:r>
              <w:rPr>
                <w:rFonts w:ascii="Arial MT"/>
                <w:spacing w:val="-4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Cultural</w:t>
            </w:r>
            <w:r>
              <w:rPr>
                <w:rFonts w:ascii="Arial MT"/>
                <w:spacing w:val="-7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Integrity:</w:t>
            </w:r>
            <w:r>
              <w:rPr>
                <w:rFonts w:ascii="Arial MT"/>
                <w:sz w:val="16"/>
              </w:rPr>
              <w:tab/>
              <w:t>Variable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Functional</w:t>
            </w:r>
            <w:r>
              <w:rPr>
                <w:rFonts w:ascii="Arial MT"/>
                <w:spacing w:val="-7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Integrity:</w:t>
            </w:r>
            <w:r>
              <w:rPr>
                <w:rFonts w:ascii="Arial MT"/>
                <w:sz w:val="16"/>
              </w:rPr>
              <w:tab/>
            </w:r>
            <w:r>
              <w:rPr>
                <w:rFonts w:ascii="Arial MT"/>
                <w:spacing w:val="-1"/>
                <w:sz w:val="16"/>
              </w:rPr>
              <w:t>Moderate</w:t>
            </w:r>
          </w:p>
        </w:tc>
      </w:tr>
      <w:tr w:rsidR="002621EA" w14:paraId="666E3FC2" w14:textId="77777777">
        <w:trPr>
          <w:trHeight w:val="187"/>
        </w:trPr>
        <w:tc>
          <w:tcPr>
            <w:tcW w:w="6413" w:type="dxa"/>
            <w:tcBorders>
              <w:top w:val="nil"/>
              <w:bottom w:val="nil"/>
            </w:tcBorders>
            <w:shd w:val="clear" w:color="auto" w:fill="99CC00"/>
          </w:tcPr>
          <w:p w14:paraId="3663B579" w14:textId="77777777" w:rsidR="002621EA" w:rsidRDefault="00F06925">
            <w:pPr>
              <w:pStyle w:val="TableParagraph"/>
              <w:spacing w:line="167" w:lineRule="exact"/>
              <w:ind w:left="11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Landscape</w:t>
            </w:r>
            <w:r>
              <w:rPr>
                <w:rFonts w:ascii="Arial"/>
                <w:b/>
                <w:spacing w:val="-4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Sensitivity</w:t>
            </w:r>
          </w:p>
        </w:tc>
        <w:tc>
          <w:tcPr>
            <w:tcW w:w="4320" w:type="dxa"/>
            <w:tcBorders>
              <w:top w:val="nil"/>
              <w:bottom w:val="nil"/>
            </w:tcBorders>
            <w:shd w:val="clear" w:color="auto" w:fill="99CC00"/>
          </w:tcPr>
          <w:p w14:paraId="2A35A100" w14:textId="77777777" w:rsidR="002621EA" w:rsidRDefault="00F06925">
            <w:pPr>
              <w:pStyle w:val="TableParagraph"/>
              <w:tabs>
                <w:tab w:val="left" w:pos="3143"/>
              </w:tabs>
              <w:spacing w:line="167" w:lineRule="exact"/>
              <w:ind w:left="10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Sensitivity</w:t>
            </w:r>
            <w:r>
              <w:rPr>
                <w:rFonts w:ascii="Arial"/>
                <w:b/>
                <w:sz w:val="16"/>
              </w:rPr>
              <w:tab/>
              <w:t>Moderate</w:t>
            </w:r>
          </w:p>
        </w:tc>
      </w:tr>
      <w:tr w:rsidR="002621EA" w14:paraId="2ED30397" w14:textId="77777777">
        <w:trPr>
          <w:trHeight w:val="2500"/>
        </w:trPr>
        <w:tc>
          <w:tcPr>
            <w:tcW w:w="6413" w:type="dxa"/>
            <w:tcBorders>
              <w:top w:val="nil"/>
              <w:bottom w:val="nil"/>
            </w:tcBorders>
          </w:tcPr>
          <w:p w14:paraId="2E90EF9C" w14:textId="77777777" w:rsidR="002621EA" w:rsidRDefault="002621EA">
            <w:pPr>
              <w:pStyle w:val="TableParagraph"/>
              <w:spacing w:before="8"/>
              <w:rPr>
                <w:rFonts w:ascii="Arial"/>
                <w:b/>
                <w:sz w:val="15"/>
              </w:rPr>
            </w:pPr>
          </w:p>
          <w:p w14:paraId="0945105D" w14:textId="77777777" w:rsidR="002621EA" w:rsidRDefault="00F06925">
            <w:pPr>
              <w:pStyle w:val="TableParagraph"/>
              <w:ind w:left="110"/>
              <w:jc w:val="both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The</w:t>
            </w:r>
            <w:r>
              <w:rPr>
                <w:rFonts w:ascii="Arial MT"/>
                <w:spacing w:val="-6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Landscape</w:t>
            </w:r>
            <w:r>
              <w:rPr>
                <w:rFonts w:ascii="Arial MT"/>
                <w:spacing w:val="-6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Sensitivity</w:t>
            </w:r>
            <w:r>
              <w:rPr>
                <w:rFonts w:ascii="Arial MT"/>
                <w:spacing w:val="-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is</w:t>
            </w:r>
            <w:r>
              <w:rPr>
                <w:rFonts w:ascii="Arial MT"/>
                <w:spacing w:val="-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defined</w:t>
            </w:r>
            <w:r>
              <w:rPr>
                <w:rFonts w:ascii="Arial MT"/>
                <w:spacing w:val="-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as</w:t>
            </w:r>
            <w:r>
              <w:rPr>
                <w:rFonts w:ascii="Arial MT"/>
                <w:spacing w:val="3"/>
                <w:sz w:val="16"/>
              </w:rPr>
              <w:t xml:space="preserve"> </w:t>
            </w:r>
            <w:proofErr w:type="gramStart"/>
            <w:r>
              <w:rPr>
                <w:rFonts w:ascii="Arial MT"/>
                <w:sz w:val="16"/>
              </w:rPr>
              <w:t>Moderate</w:t>
            </w:r>
            <w:proofErr w:type="gramEnd"/>
          </w:p>
          <w:p w14:paraId="39916759" w14:textId="77777777" w:rsidR="002621EA" w:rsidRDefault="002621EA">
            <w:pPr>
              <w:pStyle w:val="TableParagraph"/>
              <w:spacing w:before="2"/>
              <w:rPr>
                <w:rFonts w:ascii="Arial"/>
                <w:b/>
                <w:sz w:val="16"/>
              </w:rPr>
            </w:pPr>
          </w:p>
          <w:p w14:paraId="1A369794" w14:textId="77777777" w:rsidR="002621EA" w:rsidRDefault="00F06925">
            <w:pPr>
              <w:pStyle w:val="TableParagraph"/>
              <w:ind w:left="110" w:right="101"/>
              <w:jc w:val="both"/>
              <w:rPr>
                <w:rFonts w:ascii="Arial"/>
                <w:b/>
                <w:sz w:val="16"/>
              </w:rPr>
            </w:pPr>
            <w:r>
              <w:rPr>
                <w:rFonts w:ascii="Arial MT"/>
                <w:sz w:val="16"/>
              </w:rPr>
              <w:t xml:space="preserve">The undulating landform is </w:t>
            </w:r>
            <w:r>
              <w:rPr>
                <w:rFonts w:ascii="Arial"/>
                <w:b/>
                <w:sz w:val="16"/>
              </w:rPr>
              <w:t xml:space="preserve">apparent </w:t>
            </w:r>
            <w:r>
              <w:rPr>
                <w:rFonts w:ascii="Arial MT"/>
                <w:sz w:val="16"/>
              </w:rPr>
              <w:t>with the bushy hedgerows to the central area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 xml:space="preserve">giving a </w:t>
            </w:r>
            <w:r>
              <w:rPr>
                <w:rFonts w:ascii="Arial"/>
                <w:b/>
                <w:sz w:val="16"/>
              </w:rPr>
              <w:t xml:space="preserve">moderate </w:t>
            </w:r>
            <w:r>
              <w:rPr>
                <w:rFonts w:ascii="Arial MT"/>
                <w:sz w:val="16"/>
              </w:rPr>
              <w:t>visibility into and out of the area. Views are open to the industrial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development</w:t>
            </w:r>
            <w:r>
              <w:rPr>
                <w:rFonts w:ascii="Arial MT"/>
                <w:spacing w:val="-4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to</w:t>
            </w:r>
            <w:r>
              <w:rPr>
                <w:rFonts w:ascii="Arial MT"/>
                <w:spacing w:val="-4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the</w:t>
            </w:r>
            <w:r>
              <w:rPr>
                <w:rFonts w:ascii="Arial MT"/>
                <w:spacing w:val="-3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 xml:space="preserve">north and </w:t>
            </w:r>
            <w:proofErr w:type="gramStart"/>
            <w:r>
              <w:rPr>
                <w:rFonts w:ascii="Arial MT"/>
                <w:sz w:val="16"/>
              </w:rPr>
              <w:t>west</w:t>
            </w:r>
            <w:r>
              <w:rPr>
                <w:rFonts w:ascii="Arial MT"/>
                <w:spacing w:val="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.The</w:t>
            </w:r>
            <w:proofErr w:type="gramEnd"/>
            <w:r>
              <w:rPr>
                <w:rFonts w:ascii="Arial MT"/>
                <w:spacing w:val="-4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sense of</w:t>
            </w:r>
            <w:r>
              <w:rPr>
                <w:rFonts w:ascii="Arial MT"/>
                <w:spacing w:val="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place</w:t>
            </w:r>
            <w:r>
              <w:rPr>
                <w:rFonts w:ascii="Arial MT"/>
                <w:spacing w:val="-4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is</w:t>
            </w:r>
            <w:r>
              <w:rPr>
                <w:rFonts w:ascii="Arial MT"/>
                <w:spacing w:val="4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moderate.</w:t>
            </w:r>
          </w:p>
          <w:p w14:paraId="3B61BEDD" w14:textId="77777777" w:rsidR="002621EA" w:rsidRDefault="002621EA">
            <w:pPr>
              <w:pStyle w:val="TableParagraph"/>
              <w:spacing w:before="10"/>
              <w:rPr>
                <w:rFonts w:ascii="Arial"/>
                <w:b/>
                <w:sz w:val="15"/>
              </w:rPr>
            </w:pPr>
          </w:p>
          <w:p w14:paraId="2FE403AC" w14:textId="77777777" w:rsidR="002621EA" w:rsidRDefault="00F06925">
            <w:pPr>
              <w:pStyle w:val="TableParagraph"/>
              <w:ind w:left="110" w:right="101"/>
              <w:jc w:val="both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 xml:space="preserve">A </w:t>
            </w:r>
            <w:r>
              <w:rPr>
                <w:rFonts w:ascii="Arial"/>
                <w:b/>
                <w:sz w:val="16"/>
              </w:rPr>
              <w:t xml:space="preserve">moderate </w:t>
            </w:r>
            <w:r>
              <w:rPr>
                <w:rFonts w:ascii="Arial MT"/>
                <w:sz w:val="16"/>
              </w:rPr>
              <w:t xml:space="preserve">sense of place with a </w:t>
            </w:r>
            <w:r>
              <w:rPr>
                <w:rFonts w:ascii="Arial"/>
                <w:b/>
                <w:sz w:val="16"/>
              </w:rPr>
              <w:t xml:space="preserve">moderate </w:t>
            </w:r>
            <w:r>
              <w:rPr>
                <w:rFonts w:ascii="Arial MT"/>
                <w:sz w:val="16"/>
              </w:rPr>
              <w:t xml:space="preserve">visibility gives a </w:t>
            </w:r>
            <w:r>
              <w:rPr>
                <w:rFonts w:ascii="Arial"/>
                <w:b/>
                <w:sz w:val="16"/>
              </w:rPr>
              <w:t xml:space="preserve">moderate </w:t>
            </w:r>
            <w:r>
              <w:rPr>
                <w:rFonts w:ascii="Arial MT"/>
                <w:sz w:val="16"/>
              </w:rPr>
              <w:t>landscape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sensitivity overall</w:t>
            </w:r>
          </w:p>
        </w:tc>
        <w:tc>
          <w:tcPr>
            <w:tcW w:w="4320" w:type="dxa"/>
            <w:tcBorders>
              <w:top w:val="nil"/>
              <w:bottom w:val="nil"/>
            </w:tcBorders>
          </w:tcPr>
          <w:p w14:paraId="596D99BA" w14:textId="77777777" w:rsidR="002621EA" w:rsidRDefault="002621EA">
            <w:pPr>
              <w:pStyle w:val="TableParagraph"/>
              <w:spacing w:before="8"/>
              <w:rPr>
                <w:rFonts w:ascii="Arial"/>
                <w:b/>
                <w:sz w:val="15"/>
              </w:rPr>
            </w:pPr>
          </w:p>
          <w:p w14:paraId="5CAF4FE8" w14:textId="77777777" w:rsidR="002621EA" w:rsidRDefault="00F06925">
            <w:pPr>
              <w:pStyle w:val="TableParagraph"/>
              <w:tabs>
                <w:tab w:val="left" w:pos="1904"/>
              </w:tabs>
              <w:ind w:left="105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Distinctiveness:</w:t>
            </w:r>
            <w:r>
              <w:rPr>
                <w:rFonts w:ascii="Arial MT"/>
                <w:sz w:val="16"/>
              </w:rPr>
              <w:tab/>
              <w:t>Characteristic</w:t>
            </w:r>
          </w:p>
          <w:p w14:paraId="4C99613B" w14:textId="77777777" w:rsidR="002621EA" w:rsidRDefault="002621EA">
            <w:pPr>
              <w:pStyle w:val="TableParagraph"/>
              <w:spacing w:before="10"/>
              <w:rPr>
                <w:rFonts w:ascii="Arial"/>
                <w:b/>
                <w:sz w:val="17"/>
              </w:rPr>
            </w:pPr>
          </w:p>
          <w:p w14:paraId="3333E821" w14:textId="77777777" w:rsidR="002621EA" w:rsidRDefault="00F06925">
            <w:pPr>
              <w:pStyle w:val="TableParagraph"/>
              <w:tabs>
                <w:tab w:val="left" w:pos="1905"/>
              </w:tabs>
              <w:ind w:left="105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Continuity:</w:t>
            </w:r>
            <w:r>
              <w:rPr>
                <w:rFonts w:ascii="Arial MT"/>
                <w:sz w:val="16"/>
              </w:rPr>
              <w:tab/>
              <w:t>Historic</w:t>
            </w:r>
          </w:p>
          <w:p w14:paraId="695D0FB4" w14:textId="77777777" w:rsidR="002621EA" w:rsidRDefault="002621EA">
            <w:pPr>
              <w:pStyle w:val="TableParagraph"/>
              <w:spacing w:before="9"/>
              <w:rPr>
                <w:rFonts w:ascii="Arial"/>
                <w:b/>
                <w:sz w:val="17"/>
              </w:rPr>
            </w:pPr>
          </w:p>
          <w:p w14:paraId="323064CD" w14:textId="77777777" w:rsidR="002621EA" w:rsidRDefault="00F06925">
            <w:pPr>
              <w:pStyle w:val="TableParagraph"/>
              <w:tabs>
                <w:tab w:val="left" w:pos="1905"/>
              </w:tabs>
              <w:ind w:left="105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Sense</w:t>
            </w:r>
            <w:r>
              <w:rPr>
                <w:rFonts w:ascii="Arial MT"/>
                <w:spacing w:val="-3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of</w:t>
            </w:r>
            <w:r>
              <w:rPr>
                <w:rFonts w:ascii="Arial MT"/>
                <w:spacing w:val="-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Place:</w:t>
            </w:r>
            <w:r>
              <w:rPr>
                <w:rFonts w:ascii="Arial MT"/>
                <w:sz w:val="16"/>
              </w:rPr>
              <w:tab/>
              <w:t>Moderate</w:t>
            </w:r>
          </w:p>
          <w:p w14:paraId="0597E258" w14:textId="77777777" w:rsidR="002621EA" w:rsidRDefault="00F06925">
            <w:pPr>
              <w:pStyle w:val="TableParagraph"/>
              <w:tabs>
                <w:tab w:val="left" w:pos="1905"/>
              </w:tabs>
              <w:spacing w:before="40" w:line="388" w:lineRule="exact"/>
              <w:ind w:left="105" w:right="1605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Landform:</w:t>
            </w:r>
            <w:r>
              <w:rPr>
                <w:rFonts w:ascii="Arial MT"/>
                <w:sz w:val="16"/>
              </w:rPr>
              <w:tab/>
              <w:t>Apparent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Extent</w:t>
            </w:r>
            <w:r>
              <w:rPr>
                <w:rFonts w:ascii="Arial MT"/>
                <w:spacing w:val="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of</w:t>
            </w:r>
            <w:r>
              <w:rPr>
                <w:rFonts w:ascii="Arial MT"/>
                <w:spacing w:val="-3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Tree</w:t>
            </w:r>
            <w:r>
              <w:rPr>
                <w:rFonts w:ascii="Arial MT"/>
                <w:spacing w:val="-7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Cover</w:t>
            </w:r>
            <w:r>
              <w:rPr>
                <w:rFonts w:ascii="Arial MT"/>
                <w:sz w:val="16"/>
              </w:rPr>
              <w:tab/>
            </w:r>
            <w:r>
              <w:rPr>
                <w:rFonts w:ascii="Arial MT"/>
                <w:spacing w:val="-1"/>
                <w:sz w:val="16"/>
              </w:rPr>
              <w:t>Intermittent</w:t>
            </w:r>
            <w:r>
              <w:rPr>
                <w:rFonts w:ascii="Arial MT"/>
                <w:spacing w:val="-4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Visibility:</w:t>
            </w:r>
            <w:r>
              <w:rPr>
                <w:rFonts w:ascii="Arial MT"/>
                <w:sz w:val="16"/>
              </w:rPr>
              <w:tab/>
              <w:t>Moderate</w:t>
            </w:r>
          </w:p>
        </w:tc>
      </w:tr>
      <w:tr w:rsidR="002621EA" w14:paraId="76A78776" w14:textId="77777777">
        <w:trPr>
          <w:trHeight w:val="2443"/>
        </w:trPr>
        <w:tc>
          <w:tcPr>
            <w:tcW w:w="10733" w:type="dxa"/>
            <w:gridSpan w:val="2"/>
            <w:tcBorders>
              <w:top w:val="nil"/>
            </w:tcBorders>
          </w:tcPr>
          <w:p w14:paraId="703D857B" w14:textId="77777777" w:rsidR="002621EA" w:rsidRDefault="00F06925">
            <w:pPr>
              <w:pStyle w:val="TableParagraph"/>
              <w:tabs>
                <w:tab w:val="left" w:pos="10727"/>
              </w:tabs>
              <w:ind w:left="110" w:right="-15" w:hanging="106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w w:val="99"/>
                <w:sz w:val="16"/>
                <w:shd w:val="clear" w:color="auto" w:fill="99CC00"/>
              </w:rPr>
              <w:t xml:space="preserve"> </w:t>
            </w:r>
            <w:r>
              <w:rPr>
                <w:rFonts w:ascii="Arial" w:hAnsi="Arial"/>
                <w:b/>
                <w:sz w:val="16"/>
                <w:shd w:val="clear" w:color="auto" w:fill="99CC00"/>
              </w:rPr>
              <w:t xml:space="preserve"> </w:t>
            </w:r>
            <w:r>
              <w:rPr>
                <w:rFonts w:ascii="Arial" w:hAnsi="Arial"/>
                <w:b/>
                <w:spacing w:val="15"/>
                <w:sz w:val="16"/>
                <w:shd w:val="clear" w:color="auto" w:fill="99CC00"/>
              </w:rPr>
              <w:t xml:space="preserve"> </w:t>
            </w:r>
            <w:r>
              <w:rPr>
                <w:rFonts w:ascii="Arial" w:hAnsi="Arial"/>
                <w:b/>
                <w:sz w:val="16"/>
                <w:shd w:val="clear" w:color="auto" w:fill="99CC00"/>
              </w:rPr>
              <w:t>ACTIONS</w:t>
            </w:r>
            <w:r>
              <w:rPr>
                <w:rFonts w:ascii="Arial" w:hAnsi="Arial"/>
                <w:b/>
                <w:spacing w:val="-1"/>
                <w:sz w:val="16"/>
                <w:shd w:val="clear" w:color="auto" w:fill="99CC00"/>
              </w:rPr>
              <w:t xml:space="preserve"> </w:t>
            </w:r>
            <w:r>
              <w:rPr>
                <w:rFonts w:ascii="Arial" w:hAnsi="Arial"/>
                <w:b/>
                <w:sz w:val="16"/>
                <w:shd w:val="clear" w:color="auto" w:fill="99CC00"/>
              </w:rPr>
              <w:t>–</w:t>
            </w:r>
            <w:r>
              <w:rPr>
                <w:rFonts w:ascii="Arial" w:hAnsi="Arial"/>
                <w:b/>
                <w:spacing w:val="38"/>
                <w:sz w:val="16"/>
                <w:shd w:val="clear" w:color="auto" w:fill="99CC00"/>
              </w:rPr>
              <w:t xml:space="preserve"> </w:t>
            </w:r>
            <w:r>
              <w:rPr>
                <w:rFonts w:ascii="Arial" w:hAnsi="Arial"/>
                <w:b/>
                <w:sz w:val="16"/>
                <w:shd w:val="clear" w:color="auto" w:fill="99CC00"/>
              </w:rPr>
              <w:t>Conserve</w:t>
            </w:r>
            <w:r>
              <w:rPr>
                <w:rFonts w:ascii="Arial" w:hAnsi="Arial"/>
                <w:b/>
                <w:spacing w:val="-2"/>
                <w:sz w:val="16"/>
                <w:shd w:val="clear" w:color="auto" w:fill="99CC00"/>
              </w:rPr>
              <w:t xml:space="preserve"> </w:t>
            </w:r>
            <w:r>
              <w:rPr>
                <w:rFonts w:ascii="Arial" w:hAnsi="Arial"/>
                <w:b/>
                <w:sz w:val="16"/>
                <w:shd w:val="clear" w:color="auto" w:fill="99CC00"/>
              </w:rPr>
              <w:t>and</w:t>
            </w:r>
            <w:r>
              <w:rPr>
                <w:rFonts w:ascii="Arial" w:hAnsi="Arial"/>
                <w:b/>
                <w:spacing w:val="-6"/>
                <w:sz w:val="16"/>
                <w:shd w:val="clear" w:color="auto" w:fill="99CC00"/>
              </w:rPr>
              <w:t xml:space="preserve"> </w:t>
            </w:r>
            <w:r>
              <w:rPr>
                <w:rFonts w:ascii="Arial" w:hAnsi="Arial"/>
                <w:b/>
                <w:sz w:val="16"/>
                <w:shd w:val="clear" w:color="auto" w:fill="99CC00"/>
              </w:rPr>
              <w:t>Create</w:t>
            </w:r>
            <w:r>
              <w:rPr>
                <w:rFonts w:ascii="Arial" w:hAnsi="Arial"/>
                <w:b/>
                <w:sz w:val="16"/>
                <w:shd w:val="clear" w:color="auto" w:fill="99CC00"/>
              </w:rPr>
              <w:tab/>
            </w:r>
            <w:r>
              <w:rPr>
                <w:rFonts w:ascii="Arial" w:hAnsi="Arial"/>
                <w:b/>
                <w:sz w:val="16"/>
              </w:rPr>
              <w:t xml:space="preserve"> Landscape Features</w:t>
            </w:r>
          </w:p>
          <w:p w14:paraId="0336A06C" w14:textId="77777777" w:rsidR="002621EA" w:rsidRDefault="00F06925">
            <w:pPr>
              <w:pStyle w:val="TableParagraph"/>
              <w:numPr>
                <w:ilvl w:val="0"/>
                <w:numId w:val="5"/>
              </w:numPr>
              <w:tabs>
                <w:tab w:val="left" w:pos="830"/>
                <w:tab w:val="left" w:pos="831"/>
              </w:tabs>
              <w:spacing w:line="192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" w:hAnsi="Arial"/>
                <w:b/>
                <w:sz w:val="16"/>
              </w:rPr>
              <w:t>Conserve</w:t>
            </w:r>
            <w:r>
              <w:rPr>
                <w:rFonts w:ascii="Arial" w:hAnsi="Arial"/>
                <w:b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the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ecological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diversity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of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the</w:t>
            </w:r>
            <w:r>
              <w:rPr>
                <w:rFonts w:ascii="Arial MT" w:hAnsi="Arial MT"/>
                <w:spacing w:val="3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mosaic</w:t>
            </w:r>
            <w:r>
              <w:rPr>
                <w:rFonts w:ascii="Arial MT" w:hAnsi="Arial MT"/>
                <w:spacing w:val="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of</w:t>
            </w:r>
            <w:r>
              <w:rPr>
                <w:rFonts w:ascii="Arial MT" w:hAnsi="Arial MT"/>
                <w:spacing w:val="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acid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grassland,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heath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land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and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woodland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within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the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golf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course,</w:t>
            </w:r>
          </w:p>
          <w:p w14:paraId="61B4EF87" w14:textId="77777777" w:rsidR="002621EA" w:rsidRDefault="00F06925">
            <w:pPr>
              <w:pStyle w:val="TableParagraph"/>
              <w:numPr>
                <w:ilvl w:val="0"/>
                <w:numId w:val="5"/>
              </w:numPr>
              <w:tabs>
                <w:tab w:val="left" w:pos="830"/>
                <w:tab w:val="left" w:pos="831"/>
              </w:tabs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Avoid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use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of</w:t>
            </w:r>
            <w:r>
              <w:rPr>
                <w:rFonts w:ascii="Arial MT" w:hAnsi="Arial MT"/>
                <w:spacing w:val="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exotic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tree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species</w:t>
            </w:r>
            <w:r>
              <w:rPr>
                <w:rFonts w:ascii="Arial MT" w:hAnsi="Arial MT"/>
                <w:spacing w:val="2"/>
                <w:sz w:val="16"/>
              </w:rPr>
              <w:t xml:space="preserve"> </w:t>
            </w:r>
            <w:proofErr w:type="gramStart"/>
            <w:r>
              <w:rPr>
                <w:rFonts w:ascii="Arial MT" w:hAnsi="Arial MT"/>
                <w:sz w:val="16"/>
              </w:rPr>
              <w:t>with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in</w:t>
            </w:r>
            <w:proofErr w:type="gramEnd"/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the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golf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course</w:t>
            </w:r>
          </w:p>
          <w:p w14:paraId="7555F2E5" w14:textId="77777777" w:rsidR="002621EA" w:rsidRDefault="00F06925">
            <w:pPr>
              <w:pStyle w:val="TableParagraph"/>
              <w:numPr>
                <w:ilvl w:val="0"/>
                <w:numId w:val="5"/>
              </w:numPr>
              <w:tabs>
                <w:tab w:val="left" w:pos="830"/>
                <w:tab w:val="left" w:pos="831"/>
              </w:tabs>
              <w:spacing w:line="194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" w:hAnsi="Arial"/>
                <w:b/>
                <w:sz w:val="16"/>
              </w:rPr>
              <w:t>Conserve</w:t>
            </w:r>
            <w:r>
              <w:rPr>
                <w:rFonts w:ascii="Arial" w:hAnsi="Arial"/>
                <w:b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remains</w:t>
            </w:r>
            <w:r>
              <w:rPr>
                <w:rFonts w:ascii="Arial MT" w:hAnsi="Arial MT"/>
                <w:spacing w:val="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of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the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intact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historic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field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pattern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with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mature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bushy</w:t>
            </w:r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hedgerows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to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the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proofErr w:type="spellStart"/>
            <w:r>
              <w:rPr>
                <w:rFonts w:ascii="Arial MT" w:hAnsi="Arial MT"/>
                <w:sz w:val="16"/>
              </w:rPr>
              <w:t>centre</w:t>
            </w:r>
            <w:proofErr w:type="spellEnd"/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of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the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area.</w:t>
            </w:r>
          </w:p>
          <w:p w14:paraId="7D543EC3" w14:textId="77777777" w:rsidR="002621EA" w:rsidRDefault="00F06925">
            <w:pPr>
              <w:pStyle w:val="TableParagraph"/>
              <w:numPr>
                <w:ilvl w:val="0"/>
                <w:numId w:val="5"/>
              </w:numPr>
              <w:tabs>
                <w:tab w:val="left" w:pos="830"/>
                <w:tab w:val="left" w:pos="831"/>
              </w:tabs>
              <w:spacing w:line="194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Seek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opportunities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to</w:t>
            </w:r>
            <w:r>
              <w:rPr>
                <w:rFonts w:ascii="Arial MT" w:hAnsi="Arial MT"/>
                <w:spacing w:val="-10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convert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arable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land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to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permanent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pasture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to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the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west</w:t>
            </w:r>
            <w:r>
              <w:rPr>
                <w:rFonts w:ascii="Arial MT" w:hAnsi="Arial MT"/>
                <w:spacing w:val="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of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the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area.</w:t>
            </w:r>
          </w:p>
          <w:p w14:paraId="23F8BD8C" w14:textId="77777777" w:rsidR="002621EA" w:rsidRDefault="00F06925">
            <w:pPr>
              <w:pStyle w:val="TableParagraph"/>
              <w:numPr>
                <w:ilvl w:val="0"/>
                <w:numId w:val="5"/>
              </w:numPr>
              <w:tabs>
                <w:tab w:val="left" w:pos="830"/>
                <w:tab w:val="left" w:pos="831"/>
              </w:tabs>
              <w:spacing w:before="1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" w:hAnsi="Arial"/>
                <w:b/>
                <w:sz w:val="16"/>
              </w:rPr>
              <w:t>Conserve</w:t>
            </w:r>
            <w:r>
              <w:rPr>
                <w:rFonts w:ascii="Arial" w:hAnsi="Arial"/>
                <w:b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riparian</w:t>
            </w:r>
            <w:r>
              <w:rPr>
                <w:rFonts w:ascii="Arial MT" w:hAnsi="Arial MT"/>
                <w:spacing w:val="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woodland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to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the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reservoir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area.</w:t>
            </w:r>
          </w:p>
          <w:p w14:paraId="188C5D55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5BE54591" w14:textId="77777777" w:rsidR="002621EA" w:rsidRDefault="00F06925">
            <w:pPr>
              <w:pStyle w:val="TableParagraph"/>
              <w:spacing w:line="183" w:lineRule="exact"/>
              <w:ind w:left="11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Built</w:t>
            </w:r>
            <w:r>
              <w:rPr>
                <w:rFonts w:ascii="Arial"/>
                <w:b/>
                <w:spacing w:val="-3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Features</w:t>
            </w:r>
          </w:p>
          <w:p w14:paraId="05AAB4A7" w14:textId="77777777" w:rsidR="002621EA" w:rsidRDefault="00F06925">
            <w:pPr>
              <w:pStyle w:val="TableParagraph"/>
              <w:numPr>
                <w:ilvl w:val="0"/>
                <w:numId w:val="4"/>
              </w:numPr>
              <w:tabs>
                <w:tab w:val="left" w:pos="873"/>
                <w:tab w:val="left" w:pos="874"/>
              </w:tabs>
              <w:spacing w:line="182" w:lineRule="exact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Promote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measures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for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reinforcing</w:t>
            </w:r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the</w:t>
            </w:r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traditional</w:t>
            </w:r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character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of</w:t>
            </w:r>
            <w:r>
              <w:rPr>
                <w:rFonts w:ascii="Arial MT" w:hAnsi="Arial MT"/>
                <w:spacing w:val="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isolated</w:t>
            </w:r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farm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buildings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using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vernacular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building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styles.</w:t>
            </w:r>
          </w:p>
          <w:p w14:paraId="00E13081" w14:textId="77777777" w:rsidR="002621EA" w:rsidRDefault="00F06925">
            <w:pPr>
              <w:pStyle w:val="TableParagraph"/>
              <w:numPr>
                <w:ilvl w:val="0"/>
                <w:numId w:val="4"/>
              </w:numPr>
              <w:tabs>
                <w:tab w:val="left" w:pos="873"/>
                <w:tab w:val="left" w:pos="874"/>
              </w:tabs>
              <w:spacing w:line="183" w:lineRule="exact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Promote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sensitive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siting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of</w:t>
            </w:r>
            <w:r>
              <w:rPr>
                <w:rFonts w:ascii="Arial MT" w:hAnsi="Arial MT"/>
                <w:spacing w:val="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new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industrial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and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commercial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proofErr w:type="gramStart"/>
            <w:r>
              <w:rPr>
                <w:rFonts w:ascii="Arial MT" w:hAnsi="Arial MT"/>
                <w:sz w:val="16"/>
              </w:rPr>
              <w:t>buildings</w:t>
            </w:r>
            <w:proofErr w:type="gramEnd"/>
          </w:p>
          <w:p w14:paraId="5A0E836D" w14:textId="77777777" w:rsidR="002621EA" w:rsidRDefault="00F06925">
            <w:pPr>
              <w:pStyle w:val="TableParagraph"/>
              <w:numPr>
                <w:ilvl w:val="0"/>
                <w:numId w:val="4"/>
              </w:numPr>
              <w:tabs>
                <w:tab w:val="left" w:pos="878"/>
                <w:tab w:val="left" w:pos="879"/>
              </w:tabs>
              <w:spacing w:before="6"/>
              <w:ind w:left="878" w:hanging="409"/>
              <w:rPr>
                <w:rFonts w:ascii="Arial MT" w:hAnsi="Arial MT"/>
                <w:sz w:val="15"/>
              </w:rPr>
            </w:pPr>
            <w:r>
              <w:rPr>
                <w:rFonts w:ascii="Arial MT" w:hAnsi="Arial MT"/>
                <w:sz w:val="15"/>
              </w:rPr>
              <w:t>Contain</w:t>
            </w:r>
            <w:r>
              <w:rPr>
                <w:rFonts w:ascii="Arial MT" w:hAnsi="Arial MT"/>
                <w:spacing w:val="-6"/>
                <w:sz w:val="15"/>
              </w:rPr>
              <w:t xml:space="preserve"> </w:t>
            </w:r>
            <w:r>
              <w:rPr>
                <w:rFonts w:ascii="Arial MT" w:hAnsi="Arial MT"/>
                <w:sz w:val="15"/>
              </w:rPr>
              <w:t>new</w:t>
            </w:r>
            <w:r>
              <w:rPr>
                <w:rFonts w:ascii="Arial MT" w:hAnsi="Arial MT"/>
                <w:spacing w:val="-2"/>
                <w:sz w:val="15"/>
              </w:rPr>
              <w:t xml:space="preserve"> </w:t>
            </w:r>
            <w:r>
              <w:rPr>
                <w:rFonts w:ascii="Arial MT" w:hAnsi="Arial MT"/>
                <w:sz w:val="15"/>
              </w:rPr>
              <w:t>development</w:t>
            </w:r>
            <w:r>
              <w:rPr>
                <w:rFonts w:ascii="Arial MT" w:hAnsi="Arial MT"/>
                <w:spacing w:val="-2"/>
                <w:sz w:val="15"/>
              </w:rPr>
              <w:t xml:space="preserve"> </w:t>
            </w:r>
            <w:r>
              <w:rPr>
                <w:rFonts w:ascii="Arial MT" w:hAnsi="Arial MT"/>
                <w:sz w:val="15"/>
              </w:rPr>
              <w:t>within</w:t>
            </w:r>
            <w:r>
              <w:rPr>
                <w:rFonts w:ascii="Arial MT" w:hAnsi="Arial MT"/>
                <w:spacing w:val="-6"/>
                <w:sz w:val="15"/>
              </w:rPr>
              <w:t xml:space="preserve"> </w:t>
            </w:r>
            <w:r>
              <w:rPr>
                <w:rFonts w:ascii="Arial MT" w:hAnsi="Arial MT"/>
                <w:sz w:val="15"/>
              </w:rPr>
              <w:t>historic</w:t>
            </w:r>
            <w:r>
              <w:rPr>
                <w:rFonts w:ascii="Arial MT" w:hAnsi="Arial MT"/>
                <w:spacing w:val="-2"/>
                <w:sz w:val="15"/>
              </w:rPr>
              <w:t xml:space="preserve"> </w:t>
            </w:r>
            <w:r>
              <w:rPr>
                <w:rFonts w:ascii="Arial MT" w:hAnsi="Arial MT"/>
                <w:sz w:val="15"/>
              </w:rPr>
              <w:t>field</w:t>
            </w:r>
            <w:r>
              <w:rPr>
                <w:rFonts w:ascii="Arial MT" w:hAnsi="Arial MT"/>
                <w:spacing w:val="-1"/>
                <w:sz w:val="15"/>
              </w:rPr>
              <w:t xml:space="preserve"> </w:t>
            </w:r>
            <w:r>
              <w:rPr>
                <w:rFonts w:ascii="Arial MT" w:hAnsi="Arial MT"/>
                <w:sz w:val="15"/>
              </w:rPr>
              <w:t>boundaries</w:t>
            </w:r>
            <w:r>
              <w:rPr>
                <w:rFonts w:ascii="Arial MT" w:hAnsi="Arial MT"/>
                <w:spacing w:val="-6"/>
                <w:sz w:val="15"/>
              </w:rPr>
              <w:t xml:space="preserve"> </w:t>
            </w:r>
            <w:r>
              <w:rPr>
                <w:rFonts w:ascii="Arial MT" w:hAnsi="Arial MT"/>
                <w:sz w:val="15"/>
              </w:rPr>
              <w:t>where</w:t>
            </w:r>
            <w:r>
              <w:rPr>
                <w:rFonts w:ascii="Arial MT" w:hAnsi="Arial MT"/>
                <w:spacing w:val="-6"/>
                <w:sz w:val="15"/>
              </w:rPr>
              <w:t xml:space="preserve"> </w:t>
            </w:r>
            <w:proofErr w:type="gramStart"/>
            <w:r>
              <w:rPr>
                <w:rFonts w:ascii="Arial MT" w:hAnsi="Arial MT"/>
                <w:sz w:val="15"/>
              </w:rPr>
              <w:t>possible</w:t>
            </w:r>
            <w:proofErr w:type="gramEnd"/>
          </w:p>
          <w:p w14:paraId="79D4E023" w14:textId="77777777" w:rsidR="002621EA" w:rsidRDefault="00F06925">
            <w:pPr>
              <w:pStyle w:val="TableParagraph"/>
              <w:numPr>
                <w:ilvl w:val="0"/>
                <w:numId w:val="4"/>
              </w:numPr>
              <w:tabs>
                <w:tab w:val="left" w:pos="878"/>
                <w:tab w:val="left" w:pos="879"/>
              </w:tabs>
              <w:spacing w:before="1" w:line="161" w:lineRule="exact"/>
              <w:ind w:left="878" w:hanging="409"/>
              <w:rPr>
                <w:rFonts w:ascii="Arial MT" w:hAnsi="Arial MT"/>
                <w:sz w:val="15"/>
              </w:rPr>
            </w:pPr>
            <w:r>
              <w:rPr>
                <w:rFonts w:ascii="Arial" w:hAnsi="Arial"/>
                <w:b/>
                <w:sz w:val="15"/>
              </w:rPr>
              <w:t>Create</w:t>
            </w:r>
            <w:r>
              <w:rPr>
                <w:rFonts w:ascii="Arial" w:hAnsi="Arial"/>
                <w:b/>
                <w:spacing w:val="-1"/>
                <w:sz w:val="15"/>
              </w:rPr>
              <w:t xml:space="preserve"> </w:t>
            </w:r>
            <w:r>
              <w:rPr>
                <w:rFonts w:ascii="Arial MT" w:hAnsi="Arial MT"/>
                <w:sz w:val="15"/>
              </w:rPr>
              <w:t>small</w:t>
            </w:r>
            <w:r>
              <w:rPr>
                <w:rFonts w:ascii="Arial MT" w:hAnsi="Arial MT"/>
                <w:spacing w:val="-3"/>
                <w:sz w:val="15"/>
              </w:rPr>
              <w:t xml:space="preserve"> </w:t>
            </w:r>
            <w:r>
              <w:rPr>
                <w:rFonts w:ascii="Arial MT" w:hAnsi="Arial MT"/>
                <w:sz w:val="15"/>
              </w:rPr>
              <w:t>scale</w:t>
            </w:r>
            <w:r>
              <w:rPr>
                <w:rFonts w:ascii="Arial MT" w:hAnsi="Arial MT"/>
                <w:spacing w:val="-9"/>
                <w:sz w:val="15"/>
              </w:rPr>
              <w:t xml:space="preserve"> </w:t>
            </w:r>
            <w:r>
              <w:rPr>
                <w:rFonts w:ascii="Arial MT" w:hAnsi="Arial MT"/>
                <w:sz w:val="15"/>
              </w:rPr>
              <w:t>woodland/tree</w:t>
            </w:r>
            <w:r>
              <w:rPr>
                <w:rFonts w:ascii="Arial MT" w:hAnsi="Arial MT"/>
                <w:spacing w:val="-9"/>
                <w:sz w:val="15"/>
              </w:rPr>
              <w:t xml:space="preserve"> </w:t>
            </w:r>
            <w:r>
              <w:rPr>
                <w:rFonts w:ascii="Arial MT" w:hAnsi="Arial MT"/>
                <w:sz w:val="15"/>
              </w:rPr>
              <w:t>planting</w:t>
            </w:r>
            <w:r>
              <w:rPr>
                <w:rFonts w:ascii="Arial MT" w:hAnsi="Arial MT"/>
                <w:spacing w:val="-5"/>
                <w:sz w:val="15"/>
              </w:rPr>
              <w:t xml:space="preserve"> </w:t>
            </w:r>
            <w:r>
              <w:rPr>
                <w:rFonts w:ascii="Arial MT" w:hAnsi="Arial MT"/>
                <w:sz w:val="15"/>
              </w:rPr>
              <w:t>to</w:t>
            </w:r>
            <w:r>
              <w:rPr>
                <w:rFonts w:ascii="Arial MT" w:hAnsi="Arial MT"/>
                <w:spacing w:val="-4"/>
                <w:sz w:val="15"/>
              </w:rPr>
              <w:t xml:space="preserve"> </w:t>
            </w:r>
            <w:r>
              <w:rPr>
                <w:rFonts w:ascii="Arial MT" w:hAnsi="Arial MT"/>
                <w:sz w:val="15"/>
              </w:rPr>
              <w:t>soften</w:t>
            </w:r>
            <w:r>
              <w:rPr>
                <w:rFonts w:ascii="Arial MT" w:hAnsi="Arial MT"/>
                <w:spacing w:val="-5"/>
                <w:sz w:val="15"/>
              </w:rPr>
              <w:t xml:space="preserve"> </w:t>
            </w:r>
            <w:r>
              <w:rPr>
                <w:rFonts w:ascii="Arial MT" w:hAnsi="Arial MT"/>
                <w:sz w:val="15"/>
              </w:rPr>
              <w:t>new</w:t>
            </w:r>
            <w:r>
              <w:rPr>
                <w:rFonts w:ascii="Arial MT" w:hAnsi="Arial MT"/>
                <w:spacing w:val="-1"/>
                <w:sz w:val="15"/>
              </w:rPr>
              <w:t xml:space="preserve"> </w:t>
            </w:r>
            <w:r>
              <w:rPr>
                <w:rFonts w:ascii="Arial MT" w:hAnsi="Arial MT"/>
                <w:sz w:val="15"/>
              </w:rPr>
              <w:t>development,</w:t>
            </w:r>
            <w:r>
              <w:rPr>
                <w:rFonts w:ascii="Arial MT" w:hAnsi="Arial MT"/>
                <w:spacing w:val="-2"/>
                <w:sz w:val="15"/>
              </w:rPr>
              <w:t xml:space="preserve"> </w:t>
            </w:r>
            <w:r>
              <w:rPr>
                <w:rFonts w:ascii="Arial MT" w:hAnsi="Arial MT"/>
                <w:sz w:val="15"/>
              </w:rPr>
              <w:t>preferably</w:t>
            </w:r>
            <w:r>
              <w:rPr>
                <w:rFonts w:ascii="Arial MT" w:hAnsi="Arial MT"/>
                <w:spacing w:val="-6"/>
                <w:sz w:val="15"/>
              </w:rPr>
              <w:t xml:space="preserve"> </w:t>
            </w:r>
            <w:r>
              <w:rPr>
                <w:rFonts w:ascii="Arial MT" w:hAnsi="Arial MT"/>
                <w:sz w:val="15"/>
              </w:rPr>
              <w:t>in advance</w:t>
            </w:r>
            <w:r>
              <w:rPr>
                <w:rFonts w:ascii="Arial MT" w:hAnsi="Arial MT"/>
                <w:spacing w:val="-4"/>
                <w:sz w:val="15"/>
              </w:rPr>
              <w:t xml:space="preserve"> </w:t>
            </w:r>
            <w:r>
              <w:rPr>
                <w:rFonts w:ascii="Arial MT" w:hAnsi="Arial MT"/>
                <w:sz w:val="15"/>
              </w:rPr>
              <w:t>of</w:t>
            </w:r>
            <w:r>
              <w:rPr>
                <w:rFonts w:ascii="Arial MT" w:hAnsi="Arial MT"/>
                <w:spacing w:val="-7"/>
                <w:sz w:val="15"/>
              </w:rPr>
              <w:t xml:space="preserve"> </w:t>
            </w:r>
            <w:r>
              <w:rPr>
                <w:rFonts w:ascii="Arial MT" w:hAnsi="Arial MT"/>
                <w:sz w:val="15"/>
              </w:rPr>
              <w:t>development.</w:t>
            </w:r>
          </w:p>
        </w:tc>
      </w:tr>
    </w:tbl>
    <w:p w14:paraId="1404B7AD" w14:textId="77777777" w:rsidR="002621EA" w:rsidRDefault="002621EA">
      <w:pPr>
        <w:spacing w:line="161" w:lineRule="exact"/>
        <w:rPr>
          <w:rFonts w:ascii="Arial MT" w:hAnsi="Arial MT"/>
          <w:sz w:val="15"/>
        </w:rPr>
        <w:sectPr w:rsidR="002621EA" w:rsidSect="00786364">
          <w:headerReference w:type="default" r:id="rId422"/>
          <w:footerReference w:type="default" r:id="rId423"/>
          <w:pgSz w:w="11900" w:h="16840"/>
          <w:pgMar w:top="240" w:right="200" w:bottom="280" w:left="620" w:header="0" w:footer="0" w:gutter="0"/>
          <w:cols w:space="720"/>
        </w:sectPr>
      </w:pPr>
    </w:p>
    <w:p w14:paraId="14071A6D" w14:textId="432F94F5" w:rsidR="002621EA" w:rsidRDefault="008A16FF">
      <w:pPr>
        <w:tabs>
          <w:tab w:val="left" w:pos="10852"/>
        </w:tabs>
        <w:spacing w:before="31"/>
        <w:ind w:left="104"/>
        <w:rPr>
          <w:rFonts w:ascii="Arial"/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0416" behindDoc="0" locked="0" layoutInCell="1" allowOverlap="1" wp14:anchorId="21183881" wp14:editId="28EDBB1A">
                <wp:simplePos x="0" y="0"/>
                <wp:positionH relativeFrom="page">
                  <wp:posOffset>5108575</wp:posOffset>
                </wp:positionH>
                <wp:positionV relativeFrom="paragraph">
                  <wp:posOffset>1149985</wp:posOffset>
                </wp:positionV>
                <wp:extent cx="2030095" cy="1076325"/>
                <wp:effectExtent l="0" t="0" r="0" b="0"/>
                <wp:wrapNone/>
                <wp:docPr id="3727393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0095" cy="1076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5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080"/>
                              <w:gridCol w:w="1080"/>
                              <w:gridCol w:w="1022"/>
                            </w:tblGrid>
                            <w:tr w:rsidR="002621EA" w14:paraId="49B15E0C" w14:textId="77777777">
                              <w:trPr>
                                <w:trHeight w:val="551"/>
                              </w:trPr>
                              <w:tc>
                                <w:tcPr>
                                  <w:tcW w:w="1080" w:type="dxa"/>
                                </w:tcPr>
                                <w:p w14:paraId="0B86E8AA" w14:textId="77777777" w:rsidR="002621EA" w:rsidRDefault="002621EA">
                                  <w:pPr>
                                    <w:pStyle w:val="TableParagraph"/>
                                    <w:spacing w:before="5"/>
                                    <w:rPr>
                                      <w:rFonts w:ascii="Arial"/>
                                      <w:b/>
                                      <w:sz w:val="11"/>
                                    </w:rPr>
                                  </w:pPr>
                                </w:p>
                                <w:p w14:paraId="519867D3" w14:textId="77777777" w:rsidR="002621EA" w:rsidRDefault="00F06925">
                                  <w:pPr>
                                    <w:pStyle w:val="TableParagraph"/>
                                    <w:spacing w:before="1"/>
                                    <w:ind w:left="165" w:right="158"/>
                                    <w:jc w:val="center"/>
                                    <w:rPr>
                                      <w:rFonts w:ascii="Arial MT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REINFORCE</w:t>
                                  </w:r>
                                </w:p>
                              </w:tc>
                              <w:tc>
                                <w:tcPr>
                                  <w:tcW w:w="1080" w:type="dxa"/>
                                  <w:shd w:val="clear" w:color="auto" w:fill="C0C0C0"/>
                                </w:tcPr>
                                <w:p w14:paraId="5ED3DE9C" w14:textId="77777777" w:rsidR="002621EA" w:rsidRDefault="002621EA">
                                  <w:pPr>
                                    <w:pStyle w:val="TableParagraph"/>
                                    <w:spacing w:before="5"/>
                                    <w:rPr>
                                      <w:rFonts w:ascii="Arial"/>
                                      <w:b/>
                                      <w:sz w:val="11"/>
                                    </w:rPr>
                                  </w:pPr>
                                </w:p>
                                <w:p w14:paraId="010FF6D8" w14:textId="77777777" w:rsidR="002621EA" w:rsidRDefault="00F06925">
                                  <w:pPr>
                                    <w:pStyle w:val="TableParagraph"/>
                                    <w:spacing w:before="1"/>
                                    <w:ind w:left="186" w:right="121" w:hanging="44"/>
                                    <w:rPr>
                                      <w:rFonts w:ascii="Arial MT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CONSERVE &amp;</w:t>
                                  </w:r>
                                  <w:r>
                                    <w:rPr>
                                      <w:rFonts w:ascii="Arial MT"/>
                                      <w:spacing w:val="-31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REINFORCE</w:t>
                                  </w:r>
                                </w:p>
                              </w:tc>
                              <w:tc>
                                <w:tcPr>
                                  <w:tcW w:w="1022" w:type="dxa"/>
                                </w:tcPr>
                                <w:p w14:paraId="5C7D6CB9" w14:textId="77777777" w:rsidR="002621EA" w:rsidRDefault="002621EA">
                                  <w:pPr>
                                    <w:pStyle w:val="TableParagraph"/>
                                    <w:spacing w:before="5"/>
                                    <w:rPr>
                                      <w:rFonts w:ascii="Arial"/>
                                      <w:b/>
                                      <w:sz w:val="11"/>
                                    </w:rPr>
                                  </w:pPr>
                                </w:p>
                                <w:p w14:paraId="52C0CE26" w14:textId="77777777" w:rsidR="002621EA" w:rsidRDefault="00F06925">
                                  <w:pPr>
                                    <w:pStyle w:val="TableParagraph"/>
                                    <w:spacing w:before="1"/>
                                    <w:ind w:right="225"/>
                                    <w:jc w:val="right"/>
                                    <w:rPr>
                                      <w:rFonts w:ascii="Arial MT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CONSERVE</w:t>
                                  </w:r>
                                </w:p>
                              </w:tc>
                            </w:tr>
                            <w:tr w:rsidR="002621EA" w14:paraId="3D751886" w14:textId="77777777">
                              <w:trPr>
                                <w:trHeight w:val="551"/>
                              </w:trPr>
                              <w:tc>
                                <w:tcPr>
                                  <w:tcW w:w="1080" w:type="dxa"/>
                                </w:tcPr>
                                <w:p w14:paraId="3471CED2" w14:textId="77777777" w:rsidR="002621EA" w:rsidRDefault="002621EA">
                                  <w:pPr>
                                    <w:pStyle w:val="TableParagraph"/>
                                    <w:spacing w:before="5"/>
                                    <w:rPr>
                                      <w:rFonts w:ascii="Arial"/>
                                      <w:b/>
                                      <w:sz w:val="11"/>
                                    </w:rPr>
                                  </w:pPr>
                                </w:p>
                                <w:p w14:paraId="0D182DAD" w14:textId="77777777" w:rsidR="002621EA" w:rsidRDefault="00F06925">
                                  <w:pPr>
                                    <w:pStyle w:val="TableParagraph"/>
                                    <w:spacing w:before="1"/>
                                    <w:ind w:left="186" w:right="166" w:firstLine="52"/>
                                    <w:rPr>
                                      <w:rFonts w:ascii="Arial MT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CREATE &amp;</w:t>
                                  </w:r>
                                  <w:r>
                                    <w:rPr>
                                      <w:rFonts w:ascii="Arial MT"/>
                                      <w:spacing w:val="1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spacing w:val="-1"/>
                                      <w:sz w:val="12"/>
                                    </w:rPr>
                                    <w:t>REINFORCE</w:t>
                                  </w:r>
                                </w:p>
                              </w:tc>
                              <w:tc>
                                <w:tcPr>
                                  <w:tcW w:w="1080" w:type="dxa"/>
                                </w:tcPr>
                                <w:p w14:paraId="739D0216" w14:textId="77777777" w:rsidR="002621EA" w:rsidRDefault="002621EA">
                                  <w:pPr>
                                    <w:pStyle w:val="TableParagraph"/>
                                    <w:spacing w:before="5"/>
                                    <w:rPr>
                                      <w:rFonts w:ascii="Arial"/>
                                      <w:b/>
                                      <w:sz w:val="11"/>
                                    </w:rPr>
                                  </w:pPr>
                                </w:p>
                                <w:p w14:paraId="696607B1" w14:textId="77777777" w:rsidR="002621EA" w:rsidRDefault="00F06925">
                                  <w:pPr>
                                    <w:pStyle w:val="TableParagraph"/>
                                    <w:spacing w:before="1"/>
                                    <w:ind w:left="297" w:right="129" w:hanging="154"/>
                                    <w:rPr>
                                      <w:rFonts w:ascii="Arial MT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1"/>
                                      <w:sz w:val="12"/>
                                    </w:rPr>
                                    <w:t xml:space="preserve">CONSERVE </w:t>
                                  </w: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&amp;</w:t>
                                  </w:r>
                                  <w:r>
                                    <w:rPr>
                                      <w:rFonts w:ascii="Arial MT"/>
                                      <w:spacing w:val="-31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CREATE</w:t>
                                  </w:r>
                                </w:p>
                              </w:tc>
                              <w:tc>
                                <w:tcPr>
                                  <w:tcW w:w="1022" w:type="dxa"/>
                                </w:tcPr>
                                <w:p w14:paraId="0A41FB54" w14:textId="77777777" w:rsidR="002621EA" w:rsidRDefault="002621EA">
                                  <w:pPr>
                                    <w:pStyle w:val="TableParagraph"/>
                                    <w:spacing w:before="5"/>
                                    <w:rPr>
                                      <w:rFonts w:ascii="Arial"/>
                                      <w:b/>
                                      <w:sz w:val="11"/>
                                    </w:rPr>
                                  </w:pPr>
                                </w:p>
                                <w:p w14:paraId="205379D1" w14:textId="77777777" w:rsidR="002621EA" w:rsidRDefault="00F06925">
                                  <w:pPr>
                                    <w:pStyle w:val="TableParagraph"/>
                                    <w:spacing w:before="1"/>
                                    <w:ind w:left="225" w:right="100" w:hanging="111"/>
                                    <w:rPr>
                                      <w:rFonts w:ascii="Arial MT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1"/>
                                      <w:sz w:val="12"/>
                                    </w:rPr>
                                    <w:t xml:space="preserve">CONSERVE </w:t>
                                  </w: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&amp;</w:t>
                                  </w:r>
                                  <w:r>
                                    <w:rPr>
                                      <w:rFonts w:ascii="Arial MT"/>
                                      <w:spacing w:val="-31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RESTORE</w:t>
                                  </w:r>
                                </w:p>
                              </w:tc>
                            </w:tr>
                            <w:tr w:rsidR="002621EA" w14:paraId="158A6C18" w14:textId="77777777">
                              <w:trPr>
                                <w:trHeight w:val="551"/>
                              </w:trPr>
                              <w:tc>
                                <w:tcPr>
                                  <w:tcW w:w="1080" w:type="dxa"/>
                                </w:tcPr>
                                <w:p w14:paraId="503A9F1A" w14:textId="77777777" w:rsidR="002621EA" w:rsidRDefault="002621EA">
                                  <w:pPr>
                                    <w:pStyle w:val="TableParagraph"/>
                                    <w:spacing w:before="5"/>
                                    <w:rPr>
                                      <w:rFonts w:ascii="Arial"/>
                                      <w:b/>
                                      <w:sz w:val="11"/>
                                    </w:rPr>
                                  </w:pPr>
                                </w:p>
                                <w:p w14:paraId="73F67ACA" w14:textId="77777777" w:rsidR="002621EA" w:rsidRDefault="00F06925">
                                  <w:pPr>
                                    <w:pStyle w:val="TableParagraph"/>
                                    <w:spacing w:before="1"/>
                                    <w:ind w:left="62" w:right="158"/>
                                    <w:jc w:val="center"/>
                                    <w:rPr>
                                      <w:rFonts w:ascii="Arial MT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CREATE</w:t>
                                  </w:r>
                                </w:p>
                              </w:tc>
                              <w:tc>
                                <w:tcPr>
                                  <w:tcW w:w="1080" w:type="dxa"/>
                                </w:tcPr>
                                <w:p w14:paraId="51D18920" w14:textId="77777777" w:rsidR="002621EA" w:rsidRDefault="002621EA">
                                  <w:pPr>
                                    <w:pStyle w:val="TableParagraph"/>
                                    <w:spacing w:before="5"/>
                                    <w:rPr>
                                      <w:rFonts w:ascii="Arial"/>
                                      <w:b/>
                                      <w:sz w:val="11"/>
                                    </w:rPr>
                                  </w:pPr>
                                </w:p>
                                <w:p w14:paraId="6E866045" w14:textId="77777777" w:rsidR="002621EA" w:rsidRDefault="00F06925">
                                  <w:pPr>
                                    <w:pStyle w:val="TableParagraph"/>
                                    <w:spacing w:before="1"/>
                                    <w:ind w:left="297" w:right="207" w:hanging="68"/>
                                    <w:rPr>
                                      <w:rFonts w:ascii="Arial MT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1"/>
                                      <w:sz w:val="12"/>
                                    </w:rPr>
                                    <w:t xml:space="preserve">RESORE </w:t>
                                  </w: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&amp;</w:t>
                                  </w:r>
                                  <w:r>
                                    <w:rPr>
                                      <w:rFonts w:ascii="Arial MT"/>
                                      <w:spacing w:val="-31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CREATE</w:t>
                                  </w:r>
                                </w:p>
                              </w:tc>
                              <w:tc>
                                <w:tcPr>
                                  <w:tcW w:w="1022" w:type="dxa"/>
                                </w:tcPr>
                                <w:p w14:paraId="34283A7E" w14:textId="77777777" w:rsidR="002621EA" w:rsidRDefault="002621EA">
                                  <w:pPr>
                                    <w:pStyle w:val="TableParagraph"/>
                                    <w:spacing w:before="5"/>
                                    <w:rPr>
                                      <w:rFonts w:ascii="Arial"/>
                                      <w:b/>
                                      <w:sz w:val="11"/>
                                    </w:rPr>
                                  </w:pPr>
                                </w:p>
                                <w:p w14:paraId="0658BE55" w14:textId="77777777" w:rsidR="002621EA" w:rsidRDefault="00F06925">
                                  <w:pPr>
                                    <w:pStyle w:val="TableParagraph"/>
                                    <w:spacing w:before="1"/>
                                    <w:ind w:right="210"/>
                                    <w:jc w:val="right"/>
                                    <w:rPr>
                                      <w:rFonts w:ascii="Arial MT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>RESTORE</w:t>
                                  </w:r>
                                </w:p>
                              </w:tc>
                            </w:tr>
                          </w:tbl>
                          <w:p w14:paraId="7A618472" w14:textId="77777777" w:rsidR="002621EA" w:rsidRDefault="002621EA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183881" id="Text Box 2" o:spid="_x0000_s1034" type="#_x0000_t202" style="position:absolute;left:0;text-align:left;margin-left:402.25pt;margin-top:90.55pt;width:159.85pt;height:84.75pt;z-index:15740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" filled="f" stroked="f">
                <v:textbox inset="0,0,0,0">
                  <w:txbxContent>
                    <w:tbl>
                      <w:tblPr>
                        <w:tblW w:w="0" w:type="auto"/>
                        <w:tblInd w:w="5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080"/>
                        <w:gridCol w:w="1080"/>
                        <w:gridCol w:w="1022"/>
                      </w:tblGrid>
                      <w:tr w:rsidR="002621EA" w14:paraId="49B15E0C" w14:textId="77777777">
                        <w:trPr>
                          <w:trHeight w:val="551"/>
                        </w:trPr>
                        <w:tc>
                          <w:tcPr>
                            <w:tcW w:w="1080" w:type="dxa"/>
                          </w:tcPr>
                          <w:p w14:paraId="0B86E8AA" w14:textId="77777777" w:rsidR="002621EA" w:rsidRDefault="002621EA">
                            <w:pPr>
                              <w:pStyle w:val="TableParagraph"/>
                              <w:spacing w:before="5"/>
                              <w:rPr>
                                <w:rFonts w:ascii="Arial"/>
                                <w:b/>
                                <w:sz w:val="11"/>
                              </w:rPr>
                            </w:pPr>
                          </w:p>
                          <w:p w14:paraId="519867D3" w14:textId="77777777" w:rsidR="002621EA" w:rsidRDefault="00000000">
                            <w:pPr>
                              <w:pStyle w:val="TableParagraph"/>
                              <w:spacing w:before="1"/>
                              <w:ind w:left="165" w:right="158"/>
                              <w:jc w:val="center"/>
                              <w:rPr>
                                <w:rFonts w:ascii="Arial MT"/>
                                <w:sz w:val="12"/>
                              </w:rPr>
                            </w:pPr>
                            <w:r>
                              <w:rPr>
                                <w:rFonts w:ascii="Arial MT"/>
                                <w:sz w:val="12"/>
                              </w:rPr>
                              <w:t>REINFORCE</w:t>
                            </w:r>
                          </w:p>
                        </w:tc>
                        <w:tc>
                          <w:tcPr>
                            <w:tcW w:w="1080" w:type="dxa"/>
                            <w:shd w:val="clear" w:color="auto" w:fill="C0C0C0"/>
                          </w:tcPr>
                          <w:p w14:paraId="5ED3DE9C" w14:textId="77777777" w:rsidR="002621EA" w:rsidRDefault="002621EA">
                            <w:pPr>
                              <w:pStyle w:val="TableParagraph"/>
                              <w:spacing w:before="5"/>
                              <w:rPr>
                                <w:rFonts w:ascii="Arial"/>
                                <w:b/>
                                <w:sz w:val="11"/>
                              </w:rPr>
                            </w:pPr>
                          </w:p>
                          <w:p w14:paraId="010FF6D8" w14:textId="77777777" w:rsidR="002621EA" w:rsidRDefault="00000000">
                            <w:pPr>
                              <w:pStyle w:val="TableParagraph"/>
                              <w:spacing w:before="1"/>
                              <w:ind w:left="186" w:right="121" w:hanging="44"/>
                              <w:rPr>
                                <w:rFonts w:ascii="Arial MT"/>
                                <w:sz w:val="12"/>
                              </w:rPr>
                            </w:pPr>
                            <w:r>
                              <w:rPr>
                                <w:rFonts w:ascii="Arial MT"/>
                                <w:sz w:val="12"/>
                              </w:rPr>
                              <w:t>CONSERVE &amp;</w:t>
                            </w:r>
                            <w:r>
                              <w:rPr>
                                <w:rFonts w:ascii="Arial MT"/>
                                <w:spacing w:val="-31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2"/>
                              </w:rPr>
                              <w:t>REINFORCE</w:t>
                            </w:r>
                          </w:p>
                        </w:tc>
                        <w:tc>
                          <w:tcPr>
                            <w:tcW w:w="1022" w:type="dxa"/>
                          </w:tcPr>
                          <w:p w14:paraId="5C7D6CB9" w14:textId="77777777" w:rsidR="002621EA" w:rsidRDefault="002621EA">
                            <w:pPr>
                              <w:pStyle w:val="TableParagraph"/>
                              <w:spacing w:before="5"/>
                              <w:rPr>
                                <w:rFonts w:ascii="Arial"/>
                                <w:b/>
                                <w:sz w:val="11"/>
                              </w:rPr>
                            </w:pPr>
                          </w:p>
                          <w:p w14:paraId="52C0CE26" w14:textId="77777777" w:rsidR="002621EA" w:rsidRDefault="00000000">
                            <w:pPr>
                              <w:pStyle w:val="TableParagraph"/>
                              <w:spacing w:before="1"/>
                              <w:ind w:right="225"/>
                              <w:jc w:val="right"/>
                              <w:rPr>
                                <w:rFonts w:ascii="Arial MT"/>
                                <w:sz w:val="12"/>
                              </w:rPr>
                            </w:pPr>
                            <w:r>
                              <w:rPr>
                                <w:rFonts w:ascii="Arial MT"/>
                                <w:sz w:val="12"/>
                              </w:rPr>
                              <w:t>CONSERVE</w:t>
                            </w:r>
                          </w:p>
                        </w:tc>
                      </w:tr>
                      <w:tr w:rsidR="002621EA" w14:paraId="3D751886" w14:textId="77777777">
                        <w:trPr>
                          <w:trHeight w:val="551"/>
                        </w:trPr>
                        <w:tc>
                          <w:tcPr>
                            <w:tcW w:w="1080" w:type="dxa"/>
                          </w:tcPr>
                          <w:p w14:paraId="3471CED2" w14:textId="77777777" w:rsidR="002621EA" w:rsidRDefault="002621EA">
                            <w:pPr>
                              <w:pStyle w:val="TableParagraph"/>
                              <w:spacing w:before="5"/>
                              <w:rPr>
                                <w:rFonts w:ascii="Arial"/>
                                <w:b/>
                                <w:sz w:val="11"/>
                              </w:rPr>
                            </w:pPr>
                          </w:p>
                          <w:p w14:paraId="0D182DAD" w14:textId="77777777" w:rsidR="002621EA" w:rsidRDefault="00000000">
                            <w:pPr>
                              <w:pStyle w:val="TableParagraph"/>
                              <w:spacing w:before="1"/>
                              <w:ind w:left="186" w:right="166" w:firstLine="52"/>
                              <w:rPr>
                                <w:rFonts w:ascii="Arial MT"/>
                                <w:sz w:val="12"/>
                              </w:rPr>
                            </w:pPr>
                            <w:r>
                              <w:rPr>
                                <w:rFonts w:ascii="Arial MT"/>
                                <w:sz w:val="12"/>
                              </w:rPr>
                              <w:t>CREATE &amp;</w:t>
                            </w:r>
                            <w:r>
                              <w:rPr>
                                <w:rFonts w:ascii="Arial MT"/>
                                <w:spacing w:val="1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pacing w:val="-1"/>
                                <w:sz w:val="12"/>
                              </w:rPr>
                              <w:t>REINFORCE</w:t>
                            </w:r>
                          </w:p>
                        </w:tc>
                        <w:tc>
                          <w:tcPr>
                            <w:tcW w:w="1080" w:type="dxa"/>
                          </w:tcPr>
                          <w:p w14:paraId="739D0216" w14:textId="77777777" w:rsidR="002621EA" w:rsidRDefault="002621EA">
                            <w:pPr>
                              <w:pStyle w:val="TableParagraph"/>
                              <w:spacing w:before="5"/>
                              <w:rPr>
                                <w:rFonts w:ascii="Arial"/>
                                <w:b/>
                                <w:sz w:val="11"/>
                              </w:rPr>
                            </w:pPr>
                          </w:p>
                          <w:p w14:paraId="696607B1" w14:textId="77777777" w:rsidR="002621EA" w:rsidRDefault="00000000">
                            <w:pPr>
                              <w:pStyle w:val="TableParagraph"/>
                              <w:spacing w:before="1"/>
                              <w:ind w:left="297" w:right="129" w:hanging="154"/>
                              <w:rPr>
                                <w:rFonts w:ascii="Arial MT"/>
                                <w:sz w:val="12"/>
                              </w:rPr>
                            </w:pPr>
                            <w:r>
                              <w:rPr>
                                <w:rFonts w:ascii="Arial MT"/>
                                <w:spacing w:val="-1"/>
                                <w:sz w:val="12"/>
                              </w:rPr>
                              <w:t xml:space="preserve">CONSERVE </w:t>
                            </w:r>
                            <w:r>
                              <w:rPr>
                                <w:rFonts w:ascii="Arial MT"/>
                                <w:sz w:val="12"/>
                              </w:rPr>
                              <w:t>&amp;</w:t>
                            </w:r>
                            <w:r>
                              <w:rPr>
                                <w:rFonts w:ascii="Arial MT"/>
                                <w:spacing w:val="-31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2"/>
                              </w:rPr>
                              <w:t>CREATE</w:t>
                            </w:r>
                          </w:p>
                        </w:tc>
                        <w:tc>
                          <w:tcPr>
                            <w:tcW w:w="1022" w:type="dxa"/>
                          </w:tcPr>
                          <w:p w14:paraId="0A41FB54" w14:textId="77777777" w:rsidR="002621EA" w:rsidRDefault="002621EA">
                            <w:pPr>
                              <w:pStyle w:val="TableParagraph"/>
                              <w:spacing w:before="5"/>
                              <w:rPr>
                                <w:rFonts w:ascii="Arial"/>
                                <w:b/>
                                <w:sz w:val="11"/>
                              </w:rPr>
                            </w:pPr>
                          </w:p>
                          <w:p w14:paraId="205379D1" w14:textId="77777777" w:rsidR="002621EA" w:rsidRDefault="00000000">
                            <w:pPr>
                              <w:pStyle w:val="TableParagraph"/>
                              <w:spacing w:before="1"/>
                              <w:ind w:left="225" w:right="100" w:hanging="111"/>
                              <w:rPr>
                                <w:rFonts w:ascii="Arial MT"/>
                                <w:sz w:val="12"/>
                              </w:rPr>
                            </w:pPr>
                            <w:r>
                              <w:rPr>
                                <w:rFonts w:ascii="Arial MT"/>
                                <w:spacing w:val="-1"/>
                                <w:sz w:val="12"/>
                              </w:rPr>
                              <w:t xml:space="preserve">CONSERVE </w:t>
                            </w:r>
                            <w:r>
                              <w:rPr>
                                <w:rFonts w:ascii="Arial MT"/>
                                <w:sz w:val="12"/>
                              </w:rPr>
                              <w:t>&amp;</w:t>
                            </w:r>
                            <w:r>
                              <w:rPr>
                                <w:rFonts w:ascii="Arial MT"/>
                                <w:spacing w:val="-31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2"/>
                              </w:rPr>
                              <w:t>RESTORE</w:t>
                            </w:r>
                          </w:p>
                        </w:tc>
                      </w:tr>
                      <w:tr w:rsidR="002621EA" w14:paraId="158A6C18" w14:textId="77777777">
                        <w:trPr>
                          <w:trHeight w:val="551"/>
                        </w:trPr>
                        <w:tc>
                          <w:tcPr>
                            <w:tcW w:w="1080" w:type="dxa"/>
                          </w:tcPr>
                          <w:p w14:paraId="503A9F1A" w14:textId="77777777" w:rsidR="002621EA" w:rsidRDefault="002621EA">
                            <w:pPr>
                              <w:pStyle w:val="TableParagraph"/>
                              <w:spacing w:before="5"/>
                              <w:rPr>
                                <w:rFonts w:ascii="Arial"/>
                                <w:b/>
                                <w:sz w:val="11"/>
                              </w:rPr>
                            </w:pPr>
                          </w:p>
                          <w:p w14:paraId="73F67ACA" w14:textId="77777777" w:rsidR="002621EA" w:rsidRDefault="00000000">
                            <w:pPr>
                              <w:pStyle w:val="TableParagraph"/>
                              <w:spacing w:before="1"/>
                              <w:ind w:left="62" w:right="158"/>
                              <w:jc w:val="center"/>
                              <w:rPr>
                                <w:rFonts w:ascii="Arial MT"/>
                                <w:sz w:val="12"/>
                              </w:rPr>
                            </w:pPr>
                            <w:r>
                              <w:rPr>
                                <w:rFonts w:ascii="Arial MT"/>
                                <w:sz w:val="12"/>
                              </w:rPr>
                              <w:t>CREATE</w:t>
                            </w:r>
                          </w:p>
                        </w:tc>
                        <w:tc>
                          <w:tcPr>
                            <w:tcW w:w="1080" w:type="dxa"/>
                          </w:tcPr>
                          <w:p w14:paraId="51D18920" w14:textId="77777777" w:rsidR="002621EA" w:rsidRDefault="002621EA">
                            <w:pPr>
                              <w:pStyle w:val="TableParagraph"/>
                              <w:spacing w:before="5"/>
                              <w:rPr>
                                <w:rFonts w:ascii="Arial"/>
                                <w:b/>
                                <w:sz w:val="11"/>
                              </w:rPr>
                            </w:pPr>
                          </w:p>
                          <w:p w14:paraId="6E866045" w14:textId="77777777" w:rsidR="002621EA" w:rsidRDefault="00000000">
                            <w:pPr>
                              <w:pStyle w:val="TableParagraph"/>
                              <w:spacing w:before="1"/>
                              <w:ind w:left="297" w:right="207" w:hanging="68"/>
                              <w:rPr>
                                <w:rFonts w:ascii="Arial MT"/>
                                <w:sz w:val="12"/>
                              </w:rPr>
                            </w:pPr>
                            <w:r>
                              <w:rPr>
                                <w:rFonts w:ascii="Arial MT"/>
                                <w:spacing w:val="-1"/>
                                <w:sz w:val="12"/>
                              </w:rPr>
                              <w:t xml:space="preserve">RESORE </w:t>
                            </w:r>
                            <w:r>
                              <w:rPr>
                                <w:rFonts w:ascii="Arial MT"/>
                                <w:sz w:val="12"/>
                              </w:rPr>
                              <w:t>&amp;</w:t>
                            </w:r>
                            <w:r>
                              <w:rPr>
                                <w:rFonts w:ascii="Arial MT"/>
                                <w:spacing w:val="-31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2"/>
                              </w:rPr>
                              <w:t>CREATE</w:t>
                            </w:r>
                          </w:p>
                        </w:tc>
                        <w:tc>
                          <w:tcPr>
                            <w:tcW w:w="1022" w:type="dxa"/>
                          </w:tcPr>
                          <w:p w14:paraId="34283A7E" w14:textId="77777777" w:rsidR="002621EA" w:rsidRDefault="002621EA">
                            <w:pPr>
                              <w:pStyle w:val="TableParagraph"/>
                              <w:spacing w:before="5"/>
                              <w:rPr>
                                <w:rFonts w:ascii="Arial"/>
                                <w:b/>
                                <w:sz w:val="11"/>
                              </w:rPr>
                            </w:pPr>
                          </w:p>
                          <w:p w14:paraId="0658BE55" w14:textId="77777777" w:rsidR="002621EA" w:rsidRDefault="00000000">
                            <w:pPr>
                              <w:pStyle w:val="TableParagraph"/>
                              <w:spacing w:before="1"/>
                              <w:ind w:right="210"/>
                              <w:jc w:val="right"/>
                              <w:rPr>
                                <w:rFonts w:ascii="Arial MT"/>
                                <w:sz w:val="12"/>
                              </w:rPr>
                            </w:pPr>
                            <w:r>
                              <w:rPr>
                                <w:rFonts w:ascii="Arial MT"/>
                                <w:sz w:val="12"/>
                              </w:rPr>
                              <w:t>RESTORE</w:t>
                            </w:r>
                          </w:p>
                        </w:tc>
                      </w:tr>
                    </w:tbl>
                    <w:p w14:paraId="7A618472" w14:textId="77777777" w:rsidR="002621EA" w:rsidRDefault="002621EA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/>
          <w:b/>
          <w:sz w:val="24"/>
          <w:shd w:val="clear" w:color="auto" w:fill="99CC00"/>
        </w:rPr>
        <w:t xml:space="preserve"> </w:t>
      </w:r>
      <w:r>
        <w:rPr>
          <w:rFonts w:ascii="Arial"/>
          <w:b/>
          <w:spacing w:val="-9"/>
          <w:sz w:val="24"/>
          <w:shd w:val="clear" w:color="auto" w:fill="99CC00"/>
        </w:rPr>
        <w:t xml:space="preserve"> </w:t>
      </w:r>
      <w:r>
        <w:rPr>
          <w:rFonts w:ascii="Arial"/>
          <w:b/>
          <w:sz w:val="24"/>
          <w:shd w:val="clear" w:color="auto" w:fill="99CC00"/>
        </w:rPr>
        <w:t>S</w:t>
      </w:r>
      <w:r>
        <w:rPr>
          <w:rFonts w:ascii="Arial"/>
          <w:b/>
          <w:spacing w:val="-6"/>
          <w:sz w:val="24"/>
          <w:shd w:val="clear" w:color="auto" w:fill="99CC00"/>
        </w:rPr>
        <w:t xml:space="preserve"> </w:t>
      </w:r>
      <w:r>
        <w:rPr>
          <w:rFonts w:ascii="Arial"/>
          <w:b/>
          <w:sz w:val="24"/>
          <w:shd w:val="clear" w:color="auto" w:fill="99CC00"/>
        </w:rPr>
        <w:t>PZ</w:t>
      </w:r>
      <w:r>
        <w:rPr>
          <w:rFonts w:ascii="Arial"/>
          <w:b/>
          <w:spacing w:val="-2"/>
          <w:sz w:val="24"/>
          <w:shd w:val="clear" w:color="auto" w:fill="99CC00"/>
        </w:rPr>
        <w:t xml:space="preserve"> </w:t>
      </w:r>
      <w:r>
        <w:rPr>
          <w:rFonts w:ascii="Arial"/>
          <w:b/>
          <w:sz w:val="24"/>
          <w:shd w:val="clear" w:color="auto" w:fill="99CC00"/>
        </w:rPr>
        <w:t>52</w:t>
      </w:r>
      <w:r>
        <w:rPr>
          <w:rFonts w:ascii="Arial"/>
          <w:b/>
          <w:spacing w:val="-2"/>
          <w:sz w:val="24"/>
          <w:shd w:val="clear" w:color="auto" w:fill="99CC00"/>
        </w:rPr>
        <w:t xml:space="preserve"> </w:t>
      </w:r>
      <w:proofErr w:type="spellStart"/>
      <w:r>
        <w:rPr>
          <w:rFonts w:ascii="Arial"/>
          <w:b/>
          <w:sz w:val="24"/>
          <w:shd w:val="clear" w:color="auto" w:fill="99CC00"/>
        </w:rPr>
        <w:t>Watnall</w:t>
      </w:r>
      <w:proofErr w:type="spellEnd"/>
      <w:r>
        <w:rPr>
          <w:rFonts w:ascii="Arial"/>
          <w:b/>
          <w:spacing w:val="-4"/>
          <w:sz w:val="24"/>
          <w:shd w:val="clear" w:color="auto" w:fill="99CC00"/>
        </w:rPr>
        <w:t xml:space="preserve"> </w:t>
      </w:r>
      <w:r>
        <w:rPr>
          <w:rFonts w:ascii="Arial"/>
          <w:b/>
          <w:sz w:val="24"/>
          <w:shd w:val="clear" w:color="auto" w:fill="99CC00"/>
        </w:rPr>
        <w:t>Coppice</w:t>
      </w:r>
      <w:r>
        <w:rPr>
          <w:rFonts w:ascii="Arial"/>
          <w:b/>
          <w:spacing w:val="-2"/>
          <w:sz w:val="24"/>
          <w:shd w:val="clear" w:color="auto" w:fill="99CC00"/>
        </w:rPr>
        <w:t xml:space="preserve"> </w:t>
      </w:r>
      <w:r>
        <w:rPr>
          <w:rFonts w:ascii="Arial"/>
          <w:b/>
          <w:sz w:val="24"/>
          <w:shd w:val="clear" w:color="auto" w:fill="99CC00"/>
        </w:rPr>
        <w:t>Wooded</w:t>
      </w:r>
      <w:r>
        <w:rPr>
          <w:rFonts w:ascii="Arial"/>
          <w:b/>
          <w:spacing w:val="-2"/>
          <w:sz w:val="24"/>
          <w:shd w:val="clear" w:color="auto" w:fill="99CC00"/>
        </w:rPr>
        <w:t xml:space="preserve"> </w:t>
      </w:r>
      <w:proofErr w:type="spellStart"/>
      <w:r>
        <w:rPr>
          <w:rFonts w:ascii="Arial"/>
          <w:b/>
          <w:sz w:val="24"/>
          <w:shd w:val="clear" w:color="auto" w:fill="99CC00"/>
        </w:rPr>
        <w:t>Estatelands</w:t>
      </w:r>
      <w:proofErr w:type="spellEnd"/>
      <w:r>
        <w:rPr>
          <w:rFonts w:ascii="Arial"/>
          <w:b/>
          <w:sz w:val="24"/>
          <w:shd w:val="clear" w:color="auto" w:fill="99CC00"/>
        </w:rPr>
        <w:tab/>
      </w:r>
    </w:p>
    <w:p w14:paraId="6F8D9260" w14:textId="77777777" w:rsidR="002621EA" w:rsidRDefault="002621EA">
      <w:pPr>
        <w:pStyle w:val="BodyText"/>
        <w:spacing w:before="9"/>
        <w:rPr>
          <w:rFonts w:ascii="Arial"/>
          <w:b/>
          <w:sz w:val="16"/>
        </w:rPr>
      </w:pPr>
    </w:p>
    <w:tbl>
      <w:tblPr>
        <w:tblW w:w="0" w:type="auto"/>
        <w:tblInd w:w="1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413"/>
        <w:gridCol w:w="4320"/>
      </w:tblGrid>
      <w:tr w:rsidR="002621EA" w14:paraId="2ADF62EB" w14:textId="77777777">
        <w:trPr>
          <w:trHeight w:val="369"/>
        </w:trPr>
        <w:tc>
          <w:tcPr>
            <w:tcW w:w="6413" w:type="dxa"/>
          </w:tcPr>
          <w:p w14:paraId="2535515B" w14:textId="77777777" w:rsidR="002621EA" w:rsidRDefault="00F06925">
            <w:pPr>
              <w:pStyle w:val="TableParagraph"/>
              <w:spacing w:line="183" w:lineRule="exact"/>
              <w:ind w:left="11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PHOTOGRAPH</w:t>
            </w:r>
          </w:p>
        </w:tc>
        <w:tc>
          <w:tcPr>
            <w:tcW w:w="4320" w:type="dxa"/>
            <w:vMerge w:val="restart"/>
            <w:tcBorders>
              <w:bottom w:val="nil"/>
            </w:tcBorders>
          </w:tcPr>
          <w:p w14:paraId="097ED9DE" w14:textId="77777777" w:rsidR="002621EA" w:rsidRDefault="00F06925">
            <w:pPr>
              <w:pStyle w:val="TableParagraph"/>
              <w:spacing w:line="183" w:lineRule="exact"/>
              <w:ind w:left="10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CONTEXT</w:t>
            </w:r>
          </w:p>
          <w:p w14:paraId="6278C9E7" w14:textId="77777777" w:rsidR="002621EA" w:rsidRDefault="002621EA">
            <w:pPr>
              <w:pStyle w:val="TableParagraph"/>
              <w:spacing w:before="11"/>
              <w:rPr>
                <w:rFonts w:ascii="Arial"/>
                <w:b/>
                <w:sz w:val="16"/>
              </w:rPr>
            </w:pPr>
          </w:p>
          <w:p w14:paraId="4EE67BDB" w14:textId="77777777" w:rsidR="002621EA" w:rsidRDefault="00F06925">
            <w:pPr>
              <w:pStyle w:val="TableParagraph"/>
              <w:ind w:left="105" w:right="1774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NCC</w:t>
            </w:r>
            <w:r>
              <w:rPr>
                <w:rFonts w:ascii="Arial MT"/>
                <w:spacing w:val="-5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Landscape</w:t>
            </w:r>
            <w:r>
              <w:rPr>
                <w:rFonts w:ascii="Arial MT"/>
                <w:spacing w:val="-6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Type:</w:t>
            </w:r>
            <w:r>
              <w:rPr>
                <w:rFonts w:ascii="Arial MT"/>
                <w:spacing w:val="38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Sherwood</w:t>
            </w:r>
            <w:r>
              <w:rPr>
                <w:rFonts w:ascii="Arial MT"/>
                <w:spacing w:val="-4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Policy</w:t>
            </w:r>
            <w:r>
              <w:rPr>
                <w:rFonts w:ascii="Arial MT"/>
                <w:spacing w:val="-5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Zone: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S</w:t>
            </w:r>
            <w:r>
              <w:rPr>
                <w:rFonts w:ascii="Arial MT"/>
                <w:spacing w:val="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PZ</w:t>
            </w:r>
            <w:r>
              <w:rPr>
                <w:rFonts w:ascii="Arial MT"/>
                <w:spacing w:val="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52</w:t>
            </w:r>
          </w:p>
          <w:p w14:paraId="7B2A71B2" w14:textId="77777777" w:rsidR="002621EA" w:rsidRDefault="00F06925">
            <w:pPr>
              <w:pStyle w:val="TableParagraph"/>
              <w:spacing w:line="181" w:lineRule="exact"/>
              <w:ind w:left="105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Landscape</w:t>
            </w:r>
            <w:r>
              <w:rPr>
                <w:rFonts w:ascii="Arial MT"/>
                <w:spacing w:val="-9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Character</w:t>
            </w:r>
            <w:r>
              <w:rPr>
                <w:rFonts w:ascii="Arial MT"/>
                <w:spacing w:val="-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Parcel:</w:t>
            </w:r>
            <w:r>
              <w:rPr>
                <w:rFonts w:ascii="Arial MT"/>
                <w:spacing w:val="39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S</w:t>
            </w:r>
            <w:r>
              <w:rPr>
                <w:rFonts w:ascii="Arial MT"/>
                <w:spacing w:val="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81</w:t>
            </w:r>
          </w:p>
          <w:p w14:paraId="2658C482" w14:textId="77777777" w:rsidR="002621EA" w:rsidRDefault="002621EA">
            <w:pPr>
              <w:pStyle w:val="TableParagraph"/>
              <w:spacing w:before="1"/>
              <w:rPr>
                <w:rFonts w:ascii="Arial"/>
                <w:b/>
                <w:sz w:val="16"/>
              </w:rPr>
            </w:pPr>
          </w:p>
          <w:p w14:paraId="36777908" w14:textId="77777777" w:rsidR="002621EA" w:rsidRDefault="00F06925">
            <w:pPr>
              <w:pStyle w:val="TableParagraph"/>
              <w:spacing w:before="1"/>
              <w:ind w:left="10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Condition</w:t>
            </w:r>
          </w:p>
          <w:p w14:paraId="206AFE87" w14:textId="77777777" w:rsidR="002621EA" w:rsidRDefault="002621EA">
            <w:pPr>
              <w:pStyle w:val="TableParagraph"/>
              <w:spacing w:before="11"/>
              <w:rPr>
                <w:rFonts w:ascii="Arial"/>
                <w:b/>
                <w:sz w:val="16"/>
              </w:rPr>
            </w:pPr>
          </w:p>
          <w:p w14:paraId="43B3339F" w14:textId="77777777" w:rsidR="002621EA" w:rsidRDefault="00F06925">
            <w:pPr>
              <w:pStyle w:val="TableParagraph"/>
              <w:ind w:right="3524"/>
              <w:jc w:val="right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Good</w:t>
            </w:r>
          </w:p>
          <w:p w14:paraId="4CD0258A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683D039C" w14:textId="77777777" w:rsidR="002621EA" w:rsidRDefault="002621EA">
            <w:pPr>
              <w:pStyle w:val="TableParagraph"/>
              <w:spacing w:before="9"/>
              <w:rPr>
                <w:rFonts w:ascii="Arial"/>
                <w:b/>
                <w:sz w:val="16"/>
              </w:rPr>
            </w:pPr>
          </w:p>
          <w:p w14:paraId="07C067C5" w14:textId="77777777" w:rsidR="002621EA" w:rsidRDefault="00F06925">
            <w:pPr>
              <w:pStyle w:val="TableParagraph"/>
              <w:ind w:right="3519"/>
              <w:jc w:val="right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Moderate</w:t>
            </w:r>
          </w:p>
          <w:p w14:paraId="7B5999D9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37701D42" w14:textId="77777777" w:rsidR="002621EA" w:rsidRDefault="002621EA">
            <w:pPr>
              <w:pStyle w:val="TableParagraph"/>
              <w:spacing w:before="10"/>
              <w:rPr>
                <w:rFonts w:ascii="Arial"/>
                <w:b/>
                <w:sz w:val="16"/>
              </w:rPr>
            </w:pPr>
          </w:p>
          <w:p w14:paraId="631F3787" w14:textId="77777777" w:rsidR="002621EA" w:rsidRDefault="00F06925">
            <w:pPr>
              <w:pStyle w:val="TableParagraph"/>
              <w:ind w:right="3521"/>
              <w:jc w:val="right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Poor</w:t>
            </w:r>
          </w:p>
          <w:p w14:paraId="3FA22BFB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4B7E1247" w14:textId="77777777" w:rsidR="002621EA" w:rsidRDefault="002621EA">
            <w:pPr>
              <w:pStyle w:val="TableParagraph"/>
              <w:spacing w:before="10"/>
              <w:rPr>
                <w:rFonts w:ascii="Arial"/>
                <w:b/>
                <w:sz w:val="16"/>
              </w:rPr>
            </w:pPr>
          </w:p>
          <w:p w14:paraId="3E8FFC51" w14:textId="77777777" w:rsidR="002621EA" w:rsidRDefault="00F06925">
            <w:pPr>
              <w:pStyle w:val="TableParagraph"/>
              <w:tabs>
                <w:tab w:val="left" w:pos="1609"/>
                <w:tab w:val="left" w:pos="2833"/>
              </w:tabs>
              <w:ind w:left="721"/>
              <w:jc w:val="center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Low</w:t>
            </w:r>
            <w:r>
              <w:rPr>
                <w:rFonts w:ascii="Arial MT"/>
                <w:sz w:val="16"/>
              </w:rPr>
              <w:tab/>
              <w:t>Moderate</w:t>
            </w:r>
            <w:r>
              <w:rPr>
                <w:rFonts w:ascii="Arial MT"/>
                <w:sz w:val="16"/>
              </w:rPr>
              <w:tab/>
              <w:t>High</w:t>
            </w:r>
          </w:p>
          <w:p w14:paraId="34CF970D" w14:textId="77777777" w:rsidR="002621EA" w:rsidRDefault="002621EA">
            <w:pPr>
              <w:pStyle w:val="TableParagraph"/>
              <w:spacing w:before="1"/>
              <w:rPr>
                <w:rFonts w:ascii="Arial"/>
                <w:b/>
                <w:sz w:val="16"/>
              </w:rPr>
            </w:pPr>
          </w:p>
          <w:p w14:paraId="1AE2AF95" w14:textId="77777777" w:rsidR="002621EA" w:rsidRDefault="00F06925">
            <w:pPr>
              <w:pStyle w:val="TableParagraph"/>
              <w:ind w:left="726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Sensitivity</w:t>
            </w:r>
          </w:p>
          <w:p w14:paraId="0576A326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335DAF3D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2C18871C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44040FBE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6ADCCC4E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3396B5D6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37CAA2FE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73DBB25A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4E561CDB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589DE8A1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3CF257FB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38261CD0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292C2F3B" w14:textId="77777777" w:rsidR="002621EA" w:rsidRDefault="002621EA">
            <w:pPr>
              <w:pStyle w:val="TableParagraph"/>
              <w:spacing w:before="8"/>
              <w:rPr>
                <w:rFonts w:ascii="Arial"/>
                <w:b/>
                <w:sz w:val="18"/>
              </w:rPr>
            </w:pPr>
          </w:p>
          <w:p w14:paraId="1F1CB1D8" w14:textId="77777777" w:rsidR="002621EA" w:rsidRDefault="00F06925">
            <w:pPr>
              <w:pStyle w:val="TableParagraph"/>
              <w:spacing w:line="163" w:lineRule="exact"/>
              <w:ind w:left="10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SUMMARY</w:t>
            </w:r>
            <w:r>
              <w:rPr>
                <w:rFonts w:ascii="Arial"/>
                <w:b/>
                <w:spacing w:val="-3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OF</w:t>
            </w:r>
            <w:r>
              <w:rPr>
                <w:rFonts w:ascii="Arial"/>
                <w:b/>
                <w:spacing w:val="-3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ANALYSIS</w:t>
            </w:r>
          </w:p>
        </w:tc>
      </w:tr>
      <w:tr w:rsidR="002621EA" w14:paraId="76F9C112" w14:textId="77777777">
        <w:trPr>
          <w:trHeight w:val="3470"/>
        </w:trPr>
        <w:tc>
          <w:tcPr>
            <w:tcW w:w="6413" w:type="dxa"/>
          </w:tcPr>
          <w:p w14:paraId="56E294BB" w14:textId="77777777" w:rsidR="002621EA" w:rsidRDefault="00F06925">
            <w:pPr>
              <w:pStyle w:val="TableParagraph"/>
              <w:ind w:left="110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</w:rPr>
              <w:drawing>
                <wp:inline distT="0" distB="0" distL="0" distR="0" wp14:anchorId="393C777E" wp14:editId="5FC0FED1">
                  <wp:extent cx="3913377" cy="2189226"/>
                  <wp:effectExtent l="0" t="0" r="0" b="0"/>
                  <wp:docPr id="227" name="image2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" name="image211.jpeg"/>
                          <pic:cNvPicPr/>
                        </pic:nvPicPr>
                        <pic:blipFill>
                          <a:blip r:embed="rId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3377" cy="21892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0" w:type="dxa"/>
            <w:vMerge/>
            <w:tcBorders>
              <w:top w:val="nil"/>
              <w:bottom w:val="nil"/>
            </w:tcBorders>
          </w:tcPr>
          <w:p w14:paraId="4D70AF16" w14:textId="77777777" w:rsidR="002621EA" w:rsidRDefault="002621EA">
            <w:pPr>
              <w:rPr>
                <w:sz w:val="2"/>
                <w:szCs w:val="2"/>
              </w:rPr>
            </w:pPr>
          </w:p>
        </w:tc>
      </w:tr>
      <w:tr w:rsidR="002621EA" w14:paraId="00E54DB4" w14:textId="77777777">
        <w:trPr>
          <w:trHeight w:val="2476"/>
        </w:trPr>
        <w:tc>
          <w:tcPr>
            <w:tcW w:w="6413" w:type="dxa"/>
            <w:tcBorders>
              <w:bottom w:val="nil"/>
            </w:tcBorders>
          </w:tcPr>
          <w:p w14:paraId="6670C6D3" w14:textId="77777777" w:rsidR="002621EA" w:rsidRDefault="002621EA">
            <w:pPr>
              <w:pStyle w:val="TableParagraph"/>
              <w:spacing w:before="8"/>
              <w:rPr>
                <w:rFonts w:ascii="Arial"/>
                <w:b/>
                <w:sz w:val="15"/>
              </w:rPr>
            </w:pPr>
          </w:p>
          <w:p w14:paraId="0F886D17" w14:textId="77777777" w:rsidR="002621EA" w:rsidRDefault="00F06925">
            <w:pPr>
              <w:pStyle w:val="TableParagraph"/>
              <w:ind w:left="11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CHARACTERISTIC</w:t>
            </w:r>
            <w:r>
              <w:rPr>
                <w:rFonts w:ascii="Arial"/>
                <w:b/>
                <w:spacing w:val="-5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VISUAL</w:t>
            </w:r>
            <w:r>
              <w:rPr>
                <w:rFonts w:ascii="Arial"/>
                <w:b/>
                <w:spacing w:val="-7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FEATURES</w:t>
            </w:r>
          </w:p>
          <w:p w14:paraId="7FCDB610" w14:textId="77777777" w:rsidR="002621EA" w:rsidRDefault="002621EA">
            <w:pPr>
              <w:pStyle w:val="TableParagraph"/>
              <w:spacing w:before="7"/>
              <w:rPr>
                <w:rFonts w:ascii="Arial"/>
                <w:b/>
                <w:sz w:val="15"/>
              </w:rPr>
            </w:pPr>
          </w:p>
          <w:p w14:paraId="11CE722F" w14:textId="77777777" w:rsidR="002621EA" w:rsidRDefault="00F06925">
            <w:pPr>
              <w:pStyle w:val="TableParagraph"/>
              <w:numPr>
                <w:ilvl w:val="0"/>
                <w:numId w:val="3"/>
              </w:numPr>
              <w:tabs>
                <w:tab w:val="left" w:pos="1190"/>
                <w:tab w:val="left" w:pos="1191"/>
              </w:tabs>
              <w:spacing w:before="1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Gently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to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steeply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undulating topography</w:t>
            </w:r>
          </w:p>
          <w:p w14:paraId="37FF3DFB" w14:textId="77777777" w:rsidR="002621EA" w:rsidRDefault="00F06925">
            <w:pPr>
              <w:pStyle w:val="TableParagraph"/>
              <w:numPr>
                <w:ilvl w:val="0"/>
                <w:numId w:val="3"/>
              </w:numPr>
              <w:tabs>
                <w:tab w:val="left" w:pos="1190"/>
                <w:tab w:val="left" w:pos="1191"/>
              </w:tabs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Deciduous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woodlands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dominated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by</w:t>
            </w:r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Oak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and</w:t>
            </w:r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Birch</w:t>
            </w:r>
          </w:p>
          <w:p w14:paraId="55F995E8" w14:textId="77777777" w:rsidR="002621EA" w:rsidRDefault="00F06925">
            <w:pPr>
              <w:pStyle w:val="TableParagraph"/>
              <w:numPr>
                <w:ilvl w:val="0"/>
                <w:numId w:val="3"/>
              </w:numPr>
              <w:tabs>
                <w:tab w:val="left" w:pos="1190"/>
                <w:tab w:val="left" w:pos="1191"/>
              </w:tabs>
              <w:spacing w:before="1" w:line="194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Distinct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heath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land</w:t>
            </w:r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character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present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as</w:t>
            </w:r>
            <w:r>
              <w:rPr>
                <w:rFonts w:ascii="Arial MT" w:hAnsi="Arial MT"/>
                <w:spacing w:val="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woodland</w:t>
            </w:r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field</w:t>
            </w:r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layer.</w:t>
            </w:r>
          </w:p>
          <w:p w14:paraId="62F8C94F" w14:textId="77777777" w:rsidR="002621EA" w:rsidRDefault="00F06925">
            <w:pPr>
              <w:pStyle w:val="TableParagraph"/>
              <w:numPr>
                <w:ilvl w:val="0"/>
                <w:numId w:val="3"/>
              </w:numPr>
              <w:tabs>
                <w:tab w:val="left" w:pos="1190"/>
                <w:tab w:val="left" w:pos="1191"/>
              </w:tabs>
              <w:spacing w:line="194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Unimproved and</w:t>
            </w:r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improved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permanent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pasture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with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cattle</w:t>
            </w:r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grazing</w:t>
            </w:r>
          </w:p>
          <w:p w14:paraId="7D4FC858" w14:textId="77777777" w:rsidR="002621EA" w:rsidRDefault="00F06925">
            <w:pPr>
              <w:pStyle w:val="TableParagraph"/>
              <w:numPr>
                <w:ilvl w:val="0"/>
                <w:numId w:val="3"/>
              </w:numPr>
              <w:tabs>
                <w:tab w:val="left" w:pos="1190"/>
                <w:tab w:val="left" w:pos="1191"/>
              </w:tabs>
              <w:spacing w:before="1" w:line="194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Moderate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intensity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arable</w:t>
            </w:r>
            <w:r>
              <w:rPr>
                <w:rFonts w:ascii="Arial MT" w:hAnsi="Arial MT"/>
                <w:spacing w:val="-9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farming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with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medium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to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small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fields</w:t>
            </w:r>
          </w:p>
          <w:p w14:paraId="78C5C057" w14:textId="77777777" w:rsidR="002621EA" w:rsidRDefault="00F06925">
            <w:pPr>
              <w:pStyle w:val="TableParagraph"/>
              <w:numPr>
                <w:ilvl w:val="0"/>
                <w:numId w:val="3"/>
              </w:numPr>
              <w:tabs>
                <w:tab w:val="left" w:pos="1190"/>
                <w:tab w:val="left" w:pos="1191"/>
              </w:tabs>
              <w:spacing w:line="194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Bushy</w:t>
            </w:r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hedgerows</w:t>
            </w:r>
            <w:r>
              <w:rPr>
                <w:rFonts w:ascii="Arial MT" w:hAnsi="Arial MT"/>
                <w:spacing w:val="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with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mature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trees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including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proofErr w:type="gramStart"/>
            <w:r>
              <w:rPr>
                <w:rFonts w:ascii="Arial MT" w:hAnsi="Arial MT"/>
                <w:sz w:val="16"/>
              </w:rPr>
              <w:t>Oak</w:t>
            </w:r>
            <w:proofErr w:type="gramEnd"/>
          </w:p>
          <w:p w14:paraId="5570CADB" w14:textId="77777777" w:rsidR="002621EA" w:rsidRDefault="00F06925">
            <w:pPr>
              <w:pStyle w:val="TableParagraph"/>
              <w:numPr>
                <w:ilvl w:val="0"/>
                <w:numId w:val="3"/>
              </w:numPr>
              <w:tabs>
                <w:tab w:val="left" w:pos="1190"/>
                <w:tab w:val="left" w:pos="1191"/>
              </w:tabs>
              <w:spacing w:before="1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Isolated</w:t>
            </w:r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farms</w:t>
            </w:r>
          </w:p>
          <w:p w14:paraId="63231A22" w14:textId="77777777" w:rsidR="002621EA" w:rsidRDefault="00F06925">
            <w:pPr>
              <w:pStyle w:val="TableParagraph"/>
              <w:numPr>
                <w:ilvl w:val="0"/>
                <w:numId w:val="3"/>
              </w:numPr>
              <w:tabs>
                <w:tab w:val="left" w:pos="1190"/>
                <w:tab w:val="left" w:pos="1191"/>
              </w:tabs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M1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motorway</w:t>
            </w:r>
            <w:r>
              <w:rPr>
                <w:rFonts w:ascii="Arial MT" w:hAnsi="Arial MT"/>
                <w:spacing w:val="-8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corridor</w:t>
            </w:r>
          </w:p>
          <w:p w14:paraId="54AE7DBD" w14:textId="77777777" w:rsidR="002621EA" w:rsidRDefault="002621EA">
            <w:pPr>
              <w:pStyle w:val="TableParagraph"/>
              <w:spacing w:before="1"/>
              <w:rPr>
                <w:rFonts w:ascii="Arial"/>
                <w:b/>
                <w:sz w:val="16"/>
              </w:rPr>
            </w:pPr>
          </w:p>
          <w:p w14:paraId="451AB15F" w14:textId="77777777" w:rsidR="002621EA" w:rsidRDefault="00F06925">
            <w:pPr>
              <w:pStyle w:val="TableParagraph"/>
              <w:spacing w:line="163" w:lineRule="exact"/>
              <w:ind w:left="11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LANDSCAPE</w:t>
            </w:r>
            <w:r>
              <w:rPr>
                <w:rFonts w:ascii="Arial"/>
                <w:b/>
                <w:spacing w:val="-4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ANALYSIS</w:t>
            </w:r>
          </w:p>
        </w:tc>
        <w:tc>
          <w:tcPr>
            <w:tcW w:w="4320" w:type="dxa"/>
            <w:vMerge/>
            <w:tcBorders>
              <w:top w:val="nil"/>
              <w:bottom w:val="nil"/>
            </w:tcBorders>
          </w:tcPr>
          <w:p w14:paraId="2C137110" w14:textId="77777777" w:rsidR="002621EA" w:rsidRDefault="002621EA">
            <w:pPr>
              <w:rPr>
                <w:sz w:val="2"/>
                <w:szCs w:val="2"/>
              </w:rPr>
            </w:pPr>
          </w:p>
        </w:tc>
      </w:tr>
      <w:tr w:rsidR="002621EA" w14:paraId="2E5BA151" w14:textId="77777777">
        <w:trPr>
          <w:trHeight w:val="182"/>
        </w:trPr>
        <w:tc>
          <w:tcPr>
            <w:tcW w:w="6413" w:type="dxa"/>
            <w:tcBorders>
              <w:top w:val="nil"/>
              <w:bottom w:val="nil"/>
            </w:tcBorders>
            <w:shd w:val="clear" w:color="auto" w:fill="99CC00"/>
          </w:tcPr>
          <w:p w14:paraId="77E2B287" w14:textId="77777777" w:rsidR="002621EA" w:rsidRDefault="00F06925">
            <w:pPr>
              <w:pStyle w:val="TableParagraph"/>
              <w:spacing w:line="162" w:lineRule="exact"/>
              <w:ind w:left="11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Landscape</w:t>
            </w:r>
            <w:r>
              <w:rPr>
                <w:rFonts w:ascii="Arial"/>
                <w:b/>
                <w:spacing w:val="-6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Condition</w:t>
            </w:r>
          </w:p>
        </w:tc>
        <w:tc>
          <w:tcPr>
            <w:tcW w:w="4320" w:type="dxa"/>
            <w:tcBorders>
              <w:top w:val="nil"/>
              <w:bottom w:val="nil"/>
            </w:tcBorders>
            <w:shd w:val="clear" w:color="auto" w:fill="99CC00"/>
          </w:tcPr>
          <w:p w14:paraId="4EE7D177" w14:textId="77777777" w:rsidR="002621EA" w:rsidRDefault="00F06925">
            <w:pPr>
              <w:pStyle w:val="TableParagraph"/>
              <w:tabs>
                <w:tab w:val="left" w:pos="3081"/>
              </w:tabs>
              <w:spacing w:line="162" w:lineRule="exact"/>
              <w:ind w:left="10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Condition</w:t>
            </w:r>
            <w:r>
              <w:rPr>
                <w:rFonts w:ascii="Arial"/>
                <w:b/>
                <w:sz w:val="16"/>
              </w:rPr>
              <w:tab/>
              <w:t>Good</w:t>
            </w:r>
          </w:p>
        </w:tc>
      </w:tr>
      <w:tr w:rsidR="002621EA" w14:paraId="499BEEF5" w14:textId="77777777">
        <w:trPr>
          <w:trHeight w:val="2942"/>
        </w:trPr>
        <w:tc>
          <w:tcPr>
            <w:tcW w:w="6413" w:type="dxa"/>
            <w:tcBorders>
              <w:top w:val="nil"/>
              <w:bottom w:val="nil"/>
            </w:tcBorders>
          </w:tcPr>
          <w:p w14:paraId="0C486729" w14:textId="77777777" w:rsidR="002621EA" w:rsidRDefault="002621EA">
            <w:pPr>
              <w:pStyle w:val="TableParagraph"/>
              <w:spacing w:before="2"/>
              <w:rPr>
                <w:rFonts w:ascii="Arial"/>
                <w:b/>
                <w:sz w:val="16"/>
              </w:rPr>
            </w:pPr>
          </w:p>
          <w:p w14:paraId="50AA555A" w14:textId="77777777" w:rsidR="002621EA" w:rsidRDefault="00F06925">
            <w:pPr>
              <w:pStyle w:val="TableParagraph"/>
              <w:ind w:left="110"/>
              <w:jc w:val="both"/>
              <w:rPr>
                <w:rFonts w:ascii="Arial"/>
                <w:b/>
                <w:sz w:val="16"/>
              </w:rPr>
            </w:pPr>
            <w:r>
              <w:rPr>
                <w:rFonts w:ascii="Arial MT"/>
                <w:sz w:val="16"/>
              </w:rPr>
              <w:t>The</w:t>
            </w:r>
            <w:r>
              <w:rPr>
                <w:rFonts w:ascii="Arial MT"/>
                <w:spacing w:val="-6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Landscape</w:t>
            </w:r>
            <w:r>
              <w:rPr>
                <w:rFonts w:ascii="Arial MT"/>
                <w:spacing w:val="-5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Condition</w:t>
            </w:r>
            <w:r>
              <w:rPr>
                <w:rFonts w:ascii="Arial MT"/>
                <w:spacing w:val="-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is</w:t>
            </w:r>
            <w:r>
              <w:rPr>
                <w:rFonts w:ascii="Arial MT"/>
                <w:spacing w:val="-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defined</w:t>
            </w:r>
            <w:r>
              <w:rPr>
                <w:rFonts w:ascii="Arial MT"/>
                <w:spacing w:val="-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as</w:t>
            </w:r>
            <w:r>
              <w:rPr>
                <w:rFonts w:ascii="Arial MT"/>
                <w:spacing w:val="-2"/>
                <w:sz w:val="16"/>
              </w:rPr>
              <w:t xml:space="preserve"> </w:t>
            </w:r>
            <w:proofErr w:type="gramStart"/>
            <w:r>
              <w:rPr>
                <w:rFonts w:ascii="Arial"/>
                <w:b/>
                <w:sz w:val="16"/>
              </w:rPr>
              <w:t>Good</w:t>
            </w:r>
            <w:proofErr w:type="gramEnd"/>
          </w:p>
          <w:p w14:paraId="31994626" w14:textId="77777777" w:rsidR="002621EA" w:rsidRDefault="002621EA">
            <w:pPr>
              <w:pStyle w:val="TableParagraph"/>
              <w:spacing w:before="8"/>
              <w:rPr>
                <w:rFonts w:ascii="Arial"/>
                <w:b/>
                <w:sz w:val="15"/>
              </w:rPr>
            </w:pPr>
          </w:p>
          <w:p w14:paraId="6024DB39" w14:textId="77777777" w:rsidR="002621EA" w:rsidRDefault="00F06925">
            <w:pPr>
              <w:pStyle w:val="TableParagraph"/>
              <w:ind w:left="110" w:right="101"/>
              <w:jc w:val="both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 xml:space="preserve">The PZ has a </w:t>
            </w:r>
            <w:r>
              <w:rPr>
                <w:rFonts w:ascii="Arial"/>
                <w:b/>
                <w:sz w:val="16"/>
              </w:rPr>
              <w:t xml:space="preserve">unified </w:t>
            </w:r>
            <w:r>
              <w:rPr>
                <w:rFonts w:ascii="Arial MT"/>
                <w:sz w:val="16"/>
              </w:rPr>
              <w:t xml:space="preserve">pattern of elements as </w:t>
            </w:r>
            <w:proofErr w:type="gramStart"/>
            <w:r>
              <w:rPr>
                <w:rFonts w:ascii="Arial MT"/>
                <w:sz w:val="16"/>
              </w:rPr>
              <w:t>the majority of</w:t>
            </w:r>
            <w:proofErr w:type="gramEnd"/>
            <w:r>
              <w:rPr>
                <w:rFonts w:ascii="Arial MT"/>
                <w:sz w:val="16"/>
              </w:rPr>
              <w:t xml:space="preserve"> the area is farmland.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proofErr w:type="gramStart"/>
            <w:r>
              <w:rPr>
                <w:rFonts w:ascii="Arial MT"/>
                <w:sz w:val="16"/>
              </w:rPr>
              <w:t>However</w:t>
            </w:r>
            <w:proofErr w:type="gramEnd"/>
            <w:r>
              <w:rPr>
                <w:rFonts w:ascii="Arial MT"/>
                <w:sz w:val="16"/>
              </w:rPr>
              <w:t xml:space="preserve"> there are </w:t>
            </w:r>
            <w:r>
              <w:rPr>
                <w:rFonts w:ascii="Arial"/>
                <w:b/>
                <w:sz w:val="16"/>
              </w:rPr>
              <w:t xml:space="preserve">some </w:t>
            </w:r>
            <w:r>
              <w:rPr>
                <w:rFonts w:ascii="Arial MT"/>
                <w:sz w:val="16"/>
              </w:rPr>
              <w:t>detracting features These include the area being bisected by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the M1 motorway corridor, and a large housing estate immediately to the south east of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 xml:space="preserve">the site. Despite this overall this is a </w:t>
            </w:r>
            <w:r>
              <w:rPr>
                <w:rFonts w:ascii="Arial"/>
                <w:b/>
                <w:sz w:val="16"/>
              </w:rPr>
              <w:t xml:space="preserve">visually unified </w:t>
            </w:r>
            <w:r>
              <w:rPr>
                <w:rFonts w:ascii="Arial MT"/>
                <w:sz w:val="16"/>
              </w:rPr>
              <w:t xml:space="preserve">area. </w:t>
            </w:r>
            <w:proofErr w:type="spellStart"/>
            <w:r>
              <w:rPr>
                <w:rFonts w:ascii="Arial MT"/>
                <w:sz w:val="16"/>
              </w:rPr>
              <w:t>Watnall</w:t>
            </w:r>
            <w:proofErr w:type="spellEnd"/>
            <w:r>
              <w:rPr>
                <w:rFonts w:ascii="Arial MT"/>
                <w:sz w:val="16"/>
              </w:rPr>
              <w:t xml:space="preserve"> Coppice woodland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is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designated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as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a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SINC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ref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2/</w:t>
            </w:r>
            <w:proofErr w:type="gramStart"/>
            <w:r>
              <w:rPr>
                <w:rFonts w:ascii="Arial MT"/>
                <w:sz w:val="16"/>
              </w:rPr>
              <w:t>72.The</w:t>
            </w:r>
            <w:proofErr w:type="gramEnd"/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woodland,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permanent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pasture,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and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 xml:space="preserve">interconnecting hedgerows with trees provide a </w:t>
            </w:r>
            <w:r>
              <w:rPr>
                <w:rFonts w:ascii="Arial"/>
                <w:b/>
                <w:sz w:val="16"/>
              </w:rPr>
              <w:t xml:space="preserve">moderate </w:t>
            </w:r>
            <w:r>
              <w:rPr>
                <w:rFonts w:ascii="Arial MT"/>
                <w:sz w:val="16"/>
              </w:rPr>
              <w:t>habitat for wildlife. Cultural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 xml:space="preserve">integrity is </w:t>
            </w:r>
            <w:r>
              <w:rPr>
                <w:rFonts w:ascii="Arial"/>
                <w:b/>
                <w:sz w:val="16"/>
              </w:rPr>
              <w:t xml:space="preserve">variable </w:t>
            </w:r>
            <w:r>
              <w:rPr>
                <w:rFonts w:ascii="Arial MT"/>
                <w:sz w:val="16"/>
              </w:rPr>
              <w:t xml:space="preserve">in that the historic field pattern is till </w:t>
            </w:r>
            <w:proofErr w:type="spellStart"/>
            <w:r>
              <w:rPr>
                <w:rFonts w:ascii="Arial MT"/>
                <w:sz w:val="16"/>
              </w:rPr>
              <w:t>recognisable</w:t>
            </w:r>
            <w:proofErr w:type="spellEnd"/>
            <w:r>
              <w:rPr>
                <w:rFonts w:ascii="Arial MT"/>
                <w:sz w:val="16"/>
              </w:rPr>
              <w:t xml:space="preserve"> in the </w:t>
            </w:r>
            <w:proofErr w:type="gramStart"/>
            <w:r>
              <w:rPr>
                <w:rFonts w:ascii="Arial MT"/>
                <w:sz w:val="16"/>
              </w:rPr>
              <w:t>present day</w:t>
            </w:r>
            <w:proofErr w:type="gramEnd"/>
            <w:r>
              <w:rPr>
                <w:rFonts w:ascii="Arial MT"/>
                <w:spacing w:val="-4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pattern but has broken down towards the motorway corridor, some field boundaries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have been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removed to</w:t>
            </w:r>
            <w:r>
              <w:rPr>
                <w:rFonts w:ascii="Arial MT"/>
                <w:spacing w:val="-3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the</w:t>
            </w:r>
            <w:r>
              <w:rPr>
                <w:rFonts w:ascii="Arial MT"/>
                <w:spacing w:val="-4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north</w:t>
            </w:r>
            <w:r>
              <w:rPr>
                <w:rFonts w:ascii="Arial MT"/>
                <w:spacing w:val="6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east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of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the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area.</w:t>
            </w:r>
          </w:p>
          <w:p w14:paraId="00FAF520" w14:textId="77777777" w:rsidR="002621EA" w:rsidRDefault="002621EA">
            <w:pPr>
              <w:pStyle w:val="TableParagraph"/>
              <w:spacing w:before="10"/>
              <w:rPr>
                <w:rFonts w:ascii="Arial"/>
                <w:b/>
                <w:sz w:val="15"/>
              </w:rPr>
            </w:pPr>
          </w:p>
          <w:p w14:paraId="369A70D1" w14:textId="77777777" w:rsidR="002621EA" w:rsidRDefault="00F06925">
            <w:pPr>
              <w:pStyle w:val="TableParagraph"/>
              <w:spacing w:line="244" w:lineRule="auto"/>
              <w:ind w:left="110" w:right="101" w:hanging="1"/>
              <w:jc w:val="both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 xml:space="preserve">A </w:t>
            </w:r>
            <w:r>
              <w:rPr>
                <w:rFonts w:ascii="Arial"/>
                <w:b/>
                <w:sz w:val="16"/>
              </w:rPr>
              <w:t xml:space="preserve">visually unified </w:t>
            </w:r>
            <w:r>
              <w:rPr>
                <w:rFonts w:ascii="Arial MT"/>
                <w:sz w:val="16"/>
              </w:rPr>
              <w:t xml:space="preserve">area with a </w:t>
            </w:r>
            <w:r>
              <w:rPr>
                <w:rFonts w:ascii="Arial"/>
                <w:b/>
                <w:sz w:val="16"/>
              </w:rPr>
              <w:t xml:space="preserve">coherent </w:t>
            </w:r>
            <w:r>
              <w:rPr>
                <w:rFonts w:ascii="Arial MT"/>
                <w:sz w:val="16"/>
              </w:rPr>
              <w:t xml:space="preserve">functional integrity gives a </w:t>
            </w:r>
            <w:r>
              <w:rPr>
                <w:rFonts w:ascii="Arial"/>
                <w:b/>
                <w:sz w:val="16"/>
              </w:rPr>
              <w:t xml:space="preserve">good </w:t>
            </w:r>
            <w:r>
              <w:rPr>
                <w:rFonts w:ascii="Arial MT"/>
                <w:sz w:val="16"/>
              </w:rPr>
              <w:t>landscape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condition.</w:t>
            </w:r>
          </w:p>
        </w:tc>
        <w:tc>
          <w:tcPr>
            <w:tcW w:w="4320" w:type="dxa"/>
            <w:tcBorders>
              <w:top w:val="nil"/>
              <w:bottom w:val="nil"/>
            </w:tcBorders>
          </w:tcPr>
          <w:p w14:paraId="5DE6D180" w14:textId="77777777" w:rsidR="002621EA" w:rsidRDefault="002621EA">
            <w:pPr>
              <w:pStyle w:val="TableParagraph"/>
              <w:spacing w:before="2"/>
              <w:rPr>
                <w:rFonts w:ascii="Arial"/>
                <w:b/>
                <w:sz w:val="16"/>
              </w:rPr>
            </w:pPr>
          </w:p>
          <w:p w14:paraId="7AFFFD0E" w14:textId="77777777" w:rsidR="002621EA" w:rsidRDefault="00F06925">
            <w:pPr>
              <w:pStyle w:val="TableParagraph"/>
              <w:tabs>
                <w:tab w:val="left" w:pos="1905"/>
              </w:tabs>
              <w:spacing w:line="480" w:lineRule="auto"/>
              <w:ind w:left="105" w:right="1729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Pattern of</w:t>
            </w:r>
            <w:r>
              <w:rPr>
                <w:rFonts w:ascii="Arial MT"/>
                <w:spacing w:val="-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Elements:</w:t>
            </w:r>
            <w:r>
              <w:rPr>
                <w:rFonts w:ascii="Arial MT"/>
                <w:sz w:val="16"/>
              </w:rPr>
              <w:tab/>
              <w:t>Unified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Detracting</w:t>
            </w:r>
            <w:r>
              <w:rPr>
                <w:rFonts w:ascii="Arial MT"/>
                <w:spacing w:val="-4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Features:</w:t>
            </w:r>
            <w:r>
              <w:rPr>
                <w:rFonts w:ascii="Arial MT"/>
                <w:sz w:val="16"/>
              </w:rPr>
              <w:tab/>
              <w:t>Some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Visual</w:t>
            </w:r>
            <w:r>
              <w:rPr>
                <w:rFonts w:ascii="Arial MT"/>
                <w:spacing w:val="-6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Unity:</w:t>
            </w:r>
            <w:r>
              <w:rPr>
                <w:rFonts w:ascii="Arial MT"/>
                <w:sz w:val="16"/>
              </w:rPr>
              <w:tab/>
              <w:t>Unified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Ecological</w:t>
            </w:r>
            <w:r>
              <w:rPr>
                <w:rFonts w:ascii="Arial MT"/>
                <w:spacing w:val="-7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Integrity:</w:t>
            </w:r>
            <w:r>
              <w:rPr>
                <w:rFonts w:ascii="Arial MT"/>
                <w:sz w:val="16"/>
              </w:rPr>
              <w:tab/>
            </w:r>
            <w:r>
              <w:rPr>
                <w:rFonts w:ascii="Arial MT"/>
                <w:spacing w:val="-1"/>
                <w:sz w:val="16"/>
              </w:rPr>
              <w:t>Moderate</w:t>
            </w:r>
            <w:r>
              <w:rPr>
                <w:rFonts w:ascii="Arial MT"/>
                <w:spacing w:val="-4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Cultural</w:t>
            </w:r>
            <w:r>
              <w:rPr>
                <w:rFonts w:ascii="Arial MT"/>
                <w:spacing w:val="-7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Integrity:</w:t>
            </w:r>
            <w:r>
              <w:rPr>
                <w:rFonts w:ascii="Arial MT"/>
                <w:sz w:val="16"/>
              </w:rPr>
              <w:tab/>
              <w:t>Variable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Functional</w:t>
            </w:r>
            <w:r>
              <w:rPr>
                <w:rFonts w:ascii="Arial MT"/>
                <w:spacing w:val="-7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Integrity:</w:t>
            </w:r>
            <w:r>
              <w:rPr>
                <w:rFonts w:ascii="Arial MT"/>
                <w:sz w:val="16"/>
              </w:rPr>
              <w:tab/>
              <w:t>Coherent</w:t>
            </w:r>
          </w:p>
        </w:tc>
      </w:tr>
      <w:tr w:rsidR="002621EA" w14:paraId="1E5EACA0" w14:textId="77777777">
        <w:trPr>
          <w:trHeight w:val="187"/>
        </w:trPr>
        <w:tc>
          <w:tcPr>
            <w:tcW w:w="6413" w:type="dxa"/>
            <w:tcBorders>
              <w:top w:val="nil"/>
              <w:bottom w:val="nil"/>
            </w:tcBorders>
            <w:shd w:val="clear" w:color="auto" w:fill="99CC00"/>
          </w:tcPr>
          <w:p w14:paraId="7E2B03FE" w14:textId="77777777" w:rsidR="002621EA" w:rsidRDefault="00F06925">
            <w:pPr>
              <w:pStyle w:val="TableParagraph"/>
              <w:spacing w:line="167" w:lineRule="exact"/>
              <w:ind w:left="11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Landscape</w:t>
            </w:r>
            <w:r>
              <w:rPr>
                <w:rFonts w:ascii="Arial"/>
                <w:b/>
                <w:spacing w:val="-4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Sensitivity</w:t>
            </w:r>
          </w:p>
        </w:tc>
        <w:tc>
          <w:tcPr>
            <w:tcW w:w="4320" w:type="dxa"/>
            <w:tcBorders>
              <w:top w:val="nil"/>
              <w:bottom w:val="nil"/>
            </w:tcBorders>
            <w:shd w:val="clear" w:color="auto" w:fill="99CC00"/>
          </w:tcPr>
          <w:p w14:paraId="5345230E" w14:textId="77777777" w:rsidR="002621EA" w:rsidRDefault="00F06925">
            <w:pPr>
              <w:pStyle w:val="TableParagraph"/>
              <w:tabs>
                <w:tab w:val="left" w:pos="3234"/>
              </w:tabs>
              <w:spacing w:line="167" w:lineRule="exact"/>
              <w:ind w:left="10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Sensitivity</w:t>
            </w:r>
            <w:r>
              <w:rPr>
                <w:rFonts w:ascii="Arial"/>
                <w:b/>
                <w:sz w:val="16"/>
              </w:rPr>
              <w:tab/>
              <w:t>Moderate</w:t>
            </w:r>
          </w:p>
        </w:tc>
      </w:tr>
      <w:tr w:rsidR="002621EA" w14:paraId="65AB1C7B" w14:textId="77777777">
        <w:trPr>
          <w:trHeight w:val="2572"/>
        </w:trPr>
        <w:tc>
          <w:tcPr>
            <w:tcW w:w="6413" w:type="dxa"/>
            <w:tcBorders>
              <w:top w:val="nil"/>
              <w:bottom w:val="nil"/>
            </w:tcBorders>
          </w:tcPr>
          <w:p w14:paraId="3111361D" w14:textId="77777777" w:rsidR="002621EA" w:rsidRDefault="002621EA">
            <w:pPr>
              <w:pStyle w:val="TableParagraph"/>
              <w:spacing w:before="8"/>
              <w:rPr>
                <w:rFonts w:ascii="Arial"/>
                <w:b/>
                <w:sz w:val="15"/>
              </w:rPr>
            </w:pPr>
          </w:p>
          <w:p w14:paraId="7C55D504" w14:textId="77777777" w:rsidR="002621EA" w:rsidRDefault="00F06925">
            <w:pPr>
              <w:pStyle w:val="TableParagraph"/>
              <w:ind w:left="110"/>
              <w:jc w:val="both"/>
              <w:rPr>
                <w:rFonts w:ascii="Arial"/>
                <w:b/>
                <w:sz w:val="16"/>
              </w:rPr>
            </w:pPr>
            <w:r>
              <w:rPr>
                <w:rFonts w:ascii="Arial MT"/>
                <w:sz w:val="16"/>
              </w:rPr>
              <w:t>The</w:t>
            </w:r>
            <w:r>
              <w:rPr>
                <w:rFonts w:ascii="Arial MT"/>
                <w:spacing w:val="-6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Landscape</w:t>
            </w:r>
            <w:r>
              <w:rPr>
                <w:rFonts w:ascii="Arial MT"/>
                <w:spacing w:val="-6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Sensitivity</w:t>
            </w:r>
            <w:r>
              <w:rPr>
                <w:rFonts w:ascii="Arial MT"/>
                <w:spacing w:val="-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is</w:t>
            </w:r>
            <w:r>
              <w:rPr>
                <w:rFonts w:ascii="Arial MT"/>
                <w:spacing w:val="-3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defined</w:t>
            </w:r>
            <w:r>
              <w:rPr>
                <w:rFonts w:ascii="Arial MT"/>
                <w:spacing w:val="-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as</w:t>
            </w:r>
            <w:r>
              <w:rPr>
                <w:rFonts w:ascii="Arial MT"/>
                <w:spacing w:val="3"/>
                <w:sz w:val="16"/>
              </w:rPr>
              <w:t xml:space="preserve"> </w:t>
            </w:r>
            <w:proofErr w:type="gramStart"/>
            <w:r>
              <w:rPr>
                <w:rFonts w:ascii="Arial"/>
                <w:b/>
                <w:sz w:val="16"/>
              </w:rPr>
              <w:t>Moderate</w:t>
            </w:r>
            <w:proofErr w:type="gramEnd"/>
          </w:p>
          <w:p w14:paraId="03D9FC88" w14:textId="77777777" w:rsidR="002621EA" w:rsidRDefault="002621EA">
            <w:pPr>
              <w:pStyle w:val="TableParagraph"/>
              <w:spacing w:before="2"/>
              <w:rPr>
                <w:rFonts w:ascii="Arial"/>
                <w:b/>
                <w:sz w:val="16"/>
              </w:rPr>
            </w:pPr>
          </w:p>
          <w:p w14:paraId="5CB9AD78" w14:textId="77777777" w:rsidR="002621EA" w:rsidRDefault="00F06925">
            <w:pPr>
              <w:pStyle w:val="TableParagraph"/>
              <w:ind w:left="110" w:right="102"/>
              <w:jc w:val="both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 xml:space="preserve">The components of the landscape are </w:t>
            </w:r>
            <w:r>
              <w:rPr>
                <w:rFonts w:ascii="Arial"/>
                <w:b/>
                <w:sz w:val="16"/>
              </w:rPr>
              <w:t xml:space="preserve">characteristic </w:t>
            </w:r>
            <w:r>
              <w:rPr>
                <w:rFonts w:ascii="Arial MT"/>
                <w:sz w:val="16"/>
              </w:rPr>
              <w:t>of the Sherwood LCA. The time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 xml:space="preserve">depth is </w:t>
            </w:r>
            <w:r>
              <w:rPr>
                <w:rFonts w:ascii="Arial"/>
                <w:b/>
                <w:sz w:val="16"/>
              </w:rPr>
              <w:t xml:space="preserve">historic </w:t>
            </w:r>
            <w:r>
              <w:rPr>
                <w:rFonts w:ascii="Arial MT"/>
                <w:sz w:val="16"/>
              </w:rPr>
              <w:t xml:space="preserve">(post 1600) giving a </w:t>
            </w:r>
            <w:r>
              <w:rPr>
                <w:rFonts w:ascii="Arial"/>
                <w:b/>
                <w:sz w:val="16"/>
              </w:rPr>
              <w:t xml:space="preserve">moderate </w:t>
            </w:r>
            <w:r>
              <w:rPr>
                <w:rFonts w:ascii="Arial MT"/>
                <w:sz w:val="16"/>
              </w:rPr>
              <w:t>sense of place overall. There are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remnants</w:t>
            </w:r>
            <w:r>
              <w:rPr>
                <w:rFonts w:ascii="Arial MT"/>
                <w:spacing w:val="3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of</w:t>
            </w:r>
            <w:r>
              <w:rPr>
                <w:rFonts w:ascii="Arial MT"/>
                <w:spacing w:val="5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an</w:t>
            </w:r>
            <w:r>
              <w:rPr>
                <w:rFonts w:ascii="Arial MT"/>
                <w:spacing w:val="5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older</w:t>
            </w:r>
            <w:r>
              <w:rPr>
                <w:rFonts w:ascii="Arial MT"/>
                <w:spacing w:val="-4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heath land</w:t>
            </w:r>
            <w:r>
              <w:rPr>
                <w:rFonts w:ascii="Arial MT"/>
                <w:spacing w:val="-5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landscape prior</w:t>
            </w:r>
            <w:r>
              <w:rPr>
                <w:rFonts w:ascii="Arial MT"/>
                <w:spacing w:val="-4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to agricultural</w:t>
            </w:r>
            <w:r>
              <w:rPr>
                <w:rFonts w:ascii="Arial MT"/>
                <w:spacing w:val="-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enclosure.</w:t>
            </w:r>
          </w:p>
          <w:p w14:paraId="5A40BA0C" w14:textId="77777777" w:rsidR="002621EA" w:rsidRDefault="002621EA">
            <w:pPr>
              <w:pStyle w:val="TableParagraph"/>
              <w:spacing w:before="10"/>
              <w:rPr>
                <w:rFonts w:ascii="Arial"/>
                <w:b/>
                <w:sz w:val="15"/>
              </w:rPr>
            </w:pPr>
          </w:p>
          <w:p w14:paraId="002E35F4" w14:textId="77777777" w:rsidR="002621EA" w:rsidRDefault="00F06925">
            <w:pPr>
              <w:pStyle w:val="TableParagraph"/>
              <w:ind w:left="110" w:right="101"/>
              <w:jc w:val="both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 xml:space="preserve">The undulating landform is </w:t>
            </w:r>
            <w:r>
              <w:rPr>
                <w:rFonts w:ascii="Arial"/>
                <w:b/>
                <w:sz w:val="16"/>
              </w:rPr>
              <w:t xml:space="preserve">apparent </w:t>
            </w:r>
            <w:r>
              <w:rPr>
                <w:rFonts w:ascii="Arial MT"/>
                <w:sz w:val="16"/>
              </w:rPr>
              <w:t xml:space="preserve">and with </w:t>
            </w:r>
            <w:r>
              <w:rPr>
                <w:rFonts w:ascii="Arial"/>
                <w:b/>
                <w:sz w:val="16"/>
              </w:rPr>
              <w:t xml:space="preserve">intermittent </w:t>
            </w:r>
            <w:r>
              <w:rPr>
                <w:rFonts w:ascii="Arial MT"/>
                <w:sz w:val="16"/>
              </w:rPr>
              <w:t>tree cover provided by the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woodland and bushy hedgerows which gives a moderate visibility into and out of the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area.</w:t>
            </w:r>
            <w:r>
              <w:rPr>
                <w:rFonts w:ascii="Arial MT"/>
                <w:spacing w:val="-4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There are panoramic</w:t>
            </w:r>
            <w:r>
              <w:rPr>
                <w:rFonts w:ascii="Arial MT"/>
                <w:spacing w:val="4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views</w:t>
            </w:r>
            <w:r>
              <w:rPr>
                <w:rFonts w:ascii="Arial MT"/>
                <w:spacing w:val="3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beyond</w:t>
            </w:r>
            <w:r>
              <w:rPr>
                <w:rFonts w:ascii="Arial MT"/>
                <w:spacing w:val="-3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the area</w:t>
            </w:r>
            <w:r>
              <w:rPr>
                <w:rFonts w:ascii="Arial MT"/>
                <w:spacing w:val="-4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from Beacon Hill.</w:t>
            </w:r>
          </w:p>
          <w:p w14:paraId="07D89215" w14:textId="77777777" w:rsidR="002621EA" w:rsidRDefault="002621EA">
            <w:pPr>
              <w:pStyle w:val="TableParagraph"/>
              <w:spacing w:before="10"/>
              <w:rPr>
                <w:rFonts w:ascii="Arial"/>
                <w:b/>
                <w:sz w:val="15"/>
              </w:rPr>
            </w:pPr>
          </w:p>
          <w:p w14:paraId="1A68EB33" w14:textId="77777777" w:rsidR="002621EA" w:rsidRDefault="00F06925">
            <w:pPr>
              <w:pStyle w:val="TableParagraph"/>
              <w:spacing w:line="244" w:lineRule="auto"/>
              <w:ind w:left="110" w:right="101"/>
              <w:jc w:val="both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 xml:space="preserve">A </w:t>
            </w:r>
            <w:r>
              <w:rPr>
                <w:rFonts w:ascii="Arial"/>
                <w:b/>
                <w:sz w:val="16"/>
              </w:rPr>
              <w:t xml:space="preserve">moderate </w:t>
            </w:r>
            <w:r>
              <w:rPr>
                <w:rFonts w:ascii="Arial MT"/>
                <w:sz w:val="16"/>
              </w:rPr>
              <w:t xml:space="preserve">sense of place with a </w:t>
            </w:r>
            <w:r>
              <w:rPr>
                <w:rFonts w:ascii="Arial"/>
                <w:b/>
                <w:sz w:val="16"/>
              </w:rPr>
              <w:t xml:space="preserve">moderate </w:t>
            </w:r>
            <w:r>
              <w:rPr>
                <w:rFonts w:ascii="Arial MT"/>
                <w:sz w:val="16"/>
              </w:rPr>
              <w:t xml:space="preserve">visibility gives a </w:t>
            </w:r>
            <w:r>
              <w:rPr>
                <w:rFonts w:ascii="Arial"/>
                <w:b/>
                <w:sz w:val="16"/>
              </w:rPr>
              <w:t xml:space="preserve">moderate </w:t>
            </w:r>
            <w:r>
              <w:rPr>
                <w:rFonts w:ascii="Arial MT"/>
                <w:sz w:val="16"/>
              </w:rPr>
              <w:t>landscape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sensitivity overall</w:t>
            </w:r>
          </w:p>
        </w:tc>
        <w:tc>
          <w:tcPr>
            <w:tcW w:w="4320" w:type="dxa"/>
            <w:tcBorders>
              <w:top w:val="nil"/>
              <w:bottom w:val="nil"/>
            </w:tcBorders>
          </w:tcPr>
          <w:p w14:paraId="4613D4E4" w14:textId="77777777" w:rsidR="002621EA" w:rsidRDefault="002621EA">
            <w:pPr>
              <w:pStyle w:val="TableParagraph"/>
              <w:spacing w:before="8"/>
              <w:rPr>
                <w:rFonts w:ascii="Arial"/>
                <w:b/>
                <w:sz w:val="15"/>
              </w:rPr>
            </w:pPr>
          </w:p>
          <w:p w14:paraId="01DB0377" w14:textId="77777777" w:rsidR="002621EA" w:rsidRDefault="00F06925">
            <w:pPr>
              <w:pStyle w:val="TableParagraph"/>
              <w:tabs>
                <w:tab w:val="left" w:pos="1904"/>
              </w:tabs>
              <w:ind w:left="105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Distinctiveness:</w:t>
            </w:r>
            <w:r>
              <w:rPr>
                <w:rFonts w:ascii="Arial MT"/>
                <w:sz w:val="16"/>
              </w:rPr>
              <w:tab/>
              <w:t>Characteristic</w:t>
            </w:r>
          </w:p>
          <w:p w14:paraId="4A2092BE" w14:textId="77777777" w:rsidR="002621EA" w:rsidRDefault="002621EA">
            <w:pPr>
              <w:pStyle w:val="TableParagraph"/>
              <w:spacing w:before="10"/>
              <w:rPr>
                <w:rFonts w:ascii="Arial"/>
                <w:b/>
                <w:sz w:val="17"/>
              </w:rPr>
            </w:pPr>
          </w:p>
          <w:p w14:paraId="5EAA6ACD" w14:textId="77777777" w:rsidR="002621EA" w:rsidRDefault="00F06925">
            <w:pPr>
              <w:pStyle w:val="TableParagraph"/>
              <w:tabs>
                <w:tab w:val="left" w:pos="1905"/>
              </w:tabs>
              <w:ind w:left="105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Continuity:</w:t>
            </w:r>
            <w:r>
              <w:rPr>
                <w:rFonts w:ascii="Arial MT"/>
                <w:sz w:val="16"/>
              </w:rPr>
              <w:tab/>
              <w:t>Historic</w:t>
            </w:r>
          </w:p>
          <w:p w14:paraId="4AD01AE8" w14:textId="77777777" w:rsidR="002621EA" w:rsidRDefault="002621EA">
            <w:pPr>
              <w:pStyle w:val="TableParagraph"/>
              <w:spacing w:before="9"/>
              <w:rPr>
                <w:rFonts w:ascii="Arial"/>
                <w:b/>
                <w:sz w:val="17"/>
              </w:rPr>
            </w:pPr>
          </w:p>
          <w:p w14:paraId="2CA5075B" w14:textId="77777777" w:rsidR="002621EA" w:rsidRDefault="00F06925">
            <w:pPr>
              <w:pStyle w:val="TableParagraph"/>
              <w:tabs>
                <w:tab w:val="left" w:pos="1905"/>
              </w:tabs>
              <w:ind w:left="105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Sense</w:t>
            </w:r>
            <w:r>
              <w:rPr>
                <w:rFonts w:ascii="Arial MT"/>
                <w:spacing w:val="-3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of</w:t>
            </w:r>
            <w:r>
              <w:rPr>
                <w:rFonts w:ascii="Arial MT"/>
                <w:spacing w:val="-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Place:</w:t>
            </w:r>
            <w:r>
              <w:rPr>
                <w:rFonts w:ascii="Arial MT"/>
                <w:sz w:val="16"/>
              </w:rPr>
              <w:tab/>
              <w:t>Moderate</w:t>
            </w:r>
          </w:p>
          <w:p w14:paraId="5217F610" w14:textId="77777777" w:rsidR="002621EA" w:rsidRDefault="002621EA">
            <w:pPr>
              <w:pStyle w:val="TableParagraph"/>
              <w:spacing w:before="9"/>
              <w:rPr>
                <w:rFonts w:ascii="Arial"/>
                <w:b/>
                <w:sz w:val="17"/>
              </w:rPr>
            </w:pPr>
          </w:p>
          <w:p w14:paraId="7C47B301" w14:textId="77777777" w:rsidR="002621EA" w:rsidRDefault="00F06925">
            <w:pPr>
              <w:pStyle w:val="TableParagraph"/>
              <w:tabs>
                <w:tab w:val="left" w:pos="1905"/>
              </w:tabs>
              <w:spacing w:line="504" w:lineRule="auto"/>
              <w:ind w:left="105" w:right="1605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Landform:</w:t>
            </w:r>
            <w:r>
              <w:rPr>
                <w:rFonts w:ascii="Arial MT"/>
                <w:sz w:val="16"/>
              </w:rPr>
              <w:tab/>
              <w:t>Apparent</w:t>
            </w:r>
            <w:r>
              <w:rPr>
                <w:rFonts w:ascii="Arial MT"/>
                <w:spacing w:val="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Extent</w:t>
            </w:r>
            <w:r>
              <w:rPr>
                <w:rFonts w:ascii="Arial MT"/>
                <w:spacing w:val="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of</w:t>
            </w:r>
            <w:r>
              <w:rPr>
                <w:rFonts w:ascii="Arial MT"/>
                <w:spacing w:val="-3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Tree</w:t>
            </w:r>
            <w:r>
              <w:rPr>
                <w:rFonts w:ascii="Arial MT"/>
                <w:spacing w:val="-7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Cover</w:t>
            </w:r>
            <w:r>
              <w:rPr>
                <w:rFonts w:ascii="Arial MT"/>
                <w:sz w:val="16"/>
              </w:rPr>
              <w:tab/>
            </w:r>
            <w:r>
              <w:rPr>
                <w:rFonts w:ascii="Arial MT"/>
                <w:spacing w:val="-1"/>
                <w:sz w:val="16"/>
              </w:rPr>
              <w:t>Intermittent</w:t>
            </w:r>
            <w:r>
              <w:rPr>
                <w:rFonts w:ascii="Arial MT"/>
                <w:spacing w:val="-41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Visibility:</w:t>
            </w:r>
            <w:r>
              <w:rPr>
                <w:rFonts w:ascii="Arial MT"/>
                <w:sz w:val="16"/>
              </w:rPr>
              <w:tab/>
              <w:t>Moderate</w:t>
            </w:r>
          </w:p>
        </w:tc>
      </w:tr>
      <w:tr w:rsidR="002621EA" w14:paraId="27808D66" w14:textId="77777777">
        <w:trPr>
          <w:trHeight w:val="2630"/>
        </w:trPr>
        <w:tc>
          <w:tcPr>
            <w:tcW w:w="10733" w:type="dxa"/>
            <w:gridSpan w:val="2"/>
            <w:tcBorders>
              <w:top w:val="nil"/>
            </w:tcBorders>
          </w:tcPr>
          <w:p w14:paraId="707082E8" w14:textId="77777777" w:rsidR="002621EA" w:rsidRDefault="00F06925">
            <w:pPr>
              <w:pStyle w:val="TableParagraph"/>
              <w:tabs>
                <w:tab w:val="left" w:pos="10727"/>
              </w:tabs>
              <w:spacing w:line="244" w:lineRule="auto"/>
              <w:ind w:left="110" w:right="-15" w:hanging="106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w w:val="99"/>
                <w:sz w:val="16"/>
                <w:shd w:val="clear" w:color="auto" w:fill="99CC00"/>
              </w:rPr>
              <w:t xml:space="preserve"> </w:t>
            </w:r>
            <w:r>
              <w:rPr>
                <w:rFonts w:ascii="Arial" w:hAnsi="Arial"/>
                <w:b/>
                <w:sz w:val="16"/>
                <w:shd w:val="clear" w:color="auto" w:fill="99CC00"/>
              </w:rPr>
              <w:t xml:space="preserve"> </w:t>
            </w:r>
            <w:r>
              <w:rPr>
                <w:rFonts w:ascii="Arial" w:hAnsi="Arial"/>
                <w:b/>
                <w:spacing w:val="15"/>
                <w:sz w:val="16"/>
                <w:shd w:val="clear" w:color="auto" w:fill="99CC00"/>
              </w:rPr>
              <w:t xml:space="preserve"> </w:t>
            </w:r>
            <w:r>
              <w:rPr>
                <w:rFonts w:ascii="Arial" w:hAnsi="Arial"/>
                <w:b/>
                <w:sz w:val="16"/>
                <w:shd w:val="clear" w:color="auto" w:fill="99CC00"/>
              </w:rPr>
              <w:t>ACTIONS</w:t>
            </w:r>
            <w:r>
              <w:rPr>
                <w:rFonts w:ascii="Arial" w:hAnsi="Arial"/>
                <w:b/>
                <w:spacing w:val="-1"/>
                <w:sz w:val="16"/>
                <w:shd w:val="clear" w:color="auto" w:fill="99CC00"/>
              </w:rPr>
              <w:t xml:space="preserve"> </w:t>
            </w:r>
            <w:r>
              <w:rPr>
                <w:rFonts w:ascii="Arial" w:hAnsi="Arial"/>
                <w:b/>
                <w:sz w:val="16"/>
                <w:shd w:val="clear" w:color="auto" w:fill="99CC00"/>
              </w:rPr>
              <w:t>–</w:t>
            </w:r>
            <w:r>
              <w:rPr>
                <w:rFonts w:ascii="Arial" w:hAnsi="Arial"/>
                <w:b/>
                <w:spacing w:val="39"/>
                <w:sz w:val="16"/>
                <w:shd w:val="clear" w:color="auto" w:fill="99CC00"/>
              </w:rPr>
              <w:t xml:space="preserve"> </w:t>
            </w:r>
            <w:r>
              <w:rPr>
                <w:rFonts w:ascii="Arial" w:hAnsi="Arial"/>
                <w:b/>
                <w:sz w:val="16"/>
                <w:shd w:val="clear" w:color="auto" w:fill="99CC00"/>
              </w:rPr>
              <w:t>Conserve</w:t>
            </w:r>
            <w:r>
              <w:rPr>
                <w:rFonts w:ascii="Arial" w:hAnsi="Arial"/>
                <w:b/>
                <w:spacing w:val="-2"/>
                <w:sz w:val="16"/>
                <w:shd w:val="clear" w:color="auto" w:fill="99CC00"/>
              </w:rPr>
              <w:t xml:space="preserve"> </w:t>
            </w:r>
            <w:r>
              <w:rPr>
                <w:rFonts w:ascii="Arial" w:hAnsi="Arial"/>
                <w:b/>
                <w:sz w:val="16"/>
                <w:shd w:val="clear" w:color="auto" w:fill="99CC00"/>
              </w:rPr>
              <w:t>and</w:t>
            </w:r>
            <w:r>
              <w:rPr>
                <w:rFonts w:ascii="Arial" w:hAnsi="Arial"/>
                <w:b/>
                <w:spacing w:val="-6"/>
                <w:sz w:val="16"/>
                <w:shd w:val="clear" w:color="auto" w:fill="99CC00"/>
              </w:rPr>
              <w:t xml:space="preserve"> </w:t>
            </w:r>
            <w:r>
              <w:rPr>
                <w:rFonts w:ascii="Arial" w:hAnsi="Arial"/>
                <w:b/>
                <w:sz w:val="16"/>
                <w:shd w:val="clear" w:color="auto" w:fill="99CC00"/>
              </w:rPr>
              <w:t>Reinforce</w:t>
            </w:r>
            <w:r>
              <w:rPr>
                <w:rFonts w:ascii="Arial" w:hAnsi="Arial"/>
                <w:b/>
                <w:sz w:val="16"/>
                <w:shd w:val="clear" w:color="auto" w:fill="99CC00"/>
              </w:rPr>
              <w:tab/>
            </w:r>
            <w:r>
              <w:rPr>
                <w:rFonts w:ascii="Arial" w:hAnsi="Arial"/>
                <w:b/>
                <w:sz w:val="16"/>
              </w:rPr>
              <w:t xml:space="preserve"> Landscape Features</w:t>
            </w:r>
          </w:p>
          <w:p w14:paraId="275AF186" w14:textId="77777777" w:rsidR="002621EA" w:rsidRDefault="002621EA">
            <w:pPr>
              <w:pStyle w:val="TableParagraph"/>
              <w:spacing w:before="1"/>
              <w:rPr>
                <w:rFonts w:ascii="Arial"/>
                <w:b/>
                <w:sz w:val="15"/>
              </w:rPr>
            </w:pPr>
          </w:p>
          <w:p w14:paraId="66F0633D" w14:textId="77777777" w:rsidR="002621EA" w:rsidRDefault="00F06925">
            <w:pPr>
              <w:pStyle w:val="TableParagraph"/>
              <w:numPr>
                <w:ilvl w:val="0"/>
                <w:numId w:val="2"/>
              </w:numPr>
              <w:tabs>
                <w:tab w:val="left" w:pos="830"/>
                <w:tab w:val="left" w:pos="831"/>
              </w:tabs>
              <w:spacing w:before="1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" w:hAnsi="Arial"/>
                <w:b/>
                <w:sz w:val="16"/>
              </w:rPr>
              <w:t>Conserve</w:t>
            </w:r>
            <w:r>
              <w:rPr>
                <w:rFonts w:ascii="Arial" w:hAnsi="Arial"/>
                <w:b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the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ecological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diversity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of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small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woodlands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and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mature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hedgerows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throughout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the</w:t>
            </w:r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proofErr w:type="gramStart"/>
            <w:r>
              <w:rPr>
                <w:rFonts w:ascii="Arial MT" w:hAnsi="Arial MT"/>
                <w:sz w:val="16"/>
              </w:rPr>
              <w:t>area</w:t>
            </w:r>
            <w:proofErr w:type="gramEnd"/>
          </w:p>
          <w:p w14:paraId="2F1C18E4" w14:textId="77777777" w:rsidR="002621EA" w:rsidRDefault="00F06925">
            <w:pPr>
              <w:pStyle w:val="TableParagraph"/>
              <w:numPr>
                <w:ilvl w:val="0"/>
                <w:numId w:val="2"/>
              </w:numPr>
              <w:tabs>
                <w:tab w:val="left" w:pos="830"/>
                <w:tab w:val="left" w:pos="831"/>
              </w:tabs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" w:hAnsi="Arial"/>
                <w:b/>
                <w:sz w:val="16"/>
              </w:rPr>
              <w:t>Conserve</w:t>
            </w:r>
            <w:r>
              <w:rPr>
                <w:rFonts w:ascii="Arial" w:hAnsi="Arial"/>
                <w:b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the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intact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historic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field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pattern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and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permanent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proofErr w:type="gramStart"/>
            <w:r>
              <w:rPr>
                <w:rFonts w:ascii="Arial MT" w:hAnsi="Arial MT"/>
                <w:sz w:val="16"/>
              </w:rPr>
              <w:t>pasture</w:t>
            </w:r>
            <w:proofErr w:type="gramEnd"/>
          </w:p>
          <w:p w14:paraId="63F3B4B9" w14:textId="77777777" w:rsidR="002621EA" w:rsidRDefault="00F06925">
            <w:pPr>
              <w:pStyle w:val="TableParagraph"/>
              <w:numPr>
                <w:ilvl w:val="0"/>
                <w:numId w:val="2"/>
              </w:numPr>
              <w:tabs>
                <w:tab w:val="left" w:pos="830"/>
                <w:tab w:val="left" w:pos="831"/>
              </w:tabs>
              <w:spacing w:before="1" w:line="194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Seek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opportunities</w:t>
            </w:r>
            <w:r>
              <w:rPr>
                <w:rFonts w:ascii="Arial MT" w:hAnsi="Arial MT"/>
                <w:spacing w:val="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to</w:t>
            </w:r>
            <w:r>
              <w:rPr>
                <w:rFonts w:ascii="Arial MT" w:hAnsi="Arial MT"/>
                <w:spacing w:val="-1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convert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arable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areas</w:t>
            </w:r>
            <w:r>
              <w:rPr>
                <w:rFonts w:ascii="Arial MT" w:hAnsi="Arial MT"/>
                <w:spacing w:val="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to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permanent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pasture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where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proofErr w:type="gramStart"/>
            <w:r>
              <w:rPr>
                <w:rFonts w:ascii="Arial MT" w:hAnsi="Arial MT"/>
                <w:sz w:val="16"/>
              </w:rPr>
              <w:t>appropriate</w:t>
            </w:r>
            <w:proofErr w:type="gramEnd"/>
          </w:p>
          <w:p w14:paraId="17690B81" w14:textId="77777777" w:rsidR="002621EA" w:rsidRDefault="00F06925">
            <w:pPr>
              <w:pStyle w:val="TableParagraph"/>
              <w:numPr>
                <w:ilvl w:val="0"/>
                <w:numId w:val="2"/>
              </w:numPr>
              <w:tabs>
                <w:tab w:val="left" w:pos="830"/>
                <w:tab w:val="left" w:pos="831"/>
              </w:tabs>
              <w:spacing w:line="194" w:lineRule="exact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Create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opportunities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for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restoring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areas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of</w:t>
            </w:r>
            <w:r>
              <w:rPr>
                <w:rFonts w:ascii="Arial MT" w:hAnsi="Arial MT"/>
                <w:spacing w:val="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heath</w:t>
            </w:r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land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where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proofErr w:type="gramStart"/>
            <w:r>
              <w:rPr>
                <w:rFonts w:ascii="Arial MT" w:hAnsi="Arial MT"/>
                <w:sz w:val="16"/>
              </w:rPr>
              <w:t>appropriate</w:t>
            </w:r>
            <w:proofErr w:type="gramEnd"/>
          </w:p>
          <w:p w14:paraId="33EB15BA" w14:textId="77777777" w:rsidR="002621EA" w:rsidRDefault="00F06925">
            <w:pPr>
              <w:pStyle w:val="TableParagraph"/>
              <w:numPr>
                <w:ilvl w:val="0"/>
                <w:numId w:val="2"/>
              </w:numPr>
              <w:tabs>
                <w:tab w:val="left" w:pos="830"/>
                <w:tab w:val="left" w:pos="831"/>
              </w:tabs>
              <w:spacing w:before="1"/>
              <w:ind w:hanging="36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Create</w:t>
            </w:r>
            <w:r>
              <w:rPr>
                <w:rFonts w:ascii="Arial MT" w:hAnsi="Arial MT"/>
                <w:spacing w:val="-8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small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deciduous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woodlands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where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proofErr w:type="gramStart"/>
            <w:r>
              <w:rPr>
                <w:rFonts w:ascii="Arial MT" w:hAnsi="Arial MT"/>
                <w:sz w:val="16"/>
              </w:rPr>
              <w:t>appropriate</w:t>
            </w:r>
            <w:proofErr w:type="gramEnd"/>
          </w:p>
          <w:p w14:paraId="5CAD4D72" w14:textId="77777777" w:rsidR="002621EA" w:rsidRDefault="002621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7F80F630" w14:textId="77777777" w:rsidR="002621EA" w:rsidRDefault="00F06925">
            <w:pPr>
              <w:pStyle w:val="TableParagraph"/>
              <w:spacing w:line="183" w:lineRule="exact"/>
              <w:ind w:left="11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Built</w:t>
            </w:r>
            <w:r>
              <w:rPr>
                <w:rFonts w:ascii="Arial"/>
                <w:b/>
                <w:spacing w:val="-3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Features</w:t>
            </w:r>
          </w:p>
          <w:p w14:paraId="11717F3C" w14:textId="77777777" w:rsidR="002621EA" w:rsidRDefault="00F06925">
            <w:pPr>
              <w:pStyle w:val="TableParagraph"/>
              <w:numPr>
                <w:ilvl w:val="0"/>
                <w:numId w:val="1"/>
              </w:numPr>
              <w:tabs>
                <w:tab w:val="left" w:pos="830"/>
                <w:tab w:val="left" w:pos="831"/>
              </w:tabs>
              <w:spacing w:line="182" w:lineRule="exact"/>
              <w:rPr>
                <w:rFonts w:ascii="Arial MT" w:hAnsi="Arial MT"/>
                <w:sz w:val="16"/>
              </w:rPr>
            </w:pPr>
            <w:r>
              <w:rPr>
                <w:rFonts w:ascii="Arial" w:hAnsi="Arial"/>
                <w:b/>
                <w:sz w:val="16"/>
              </w:rPr>
              <w:t>Conserve</w:t>
            </w:r>
            <w:r>
              <w:rPr>
                <w:rFonts w:ascii="Arial" w:hAnsi="Arial"/>
                <w:b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and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" w:hAnsi="Arial"/>
                <w:b/>
                <w:sz w:val="16"/>
              </w:rPr>
              <w:t xml:space="preserve">reinforce </w:t>
            </w:r>
            <w:r>
              <w:rPr>
                <w:rFonts w:ascii="Arial MT" w:hAnsi="Arial MT"/>
                <w:sz w:val="16"/>
              </w:rPr>
              <w:t>the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existing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field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pattern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by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locating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new</w:t>
            </w:r>
            <w:r>
              <w:rPr>
                <w:rFonts w:ascii="Arial MT" w:hAnsi="Arial MT"/>
                <w:spacing w:val="-8"/>
                <w:sz w:val="16"/>
              </w:rPr>
              <w:t xml:space="preserve"> </w:t>
            </w:r>
            <w:proofErr w:type="gramStart"/>
            <w:r>
              <w:rPr>
                <w:rFonts w:ascii="Arial MT" w:hAnsi="Arial MT"/>
                <w:sz w:val="16"/>
              </w:rPr>
              <w:t>small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scale</w:t>
            </w:r>
            <w:proofErr w:type="gramEnd"/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development</w:t>
            </w:r>
            <w:r>
              <w:rPr>
                <w:rFonts w:ascii="Arial MT" w:hAnsi="Arial MT"/>
                <w:spacing w:val="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within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the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existing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field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boundaries</w:t>
            </w:r>
          </w:p>
          <w:p w14:paraId="4A2AD492" w14:textId="77777777" w:rsidR="002621EA" w:rsidRDefault="00F06925">
            <w:pPr>
              <w:pStyle w:val="TableParagraph"/>
              <w:numPr>
                <w:ilvl w:val="0"/>
                <w:numId w:val="1"/>
              </w:numPr>
              <w:tabs>
                <w:tab w:val="left" w:pos="830"/>
                <w:tab w:val="left" w:pos="831"/>
              </w:tabs>
              <w:spacing w:line="183" w:lineRule="exact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Promote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sensitive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design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and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siting</w:t>
            </w:r>
            <w:r>
              <w:rPr>
                <w:rFonts w:ascii="Arial MT" w:hAnsi="Arial MT"/>
                <w:spacing w:val="-2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of</w:t>
            </w:r>
            <w:r>
              <w:rPr>
                <w:rFonts w:ascii="Arial MT" w:hAnsi="Arial MT"/>
                <w:spacing w:val="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new agricultural</w:t>
            </w:r>
            <w:r>
              <w:rPr>
                <w:rFonts w:ascii="Arial MT" w:hAnsi="Arial MT"/>
                <w:spacing w:val="-5"/>
                <w:sz w:val="16"/>
              </w:rPr>
              <w:t xml:space="preserve"> </w:t>
            </w:r>
            <w:proofErr w:type="gramStart"/>
            <w:r>
              <w:rPr>
                <w:rFonts w:ascii="Arial MT" w:hAnsi="Arial MT"/>
                <w:sz w:val="16"/>
              </w:rPr>
              <w:t>buildings</w:t>
            </w:r>
            <w:proofErr w:type="gramEnd"/>
          </w:p>
          <w:p w14:paraId="6829D295" w14:textId="77777777" w:rsidR="002621EA" w:rsidRDefault="00F06925">
            <w:pPr>
              <w:pStyle w:val="TableParagraph"/>
              <w:numPr>
                <w:ilvl w:val="0"/>
                <w:numId w:val="1"/>
              </w:numPr>
              <w:tabs>
                <w:tab w:val="left" w:pos="830"/>
                <w:tab w:val="left" w:pos="831"/>
              </w:tabs>
              <w:spacing w:before="3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z w:val="16"/>
              </w:rPr>
              <w:t>Promote</w:t>
            </w:r>
            <w:r>
              <w:rPr>
                <w:rFonts w:ascii="Arial MT" w:hAnsi="Arial MT"/>
                <w:spacing w:val="-4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measures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for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reinforcing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the</w:t>
            </w:r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traditional</w:t>
            </w:r>
            <w:r>
              <w:rPr>
                <w:rFonts w:ascii="Arial MT" w:hAnsi="Arial MT"/>
                <w:spacing w:val="-6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character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of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farm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buildings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using</w:t>
            </w:r>
            <w:r>
              <w:rPr>
                <w:rFonts w:ascii="Arial MT" w:hAnsi="Arial MT"/>
                <w:spacing w:val="-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vernacular</w:t>
            </w:r>
            <w:r>
              <w:rPr>
                <w:rFonts w:ascii="Arial MT" w:hAnsi="Arial MT"/>
                <w:spacing w:val="-1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building</w:t>
            </w:r>
            <w:r>
              <w:rPr>
                <w:rFonts w:ascii="Arial MT" w:hAnsi="Arial MT"/>
                <w:spacing w:val="-7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styles.</w:t>
            </w:r>
          </w:p>
        </w:tc>
      </w:tr>
    </w:tbl>
    <w:p w14:paraId="09BD51C8" w14:textId="77777777" w:rsidR="002621EA" w:rsidRDefault="002621EA">
      <w:pPr>
        <w:rPr>
          <w:rFonts w:ascii="Arial MT" w:hAnsi="Arial MT"/>
          <w:sz w:val="16"/>
        </w:rPr>
        <w:sectPr w:rsidR="002621EA" w:rsidSect="00786364">
          <w:headerReference w:type="default" r:id="rId425"/>
          <w:footerReference w:type="default" r:id="rId426"/>
          <w:pgSz w:w="11900" w:h="16840"/>
          <w:pgMar w:top="800" w:right="200" w:bottom="280" w:left="620" w:header="0" w:footer="0" w:gutter="0"/>
          <w:cols w:space="720"/>
        </w:sectPr>
      </w:pPr>
    </w:p>
    <w:p w14:paraId="3EF72353" w14:textId="77777777" w:rsidR="002621EA" w:rsidRDefault="00F06925">
      <w:pPr>
        <w:pStyle w:val="Heading1"/>
        <w:spacing w:line="480" w:lineRule="auto"/>
        <w:ind w:left="455" w:right="3654"/>
      </w:pPr>
      <w:r>
        <w:t>S</w:t>
      </w:r>
      <w:r>
        <w:rPr>
          <w:spacing w:val="-3"/>
        </w:rPr>
        <w:t xml:space="preserve"> </w:t>
      </w:r>
      <w:r>
        <w:t>PZ</w:t>
      </w:r>
      <w:r>
        <w:rPr>
          <w:spacing w:val="-6"/>
        </w:rPr>
        <w:t xml:space="preserve"> </w:t>
      </w:r>
      <w:r>
        <w:t>52</w:t>
      </w:r>
      <w:r>
        <w:rPr>
          <w:spacing w:val="-6"/>
        </w:rPr>
        <w:t xml:space="preserve"> </w:t>
      </w:r>
      <w:proofErr w:type="spellStart"/>
      <w:r>
        <w:t>Watnall</w:t>
      </w:r>
      <w:proofErr w:type="spellEnd"/>
      <w:r>
        <w:t xml:space="preserve"> Coppice</w:t>
      </w:r>
      <w:r>
        <w:rPr>
          <w:spacing w:val="-5"/>
        </w:rPr>
        <w:t xml:space="preserve"> </w:t>
      </w:r>
      <w:r>
        <w:t>Wooded</w:t>
      </w:r>
      <w:r>
        <w:rPr>
          <w:spacing w:val="-6"/>
        </w:rPr>
        <w:t xml:space="preserve"> </w:t>
      </w:r>
      <w:proofErr w:type="spellStart"/>
      <w:r>
        <w:t>Estatelands</w:t>
      </w:r>
      <w:proofErr w:type="spellEnd"/>
      <w:r>
        <w:rPr>
          <w:spacing w:val="-75"/>
        </w:rPr>
        <w:t xml:space="preserve"> </w:t>
      </w:r>
      <w:r>
        <w:t>Policy:</w:t>
      </w:r>
      <w:r>
        <w:rPr>
          <w:spacing w:val="6"/>
        </w:rPr>
        <w:t xml:space="preserve"> </w:t>
      </w:r>
      <w:r>
        <w:t>Conserve</w:t>
      </w:r>
      <w:r>
        <w:rPr>
          <w:spacing w:val="1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Reinforce</w:t>
      </w:r>
    </w:p>
    <w:p w14:paraId="2A12ED70" w14:textId="77777777" w:rsidR="002621EA" w:rsidRDefault="00F06925">
      <w:pPr>
        <w:spacing w:before="51"/>
        <w:ind w:left="455" w:right="1026"/>
        <w:rPr>
          <w:rFonts w:ascii="Arial MT"/>
          <w:sz w:val="24"/>
        </w:rPr>
      </w:pPr>
      <w:r>
        <w:rPr>
          <w:rFonts w:ascii="Arial MT"/>
          <w:sz w:val="24"/>
        </w:rPr>
        <w:t>This Policy Zone consists of an area bisected by the M1 motorway corridor. It ranges in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height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from</w:t>
      </w:r>
      <w:r>
        <w:rPr>
          <w:rFonts w:ascii="Arial MT"/>
          <w:spacing w:val="-11"/>
          <w:sz w:val="24"/>
        </w:rPr>
        <w:t xml:space="preserve"> </w:t>
      </w:r>
      <w:r>
        <w:rPr>
          <w:rFonts w:ascii="Arial MT"/>
          <w:sz w:val="24"/>
        </w:rPr>
        <w:t>151</w:t>
      </w:r>
      <w:r>
        <w:rPr>
          <w:rFonts w:ascii="Arial MT"/>
          <w:spacing w:val="3"/>
          <w:sz w:val="24"/>
        </w:rPr>
        <w:t xml:space="preserve"> </w:t>
      </w:r>
      <w:proofErr w:type="spellStart"/>
      <w:r>
        <w:rPr>
          <w:rFonts w:ascii="Arial MT"/>
          <w:sz w:val="24"/>
        </w:rPr>
        <w:t>metres</w:t>
      </w:r>
      <w:proofErr w:type="spellEnd"/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at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the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top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of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Beacon</w:t>
      </w:r>
      <w:r>
        <w:rPr>
          <w:rFonts w:ascii="Arial MT"/>
          <w:spacing w:val="-7"/>
          <w:sz w:val="24"/>
        </w:rPr>
        <w:t xml:space="preserve"> </w:t>
      </w:r>
      <w:r>
        <w:rPr>
          <w:rFonts w:ascii="Arial MT"/>
          <w:sz w:val="24"/>
        </w:rPr>
        <w:t>Hill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to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the</w:t>
      </w:r>
      <w:r>
        <w:rPr>
          <w:rFonts w:ascii="Arial MT"/>
          <w:spacing w:val="-2"/>
          <w:sz w:val="24"/>
        </w:rPr>
        <w:t xml:space="preserve"> </w:t>
      </w:r>
      <w:proofErr w:type="gramStart"/>
      <w:r>
        <w:rPr>
          <w:rFonts w:ascii="Arial MT"/>
          <w:sz w:val="24"/>
        </w:rPr>
        <w:t>north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east</w:t>
      </w:r>
      <w:proofErr w:type="gramEnd"/>
      <w:r>
        <w:rPr>
          <w:rFonts w:ascii="Arial MT"/>
          <w:spacing w:val="-7"/>
          <w:sz w:val="24"/>
        </w:rPr>
        <w:t xml:space="preserve"> </w:t>
      </w:r>
      <w:r>
        <w:rPr>
          <w:rFonts w:ascii="Arial MT"/>
          <w:sz w:val="24"/>
        </w:rPr>
        <w:t>and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drops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steeply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down</w:t>
      </w:r>
      <w:r>
        <w:rPr>
          <w:rFonts w:ascii="Arial MT"/>
          <w:spacing w:val="-63"/>
          <w:sz w:val="24"/>
        </w:rPr>
        <w:t xml:space="preserve"> </w:t>
      </w:r>
      <w:r>
        <w:rPr>
          <w:rFonts w:ascii="Arial MT"/>
          <w:sz w:val="24"/>
        </w:rPr>
        <w:t>to 125</w:t>
      </w:r>
      <w:r>
        <w:rPr>
          <w:rFonts w:ascii="Arial MT"/>
          <w:spacing w:val="1"/>
          <w:sz w:val="24"/>
        </w:rPr>
        <w:t xml:space="preserve"> </w:t>
      </w:r>
      <w:proofErr w:type="spellStart"/>
      <w:r>
        <w:rPr>
          <w:rFonts w:ascii="Arial MT"/>
          <w:sz w:val="24"/>
        </w:rPr>
        <w:t>metres</w:t>
      </w:r>
      <w:proofErr w:type="spellEnd"/>
      <w:r>
        <w:rPr>
          <w:rFonts w:ascii="Arial MT"/>
          <w:sz w:val="24"/>
        </w:rPr>
        <w:t xml:space="preserve"> near</w:t>
      </w:r>
      <w:r>
        <w:rPr>
          <w:rFonts w:ascii="Arial MT"/>
          <w:spacing w:val="-4"/>
          <w:sz w:val="24"/>
        </w:rPr>
        <w:t xml:space="preserve"> </w:t>
      </w:r>
      <w:r>
        <w:rPr>
          <w:rFonts w:ascii="Arial MT"/>
          <w:sz w:val="24"/>
        </w:rPr>
        <w:t>to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the</w:t>
      </w:r>
      <w:r>
        <w:rPr>
          <w:rFonts w:ascii="Arial MT"/>
          <w:spacing w:val="-4"/>
          <w:sz w:val="24"/>
        </w:rPr>
        <w:t xml:space="preserve"> </w:t>
      </w:r>
      <w:r>
        <w:rPr>
          <w:rFonts w:ascii="Arial MT"/>
          <w:sz w:val="24"/>
        </w:rPr>
        <w:t>motorway corridor.</w:t>
      </w:r>
    </w:p>
    <w:p w14:paraId="332BA3B3" w14:textId="77777777" w:rsidR="002621EA" w:rsidRDefault="002621EA">
      <w:pPr>
        <w:pStyle w:val="BodyText"/>
        <w:rPr>
          <w:rFonts w:ascii="Arial MT"/>
          <w:sz w:val="24"/>
        </w:rPr>
      </w:pPr>
    </w:p>
    <w:p w14:paraId="2C33E4D8" w14:textId="77777777" w:rsidR="002621EA" w:rsidRDefault="00F06925">
      <w:pPr>
        <w:ind w:left="455" w:right="927"/>
        <w:rPr>
          <w:rFonts w:ascii="Arial MT"/>
          <w:sz w:val="24"/>
        </w:rPr>
      </w:pPr>
      <w:r>
        <w:rPr>
          <w:rFonts w:ascii="Arial MT"/>
          <w:sz w:val="24"/>
        </w:rPr>
        <w:t>Land use in the area consists of permanent unimproved pasture around Beacon Hill and to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the south of the area, which is used for grazing cattle on Beacon Hill. There are areas of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 xml:space="preserve">improved permanent pasture </w:t>
      </w:r>
      <w:proofErr w:type="gramStart"/>
      <w:r>
        <w:rPr>
          <w:rFonts w:ascii="Arial MT"/>
          <w:sz w:val="24"/>
        </w:rPr>
        <w:t>and also</w:t>
      </w:r>
      <w:proofErr w:type="gramEnd"/>
      <w:r>
        <w:rPr>
          <w:rFonts w:ascii="Arial MT"/>
          <w:sz w:val="24"/>
        </w:rPr>
        <w:t xml:space="preserve"> moderate intensity cereal production. There are also</w:t>
      </w:r>
      <w:r>
        <w:rPr>
          <w:rFonts w:ascii="Arial MT"/>
          <w:spacing w:val="-64"/>
          <w:sz w:val="24"/>
        </w:rPr>
        <w:t xml:space="preserve"> </w:t>
      </w:r>
      <w:r>
        <w:rPr>
          <w:rFonts w:ascii="Arial MT"/>
          <w:sz w:val="24"/>
        </w:rPr>
        <w:t>some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small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areas</w:t>
      </w:r>
      <w:r>
        <w:rPr>
          <w:rFonts w:ascii="Arial MT"/>
          <w:spacing w:val="-7"/>
          <w:sz w:val="24"/>
        </w:rPr>
        <w:t xml:space="preserve"> </w:t>
      </w:r>
      <w:r>
        <w:rPr>
          <w:rFonts w:ascii="Arial MT"/>
          <w:sz w:val="24"/>
        </w:rPr>
        <w:t>of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oil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seed</w:t>
      </w:r>
      <w:r>
        <w:rPr>
          <w:rFonts w:ascii="Arial MT"/>
          <w:spacing w:val="-6"/>
          <w:sz w:val="24"/>
        </w:rPr>
        <w:t xml:space="preserve"> </w:t>
      </w:r>
      <w:r>
        <w:rPr>
          <w:rFonts w:ascii="Arial MT"/>
          <w:sz w:val="24"/>
        </w:rPr>
        <w:t>rape.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A</w:t>
      </w:r>
      <w:r>
        <w:rPr>
          <w:rFonts w:ascii="Arial MT"/>
          <w:spacing w:val="-4"/>
          <w:sz w:val="24"/>
        </w:rPr>
        <w:t xml:space="preserve"> </w:t>
      </w:r>
      <w:r>
        <w:rPr>
          <w:rFonts w:ascii="Arial MT"/>
          <w:sz w:val="24"/>
        </w:rPr>
        <w:t>strip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of</w:t>
      </w:r>
      <w:r>
        <w:rPr>
          <w:rFonts w:ascii="Arial MT"/>
          <w:spacing w:val="-7"/>
          <w:sz w:val="24"/>
        </w:rPr>
        <w:t xml:space="preserve"> </w:t>
      </w:r>
      <w:r>
        <w:rPr>
          <w:rFonts w:ascii="Arial MT"/>
          <w:sz w:val="24"/>
        </w:rPr>
        <w:t>woodland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known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as</w:t>
      </w:r>
      <w:r>
        <w:rPr>
          <w:rFonts w:ascii="Arial MT"/>
          <w:spacing w:val="-7"/>
          <w:sz w:val="24"/>
        </w:rPr>
        <w:t xml:space="preserve"> </w:t>
      </w:r>
      <w:proofErr w:type="spellStart"/>
      <w:r>
        <w:rPr>
          <w:rFonts w:ascii="Arial MT"/>
          <w:sz w:val="24"/>
        </w:rPr>
        <w:t>Watnall</w:t>
      </w:r>
      <w:proofErr w:type="spellEnd"/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Coppice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straddles</w:t>
      </w:r>
      <w:r>
        <w:rPr>
          <w:rFonts w:ascii="Arial MT"/>
          <w:spacing w:val="-63"/>
          <w:sz w:val="24"/>
        </w:rPr>
        <w:t xml:space="preserve"> </w:t>
      </w:r>
      <w:r>
        <w:rPr>
          <w:rFonts w:ascii="Arial MT"/>
          <w:sz w:val="24"/>
        </w:rPr>
        <w:t xml:space="preserve">the </w:t>
      </w:r>
      <w:proofErr w:type="spellStart"/>
      <w:r>
        <w:rPr>
          <w:rFonts w:ascii="Arial MT"/>
          <w:sz w:val="24"/>
        </w:rPr>
        <w:t>centre</w:t>
      </w:r>
      <w:proofErr w:type="spellEnd"/>
      <w:r>
        <w:rPr>
          <w:rFonts w:ascii="Arial MT"/>
          <w:sz w:val="24"/>
        </w:rPr>
        <w:t xml:space="preserve"> of the area and a smaller area of woodland clothes the steep bank of Beacon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Hill. There is also recent woodland planting to the rear of the housing estate which abuts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the area.</w:t>
      </w:r>
    </w:p>
    <w:p w14:paraId="5DDEEBA3" w14:textId="77777777" w:rsidR="002621EA" w:rsidRDefault="002621EA">
      <w:pPr>
        <w:pStyle w:val="BodyText"/>
        <w:rPr>
          <w:rFonts w:ascii="Arial MT"/>
          <w:sz w:val="24"/>
        </w:rPr>
      </w:pPr>
    </w:p>
    <w:p w14:paraId="4C02BCC2" w14:textId="77777777" w:rsidR="002621EA" w:rsidRDefault="00F06925">
      <w:pPr>
        <w:ind w:left="455" w:right="927"/>
        <w:rPr>
          <w:rFonts w:ascii="Arial MT"/>
          <w:sz w:val="24"/>
        </w:rPr>
      </w:pPr>
      <w:proofErr w:type="spellStart"/>
      <w:r>
        <w:rPr>
          <w:rFonts w:ascii="Arial MT"/>
          <w:sz w:val="24"/>
        </w:rPr>
        <w:t>Watnall</w:t>
      </w:r>
      <w:proofErr w:type="spellEnd"/>
      <w:r>
        <w:rPr>
          <w:rFonts w:ascii="Arial MT"/>
          <w:sz w:val="24"/>
        </w:rPr>
        <w:t xml:space="preserve"> Coppice is a mixed deciduous woodland consisting of Ash, Birch, </w:t>
      </w:r>
      <w:proofErr w:type="gramStart"/>
      <w:r>
        <w:rPr>
          <w:rFonts w:ascii="Arial MT"/>
          <w:sz w:val="24"/>
        </w:rPr>
        <w:t>Oak</w:t>
      </w:r>
      <w:proofErr w:type="gramEnd"/>
      <w:r>
        <w:rPr>
          <w:rFonts w:ascii="Arial MT"/>
          <w:sz w:val="24"/>
        </w:rPr>
        <w:t xml:space="preserve"> and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 xml:space="preserve">Sycamore with a shrubby </w:t>
      </w:r>
      <w:proofErr w:type="spellStart"/>
      <w:r>
        <w:rPr>
          <w:rFonts w:ascii="Arial MT"/>
          <w:sz w:val="24"/>
        </w:rPr>
        <w:t>understorey</w:t>
      </w:r>
      <w:proofErr w:type="spellEnd"/>
      <w:r>
        <w:rPr>
          <w:rFonts w:ascii="Arial MT"/>
          <w:sz w:val="24"/>
        </w:rPr>
        <w:t>. A small stream flows through this woodland area.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The woodland to the slopes of Beacon Hill is mainly Birch with a bracken field layer. The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area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has</w:t>
      </w:r>
      <w:r>
        <w:rPr>
          <w:rFonts w:ascii="Arial MT"/>
          <w:spacing w:val="-7"/>
          <w:sz w:val="24"/>
        </w:rPr>
        <w:t xml:space="preserve"> </w:t>
      </w:r>
      <w:r>
        <w:rPr>
          <w:rFonts w:ascii="Arial MT"/>
          <w:sz w:val="24"/>
        </w:rPr>
        <w:t>an underlying</w:t>
      </w:r>
      <w:r>
        <w:rPr>
          <w:rFonts w:ascii="Arial MT"/>
          <w:spacing w:val="-6"/>
          <w:sz w:val="24"/>
        </w:rPr>
        <w:t xml:space="preserve"> </w:t>
      </w:r>
      <w:r>
        <w:rPr>
          <w:rFonts w:ascii="Arial MT"/>
          <w:sz w:val="24"/>
        </w:rPr>
        <w:t>heath</w:t>
      </w:r>
      <w:r>
        <w:rPr>
          <w:rFonts w:ascii="Arial MT"/>
          <w:spacing w:val="-6"/>
          <w:sz w:val="24"/>
        </w:rPr>
        <w:t xml:space="preserve"> </w:t>
      </w:r>
      <w:r>
        <w:rPr>
          <w:rFonts w:ascii="Arial MT"/>
          <w:sz w:val="24"/>
        </w:rPr>
        <w:t xml:space="preserve">land </w:t>
      </w:r>
      <w:proofErr w:type="gramStart"/>
      <w:r>
        <w:rPr>
          <w:rFonts w:ascii="Arial MT"/>
          <w:sz w:val="24"/>
        </w:rPr>
        <w:t>character</w:t>
      </w:r>
      <w:proofErr w:type="gramEnd"/>
      <w:r>
        <w:rPr>
          <w:rFonts w:ascii="Arial MT"/>
          <w:sz w:val="24"/>
        </w:rPr>
        <w:t xml:space="preserve"> and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this</w:t>
      </w:r>
      <w:r>
        <w:rPr>
          <w:rFonts w:ascii="Arial MT"/>
          <w:spacing w:val="-6"/>
          <w:sz w:val="24"/>
        </w:rPr>
        <w:t xml:space="preserve"> </w:t>
      </w:r>
      <w:r>
        <w:rPr>
          <w:rFonts w:ascii="Arial MT"/>
          <w:sz w:val="24"/>
        </w:rPr>
        <w:t>is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evident</w:t>
      </w:r>
      <w:r>
        <w:rPr>
          <w:rFonts w:ascii="Arial MT"/>
          <w:spacing w:val="-5"/>
          <w:sz w:val="24"/>
        </w:rPr>
        <w:t xml:space="preserve"> </w:t>
      </w:r>
      <w:r>
        <w:rPr>
          <w:rFonts w:ascii="Arial MT"/>
          <w:sz w:val="24"/>
        </w:rPr>
        <w:t>in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the</w:t>
      </w:r>
      <w:r>
        <w:rPr>
          <w:rFonts w:ascii="Arial MT"/>
          <w:spacing w:val="-6"/>
          <w:sz w:val="24"/>
        </w:rPr>
        <w:t xml:space="preserve"> </w:t>
      </w:r>
      <w:r>
        <w:rPr>
          <w:rFonts w:ascii="Arial MT"/>
          <w:sz w:val="24"/>
        </w:rPr>
        <w:t>field</w:t>
      </w:r>
      <w:r>
        <w:rPr>
          <w:rFonts w:ascii="Arial MT"/>
          <w:spacing w:val="-5"/>
          <w:sz w:val="24"/>
        </w:rPr>
        <w:t xml:space="preserve"> </w:t>
      </w:r>
      <w:r>
        <w:rPr>
          <w:rFonts w:ascii="Arial MT"/>
          <w:sz w:val="24"/>
        </w:rPr>
        <w:t>layer of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the older</w:t>
      </w:r>
      <w:r>
        <w:rPr>
          <w:rFonts w:ascii="Arial MT"/>
          <w:spacing w:val="-64"/>
          <w:sz w:val="24"/>
        </w:rPr>
        <w:t xml:space="preserve"> </w:t>
      </w:r>
      <w:r>
        <w:rPr>
          <w:rFonts w:ascii="Arial MT"/>
          <w:sz w:val="24"/>
        </w:rPr>
        <w:t>woodland areas.</w:t>
      </w:r>
    </w:p>
    <w:p w14:paraId="20103193" w14:textId="77777777" w:rsidR="002621EA" w:rsidRDefault="002621EA">
      <w:pPr>
        <w:pStyle w:val="BodyText"/>
        <w:rPr>
          <w:rFonts w:ascii="Arial MT"/>
          <w:sz w:val="24"/>
        </w:rPr>
      </w:pPr>
    </w:p>
    <w:p w14:paraId="284A98BD" w14:textId="77777777" w:rsidR="002621EA" w:rsidRDefault="00F06925">
      <w:pPr>
        <w:ind w:left="455" w:right="946"/>
        <w:rPr>
          <w:rFonts w:ascii="Arial MT" w:hAnsi="Arial MT"/>
          <w:sz w:val="24"/>
        </w:rPr>
      </w:pPr>
      <w:r>
        <w:rPr>
          <w:rFonts w:ascii="Arial MT" w:hAnsi="Arial MT"/>
          <w:sz w:val="24"/>
        </w:rPr>
        <w:t xml:space="preserve">The historic field pattern shown in Sanderson’s Plan of 1835 is still </w:t>
      </w:r>
      <w:proofErr w:type="spellStart"/>
      <w:r>
        <w:rPr>
          <w:rFonts w:ascii="Arial MT" w:hAnsi="Arial MT"/>
          <w:sz w:val="24"/>
        </w:rPr>
        <w:t>recognisable</w:t>
      </w:r>
      <w:proofErr w:type="spellEnd"/>
      <w:r>
        <w:rPr>
          <w:rFonts w:ascii="Arial MT" w:hAnsi="Arial MT"/>
          <w:sz w:val="24"/>
        </w:rPr>
        <w:t xml:space="preserve"> in the</w:t>
      </w:r>
      <w:r>
        <w:rPr>
          <w:rFonts w:ascii="Arial MT" w:hAnsi="Arial MT"/>
          <w:spacing w:val="1"/>
          <w:sz w:val="24"/>
        </w:rPr>
        <w:t xml:space="preserve"> </w:t>
      </w:r>
      <w:proofErr w:type="gramStart"/>
      <w:r>
        <w:rPr>
          <w:rFonts w:ascii="Arial MT" w:hAnsi="Arial MT"/>
          <w:sz w:val="24"/>
        </w:rPr>
        <w:t>present day</w:t>
      </w:r>
      <w:proofErr w:type="gramEnd"/>
      <w:r>
        <w:rPr>
          <w:rFonts w:ascii="Arial MT" w:hAnsi="Arial MT"/>
          <w:sz w:val="24"/>
        </w:rPr>
        <w:t xml:space="preserve"> pattern although nearer to the motorway it has been lost, to the north east</w:t>
      </w:r>
      <w:r>
        <w:rPr>
          <w:rFonts w:ascii="Arial MT" w:hAnsi="Arial MT"/>
          <w:spacing w:val="1"/>
          <w:sz w:val="24"/>
        </w:rPr>
        <w:t xml:space="preserve"> </w:t>
      </w:r>
      <w:r>
        <w:rPr>
          <w:rFonts w:ascii="Arial MT" w:hAnsi="Arial MT"/>
          <w:sz w:val="24"/>
        </w:rPr>
        <w:t>some</w:t>
      </w:r>
      <w:r>
        <w:rPr>
          <w:rFonts w:ascii="Arial MT" w:hAnsi="Arial MT"/>
          <w:spacing w:val="-3"/>
          <w:sz w:val="24"/>
        </w:rPr>
        <w:t xml:space="preserve"> </w:t>
      </w:r>
      <w:r>
        <w:rPr>
          <w:rFonts w:ascii="Arial MT" w:hAnsi="Arial MT"/>
          <w:sz w:val="24"/>
        </w:rPr>
        <w:t>intervening</w:t>
      </w:r>
      <w:r>
        <w:rPr>
          <w:rFonts w:ascii="Arial MT" w:hAnsi="Arial MT"/>
          <w:spacing w:val="-7"/>
          <w:sz w:val="24"/>
        </w:rPr>
        <w:t xml:space="preserve"> </w:t>
      </w:r>
      <w:r>
        <w:rPr>
          <w:rFonts w:ascii="Arial MT" w:hAnsi="Arial MT"/>
          <w:sz w:val="24"/>
        </w:rPr>
        <w:t>boundaries</w:t>
      </w:r>
      <w:r>
        <w:rPr>
          <w:rFonts w:ascii="Arial MT" w:hAnsi="Arial MT"/>
          <w:spacing w:val="-3"/>
          <w:sz w:val="24"/>
        </w:rPr>
        <w:t xml:space="preserve"> </w:t>
      </w:r>
      <w:r>
        <w:rPr>
          <w:rFonts w:ascii="Arial MT" w:hAnsi="Arial MT"/>
          <w:sz w:val="24"/>
        </w:rPr>
        <w:t>have</w:t>
      </w:r>
      <w:r>
        <w:rPr>
          <w:rFonts w:ascii="Arial MT" w:hAnsi="Arial MT"/>
          <w:spacing w:val="-3"/>
          <w:sz w:val="24"/>
        </w:rPr>
        <w:t xml:space="preserve"> </w:t>
      </w:r>
      <w:r>
        <w:rPr>
          <w:rFonts w:ascii="Arial MT" w:hAnsi="Arial MT"/>
          <w:sz w:val="24"/>
        </w:rPr>
        <w:t>also</w:t>
      </w:r>
      <w:r>
        <w:rPr>
          <w:rFonts w:ascii="Arial MT" w:hAnsi="Arial MT"/>
          <w:spacing w:val="-2"/>
          <w:sz w:val="24"/>
        </w:rPr>
        <w:t xml:space="preserve"> </w:t>
      </w:r>
      <w:r>
        <w:rPr>
          <w:rFonts w:ascii="Arial MT" w:hAnsi="Arial MT"/>
          <w:sz w:val="24"/>
        </w:rPr>
        <w:t>been</w:t>
      </w:r>
      <w:r>
        <w:rPr>
          <w:rFonts w:ascii="Arial MT" w:hAnsi="Arial MT"/>
          <w:spacing w:val="-7"/>
          <w:sz w:val="24"/>
        </w:rPr>
        <w:t xml:space="preserve"> </w:t>
      </w:r>
      <w:r>
        <w:rPr>
          <w:rFonts w:ascii="Arial MT" w:hAnsi="Arial MT"/>
          <w:sz w:val="24"/>
        </w:rPr>
        <w:t>removed.</w:t>
      </w:r>
      <w:r>
        <w:rPr>
          <w:rFonts w:ascii="Arial MT" w:hAnsi="Arial MT"/>
          <w:spacing w:val="-3"/>
          <w:sz w:val="24"/>
        </w:rPr>
        <w:t xml:space="preserve"> </w:t>
      </w:r>
      <w:r>
        <w:rPr>
          <w:rFonts w:ascii="Arial MT" w:hAnsi="Arial MT"/>
          <w:sz w:val="24"/>
        </w:rPr>
        <w:t>The</w:t>
      </w:r>
      <w:r>
        <w:rPr>
          <w:rFonts w:ascii="Arial MT" w:hAnsi="Arial MT"/>
          <w:spacing w:val="-3"/>
          <w:sz w:val="24"/>
        </w:rPr>
        <w:t xml:space="preserve"> </w:t>
      </w:r>
      <w:r>
        <w:rPr>
          <w:rFonts w:ascii="Arial MT" w:hAnsi="Arial MT"/>
          <w:sz w:val="24"/>
        </w:rPr>
        <w:t>only</w:t>
      </w:r>
      <w:r>
        <w:rPr>
          <w:rFonts w:ascii="Arial MT" w:hAnsi="Arial MT"/>
          <w:spacing w:val="-3"/>
          <w:sz w:val="24"/>
        </w:rPr>
        <w:t xml:space="preserve"> </w:t>
      </w:r>
      <w:r>
        <w:rPr>
          <w:rFonts w:ascii="Arial MT" w:hAnsi="Arial MT"/>
          <w:sz w:val="24"/>
        </w:rPr>
        <w:t>settlement</w:t>
      </w:r>
      <w:r>
        <w:rPr>
          <w:rFonts w:ascii="Arial MT" w:hAnsi="Arial MT"/>
          <w:spacing w:val="1"/>
          <w:sz w:val="24"/>
        </w:rPr>
        <w:t xml:space="preserve"> </w:t>
      </w:r>
      <w:r>
        <w:rPr>
          <w:rFonts w:ascii="Arial MT" w:hAnsi="Arial MT"/>
          <w:sz w:val="24"/>
        </w:rPr>
        <w:t>within</w:t>
      </w:r>
      <w:r>
        <w:rPr>
          <w:rFonts w:ascii="Arial MT" w:hAnsi="Arial MT"/>
          <w:spacing w:val="-2"/>
          <w:sz w:val="24"/>
        </w:rPr>
        <w:t xml:space="preserve"> </w:t>
      </w:r>
      <w:r>
        <w:rPr>
          <w:rFonts w:ascii="Arial MT" w:hAnsi="Arial MT"/>
          <w:sz w:val="24"/>
        </w:rPr>
        <w:t>the</w:t>
      </w:r>
      <w:r>
        <w:rPr>
          <w:rFonts w:ascii="Arial MT" w:hAnsi="Arial MT"/>
          <w:spacing w:val="-7"/>
          <w:sz w:val="24"/>
        </w:rPr>
        <w:t xml:space="preserve"> </w:t>
      </w:r>
      <w:r>
        <w:rPr>
          <w:rFonts w:ascii="Arial MT" w:hAnsi="Arial MT"/>
          <w:sz w:val="24"/>
        </w:rPr>
        <w:t>area</w:t>
      </w:r>
      <w:r>
        <w:rPr>
          <w:rFonts w:ascii="Arial MT" w:hAnsi="Arial MT"/>
          <w:spacing w:val="-64"/>
          <w:sz w:val="24"/>
        </w:rPr>
        <w:t xml:space="preserve"> </w:t>
      </w:r>
      <w:r>
        <w:rPr>
          <w:rFonts w:ascii="Arial MT" w:hAnsi="Arial MT"/>
          <w:sz w:val="24"/>
        </w:rPr>
        <w:t>is</w:t>
      </w:r>
      <w:r>
        <w:rPr>
          <w:rFonts w:ascii="Arial MT" w:hAnsi="Arial MT"/>
          <w:spacing w:val="-1"/>
          <w:sz w:val="24"/>
        </w:rPr>
        <w:t xml:space="preserve"> </w:t>
      </w:r>
      <w:r>
        <w:rPr>
          <w:rFonts w:ascii="Arial MT" w:hAnsi="Arial MT"/>
          <w:sz w:val="24"/>
        </w:rPr>
        <w:t>Coppice</w:t>
      </w:r>
      <w:r>
        <w:rPr>
          <w:rFonts w:ascii="Arial MT" w:hAnsi="Arial MT"/>
          <w:spacing w:val="1"/>
          <w:sz w:val="24"/>
        </w:rPr>
        <w:t xml:space="preserve"> </w:t>
      </w:r>
      <w:r>
        <w:rPr>
          <w:rFonts w:ascii="Arial MT" w:hAnsi="Arial MT"/>
          <w:sz w:val="24"/>
        </w:rPr>
        <w:t>Farm</w:t>
      </w:r>
      <w:r>
        <w:rPr>
          <w:rFonts w:ascii="Arial MT" w:hAnsi="Arial MT"/>
          <w:spacing w:val="-9"/>
          <w:sz w:val="24"/>
        </w:rPr>
        <w:t xml:space="preserve"> </w:t>
      </w:r>
      <w:r>
        <w:rPr>
          <w:rFonts w:ascii="Arial MT" w:hAnsi="Arial MT"/>
          <w:sz w:val="24"/>
        </w:rPr>
        <w:t>on</w:t>
      </w:r>
      <w:r>
        <w:rPr>
          <w:rFonts w:ascii="Arial MT" w:hAnsi="Arial MT"/>
          <w:spacing w:val="1"/>
          <w:sz w:val="24"/>
        </w:rPr>
        <w:t xml:space="preserve"> </w:t>
      </w:r>
      <w:r>
        <w:rPr>
          <w:rFonts w:ascii="Arial MT" w:hAnsi="Arial MT"/>
          <w:sz w:val="24"/>
        </w:rPr>
        <w:t>the</w:t>
      </w:r>
      <w:r>
        <w:rPr>
          <w:rFonts w:ascii="Arial MT" w:hAnsi="Arial MT"/>
          <w:spacing w:val="1"/>
          <w:sz w:val="24"/>
        </w:rPr>
        <w:t xml:space="preserve"> </w:t>
      </w:r>
      <w:r>
        <w:rPr>
          <w:rFonts w:ascii="Arial MT" w:hAnsi="Arial MT"/>
          <w:sz w:val="24"/>
        </w:rPr>
        <w:t>western side</w:t>
      </w:r>
      <w:r>
        <w:rPr>
          <w:rFonts w:ascii="Arial MT" w:hAnsi="Arial MT"/>
          <w:spacing w:val="1"/>
          <w:sz w:val="24"/>
        </w:rPr>
        <w:t xml:space="preserve"> </w:t>
      </w:r>
      <w:r>
        <w:rPr>
          <w:rFonts w:ascii="Arial MT" w:hAnsi="Arial MT"/>
          <w:sz w:val="24"/>
        </w:rPr>
        <w:t>of the Motorway.</w:t>
      </w:r>
    </w:p>
    <w:p w14:paraId="50D25750" w14:textId="77777777" w:rsidR="002621EA" w:rsidRDefault="002621EA">
      <w:pPr>
        <w:pStyle w:val="BodyText"/>
        <w:spacing w:before="9"/>
        <w:rPr>
          <w:rFonts w:ascii="Arial MT"/>
          <w:sz w:val="23"/>
        </w:rPr>
      </w:pPr>
    </w:p>
    <w:p w14:paraId="306C6AEF" w14:textId="77777777" w:rsidR="002621EA" w:rsidRDefault="00F06925">
      <w:pPr>
        <w:ind w:left="455" w:right="946"/>
        <w:rPr>
          <w:rFonts w:ascii="Arial MT"/>
          <w:sz w:val="24"/>
        </w:rPr>
      </w:pPr>
      <w:r>
        <w:rPr>
          <w:rFonts w:ascii="Arial MT"/>
          <w:sz w:val="24"/>
        </w:rPr>
        <w:t>The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outer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perimeter</w:t>
      </w:r>
      <w:r>
        <w:rPr>
          <w:rFonts w:ascii="Arial MT"/>
          <w:spacing w:val="-1"/>
          <w:sz w:val="24"/>
        </w:rPr>
        <w:t xml:space="preserve"> </w:t>
      </w:r>
      <w:r>
        <w:rPr>
          <w:rFonts w:ascii="Arial MT"/>
          <w:sz w:val="24"/>
        </w:rPr>
        <w:t>of</w:t>
      </w:r>
      <w:r>
        <w:rPr>
          <w:rFonts w:ascii="Arial MT"/>
          <w:spacing w:val="-4"/>
          <w:sz w:val="24"/>
        </w:rPr>
        <w:t xml:space="preserve"> </w:t>
      </w:r>
      <w:r>
        <w:rPr>
          <w:rFonts w:ascii="Arial MT"/>
          <w:sz w:val="24"/>
        </w:rPr>
        <w:t>the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residential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area</w:t>
      </w:r>
      <w:r>
        <w:rPr>
          <w:rFonts w:ascii="Arial MT"/>
          <w:spacing w:val="-7"/>
          <w:sz w:val="24"/>
        </w:rPr>
        <w:t xml:space="preserve"> </w:t>
      </w:r>
      <w:r>
        <w:rPr>
          <w:rFonts w:ascii="Arial MT"/>
          <w:sz w:val="24"/>
        </w:rPr>
        <w:t>of</w:t>
      </w:r>
      <w:r>
        <w:rPr>
          <w:rFonts w:ascii="Arial MT"/>
          <w:spacing w:val="-7"/>
          <w:sz w:val="24"/>
        </w:rPr>
        <w:t xml:space="preserve"> </w:t>
      </w:r>
      <w:r>
        <w:rPr>
          <w:rFonts w:ascii="Arial MT"/>
          <w:sz w:val="24"/>
        </w:rPr>
        <w:t>Hucknall</w:t>
      </w:r>
      <w:r>
        <w:rPr>
          <w:rFonts w:ascii="Arial MT"/>
          <w:spacing w:val="-4"/>
          <w:sz w:val="24"/>
        </w:rPr>
        <w:t xml:space="preserve"> </w:t>
      </w:r>
      <w:r>
        <w:rPr>
          <w:rFonts w:ascii="Arial MT"/>
          <w:sz w:val="24"/>
        </w:rPr>
        <w:t>is</w:t>
      </w:r>
      <w:r>
        <w:rPr>
          <w:rFonts w:ascii="Arial MT"/>
          <w:spacing w:val="-8"/>
          <w:sz w:val="24"/>
        </w:rPr>
        <w:t xml:space="preserve"> </w:t>
      </w:r>
      <w:r>
        <w:rPr>
          <w:rFonts w:ascii="Arial MT"/>
          <w:sz w:val="24"/>
        </w:rPr>
        <w:t>immediately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adjacent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to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the</w:t>
      </w:r>
      <w:r>
        <w:rPr>
          <w:rFonts w:ascii="Arial MT"/>
          <w:spacing w:val="-3"/>
          <w:sz w:val="24"/>
        </w:rPr>
        <w:t xml:space="preserve"> </w:t>
      </w:r>
      <w:proofErr w:type="gramStart"/>
      <w:r>
        <w:rPr>
          <w:rFonts w:ascii="Arial MT"/>
          <w:sz w:val="24"/>
        </w:rPr>
        <w:t>south</w:t>
      </w:r>
      <w:r>
        <w:rPr>
          <w:rFonts w:ascii="Arial MT"/>
          <w:spacing w:val="-63"/>
          <w:sz w:val="24"/>
        </w:rPr>
        <w:t xml:space="preserve"> </w:t>
      </w:r>
      <w:r>
        <w:rPr>
          <w:rFonts w:ascii="Arial MT"/>
          <w:sz w:val="24"/>
        </w:rPr>
        <w:t>east</w:t>
      </w:r>
      <w:proofErr w:type="gramEnd"/>
      <w:r>
        <w:rPr>
          <w:rFonts w:ascii="Arial MT"/>
          <w:sz w:val="24"/>
        </w:rPr>
        <w:t xml:space="preserve"> boundary and the main threat to the area is the expansion of this housing. There is</w:t>
      </w:r>
      <w:r>
        <w:rPr>
          <w:rFonts w:ascii="Arial MT"/>
          <w:spacing w:val="1"/>
          <w:sz w:val="24"/>
        </w:rPr>
        <w:t xml:space="preserve"> </w:t>
      </w:r>
      <w:r>
        <w:rPr>
          <w:rFonts w:ascii="Arial MT"/>
          <w:sz w:val="24"/>
        </w:rPr>
        <w:t>also</w:t>
      </w:r>
      <w:r>
        <w:rPr>
          <w:rFonts w:ascii="Arial MT"/>
          <w:spacing w:val="-7"/>
          <w:sz w:val="24"/>
        </w:rPr>
        <w:t xml:space="preserve"> </w:t>
      </w:r>
      <w:r>
        <w:rPr>
          <w:rFonts w:ascii="Arial MT"/>
          <w:sz w:val="24"/>
        </w:rPr>
        <w:t>the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threat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of</w:t>
      </w:r>
      <w:r>
        <w:rPr>
          <w:rFonts w:ascii="Arial MT"/>
          <w:spacing w:val="-6"/>
          <w:sz w:val="24"/>
        </w:rPr>
        <w:t xml:space="preserve"> </w:t>
      </w:r>
      <w:r>
        <w:rPr>
          <w:rFonts w:ascii="Arial MT"/>
          <w:sz w:val="24"/>
        </w:rPr>
        <w:t>loss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of</w:t>
      </w:r>
      <w:r>
        <w:rPr>
          <w:rFonts w:ascii="Arial MT"/>
          <w:spacing w:val="-6"/>
          <w:sz w:val="24"/>
        </w:rPr>
        <w:t xml:space="preserve"> </w:t>
      </w:r>
      <w:r>
        <w:rPr>
          <w:rFonts w:ascii="Arial MT"/>
          <w:sz w:val="24"/>
        </w:rPr>
        <w:t>permanent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unimproved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pasture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due</w:t>
      </w:r>
      <w:r>
        <w:rPr>
          <w:rFonts w:ascii="Arial MT"/>
          <w:spacing w:val="-6"/>
          <w:sz w:val="24"/>
        </w:rPr>
        <w:t xml:space="preserve"> </w:t>
      </w:r>
      <w:r>
        <w:rPr>
          <w:rFonts w:ascii="Arial MT"/>
          <w:sz w:val="24"/>
        </w:rPr>
        <w:t>to</w:t>
      </w:r>
      <w:r>
        <w:rPr>
          <w:rFonts w:ascii="Arial MT"/>
          <w:spacing w:val="-2"/>
          <w:sz w:val="24"/>
        </w:rPr>
        <w:t xml:space="preserve"> </w:t>
      </w:r>
      <w:r>
        <w:rPr>
          <w:rFonts w:ascii="Arial MT"/>
          <w:sz w:val="24"/>
        </w:rPr>
        <w:t>agricultural</w:t>
      </w:r>
      <w:r>
        <w:rPr>
          <w:rFonts w:ascii="Arial MT"/>
          <w:spacing w:val="-3"/>
          <w:sz w:val="24"/>
        </w:rPr>
        <w:t xml:space="preserve"> </w:t>
      </w:r>
      <w:r>
        <w:rPr>
          <w:rFonts w:ascii="Arial MT"/>
          <w:sz w:val="24"/>
        </w:rPr>
        <w:t>intensification.</w:t>
      </w:r>
    </w:p>
    <w:sectPr w:rsidR="002621EA">
      <w:headerReference w:type="default" r:id="rId427"/>
      <w:footerReference w:type="default" r:id="rId428"/>
      <w:pgSz w:w="11900" w:h="16840"/>
      <w:pgMar w:top="1400" w:right="200" w:bottom="280" w:left="62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2BDB35B" w14:textId="77777777" w:rsidR="00786364" w:rsidRDefault="00786364">
      <w:r>
        <w:separator/>
      </w:r>
    </w:p>
  </w:endnote>
  <w:endnote w:type="continuationSeparator" w:id="0">
    <w:p w14:paraId="73B09BD4" w14:textId="77777777" w:rsidR="00786364" w:rsidRDefault="0078636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Sans Serif"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MT">
    <w:altName w:val="Arial"/>
    <w:charset w:val="01"/>
    <w:family w:val="swiss"/>
    <w:pitch w:val="variable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66E579" w14:textId="225AD35C" w:rsidR="002621EA" w:rsidRDefault="008A16FF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736512" behindDoc="1" locked="0" layoutInCell="1" allowOverlap="1" wp14:anchorId="3A3C4C1E" wp14:editId="1B73FEC9">
              <wp:simplePos x="0" y="0"/>
              <wp:positionH relativeFrom="page">
                <wp:posOffset>1028700</wp:posOffset>
              </wp:positionH>
              <wp:positionV relativeFrom="page">
                <wp:posOffset>10058400</wp:posOffset>
              </wp:positionV>
              <wp:extent cx="5486400" cy="1270"/>
              <wp:effectExtent l="0" t="0" r="0" b="0"/>
              <wp:wrapNone/>
              <wp:docPr id="937089636" name="AutoShape 25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486400" cy="1270"/>
                      </a:xfrm>
                      <a:custGeom>
                        <a:avLst/>
                        <a:gdLst>
                          <a:gd name="T0" fmla="+- 0 1620 1620"/>
                          <a:gd name="T1" fmla="*/ T0 w 8640"/>
                          <a:gd name="T2" fmla="+- 0 10260 1620"/>
                          <a:gd name="T3" fmla="*/ T2 w 8640"/>
                          <a:gd name="T4" fmla="+- 0 1620 1620"/>
                          <a:gd name="T5" fmla="*/ T4 w 8640"/>
                          <a:gd name="T6" fmla="+- 0 10260 1620"/>
                          <a:gd name="T7" fmla="*/ T6 w 8640"/>
                        </a:gdLst>
                        <a:ahLst/>
                        <a:cxnLst>
                          <a:cxn ang="0">
                            <a:pos x="T1" y="0"/>
                          </a:cxn>
                          <a:cxn ang="0">
                            <a:pos x="T3" y="0"/>
                          </a:cxn>
                          <a:cxn ang="0">
                            <a:pos x="T5" y="0"/>
                          </a:cxn>
                          <a:cxn ang="0">
                            <a:pos x="T7" y="0"/>
                          </a:cxn>
                        </a:cxnLst>
                        <a:rect l="0" t="0" r="r" b="b"/>
                        <a:pathLst>
                          <a:path w="8640">
                            <a:moveTo>
                              <a:pt x="0" y="0"/>
                            </a:moveTo>
                            <a:lnTo>
                              <a:pt x="8640" y="0"/>
                            </a:lnTo>
                            <a:moveTo>
                              <a:pt x="0" y="0"/>
                            </a:moveTo>
                            <a:lnTo>
                              <a:pt x="8640" y="0"/>
                            </a:lnTo>
                          </a:path>
                        </a:pathLst>
                      </a:custGeom>
                      <a:noFill/>
                      <a:ln w="952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7D4A336" id="AutoShape 25" o:spid="_x0000_s1026" alt="&quot;&quot;" style="position:absolute;margin-left:81pt;margin-top:11in;width:6in;height:.1pt;z-index:-18579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64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" path="m,l8640,m,l8640,e" filled="f">
              <v:path arrowok="t" o:connecttype="custom" o:connectlocs="0,0;5486400,0;0,0;5486400,0" o:connectangles="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4737024" behindDoc="1" locked="0" layoutInCell="1" allowOverlap="1" wp14:anchorId="36410021" wp14:editId="29DD316E">
              <wp:simplePos x="0" y="0"/>
              <wp:positionH relativeFrom="page">
                <wp:posOffset>1130300</wp:posOffset>
              </wp:positionH>
              <wp:positionV relativeFrom="page">
                <wp:posOffset>10105390</wp:posOffset>
              </wp:positionV>
              <wp:extent cx="2158365" cy="149860"/>
              <wp:effectExtent l="0" t="0" r="0" b="0"/>
              <wp:wrapNone/>
              <wp:docPr id="820779294" name="Text Box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58365" cy="1498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9B471B6" w14:textId="77777777" w:rsidR="002621EA" w:rsidRDefault="00F06925">
                          <w:pPr>
                            <w:spacing w:before="17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pacing w:val="-1"/>
                              <w:w w:val="95"/>
                              <w:sz w:val="16"/>
                            </w:rPr>
                            <w:t>1934.025</w:t>
                          </w:r>
                          <w:r>
                            <w:rPr>
                              <w:spacing w:val="-9"/>
                              <w:w w:val="9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w w:val="95"/>
                              <w:sz w:val="16"/>
                            </w:rPr>
                            <w:t>Final</w:t>
                          </w:r>
                          <w:r>
                            <w:rPr>
                              <w:spacing w:val="-9"/>
                              <w:w w:val="9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w w:val="95"/>
                              <w:sz w:val="16"/>
                            </w:rPr>
                            <w:t>Greater</w:t>
                          </w:r>
                          <w:r>
                            <w:rPr>
                              <w:spacing w:val="-10"/>
                              <w:w w:val="9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w w:val="95"/>
                              <w:sz w:val="16"/>
                            </w:rPr>
                            <w:t>Nottingham</w:t>
                          </w:r>
                          <w:r>
                            <w:rPr>
                              <w:spacing w:val="-9"/>
                              <w:w w:val="9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w w:val="95"/>
                              <w:sz w:val="16"/>
                            </w:rPr>
                            <w:t>LCA.doc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6410021" id="_x0000_t202" coordsize="21600,21600" o:spt="202" path="m,l,21600r21600,l21600,xe">
              <v:stroke joinstyle="miter"/>
              <v:path gradientshapeok="t" o:connecttype="rect"/>
            </v:shapetype>
            <v:shape id="Text Box 24" o:spid="_x0000_s1036" type="#_x0000_t202" style="position:absolute;margin-left:89pt;margin-top:795.7pt;width:169.95pt;height:11.8pt;z-index:-18579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" filled="f" stroked="f">
              <v:textbox inset="0,0,0,0">
                <w:txbxContent>
                  <w:p w14:paraId="69B471B6" w14:textId="77777777" w:rsidR="002621EA" w:rsidRDefault="00000000">
                    <w:pPr>
                      <w:spacing w:before="17"/>
                      <w:ind w:left="20"/>
                      <w:rPr>
                        <w:sz w:val="16"/>
                      </w:rPr>
                    </w:pPr>
                    <w:r>
                      <w:rPr>
                        <w:spacing w:val="-1"/>
                        <w:w w:val="95"/>
                        <w:sz w:val="16"/>
                      </w:rPr>
                      <w:t>1934.025</w:t>
                    </w:r>
                    <w:r>
                      <w:rPr>
                        <w:spacing w:val="-9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w w:val="95"/>
                        <w:sz w:val="16"/>
                      </w:rPr>
                      <w:t>Final</w:t>
                    </w:r>
                    <w:r>
                      <w:rPr>
                        <w:spacing w:val="-9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w w:val="95"/>
                        <w:sz w:val="16"/>
                      </w:rPr>
                      <w:t>Greater</w:t>
                    </w:r>
                    <w:r>
                      <w:rPr>
                        <w:spacing w:val="-10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w w:val="95"/>
                        <w:sz w:val="16"/>
                      </w:rPr>
                      <w:t>Nottingham</w:t>
                    </w:r>
                    <w:r>
                      <w:rPr>
                        <w:spacing w:val="-9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w w:val="95"/>
                        <w:sz w:val="16"/>
                      </w:rPr>
                      <w:t>LCA.doc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4737536" behindDoc="1" locked="0" layoutInCell="1" allowOverlap="1" wp14:anchorId="76AEB4AC" wp14:editId="41CD5C45">
              <wp:simplePos x="0" y="0"/>
              <wp:positionH relativeFrom="page">
                <wp:posOffset>5854700</wp:posOffset>
              </wp:positionH>
              <wp:positionV relativeFrom="page">
                <wp:posOffset>10105390</wp:posOffset>
              </wp:positionV>
              <wp:extent cx="575945" cy="149860"/>
              <wp:effectExtent l="0" t="0" r="0" b="0"/>
              <wp:wrapNone/>
              <wp:docPr id="1753933031" name="Text Box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75945" cy="1498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580A1C1" w14:textId="77777777" w:rsidR="002621EA" w:rsidRDefault="00F06925">
                          <w:pPr>
                            <w:spacing w:before="17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JUNE</w:t>
                          </w:r>
                          <w:r>
                            <w:rPr>
                              <w:spacing w:val="-8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2009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6AEB4AC" id="Text Box 23" o:spid="_x0000_s1037" type="#_x0000_t202" style="position:absolute;margin-left:461pt;margin-top:795.7pt;width:45.35pt;height:11.8pt;z-index:-18578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" filled="f" stroked="f">
              <v:textbox inset="0,0,0,0">
                <w:txbxContent>
                  <w:p w14:paraId="7580A1C1" w14:textId="77777777" w:rsidR="002621EA" w:rsidRDefault="00000000">
                    <w:pPr>
                      <w:spacing w:before="17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JUNE</w:t>
                    </w:r>
                    <w:r>
                      <w:rPr>
                        <w:spacing w:val="-8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2009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7CE8DD" w14:textId="77777777" w:rsidR="002621EA" w:rsidRDefault="002621EA">
    <w:pPr>
      <w:pStyle w:val="BodyText"/>
      <w:spacing w:line="14" w:lineRule="auto"/>
      <w:rPr>
        <w:sz w:val="2"/>
      </w:rPr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DD7D4C" w14:textId="77777777" w:rsidR="002621EA" w:rsidRDefault="002621EA">
    <w:pPr>
      <w:pStyle w:val="BodyText"/>
      <w:spacing w:line="14" w:lineRule="auto"/>
      <w:rPr>
        <w:sz w:val="2"/>
      </w:rPr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89034C" w14:textId="77777777" w:rsidR="002621EA" w:rsidRDefault="002621EA">
    <w:pPr>
      <w:pStyle w:val="BodyText"/>
      <w:spacing w:line="14" w:lineRule="auto"/>
      <w:rPr>
        <w:sz w:val="2"/>
      </w:rPr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52BA40" w14:textId="77777777" w:rsidR="002621EA" w:rsidRDefault="002621EA">
    <w:pPr>
      <w:pStyle w:val="BodyText"/>
      <w:spacing w:line="14" w:lineRule="auto"/>
      <w:rPr>
        <w:sz w:val="2"/>
      </w:rPr>
    </w:pP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6EE9F2" w14:textId="77777777" w:rsidR="002621EA" w:rsidRDefault="002621EA">
    <w:pPr>
      <w:pStyle w:val="BodyText"/>
      <w:spacing w:line="14" w:lineRule="auto"/>
      <w:rPr>
        <w:sz w:val="2"/>
      </w:rPr>
    </w:pP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397EAE" w14:textId="77777777" w:rsidR="002621EA" w:rsidRDefault="002621EA">
    <w:pPr>
      <w:pStyle w:val="BodyText"/>
      <w:spacing w:line="14" w:lineRule="auto"/>
      <w:rPr>
        <w:sz w:val="2"/>
      </w:rPr>
    </w:pP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AFD776" w14:textId="77777777" w:rsidR="002621EA" w:rsidRDefault="002621EA">
    <w:pPr>
      <w:pStyle w:val="BodyText"/>
      <w:spacing w:line="14" w:lineRule="auto"/>
      <w:rPr>
        <w:sz w:val="2"/>
      </w:rPr>
    </w:pP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2652EE" w14:textId="77777777" w:rsidR="002621EA" w:rsidRDefault="002621EA">
    <w:pPr>
      <w:pStyle w:val="BodyText"/>
      <w:spacing w:line="14" w:lineRule="auto"/>
      <w:rPr>
        <w:sz w:val="2"/>
      </w:rPr>
    </w:pP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D16156" w14:textId="77777777" w:rsidR="002621EA" w:rsidRDefault="002621EA">
    <w:pPr>
      <w:pStyle w:val="BodyText"/>
      <w:spacing w:line="14" w:lineRule="auto"/>
      <w:rPr>
        <w:sz w:val="2"/>
      </w:rPr>
    </w:pP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EB3690" w14:textId="77777777" w:rsidR="002621EA" w:rsidRDefault="002621EA">
    <w:pPr>
      <w:pStyle w:val="BodyText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030D6D" w14:textId="3431E553" w:rsidR="002621EA" w:rsidRDefault="008A16FF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738560" behindDoc="1" locked="0" layoutInCell="1" allowOverlap="1" wp14:anchorId="2DBC4A30" wp14:editId="4928903A">
              <wp:simplePos x="0" y="0"/>
              <wp:positionH relativeFrom="page">
                <wp:posOffset>1028700</wp:posOffset>
              </wp:positionH>
              <wp:positionV relativeFrom="page">
                <wp:posOffset>10027920</wp:posOffset>
              </wp:positionV>
              <wp:extent cx="5486400" cy="1270"/>
              <wp:effectExtent l="0" t="0" r="0" b="0"/>
              <wp:wrapNone/>
              <wp:docPr id="1636564206" name="AutoShape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486400" cy="1270"/>
                      </a:xfrm>
                      <a:custGeom>
                        <a:avLst/>
                        <a:gdLst>
                          <a:gd name="T0" fmla="+- 0 1620 1620"/>
                          <a:gd name="T1" fmla="*/ T0 w 8640"/>
                          <a:gd name="T2" fmla="+- 0 10260 1620"/>
                          <a:gd name="T3" fmla="*/ T2 w 8640"/>
                          <a:gd name="T4" fmla="+- 0 1620 1620"/>
                          <a:gd name="T5" fmla="*/ T4 w 8640"/>
                          <a:gd name="T6" fmla="+- 0 10260 1620"/>
                          <a:gd name="T7" fmla="*/ T6 w 8640"/>
                        </a:gdLst>
                        <a:ahLst/>
                        <a:cxnLst>
                          <a:cxn ang="0">
                            <a:pos x="T1" y="0"/>
                          </a:cxn>
                          <a:cxn ang="0">
                            <a:pos x="T3" y="0"/>
                          </a:cxn>
                          <a:cxn ang="0">
                            <a:pos x="T5" y="0"/>
                          </a:cxn>
                          <a:cxn ang="0">
                            <a:pos x="T7" y="0"/>
                          </a:cxn>
                        </a:cxnLst>
                        <a:rect l="0" t="0" r="r" b="b"/>
                        <a:pathLst>
                          <a:path w="8640">
                            <a:moveTo>
                              <a:pt x="0" y="0"/>
                            </a:moveTo>
                            <a:lnTo>
                              <a:pt x="8640" y="0"/>
                            </a:lnTo>
                            <a:moveTo>
                              <a:pt x="0" y="0"/>
                            </a:moveTo>
                            <a:lnTo>
                              <a:pt x="8640" y="0"/>
                            </a:lnTo>
                          </a:path>
                        </a:pathLst>
                      </a:custGeom>
                      <a:noFill/>
                      <a:ln w="952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0C7FE3C" id="AutoShape 21" o:spid="_x0000_s1026" style="position:absolute;margin-left:81pt;margin-top:789.6pt;width:6in;height:.1pt;z-index:-18577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64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" path="m,l8640,m,l8640,e" filled="f">
              <v:path arrowok="t" o:connecttype="custom" o:connectlocs="0,0;5486400,0;0,0;5486400,0" o:connectangles="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4739072" behindDoc="1" locked="0" layoutInCell="1" allowOverlap="1" wp14:anchorId="2B76E7F5" wp14:editId="37F060AA">
              <wp:simplePos x="0" y="0"/>
              <wp:positionH relativeFrom="page">
                <wp:posOffset>3662045</wp:posOffset>
              </wp:positionH>
              <wp:positionV relativeFrom="page">
                <wp:posOffset>10075545</wp:posOffset>
              </wp:positionV>
              <wp:extent cx="234950" cy="179705"/>
              <wp:effectExtent l="0" t="0" r="0" b="0"/>
              <wp:wrapNone/>
              <wp:docPr id="219204534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4950" cy="1797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40F7A73" w14:textId="77777777" w:rsidR="002621EA" w:rsidRDefault="00F06925">
                          <w:pPr>
                            <w:spacing w:before="15"/>
                            <w:ind w:left="60"/>
                            <w:rPr>
                              <w:rFonts w:ascii="Tahoma"/>
                              <w:b/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ahoma"/>
                              <w:b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B76E7F5" id="_x0000_t202" coordsize="21600,21600" o:spt="202" path="m,l,21600r21600,l21600,xe">
              <v:stroke joinstyle="miter"/>
              <v:path gradientshapeok="t" o:connecttype="rect"/>
            </v:shapetype>
            <v:shape id="Text Box 20" o:spid="_x0000_s1039" type="#_x0000_t202" style="position:absolute;margin-left:288.35pt;margin-top:793.35pt;width:18.5pt;height:14.15pt;z-index:-18577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" filled="f" stroked="f">
              <v:textbox inset="0,0,0,0">
                <w:txbxContent>
                  <w:p w14:paraId="540F7A73" w14:textId="77777777" w:rsidR="002621EA" w:rsidRDefault="00000000">
                    <w:pPr>
                      <w:spacing w:before="15"/>
                      <w:ind w:left="60"/>
                      <w:rPr>
                        <w:rFonts w:ascii="Tahoma"/>
                        <w:b/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rFonts w:ascii="Tahoma"/>
                        <w:b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4739584" behindDoc="1" locked="0" layoutInCell="1" allowOverlap="1" wp14:anchorId="0BAD77A7" wp14:editId="577DD350">
              <wp:simplePos x="0" y="0"/>
              <wp:positionH relativeFrom="page">
                <wp:posOffset>1130300</wp:posOffset>
              </wp:positionH>
              <wp:positionV relativeFrom="page">
                <wp:posOffset>10099040</wp:posOffset>
              </wp:positionV>
              <wp:extent cx="2158365" cy="149860"/>
              <wp:effectExtent l="0" t="0" r="0" b="0"/>
              <wp:wrapNone/>
              <wp:docPr id="253722479" name="Text Box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58365" cy="1498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193B11C" w14:textId="77777777" w:rsidR="002621EA" w:rsidRDefault="00F06925">
                          <w:pPr>
                            <w:spacing w:before="17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pacing w:val="-1"/>
                              <w:w w:val="95"/>
                              <w:sz w:val="16"/>
                            </w:rPr>
                            <w:t>1934.025</w:t>
                          </w:r>
                          <w:r>
                            <w:rPr>
                              <w:spacing w:val="-9"/>
                              <w:w w:val="9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w w:val="95"/>
                              <w:sz w:val="16"/>
                            </w:rPr>
                            <w:t>Final</w:t>
                          </w:r>
                          <w:r>
                            <w:rPr>
                              <w:spacing w:val="-9"/>
                              <w:w w:val="9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w w:val="95"/>
                              <w:sz w:val="16"/>
                            </w:rPr>
                            <w:t>Greater</w:t>
                          </w:r>
                          <w:r>
                            <w:rPr>
                              <w:spacing w:val="-10"/>
                              <w:w w:val="9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w w:val="95"/>
                              <w:sz w:val="16"/>
                            </w:rPr>
                            <w:t>Nottingham</w:t>
                          </w:r>
                          <w:r>
                            <w:rPr>
                              <w:spacing w:val="-9"/>
                              <w:w w:val="9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w w:val="95"/>
                              <w:sz w:val="16"/>
                            </w:rPr>
                            <w:t>LCA.doc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BAD77A7" id="Text Box 19" o:spid="_x0000_s1040" type="#_x0000_t202" style="position:absolute;margin-left:89pt;margin-top:795.2pt;width:169.95pt;height:11.8pt;z-index:-18576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" filled="f" stroked="f">
              <v:textbox inset="0,0,0,0">
                <w:txbxContent>
                  <w:p w14:paraId="6193B11C" w14:textId="77777777" w:rsidR="002621EA" w:rsidRDefault="00000000">
                    <w:pPr>
                      <w:spacing w:before="17"/>
                      <w:ind w:left="20"/>
                      <w:rPr>
                        <w:sz w:val="16"/>
                      </w:rPr>
                    </w:pPr>
                    <w:r>
                      <w:rPr>
                        <w:spacing w:val="-1"/>
                        <w:w w:val="95"/>
                        <w:sz w:val="16"/>
                      </w:rPr>
                      <w:t>1934.025</w:t>
                    </w:r>
                    <w:r>
                      <w:rPr>
                        <w:spacing w:val="-9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w w:val="95"/>
                        <w:sz w:val="16"/>
                      </w:rPr>
                      <w:t>Final</w:t>
                    </w:r>
                    <w:r>
                      <w:rPr>
                        <w:spacing w:val="-9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w w:val="95"/>
                        <w:sz w:val="16"/>
                      </w:rPr>
                      <w:t>Greater</w:t>
                    </w:r>
                    <w:r>
                      <w:rPr>
                        <w:spacing w:val="-10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w w:val="95"/>
                        <w:sz w:val="16"/>
                      </w:rPr>
                      <w:t>Nottingham</w:t>
                    </w:r>
                    <w:r>
                      <w:rPr>
                        <w:spacing w:val="-9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w w:val="95"/>
                        <w:sz w:val="16"/>
                      </w:rPr>
                      <w:t>LCA.doc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4740096" behindDoc="1" locked="0" layoutInCell="1" allowOverlap="1" wp14:anchorId="18D3E663" wp14:editId="047AE74D">
              <wp:simplePos x="0" y="0"/>
              <wp:positionH relativeFrom="page">
                <wp:posOffset>5862320</wp:posOffset>
              </wp:positionH>
              <wp:positionV relativeFrom="page">
                <wp:posOffset>10099040</wp:posOffset>
              </wp:positionV>
              <wp:extent cx="568325" cy="149860"/>
              <wp:effectExtent l="0" t="0" r="0" b="0"/>
              <wp:wrapNone/>
              <wp:docPr id="419695561" name="Text Box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68325" cy="1498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F2508B1" w14:textId="77777777" w:rsidR="002621EA" w:rsidRDefault="00F06925">
                          <w:pPr>
                            <w:spacing w:before="17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JULY</w:t>
                          </w:r>
                          <w:r>
                            <w:rPr>
                              <w:spacing w:val="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2009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8D3E663" id="Text Box 18" o:spid="_x0000_s1041" type="#_x0000_t202" style="position:absolute;margin-left:461.6pt;margin-top:795.2pt;width:44.75pt;height:11.8pt;z-index:-18576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" filled="f" stroked="f">
              <v:textbox inset="0,0,0,0">
                <w:txbxContent>
                  <w:p w14:paraId="2F2508B1" w14:textId="77777777" w:rsidR="002621EA" w:rsidRDefault="00000000">
                    <w:pPr>
                      <w:spacing w:before="17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JULY</w:t>
                    </w:r>
                    <w:r>
                      <w:rPr>
                        <w:spacing w:val="6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2009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181C1E" w14:textId="77777777" w:rsidR="002621EA" w:rsidRDefault="002621EA">
    <w:pPr>
      <w:pStyle w:val="BodyText"/>
      <w:spacing w:line="14" w:lineRule="auto"/>
      <w:rPr>
        <w:sz w:val="2"/>
      </w:rPr>
    </w:pP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2A6D71" w14:textId="77777777" w:rsidR="002621EA" w:rsidRDefault="002621EA">
    <w:pPr>
      <w:pStyle w:val="BodyText"/>
      <w:spacing w:line="14" w:lineRule="auto"/>
      <w:rPr>
        <w:sz w:val="2"/>
      </w:rPr>
    </w:pP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431063" w14:textId="77777777" w:rsidR="002621EA" w:rsidRDefault="002621EA">
    <w:pPr>
      <w:pStyle w:val="BodyText"/>
      <w:spacing w:line="14" w:lineRule="auto"/>
      <w:rPr>
        <w:sz w:val="2"/>
      </w:rPr>
    </w:pP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B30C1F8" w14:textId="1D7FFD24" w:rsidR="002621EA" w:rsidRDefault="008A16FF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744192" behindDoc="1" locked="0" layoutInCell="1" allowOverlap="1" wp14:anchorId="578F5298" wp14:editId="37178CC4">
              <wp:simplePos x="0" y="0"/>
              <wp:positionH relativeFrom="page">
                <wp:posOffset>900430</wp:posOffset>
              </wp:positionH>
              <wp:positionV relativeFrom="page">
                <wp:posOffset>10058400</wp:posOffset>
              </wp:positionV>
              <wp:extent cx="6286500" cy="0"/>
              <wp:effectExtent l="0" t="0" r="0" b="0"/>
              <wp:wrapNone/>
              <wp:docPr id="147536064" name="Line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286500" cy="0"/>
                      </a:xfrm>
                      <a:prstGeom prst="line">
                        <a:avLst/>
                      </a:prstGeom>
                      <a:noFill/>
                      <a:ln w="19049">
                        <a:solidFill>
                          <a:srgbClr val="0033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B3FBFD0" id="Line 10" o:spid="_x0000_s1026" style="position:absolute;z-index:-18572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70.9pt,11in" to="565.9pt,11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" strokecolor="#030" strokeweight=".52914mm">
              <w10:wrap anchorx="page" anchory="page"/>
            </v:line>
          </w:pict>
        </mc:Fallback>
      </mc:AlternateContent>
    </w: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9EE3F5" w14:textId="77777777" w:rsidR="002621EA" w:rsidRDefault="002621EA">
    <w:pPr>
      <w:pStyle w:val="BodyText"/>
      <w:spacing w:line="14" w:lineRule="auto"/>
      <w:rPr>
        <w:sz w:val="2"/>
      </w:rPr>
    </w:pP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3D577C" w14:textId="77777777" w:rsidR="002621EA" w:rsidRDefault="002621EA">
    <w:pPr>
      <w:pStyle w:val="BodyText"/>
      <w:spacing w:line="14" w:lineRule="auto"/>
      <w:rPr>
        <w:sz w:val="2"/>
      </w:rPr>
    </w:pP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91035B" w14:textId="77777777" w:rsidR="002621EA" w:rsidRDefault="002621EA">
    <w:pPr>
      <w:pStyle w:val="BodyText"/>
      <w:spacing w:line="14" w:lineRule="auto"/>
      <w:rPr>
        <w:sz w:val="2"/>
      </w:rPr>
    </w:pP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83DC11" w14:textId="77777777" w:rsidR="002621EA" w:rsidRDefault="002621EA">
    <w:pPr>
      <w:pStyle w:val="BodyText"/>
      <w:spacing w:line="14" w:lineRule="auto"/>
      <w:rPr>
        <w:sz w:val="2"/>
      </w:rPr>
    </w:pP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93EE3D" w14:textId="77777777" w:rsidR="002621EA" w:rsidRDefault="002621EA">
    <w:pPr>
      <w:pStyle w:val="BodyText"/>
      <w:spacing w:line="14" w:lineRule="auto"/>
      <w:rPr>
        <w:sz w:val="2"/>
      </w:rPr>
    </w:pP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12FA0E" w14:textId="77777777" w:rsidR="002621EA" w:rsidRDefault="002621EA">
    <w:pPr>
      <w:pStyle w:val="BodyText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C6A944" w14:textId="77777777" w:rsidR="002621EA" w:rsidRDefault="002621EA">
    <w:pPr>
      <w:pStyle w:val="BodyText"/>
      <w:spacing w:line="14" w:lineRule="auto"/>
      <w:rPr>
        <w:sz w:val="2"/>
      </w:rPr>
    </w:pPr>
  </w:p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1E5209" w14:textId="77777777" w:rsidR="002621EA" w:rsidRDefault="002621EA">
    <w:pPr>
      <w:pStyle w:val="BodyText"/>
      <w:spacing w:line="14" w:lineRule="auto"/>
      <w:rPr>
        <w:sz w:val="2"/>
      </w:rPr>
    </w:pPr>
  </w:p>
</w:ftr>
</file>

<file path=word/footer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39EB1E" w14:textId="77777777" w:rsidR="002621EA" w:rsidRDefault="002621EA">
    <w:pPr>
      <w:pStyle w:val="BodyText"/>
      <w:spacing w:line="14" w:lineRule="auto"/>
      <w:rPr>
        <w:sz w:val="2"/>
      </w:rPr>
    </w:pPr>
  </w:p>
</w:ftr>
</file>

<file path=word/footer3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CB3D5D" w14:textId="77777777" w:rsidR="002621EA" w:rsidRDefault="002621EA">
    <w:pPr>
      <w:pStyle w:val="BodyText"/>
      <w:spacing w:line="14" w:lineRule="auto"/>
      <w:rPr>
        <w:sz w:val="2"/>
      </w:rPr>
    </w:pPr>
  </w:p>
</w:ftr>
</file>

<file path=word/footer3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991F95" w14:textId="77777777" w:rsidR="002621EA" w:rsidRDefault="002621EA">
    <w:pPr>
      <w:pStyle w:val="BodyText"/>
      <w:spacing w:line="14" w:lineRule="auto"/>
      <w:rPr>
        <w:sz w:val="2"/>
      </w:rPr>
    </w:pPr>
  </w:p>
</w:ftr>
</file>

<file path=word/footer3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1271CF" w14:textId="77777777" w:rsidR="002621EA" w:rsidRDefault="002621EA">
    <w:pPr>
      <w:pStyle w:val="BodyText"/>
      <w:spacing w:line="14" w:lineRule="auto"/>
      <w:rPr>
        <w:sz w:val="2"/>
      </w:rPr>
    </w:pPr>
  </w:p>
</w:ftr>
</file>

<file path=word/footer3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C0E6F2" w14:textId="77777777" w:rsidR="002621EA" w:rsidRDefault="002621EA">
    <w:pPr>
      <w:pStyle w:val="BodyText"/>
      <w:spacing w:line="14" w:lineRule="auto"/>
      <w:rPr>
        <w:sz w:val="2"/>
      </w:rPr>
    </w:pPr>
  </w:p>
</w:ftr>
</file>

<file path=word/footer3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A99C92" w14:textId="77777777" w:rsidR="002621EA" w:rsidRDefault="002621EA">
    <w:pPr>
      <w:pStyle w:val="BodyText"/>
      <w:spacing w:line="14" w:lineRule="auto"/>
      <w:rPr>
        <w:sz w:val="2"/>
      </w:rPr>
    </w:pPr>
  </w:p>
</w:ftr>
</file>

<file path=word/footer3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3429C2" w14:textId="77777777" w:rsidR="002621EA" w:rsidRDefault="002621EA">
    <w:pPr>
      <w:pStyle w:val="BodyText"/>
      <w:spacing w:line="14" w:lineRule="auto"/>
      <w:rPr>
        <w:sz w:val="2"/>
      </w:rPr>
    </w:pPr>
  </w:p>
</w:ftr>
</file>

<file path=word/footer3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606307" w14:textId="77777777" w:rsidR="002621EA" w:rsidRDefault="002621EA">
    <w:pPr>
      <w:pStyle w:val="BodyText"/>
      <w:spacing w:line="14" w:lineRule="auto"/>
      <w:rPr>
        <w:sz w:val="2"/>
      </w:rPr>
    </w:pPr>
  </w:p>
</w:ftr>
</file>

<file path=word/footer3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8B9CF7" w14:textId="1EA0CFC7" w:rsidR="002621EA" w:rsidRDefault="008A16FF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746752" behindDoc="1" locked="0" layoutInCell="1" allowOverlap="1" wp14:anchorId="070CDB6C" wp14:editId="599E07DF">
              <wp:simplePos x="0" y="0"/>
              <wp:positionH relativeFrom="page">
                <wp:posOffset>900430</wp:posOffset>
              </wp:positionH>
              <wp:positionV relativeFrom="page">
                <wp:posOffset>10058400</wp:posOffset>
              </wp:positionV>
              <wp:extent cx="6286500" cy="0"/>
              <wp:effectExtent l="0" t="0" r="0" b="0"/>
              <wp:wrapNone/>
              <wp:docPr id="138780645" name="Line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286500" cy="0"/>
                      </a:xfrm>
                      <a:prstGeom prst="line">
                        <a:avLst/>
                      </a:prstGeom>
                      <a:noFill/>
                      <a:ln w="19049">
                        <a:solidFill>
                          <a:srgbClr val="0033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59CA5D6" id="Line 5" o:spid="_x0000_s1026" style="position:absolute;z-index:-18569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70.9pt,11in" to="565.9pt,11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" strokecolor="#030" strokeweight=".52914mm">
              <w10:wrap anchorx="page" anchory="page"/>
            </v:lin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5744C8" w14:textId="726BE7BF" w:rsidR="002621EA" w:rsidRDefault="008A16FF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741632" behindDoc="1" locked="0" layoutInCell="1" allowOverlap="1" wp14:anchorId="299B3561" wp14:editId="544B93A4">
              <wp:simplePos x="0" y="0"/>
              <wp:positionH relativeFrom="page">
                <wp:posOffset>900430</wp:posOffset>
              </wp:positionH>
              <wp:positionV relativeFrom="page">
                <wp:posOffset>10058400</wp:posOffset>
              </wp:positionV>
              <wp:extent cx="6286500" cy="0"/>
              <wp:effectExtent l="0" t="0" r="0" b="0"/>
              <wp:wrapNone/>
              <wp:docPr id="234989281" name="Line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286500" cy="0"/>
                      </a:xfrm>
                      <a:prstGeom prst="line">
                        <a:avLst/>
                      </a:prstGeom>
                      <a:noFill/>
                      <a:ln w="19049">
                        <a:solidFill>
                          <a:srgbClr val="0033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FE8A6A7" id="Line 15" o:spid="_x0000_s1026" style="position:absolute;z-index:-18574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70.9pt,11in" to="565.9pt,11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" strokecolor="#030" strokeweight=".52914mm">
              <w10:wrap anchorx="page" anchory="page"/>
            </v:line>
          </w:pict>
        </mc:Fallback>
      </mc:AlternateContent>
    </w:r>
  </w:p>
</w:ftr>
</file>

<file path=word/footer4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2EA0C3" w14:textId="77777777" w:rsidR="002621EA" w:rsidRDefault="002621EA">
    <w:pPr>
      <w:pStyle w:val="BodyText"/>
      <w:spacing w:line="14" w:lineRule="auto"/>
      <w:rPr>
        <w:sz w:val="2"/>
      </w:rPr>
    </w:pPr>
  </w:p>
</w:ftr>
</file>

<file path=word/footer4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1E8DFA" w14:textId="77777777" w:rsidR="002621EA" w:rsidRDefault="002621EA">
    <w:pPr>
      <w:pStyle w:val="BodyText"/>
      <w:spacing w:line="14" w:lineRule="auto"/>
      <w:rPr>
        <w:sz w:val="2"/>
      </w:rPr>
    </w:pPr>
  </w:p>
</w:ftr>
</file>

<file path=word/footer4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CA040D" w14:textId="77777777" w:rsidR="002621EA" w:rsidRDefault="002621EA">
    <w:pPr>
      <w:pStyle w:val="BodyText"/>
      <w:spacing w:line="14" w:lineRule="auto"/>
      <w:rPr>
        <w:sz w:val="2"/>
      </w:rPr>
    </w:pPr>
  </w:p>
</w:ftr>
</file>

<file path=word/footer4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30356B" w14:textId="77777777" w:rsidR="002621EA" w:rsidRDefault="002621EA">
    <w:pPr>
      <w:pStyle w:val="BodyText"/>
      <w:spacing w:line="14" w:lineRule="auto"/>
      <w:rPr>
        <w:sz w:val="2"/>
      </w:rPr>
    </w:pPr>
  </w:p>
</w:ftr>
</file>

<file path=word/footer4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A8BCE6" w14:textId="77777777" w:rsidR="002621EA" w:rsidRDefault="002621EA">
    <w:pPr>
      <w:pStyle w:val="BodyText"/>
      <w:spacing w:line="14" w:lineRule="auto"/>
      <w:rPr>
        <w:sz w:val="2"/>
      </w:rPr>
    </w:pPr>
  </w:p>
</w:ftr>
</file>

<file path=word/footer4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437DF2" w14:textId="77777777" w:rsidR="002621EA" w:rsidRDefault="002621EA">
    <w:pPr>
      <w:pStyle w:val="BodyText"/>
      <w:spacing w:line="14" w:lineRule="auto"/>
      <w:rPr>
        <w:sz w:val="2"/>
      </w:rPr>
    </w:pPr>
  </w:p>
</w:ftr>
</file>

<file path=word/footer4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BC069F" w14:textId="77777777" w:rsidR="002621EA" w:rsidRDefault="002621EA">
    <w:pPr>
      <w:pStyle w:val="BodyText"/>
      <w:spacing w:line="14" w:lineRule="auto"/>
      <w:rPr>
        <w:sz w:val="2"/>
      </w:rPr>
    </w:pPr>
  </w:p>
</w:ftr>
</file>

<file path=word/footer4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E0FB84" w14:textId="77777777" w:rsidR="002621EA" w:rsidRDefault="002621EA">
    <w:pPr>
      <w:pStyle w:val="BodyText"/>
      <w:spacing w:line="14" w:lineRule="auto"/>
      <w:rPr>
        <w:sz w:val="2"/>
      </w:rPr>
    </w:pPr>
  </w:p>
</w:ftr>
</file>

<file path=word/footer4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09686F" w14:textId="77777777" w:rsidR="002621EA" w:rsidRDefault="002621EA">
    <w:pPr>
      <w:pStyle w:val="BodyText"/>
      <w:spacing w:line="14" w:lineRule="auto"/>
      <w:rPr>
        <w:sz w:val="2"/>
      </w:rPr>
    </w:pPr>
  </w:p>
</w:ftr>
</file>

<file path=word/footer4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12BD87" w14:textId="77777777" w:rsidR="002621EA" w:rsidRDefault="002621EA">
    <w:pPr>
      <w:pStyle w:val="BodyText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1A8DA2" w14:textId="77777777" w:rsidR="002621EA" w:rsidRDefault="002621EA">
    <w:pPr>
      <w:pStyle w:val="BodyText"/>
      <w:spacing w:line="14" w:lineRule="auto"/>
      <w:rPr>
        <w:sz w:val="2"/>
      </w:rPr>
    </w:pPr>
  </w:p>
</w:ftr>
</file>

<file path=word/footer5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F82F27" w14:textId="77777777" w:rsidR="002621EA" w:rsidRDefault="002621EA">
    <w:pPr>
      <w:pStyle w:val="BodyText"/>
      <w:spacing w:line="14" w:lineRule="auto"/>
      <w:rPr>
        <w:sz w:val="2"/>
      </w:rPr>
    </w:pPr>
  </w:p>
</w:ftr>
</file>

<file path=word/footer5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1FB0CA" w14:textId="77777777" w:rsidR="002621EA" w:rsidRDefault="002621EA">
    <w:pPr>
      <w:pStyle w:val="BodyText"/>
      <w:spacing w:line="14" w:lineRule="auto"/>
      <w:rPr>
        <w:sz w:val="2"/>
      </w:rPr>
    </w:pPr>
  </w:p>
</w:ftr>
</file>

<file path=word/footer5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FB1F08" w14:textId="77777777" w:rsidR="002621EA" w:rsidRDefault="002621EA">
    <w:pPr>
      <w:pStyle w:val="BodyText"/>
      <w:spacing w:line="14" w:lineRule="auto"/>
      <w:rPr>
        <w:sz w:val="2"/>
      </w:rPr>
    </w:pPr>
  </w:p>
</w:ftr>
</file>

<file path=word/footer5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8189C3" w14:textId="77777777" w:rsidR="002621EA" w:rsidRDefault="002621EA">
    <w:pPr>
      <w:pStyle w:val="BodyText"/>
      <w:spacing w:line="14" w:lineRule="auto"/>
      <w:rPr>
        <w:sz w:val="2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28E6CE" w14:textId="77777777" w:rsidR="002621EA" w:rsidRDefault="002621EA">
    <w:pPr>
      <w:pStyle w:val="BodyText"/>
      <w:spacing w:line="14" w:lineRule="auto"/>
      <w:rPr>
        <w:sz w:val="2"/>
      </w:rPr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352ACA" w14:textId="77777777" w:rsidR="002621EA" w:rsidRDefault="002621EA">
    <w:pPr>
      <w:pStyle w:val="BodyText"/>
      <w:spacing w:line="14" w:lineRule="auto"/>
      <w:rPr>
        <w:sz w:val="2"/>
      </w:rPr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59A907" w14:textId="77777777" w:rsidR="002621EA" w:rsidRDefault="002621EA">
    <w:pPr>
      <w:pStyle w:val="BodyText"/>
      <w:spacing w:line="14" w:lineRule="auto"/>
      <w:rPr>
        <w:sz w:val="2"/>
      </w:rPr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1994DD" w14:textId="77777777" w:rsidR="002621EA" w:rsidRDefault="002621EA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A6BD5BA" w14:textId="77777777" w:rsidR="00786364" w:rsidRDefault="00786364">
      <w:r>
        <w:separator/>
      </w:r>
    </w:p>
  </w:footnote>
  <w:footnote w:type="continuationSeparator" w:id="0">
    <w:p w14:paraId="684676F7" w14:textId="77777777" w:rsidR="00786364" w:rsidRDefault="0078636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2338C" w14:textId="534ABE07" w:rsidR="002621EA" w:rsidRDefault="008A16FF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736000" behindDoc="1" locked="0" layoutInCell="1" allowOverlap="1" wp14:anchorId="7A0F5BA9" wp14:editId="6EAF39D6">
              <wp:simplePos x="0" y="0"/>
              <wp:positionH relativeFrom="page">
                <wp:posOffset>1016000</wp:posOffset>
              </wp:positionH>
              <wp:positionV relativeFrom="page">
                <wp:posOffset>435610</wp:posOffset>
              </wp:positionV>
              <wp:extent cx="5511800" cy="149860"/>
              <wp:effectExtent l="0" t="0" r="0" b="0"/>
              <wp:wrapNone/>
              <wp:docPr id="588568758" name="Text Box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511800" cy="1498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0CA4A70" w14:textId="77777777" w:rsidR="002621EA" w:rsidRDefault="00F06925">
                          <w:pPr>
                            <w:tabs>
                              <w:tab w:val="left" w:pos="8659"/>
                            </w:tabs>
                            <w:spacing w:before="17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sz w:val="16"/>
                              <w:u w:val="single"/>
                            </w:rPr>
                            <w:t xml:space="preserve">   </w:t>
                          </w:r>
                          <w:r>
                            <w:rPr>
                              <w:rFonts w:ascii="Times New Roman"/>
                              <w:spacing w:val="19"/>
                              <w:sz w:val="16"/>
                              <w:u w:val="single"/>
                            </w:rPr>
                            <w:t xml:space="preserve"> </w:t>
                          </w:r>
                          <w:r>
                            <w:rPr>
                              <w:w w:val="95"/>
                              <w:sz w:val="16"/>
                              <w:u w:val="single"/>
                            </w:rPr>
                            <w:t>GREATER</w:t>
                          </w:r>
                          <w:r>
                            <w:rPr>
                              <w:spacing w:val="23"/>
                              <w:w w:val="95"/>
                              <w:sz w:val="16"/>
                              <w:u w:val="single"/>
                            </w:rPr>
                            <w:t xml:space="preserve"> </w:t>
                          </w:r>
                          <w:r>
                            <w:rPr>
                              <w:w w:val="95"/>
                              <w:sz w:val="16"/>
                              <w:u w:val="single"/>
                            </w:rPr>
                            <w:t>NOTTINGHAM</w:t>
                          </w:r>
                          <w:r>
                            <w:rPr>
                              <w:spacing w:val="21"/>
                              <w:w w:val="95"/>
                              <w:sz w:val="16"/>
                              <w:u w:val="single"/>
                            </w:rPr>
                            <w:t xml:space="preserve"> </w:t>
                          </w:r>
                          <w:r>
                            <w:rPr>
                              <w:w w:val="95"/>
                              <w:sz w:val="16"/>
                              <w:u w:val="single"/>
                            </w:rPr>
                            <w:t>LANDSCAPE</w:t>
                          </w:r>
                          <w:r>
                            <w:rPr>
                              <w:spacing w:val="24"/>
                              <w:w w:val="95"/>
                              <w:sz w:val="16"/>
                              <w:u w:val="single"/>
                            </w:rPr>
                            <w:t xml:space="preserve"> </w:t>
                          </w:r>
                          <w:r>
                            <w:rPr>
                              <w:w w:val="95"/>
                              <w:sz w:val="16"/>
                              <w:u w:val="single"/>
                            </w:rPr>
                            <w:t>CHARACTER</w:t>
                          </w:r>
                          <w:r>
                            <w:rPr>
                              <w:spacing w:val="24"/>
                              <w:w w:val="95"/>
                              <w:sz w:val="16"/>
                              <w:u w:val="single"/>
                            </w:rPr>
                            <w:t xml:space="preserve"> </w:t>
                          </w:r>
                          <w:r>
                            <w:rPr>
                              <w:w w:val="95"/>
                              <w:sz w:val="16"/>
                              <w:u w:val="single"/>
                            </w:rPr>
                            <w:t>ASSESSMENT</w:t>
                          </w:r>
                          <w:r>
                            <w:rPr>
                              <w:sz w:val="16"/>
                              <w:u w:val="single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A0F5BA9" id="_x0000_t202" coordsize="21600,21600" o:spt="202" path="m,l,21600r21600,l21600,xe">
              <v:stroke joinstyle="miter"/>
              <v:path gradientshapeok="t" o:connecttype="rect"/>
            </v:shapetype>
            <v:shape id="Text Box 26" o:spid="_x0000_s1035" type="#_x0000_t202" style="position:absolute;margin-left:80pt;margin-top:34.3pt;width:434pt;height:11.8pt;z-index:-18580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" filled="f" stroked="f">
              <v:textbox inset="0,0,0,0">
                <w:txbxContent>
                  <w:p w14:paraId="60CA4A70" w14:textId="77777777" w:rsidR="002621EA" w:rsidRDefault="00000000">
                    <w:pPr>
                      <w:tabs>
                        <w:tab w:val="left" w:pos="8659"/>
                      </w:tabs>
                      <w:spacing w:before="17"/>
                      <w:ind w:left="20"/>
                      <w:rPr>
                        <w:sz w:val="16"/>
                      </w:rPr>
                    </w:pPr>
                    <w:r>
                      <w:rPr>
                        <w:rFonts w:ascii="Times New Roman"/>
                        <w:sz w:val="16"/>
                        <w:u w:val="single"/>
                      </w:rPr>
                      <w:t xml:space="preserve">   </w:t>
                    </w:r>
                    <w:r>
                      <w:rPr>
                        <w:rFonts w:ascii="Times New Roman"/>
                        <w:spacing w:val="19"/>
                        <w:sz w:val="16"/>
                        <w:u w:val="single"/>
                      </w:rPr>
                      <w:t xml:space="preserve"> </w:t>
                    </w:r>
                    <w:r>
                      <w:rPr>
                        <w:w w:val="95"/>
                        <w:sz w:val="16"/>
                        <w:u w:val="single"/>
                      </w:rPr>
                      <w:t>GREATER</w:t>
                    </w:r>
                    <w:r>
                      <w:rPr>
                        <w:spacing w:val="23"/>
                        <w:w w:val="95"/>
                        <w:sz w:val="16"/>
                        <w:u w:val="single"/>
                      </w:rPr>
                      <w:t xml:space="preserve"> </w:t>
                    </w:r>
                    <w:r>
                      <w:rPr>
                        <w:w w:val="95"/>
                        <w:sz w:val="16"/>
                        <w:u w:val="single"/>
                      </w:rPr>
                      <w:t>NOTTINGHAM</w:t>
                    </w:r>
                    <w:r>
                      <w:rPr>
                        <w:spacing w:val="21"/>
                        <w:w w:val="95"/>
                        <w:sz w:val="16"/>
                        <w:u w:val="single"/>
                      </w:rPr>
                      <w:t xml:space="preserve"> </w:t>
                    </w:r>
                    <w:r>
                      <w:rPr>
                        <w:w w:val="95"/>
                        <w:sz w:val="16"/>
                        <w:u w:val="single"/>
                      </w:rPr>
                      <w:t>LANDSCAPE</w:t>
                    </w:r>
                    <w:r>
                      <w:rPr>
                        <w:spacing w:val="24"/>
                        <w:w w:val="95"/>
                        <w:sz w:val="16"/>
                        <w:u w:val="single"/>
                      </w:rPr>
                      <w:t xml:space="preserve"> </w:t>
                    </w:r>
                    <w:r>
                      <w:rPr>
                        <w:w w:val="95"/>
                        <w:sz w:val="16"/>
                        <w:u w:val="single"/>
                      </w:rPr>
                      <w:t>CHARACTER</w:t>
                    </w:r>
                    <w:r>
                      <w:rPr>
                        <w:spacing w:val="24"/>
                        <w:w w:val="95"/>
                        <w:sz w:val="16"/>
                        <w:u w:val="single"/>
                      </w:rPr>
                      <w:t xml:space="preserve"> </w:t>
                    </w:r>
                    <w:r>
                      <w:rPr>
                        <w:w w:val="95"/>
                        <w:sz w:val="16"/>
                        <w:u w:val="single"/>
                      </w:rPr>
                      <w:t>ASSESSMENT</w:t>
                    </w:r>
                    <w:r>
                      <w:rPr>
                        <w:sz w:val="16"/>
                        <w:u w:val="single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F60674" w14:textId="77777777" w:rsidR="002621EA" w:rsidRDefault="002621EA">
    <w:pPr>
      <w:pStyle w:val="BodyText"/>
      <w:spacing w:line="14" w:lineRule="auto"/>
      <w:rPr>
        <w:sz w:val="2"/>
      </w:rPr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1D06BE" w14:textId="77777777" w:rsidR="002621EA" w:rsidRDefault="002621EA">
    <w:pPr>
      <w:pStyle w:val="BodyText"/>
      <w:spacing w:line="14" w:lineRule="auto"/>
      <w:rPr>
        <w:sz w:val="2"/>
      </w:rPr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B80EA9" w14:textId="77777777" w:rsidR="002621EA" w:rsidRDefault="002621EA">
    <w:pPr>
      <w:pStyle w:val="BodyText"/>
      <w:spacing w:line="14" w:lineRule="auto"/>
      <w:rPr>
        <w:sz w:val="2"/>
      </w:rPr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B762AA" w14:textId="77777777" w:rsidR="002621EA" w:rsidRDefault="002621EA">
    <w:pPr>
      <w:pStyle w:val="BodyText"/>
      <w:spacing w:line="14" w:lineRule="auto"/>
      <w:rPr>
        <w:sz w:val="2"/>
      </w:rPr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A516A2" w14:textId="77777777" w:rsidR="002621EA" w:rsidRDefault="002621EA">
    <w:pPr>
      <w:pStyle w:val="BodyText"/>
      <w:spacing w:line="14" w:lineRule="auto"/>
      <w:rPr>
        <w:sz w:val="2"/>
      </w:rPr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9A981D" w14:textId="77777777" w:rsidR="002621EA" w:rsidRDefault="002621EA">
    <w:pPr>
      <w:pStyle w:val="BodyText"/>
      <w:spacing w:line="14" w:lineRule="auto"/>
      <w:rPr>
        <w:sz w:val="2"/>
      </w:rPr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23A713" w14:textId="77777777" w:rsidR="002621EA" w:rsidRDefault="002621EA">
    <w:pPr>
      <w:pStyle w:val="BodyText"/>
      <w:spacing w:line="14" w:lineRule="auto"/>
      <w:rPr>
        <w:sz w:val="2"/>
      </w:rPr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D25611" w14:textId="77777777" w:rsidR="002621EA" w:rsidRDefault="002621EA">
    <w:pPr>
      <w:pStyle w:val="BodyText"/>
      <w:spacing w:line="14" w:lineRule="auto"/>
      <w:rPr>
        <w:sz w:val="2"/>
      </w:rPr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A08C49" w14:textId="77777777" w:rsidR="002621EA" w:rsidRDefault="002621EA">
    <w:pPr>
      <w:pStyle w:val="BodyText"/>
      <w:spacing w:line="14" w:lineRule="auto"/>
      <w:rPr>
        <w:sz w:val="2"/>
      </w:rPr>
    </w:pP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D92790" w14:textId="77777777" w:rsidR="002621EA" w:rsidRDefault="002621EA">
    <w:pPr>
      <w:pStyle w:val="BodyText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865466" w14:textId="0F2B0EDC" w:rsidR="002621EA" w:rsidRDefault="008A16FF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738048" behindDoc="1" locked="0" layoutInCell="1" allowOverlap="1" wp14:anchorId="27561DA7" wp14:editId="0F10B637">
              <wp:simplePos x="0" y="0"/>
              <wp:positionH relativeFrom="page">
                <wp:posOffset>1016000</wp:posOffset>
              </wp:positionH>
              <wp:positionV relativeFrom="page">
                <wp:posOffset>435610</wp:posOffset>
              </wp:positionV>
              <wp:extent cx="5511800" cy="149860"/>
              <wp:effectExtent l="0" t="0" r="0" b="0"/>
              <wp:wrapNone/>
              <wp:docPr id="1267782746" name="Text Box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511800" cy="1498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A201B36" w14:textId="77777777" w:rsidR="002621EA" w:rsidRDefault="00F06925">
                          <w:pPr>
                            <w:tabs>
                              <w:tab w:val="left" w:pos="8659"/>
                            </w:tabs>
                            <w:spacing w:before="17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sz w:val="16"/>
                              <w:u w:val="single"/>
                            </w:rPr>
                            <w:t xml:space="preserve">   </w:t>
                          </w:r>
                          <w:r>
                            <w:rPr>
                              <w:rFonts w:ascii="Times New Roman"/>
                              <w:spacing w:val="19"/>
                              <w:sz w:val="16"/>
                              <w:u w:val="single"/>
                            </w:rPr>
                            <w:t xml:space="preserve"> </w:t>
                          </w:r>
                          <w:r>
                            <w:rPr>
                              <w:w w:val="95"/>
                              <w:sz w:val="16"/>
                              <w:u w:val="single"/>
                            </w:rPr>
                            <w:t>GREATER</w:t>
                          </w:r>
                          <w:r>
                            <w:rPr>
                              <w:spacing w:val="23"/>
                              <w:w w:val="95"/>
                              <w:sz w:val="16"/>
                              <w:u w:val="single"/>
                            </w:rPr>
                            <w:t xml:space="preserve"> </w:t>
                          </w:r>
                          <w:r>
                            <w:rPr>
                              <w:w w:val="95"/>
                              <w:sz w:val="16"/>
                              <w:u w:val="single"/>
                            </w:rPr>
                            <w:t>NOTTINGHAM</w:t>
                          </w:r>
                          <w:r>
                            <w:rPr>
                              <w:spacing w:val="21"/>
                              <w:w w:val="95"/>
                              <w:sz w:val="16"/>
                              <w:u w:val="single"/>
                            </w:rPr>
                            <w:t xml:space="preserve"> </w:t>
                          </w:r>
                          <w:r>
                            <w:rPr>
                              <w:w w:val="95"/>
                              <w:sz w:val="16"/>
                              <w:u w:val="single"/>
                            </w:rPr>
                            <w:t>LANDSCAPE</w:t>
                          </w:r>
                          <w:r>
                            <w:rPr>
                              <w:spacing w:val="24"/>
                              <w:w w:val="95"/>
                              <w:sz w:val="16"/>
                              <w:u w:val="single"/>
                            </w:rPr>
                            <w:t xml:space="preserve"> </w:t>
                          </w:r>
                          <w:r>
                            <w:rPr>
                              <w:w w:val="95"/>
                              <w:sz w:val="16"/>
                              <w:u w:val="single"/>
                            </w:rPr>
                            <w:t>CHARACTER</w:t>
                          </w:r>
                          <w:r>
                            <w:rPr>
                              <w:spacing w:val="24"/>
                              <w:w w:val="95"/>
                              <w:sz w:val="16"/>
                              <w:u w:val="single"/>
                            </w:rPr>
                            <w:t xml:space="preserve"> </w:t>
                          </w:r>
                          <w:r>
                            <w:rPr>
                              <w:w w:val="95"/>
                              <w:sz w:val="16"/>
                              <w:u w:val="single"/>
                            </w:rPr>
                            <w:t>ASSESSMENT</w:t>
                          </w:r>
                          <w:r>
                            <w:rPr>
                              <w:sz w:val="16"/>
                              <w:u w:val="single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7561DA7" id="_x0000_t202" coordsize="21600,21600" o:spt="202" path="m,l,21600r21600,l21600,xe">
              <v:stroke joinstyle="miter"/>
              <v:path gradientshapeok="t" o:connecttype="rect"/>
            </v:shapetype>
            <v:shape id="Text Box 22" o:spid="_x0000_s1038" type="#_x0000_t202" style="position:absolute;margin-left:80pt;margin-top:34.3pt;width:434pt;height:11.8pt;z-index:-18578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" filled="f" stroked="f">
              <v:textbox inset="0,0,0,0">
                <w:txbxContent>
                  <w:p w14:paraId="0A201B36" w14:textId="77777777" w:rsidR="002621EA" w:rsidRDefault="00000000">
                    <w:pPr>
                      <w:tabs>
                        <w:tab w:val="left" w:pos="8659"/>
                      </w:tabs>
                      <w:spacing w:before="17"/>
                      <w:ind w:left="20"/>
                      <w:rPr>
                        <w:sz w:val="16"/>
                      </w:rPr>
                    </w:pPr>
                    <w:r>
                      <w:rPr>
                        <w:rFonts w:ascii="Times New Roman"/>
                        <w:sz w:val="16"/>
                        <w:u w:val="single"/>
                      </w:rPr>
                      <w:t xml:space="preserve">   </w:t>
                    </w:r>
                    <w:r>
                      <w:rPr>
                        <w:rFonts w:ascii="Times New Roman"/>
                        <w:spacing w:val="19"/>
                        <w:sz w:val="16"/>
                        <w:u w:val="single"/>
                      </w:rPr>
                      <w:t xml:space="preserve"> </w:t>
                    </w:r>
                    <w:r>
                      <w:rPr>
                        <w:w w:val="95"/>
                        <w:sz w:val="16"/>
                        <w:u w:val="single"/>
                      </w:rPr>
                      <w:t>GREATER</w:t>
                    </w:r>
                    <w:r>
                      <w:rPr>
                        <w:spacing w:val="23"/>
                        <w:w w:val="95"/>
                        <w:sz w:val="16"/>
                        <w:u w:val="single"/>
                      </w:rPr>
                      <w:t xml:space="preserve"> </w:t>
                    </w:r>
                    <w:r>
                      <w:rPr>
                        <w:w w:val="95"/>
                        <w:sz w:val="16"/>
                        <w:u w:val="single"/>
                      </w:rPr>
                      <w:t>NOTTINGHAM</w:t>
                    </w:r>
                    <w:r>
                      <w:rPr>
                        <w:spacing w:val="21"/>
                        <w:w w:val="95"/>
                        <w:sz w:val="16"/>
                        <w:u w:val="single"/>
                      </w:rPr>
                      <w:t xml:space="preserve"> </w:t>
                    </w:r>
                    <w:r>
                      <w:rPr>
                        <w:w w:val="95"/>
                        <w:sz w:val="16"/>
                        <w:u w:val="single"/>
                      </w:rPr>
                      <w:t>LANDSCAPE</w:t>
                    </w:r>
                    <w:r>
                      <w:rPr>
                        <w:spacing w:val="24"/>
                        <w:w w:val="95"/>
                        <w:sz w:val="16"/>
                        <w:u w:val="single"/>
                      </w:rPr>
                      <w:t xml:space="preserve"> </w:t>
                    </w:r>
                    <w:r>
                      <w:rPr>
                        <w:w w:val="95"/>
                        <w:sz w:val="16"/>
                        <w:u w:val="single"/>
                      </w:rPr>
                      <w:t>CHARACTER</w:t>
                    </w:r>
                    <w:r>
                      <w:rPr>
                        <w:spacing w:val="24"/>
                        <w:w w:val="95"/>
                        <w:sz w:val="16"/>
                        <w:u w:val="single"/>
                      </w:rPr>
                      <w:t xml:space="preserve"> </w:t>
                    </w:r>
                    <w:r>
                      <w:rPr>
                        <w:w w:val="95"/>
                        <w:sz w:val="16"/>
                        <w:u w:val="single"/>
                      </w:rPr>
                      <w:t>ASSESSMENT</w:t>
                    </w:r>
                    <w:r>
                      <w:rPr>
                        <w:sz w:val="16"/>
                        <w:u w:val="single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1ABE57" w14:textId="77777777" w:rsidR="002621EA" w:rsidRDefault="002621EA">
    <w:pPr>
      <w:pStyle w:val="BodyText"/>
      <w:spacing w:line="14" w:lineRule="auto"/>
      <w:rPr>
        <w:sz w:val="2"/>
      </w:rPr>
    </w:pP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ABC181" w14:textId="77777777" w:rsidR="002621EA" w:rsidRDefault="002621EA">
    <w:pPr>
      <w:pStyle w:val="BodyText"/>
      <w:spacing w:line="14" w:lineRule="auto"/>
      <w:rPr>
        <w:sz w:val="2"/>
      </w:rPr>
    </w:pP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371C7A" w14:textId="77777777" w:rsidR="002621EA" w:rsidRDefault="002621EA">
    <w:pPr>
      <w:pStyle w:val="BodyText"/>
      <w:spacing w:line="14" w:lineRule="auto"/>
      <w:rPr>
        <w:sz w:val="2"/>
      </w:rPr>
    </w:pP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F5E22D" w14:textId="7AF7DE47" w:rsidR="002621EA" w:rsidRDefault="008A16FF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743168" behindDoc="1" locked="0" layoutInCell="1" allowOverlap="1" wp14:anchorId="70F52A6E" wp14:editId="15FF3744">
              <wp:simplePos x="0" y="0"/>
              <wp:positionH relativeFrom="page">
                <wp:posOffset>900430</wp:posOffset>
              </wp:positionH>
              <wp:positionV relativeFrom="page">
                <wp:posOffset>786765</wp:posOffset>
              </wp:positionV>
              <wp:extent cx="6286500" cy="0"/>
              <wp:effectExtent l="0" t="0" r="0" b="0"/>
              <wp:wrapNone/>
              <wp:docPr id="1016742511" name="Line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286500" cy="0"/>
                      </a:xfrm>
                      <a:prstGeom prst="line">
                        <a:avLst/>
                      </a:prstGeom>
                      <a:noFill/>
                      <a:ln w="19049">
                        <a:solidFill>
                          <a:srgbClr val="0033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FABC8EE" id="Line 12" o:spid="_x0000_s1026" style="position:absolute;z-index:-18573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70.9pt,61.95pt" to="565.9pt,6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" strokecolor="#030" strokeweight=".52914mm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4743680" behindDoc="1" locked="0" layoutInCell="1" allowOverlap="1" wp14:anchorId="0869A298" wp14:editId="2AD08AF8">
              <wp:simplePos x="0" y="0"/>
              <wp:positionH relativeFrom="page">
                <wp:posOffset>3602355</wp:posOffset>
              </wp:positionH>
              <wp:positionV relativeFrom="page">
                <wp:posOffset>435610</wp:posOffset>
              </wp:positionV>
              <wp:extent cx="3497580" cy="335915"/>
              <wp:effectExtent l="0" t="0" r="0" b="0"/>
              <wp:wrapNone/>
              <wp:docPr id="1941710155" name="Text 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97580" cy="3359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AA71751" w14:textId="77777777" w:rsidR="002621EA" w:rsidRDefault="00F06925">
                          <w:pPr>
                            <w:spacing w:before="33"/>
                            <w:ind w:left="20"/>
                            <w:rPr>
                              <w:rFonts w:ascii="Trebuchet MS"/>
                              <w:b/>
                              <w:sz w:val="40"/>
                            </w:rPr>
                          </w:pPr>
                          <w:r>
                            <w:rPr>
                              <w:rFonts w:ascii="Trebuchet MS"/>
                              <w:b/>
                              <w:color w:val="003200"/>
                              <w:w w:val="90"/>
                              <w:sz w:val="40"/>
                            </w:rPr>
                            <w:t>NOTTINGHAMSHIRE</w:t>
                          </w:r>
                          <w:r>
                            <w:rPr>
                              <w:rFonts w:ascii="Trebuchet MS"/>
                              <w:b/>
                              <w:color w:val="003200"/>
                              <w:spacing w:val="81"/>
                              <w:w w:val="90"/>
                              <w:sz w:val="40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b/>
                              <w:color w:val="003200"/>
                              <w:w w:val="90"/>
                              <w:sz w:val="40"/>
                            </w:rPr>
                            <w:t>COALFIELDS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869A298" id="_x0000_t202" coordsize="21600,21600" o:spt="202" path="m,l,21600r21600,l21600,xe">
              <v:stroke joinstyle="miter"/>
              <v:path gradientshapeok="t" o:connecttype="rect"/>
            </v:shapetype>
            <v:shape id="Text Box 11" o:spid="_x0000_s1044" type="#_x0000_t202" style="position:absolute;margin-left:283.65pt;margin-top:34.3pt;width:275.4pt;height:26.45pt;z-index:-18572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" filled="f" stroked="f">
              <v:textbox inset="0,0,0,0">
                <w:txbxContent>
                  <w:p w14:paraId="1AA71751" w14:textId="77777777" w:rsidR="002621EA" w:rsidRDefault="00000000">
                    <w:pPr>
                      <w:spacing w:before="33"/>
                      <w:ind w:left="20"/>
                      <w:rPr>
                        <w:rFonts w:ascii="Trebuchet MS"/>
                        <w:b/>
                        <w:sz w:val="40"/>
                      </w:rPr>
                    </w:pPr>
                    <w:r>
                      <w:rPr>
                        <w:rFonts w:ascii="Trebuchet MS"/>
                        <w:b/>
                        <w:color w:val="003200"/>
                        <w:w w:val="90"/>
                        <w:sz w:val="40"/>
                      </w:rPr>
                      <w:t>NOTTINGHAMSHIRE</w:t>
                    </w:r>
                    <w:r>
                      <w:rPr>
                        <w:rFonts w:ascii="Trebuchet MS"/>
                        <w:b/>
                        <w:color w:val="003200"/>
                        <w:spacing w:val="81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Trebuchet MS"/>
                        <w:b/>
                        <w:color w:val="003200"/>
                        <w:w w:val="90"/>
                        <w:sz w:val="40"/>
                      </w:rPr>
                      <w:t>COALFIELDS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E23C59" w14:textId="7EC77311" w:rsidR="002621EA" w:rsidRDefault="008A16FF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744704" behindDoc="1" locked="0" layoutInCell="1" allowOverlap="1" wp14:anchorId="306085F5" wp14:editId="3543A2C0">
              <wp:simplePos x="0" y="0"/>
              <wp:positionH relativeFrom="page">
                <wp:posOffset>900430</wp:posOffset>
              </wp:positionH>
              <wp:positionV relativeFrom="page">
                <wp:posOffset>786765</wp:posOffset>
              </wp:positionV>
              <wp:extent cx="6286500" cy="0"/>
              <wp:effectExtent l="0" t="0" r="0" b="0"/>
              <wp:wrapNone/>
              <wp:docPr id="658668677" name="Lin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286500" cy="0"/>
                      </a:xfrm>
                      <a:prstGeom prst="line">
                        <a:avLst/>
                      </a:prstGeom>
                      <a:noFill/>
                      <a:ln w="19049">
                        <a:solidFill>
                          <a:srgbClr val="0033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3D75992" id="Line 9" o:spid="_x0000_s1026" style="position:absolute;z-index:-18571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70.9pt,61.95pt" to="565.9pt,6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" strokecolor="#030" strokeweight=".52914mm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4745216" behindDoc="1" locked="0" layoutInCell="1" allowOverlap="1" wp14:anchorId="01FFE1B2" wp14:editId="64F95F09">
              <wp:simplePos x="0" y="0"/>
              <wp:positionH relativeFrom="page">
                <wp:posOffset>3602355</wp:posOffset>
              </wp:positionH>
              <wp:positionV relativeFrom="page">
                <wp:posOffset>435610</wp:posOffset>
              </wp:positionV>
              <wp:extent cx="3497580" cy="335915"/>
              <wp:effectExtent l="0" t="0" r="0" b="0"/>
              <wp:wrapNone/>
              <wp:docPr id="1513940522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97580" cy="3359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7FF5BBE" w14:textId="77777777" w:rsidR="002621EA" w:rsidRDefault="00F06925">
                          <w:pPr>
                            <w:spacing w:before="33"/>
                            <w:ind w:left="20"/>
                            <w:rPr>
                              <w:rFonts w:ascii="Trebuchet MS"/>
                              <w:b/>
                              <w:sz w:val="40"/>
                            </w:rPr>
                          </w:pPr>
                          <w:r>
                            <w:rPr>
                              <w:rFonts w:ascii="Trebuchet MS"/>
                              <w:b/>
                              <w:color w:val="003200"/>
                              <w:w w:val="90"/>
                              <w:sz w:val="40"/>
                            </w:rPr>
                            <w:t>NOTTINGHAMSHIRE</w:t>
                          </w:r>
                          <w:r>
                            <w:rPr>
                              <w:rFonts w:ascii="Trebuchet MS"/>
                              <w:b/>
                              <w:color w:val="003200"/>
                              <w:spacing w:val="81"/>
                              <w:w w:val="90"/>
                              <w:sz w:val="40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b/>
                              <w:color w:val="003200"/>
                              <w:w w:val="90"/>
                              <w:sz w:val="40"/>
                            </w:rPr>
                            <w:t>COALFIELDS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1FFE1B2" id="_x0000_t202" coordsize="21600,21600" o:spt="202" path="m,l,21600r21600,l21600,xe">
              <v:stroke joinstyle="miter"/>
              <v:path gradientshapeok="t" o:connecttype="rect"/>
            </v:shapetype>
            <v:shape id="Text Box 8" o:spid="_x0000_s1045" type="#_x0000_t202" style="position:absolute;margin-left:283.65pt;margin-top:34.3pt;width:275.4pt;height:26.45pt;z-index:-18571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" filled="f" stroked="f">
              <v:textbox inset="0,0,0,0">
                <w:txbxContent>
                  <w:p w14:paraId="17FF5BBE" w14:textId="77777777" w:rsidR="002621EA" w:rsidRDefault="00000000">
                    <w:pPr>
                      <w:spacing w:before="33"/>
                      <w:ind w:left="20"/>
                      <w:rPr>
                        <w:rFonts w:ascii="Trebuchet MS"/>
                        <w:b/>
                        <w:sz w:val="40"/>
                      </w:rPr>
                    </w:pPr>
                    <w:r>
                      <w:rPr>
                        <w:rFonts w:ascii="Trebuchet MS"/>
                        <w:b/>
                        <w:color w:val="003200"/>
                        <w:w w:val="90"/>
                        <w:sz w:val="40"/>
                      </w:rPr>
                      <w:t>NOTTINGHAMSHIRE</w:t>
                    </w:r>
                    <w:r>
                      <w:rPr>
                        <w:rFonts w:ascii="Trebuchet MS"/>
                        <w:b/>
                        <w:color w:val="003200"/>
                        <w:spacing w:val="81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Trebuchet MS"/>
                        <w:b/>
                        <w:color w:val="003200"/>
                        <w:w w:val="90"/>
                        <w:sz w:val="40"/>
                      </w:rPr>
                      <w:t>COALFIELDS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27D82A" w14:textId="77777777" w:rsidR="002621EA" w:rsidRDefault="002621EA">
    <w:pPr>
      <w:pStyle w:val="BodyText"/>
      <w:spacing w:line="14" w:lineRule="auto"/>
      <w:rPr>
        <w:sz w:val="2"/>
      </w:rPr>
    </w:pP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91DAD3" w14:textId="77777777" w:rsidR="002621EA" w:rsidRDefault="002621EA">
    <w:pPr>
      <w:pStyle w:val="BodyText"/>
      <w:spacing w:line="14" w:lineRule="auto"/>
      <w:rPr>
        <w:sz w:val="2"/>
      </w:rPr>
    </w:pP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00A7F3" w14:textId="77777777" w:rsidR="002621EA" w:rsidRDefault="002621EA">
    <w:pPr>
      <w:pStyle w:val="BodyText"/>
      <w:spacing w:line="14" w:lineRule="auto"/>
      <w:rPr>
        <w:sz w:val="2"/>
      </w:rPr>
    </w:pP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188306" w14:textId="77777777" w:rsidR="002621EA" w:rsidRDefault="002621EA">
    <w:pPr>
      <w:pStyle w:val="BodyText"/>
      <w:spacing w:line="14" w:lineRule="auto"/>
      <w:rPr>
        <w:sz w:val="2"/>
      </w:rPr>
    </w:pP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7F11C6" w14:textId="77777777" w:rsidR="002621EA" w:rsidRDefault="002621EA">
    <w:pPr>
      <w:pStyle w:val="BodyText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E03DB5" w14:textId="77777777" w:rsidR="002621EA" w:rsidRDefault="002621EA">
    <w:pPr>
      <w:pStyle w:val="BodyText"/>
      <w:spacing w:line="14" w:lineRule="auto"/>
      <w:rPr>
        <w:sz w:val="2"/>
      </w:rPr>
    </w:pP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C98EE3" w14:textId="77777777" w:rsidR="002621EA" w:rsidRDefault="002621EA">
    <w:pPr>
      <w:pStyle w:val="BodyText"/>
      <w:spacing w:line="14" w:lineRule="auto"/>
      <w:rPr>
        <w:sz w:val="2"/>
      </w:rPr>
    </w:pP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072E23" w14:textId="77777777" w:rsidR="002621EA" w:rsidRDefault="002621EA">
    <w:pPr>
      <w:pStyle w:val="BodyText"/>
      <w:spacing w:line="14" w:lineRule="auto"/>
      <w:rPr>
        <w:sz w:val="2"/>
      </w:rPr>
    </w:pPr>
  </w:p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A93AF1" w14:textId="77777777" w:rsidR="002621EA" w:rsidRDefault="002621EA">
    <w:pPr>
      <w:pStyle w:val="BodyText"/>
      <w:spacing w:line="14" w:lineRule="auto"/>
      <w:rPr>
        <w:sz w:val="2"/>
      </w:rPr>
    </w:pPr>
  </w:p>
</w:hdr>
</file>

<file path=word/header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ED45D6" w14:textId="77777777" w:rsidR="002621EA" w:rsidRDefault="002621EA">
    <w:pPr>
      <w:pStyle w:val="BodyText"/>
      <w:spacing w:line="14" w:lineRule="auto"/>
      <w:rPr>
        <w:sz w:val="2"/>
      </w:rPr>
    </w:pPr>
  </w:p>
</w:hdr>
</file>

<file path=word/header3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DAAABB" w14:textId="77777777" w:rsidR="002621EA" w:rsidRDefault="002621EA">
    <w:pPr>
      <w:pStyle w:val="BodyText"/>
      <w:spacing w:line="14" w:lineRule="auto"/>
      <w:rPr>
        <w:sz w:val="2"/>
      </w:rPr>
    </w:pPr>
  </w:p>
</w:hdr>
</file>

<file path=word/header3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2E6242" w14:textId="77777777" w:rsidR="002621EA" w:rsidRDefault="002621EA">
    <w:pPr>
      <w:pStyle w:val="BodyText"/>
      <w:spacing w:line="14" w:lineRule="auto"/>
      <w:rPr>
        <w:sz w:val="2"/>
      </w:rPr>
    </w:pPr>
  </w:p>
</w:hdr>
</file>

<file path=word/header3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777B7E" w14:textId="77777777" w:rsidR="002621EA" w:rsidRDefault="002621EA">
    <w:pPr>
      <w:pStyle w:val="BodyText"/>
      <w:spacing w:line="14" w:lineRule="auto"/>
      <w:rPr>
        <w:sz w:val="2"/>
      </w:rPr>
    </w:pPr>
  </w:p>
</w:hdr>
</file>

<file path=word/header3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45D7C9" w14:textId="77777777" w:rsidR="002621EA" w:rsidRDefault="002621EA">
    <w:pPr>
      <w:pStyle w:val="BodyText"/>
      <w:spacing w:line="14" w:lineRule="auto"/>
      <w:rPr>
        <w:sz w:val="2"/>
      </w:rPr>
    </w:pPr>
  </w:p>
</w:hdr>
</file>

<file path=word/header3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870547" w14:textId="77777777" w:rsidR="002621EA" w:rsidRDefault="002621EA">
    <w:pPr>
      <w:pStyle w:val="BodyText"/>
      <w:spacing w:line="14" w:lineRule="auto"/>
      <w:rPr>
        <w:sz w:val="2"/>
      </w:rPr>
    </w:pPr>
  </w:p>
</w:hdr>
</file>

<file path=word/header3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862272" w14:textId="7CC35C85" w:rsidR="002621EA" w:rsidRDefault="008A16FF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745728" behindDoc="1" locked="0" layoutInCell="1" allowOverlap="1" wp14:anchorId="50822D66" wp14:editId="48F1BBED">
              <wp:simplePos x="0" y="0"/>
              <wp:positionH relativeFrom="page">
                <wp:posOffset>900430</wp:posOffset>
              </wp:positionH>
              <wp:positionV relativeFrom="page">
                <wp:posOffset>786765</wp:posOffset>
              </wp:positionV>
              <wp:extent cx="6286500" cy="0"/>
              <wp:effectExtent l="0" t="0" r="0" b="0"/>
              <wp:wrapNone/>
              <wp:docPr id="386584356" name="Line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286500" cy="0"/>
                      </a:xfrm>
                      <a:prstGeom prst="line">
                        <a:avLst/>
                      </a:prstGeom>
                      <a:noFill/>
                      <a:ln w="19049">
                        <a:solidFill>
                          <a:srgbClr val="0033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915129D" id="Line 7" o:spid="_x0000_s1026" style="position:absolute;z-index:-18570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70.9pt,61.95pt" to="565.9pt,6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" strokecolor="#030" strokeweight=".52914mm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4746240" behindDoc="1" locked="0" layoutInCell="1" allowOverlap="1" wp14:anchorId="2D1483B1" wp14:editId="26DDDE4F">
              <wp:simplePos x="0" y="0"/>
              <wp:positionH relativeFrom="page">
                <wp:posOffset>5816600</wp:posOffset>
              </wp:positionH>
              <wp:positionV relativeFrom="page">
                <wp:posOffset>435610</wp:posOffset>
              </wp:positionV>
              <wp:extent cx="1282700" cy="335915"/>
              <wp:effectExtent l="0" t="0" r="0" b="0"/>
              <wp:wrapNone/>
              <wp:docPr id="1681465786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82700" cy="3359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C55409D" w14:textId="77777777" w:rsidR="002621EA" w:rsidRDefault="00F06925">
                          <w:pPr>
                            <w:spacing w:before="33"/>
                            <w:ind w:left="20"/>
                            <w:rPr>
                              <w:rFonts w:ascii="Trebuchet MS"/>
                              <w:b/>
                              <w:sz w:val="40"/>
                            </w:rPr>
                          </w:pPr>
                          <w:r>
                            <w:rPr>
                              <w:rFonts w:ascii="Trebuchet MS"/>
                              <w:b/>
                              <w:color w:val="003200"/>
                              <w:w w:val="90"/>
                              <w:sz w:val="40"/>
                            </w:rPr>
                            <w:t>SHERWOOD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D1483B1" id="_x0000_t202" coordsize="21600,21600" o:spt="202" path="m,l,21600r21600,l21600,xe">
              <v:stroke joinstyle="miter"/>
              <v:path gradientshapeok="t" o:connecttype="rect"/>
            </v:shapetype>
            <v:shape id="_x0000_s1046" type="#_x0000_t202" style="position:absolute;margin-left:458pt;margin-top:34.3pt;width:101pt;height:26.45pt;z-index:-18570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" filled="f" stroked="f">
              <v:textbox inset="0,0,0,0">
                <w:txbxContent>
                  <w:p w14:paraId="5C55409D" w14:textId="77777777" w:rsidR="002621EA" w:rsidRDefault="00000000">
                    <w:pPr>
                      <w:spacing w:before="33"/>
                      <w:ind w:left="20"/>
                      <w:rPr>
                        <w:rFonts w:ascii="Trebuchet MS"/>
                        <w:b/>
                        <w:sz w:val="40"/>
                      </w:rPr>
                    </w:pPr>
                    <w:r>
                      <w:rPr>
                        <w:rFonts w:ascii="Trebuchet MS"/>
                        <w:b/>
                        <w:color w:val="003200"/>
                        <w:w w:val="90"/>
                        <w:sz w:val="40"/>
                      </w:rPr>
                      <w:t>SHERWOOD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46757D" w14:textId="2B82E9B6" w:rsidR="002621EA" w:rsidRDefault="008A16FF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740608" behindDoc="1" locked="0" layoutInCell="1" allowOverlap="1" wp14:anchorId="143A1798" wp14:editId="79577726">
              <wp:simplePos x="0" y="0"/>
              <wp:positionH relativeFrom="page">
                <wp:posOffset>900430</wp:posOffset>
              </wp:positionH>
              <wp:positionV relativeFrom="page">
                <wp:posOffset>786765</wp:posOffset>
              </wp:positionV>
              <wp:extent cx="6286500" cy="0"/>
              <wp:effectExtent l="0" t="0" r="0" b="0"/>
              <wp:wrapNone/>
              <wp:docPr id="88291767" name="Line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286500" cy="0"/>
                      </a:xfrm>
                      <a:prstGeom prst="line">
                        <a:avLst/>
                      </a:prstGeom>
                      <a:noFill/>
                      <a:ln w="19049">
                        <a:solidFill>
                          <a:srgbClr val="0033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1747C59" id="Line 17" o:spid="_x0000_s1026" style="position:absolute;z-index:-18575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70.9pt,61.95pt" to="565.9pt,6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" strokecolor="#030" strokeweight=".52914mm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4741120" behindDoc="1" locked="0" layoutInCell="1" allowOverlap="1" wp14:anchorId="13A7DB78" wp14:editId="65CCD467">
              <wp:simplePos x="0" y="0"/>
              <wp:positionH relativeFrom="page">
                <wp:posOffset>3713480</wp:posOffset>
              </wp:positionH>
              <wp:positionV relativeFrom="page">
                <wp:posOffset>435610</wp:posOffset>
              </wp:positionV>
              <wp:extent cx="3385185" cy="335915"/>
              <wp:effectExtent l="0" t="0" r="0" b="0"/>
              <wp:wrapNone/>
              <wp:docPr id="642529467" name="Text Box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85185" cy="3359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2876B2B" w14:textId="77777777" w:rsidR="002621EA" w:rsidRDefault="00F06925">
                          <w:pPr>
                            <w:spacing w:before="33"/>
                            <w:ind w:left="20"/>
                            <w:rPr>
                              <w:rFonts w:ascii="Trebuchet MS"/>
                              <w:b/>
                              <w:sz w:val="40"/>
                            </w:rPr>
                          </w:pPr>
                          <w:r>
                            <w:rPr>
                              <w:rFonts w:ascii="Trebuchet MS"/>
                              <w:b/>
                              <w:color w:val="003200"/>
                              <w:w w:val="95"/>
                              <w:sz w:val="40"/>
                            </w:rPr>
                            <w:t>MAGNESIAN</w:t>
                          </w:r>
                          <w:r>
                            <w:rPr>
                              <w:rFonts w:ascii="Trebuchet MS"/>
                              <w:b/>
                              <w:color w:val="003200"/>
                              <w:spacing w:val="-14"/>
                              <w:w w:val="95"/>
                              <w:sz w:val="40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b/>
                              <w:color w:val="003200"/>
                              <w:w w:val="95"/>
                              <w:sz w:val="40"/>
                            </w:rPr>
                            <w:t>LIMESTONE</w:t>
                          </w:r>
                          <w:r>
                            <w:rPr>
                              <w:rFonts w:ascii="Trebuchet MS"/>
                              <w:b/>
                              <w:color w:val="003200"/>
                              <w:spacing w:val="-11"/>
                              <w:w w:val="95"/>
                              <w:sz w:val="40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b/>
                              <w:color w:val="003200"/>
                              <w:w w:val="95"/>
                              <w:sz w:val="40"/>
                            </w:rPr>
                            <w:t>RIDGE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3A7DB78" id="_x0000_t202" coordsize="21600,21600" o:spt="202" path="m,l,21600r21600,l21600,xe">
              <v:stroke joinstyle="miter"/>
              <v:path gradientshapeok="t" o:connecttype="rect"/>
            </v:shapetype>
            <v:shape id="Text Box 16" o:spid="_x0000_s1042" type="#_x0000_t202" style="position:absolute;margin-left:292.4pt;margin-top:34.3pt;width:266.55pt;height:26.45pt;z-index:-18575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" filled="f" stroked="f">
              <v:textbox inset="0,0,0,0">
                <w:txbxContent>
                  <w:p w14:paraId="22876B2B" w14:textId="77777777" w:rsidR="002621EA" w:rsidRDefault="00000000">
                    <w:pPr>
                      <w:spacing w:before="33"/>
                      <w:ind w:left="20"/>
                      <w:rPr>
                        <w:rFonts w:ascii="Trebuchet MS"/>
                        <w:b/>
                        <w:sz w:val="40"/>
                      </w:rPr>
                    </w:pPr>
                    <w:r>
                      <w:rPr>
                        <w:rFonts w:ascii="Trebuchet MS"/>
                        <w:b/>
                        <w:color w:val="003200"/>
                        <w:w w:val="95"/>
                        <w:sz w:val="40"/>
                      </w:rPr>
                      <w:t>MAGNESIAN</w:t>
                    </w:r>
                    <w:r>
                      <w:rPr>
                        <w:rFonts w:ascii="Trebuchet MS"/>
                        <w:b/>
                        <w:color w:val="003200"/>
                        <w:spacing w:val="-14"/>
                        <w:w w:val="95"/>
                        <w:sz w:val="40"/>
                      </w:rPr>
                      <w:t xml:space="preserve"> </w:t>
                    </w:r>
                    <w:r>
                      <w:rPr>
                        <w:rFonts w:ascii="Trebuchet MS"/>
                        <w:b/>
                        <w:color w:val="003200"/>
                        <w:w w:val="95"/>
                        <w:sz w:val="40"/>
                      </w:rPr>
                      <w:t>LIMESTONE</w:t>
                    </w:r>
                    <w:r>
                      <w:rPr>
                        <w:rFonts w:ascii="Trebuchet MS"/>
                        <w:b/>
                        <w:color w:val="003200"/>
                        <w:spacing w:val="-11"/>
                        <w:w w:val="95"/>
                        <w:sz w:val="40"/>
                      </w:rPr>
                      <w:t xml:space="preserve"> </w:t>
                    </w:r>
                    <w:r>
                      <w:rPr>
                        <w:rFonts w:ascii="Trebuchet MS"/>
                        <w:b/>
                        <w:color w:val="003200"/>
                        <w:w w:val="95"/>
                        <w:sz w:val="40"/>
                      </w:rPr>
                      <w:t>RIDGE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E85FEB" w14:textId="1E948E9A" w:rsidR="002621EA" w:rsidRDefault="008A16FF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747264" behindDoc="1" locked="0" layoutInCell="1" allowOverlap="1" wp14:anchorId="134A619B" wp14:editId="278B1AEC">
              <wp:simplePos x="0" y="0"/>
              <wp:positionH relativeFrom="page">
                <wp:posOffset>900430</wp:posOffset>
              </wp:positionH>
              <wp:positionV relativeFrom="page">
                <wp:posOffset>786765</wp:posOffset>
              </wp:positionV>
              <wp:extent cx="6286500" cy="0"/>
              <wp:effectExtent l="0" t="0" r="0" b="0"/>
              <wp:wrapNone/>
              <wp:docPr id="114363513" name="Line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286500" cy="0"/>
                      </a:xfrm>
                      <a:prstGeom prst="line">
                        <a:avLst/>
                      </a:prstGeom>
                      <a:noFill/>
                      <a:ln w="19049">
                        <a:solidFill>
                          <a:srgbClr val="0033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55AD88E" id="Line 4" o:spid="_x0000_s1026" style="position:absolute;z-index:-18569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70.9pt,61.95pt" to="565.9pt,6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" strokecolor="#030" strokeweight=".52914mm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4747776" behindDoc="1" locked="0" layoutInCell="1" allowOverlap="1" wp14:anchorId="278F2099" wp14:editId="4C3E6A89">
              <wp:simplePos x="0" y="0"/>
              <wp:positionH relativeFrom="page">
                <wp:posOffset>5816600</wp:posOffset>
              </wp:positionH>
              <wp:positionV relativeFrom="page">
                <wp:posOffset>435610</wp:posOffset>
              </wp:positionV>
              <wp:extent cx="1282700" cy="335915"/>
              <wp:effectExtent l="0" t="0" r="0" b="0"/>
              <wp:wrapNone/>
              <wp:docPr id="965948231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82700" cy="3359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EA62E19" w14:textId="77777777" w:rsidR="002621EA" w:rsidRDefault="00F06925">
                          <w:pPr>
                            <w:spacing w:before="33"/>
                            <w:ind w:left="20"/>
                            <w:rPr>
                              <w:rFonts w:ascii="Trebuchet MS"/>
                              <w:b/>
                              <w:sz w:val="40"/>
                            </w:rPr>
                          </w:pPr>
                          <w:r>
                            <w:rPr>
                              <w:rFonts w:ascii="Trebuchet MS"/>
                              <w:b/>
                              <w:color w:val="003200"/>
                              <w:w w:val="90"/>
                              <w:sz w:val="40"/>
                            </w:rPr>
                            <w:t>SHERWOOD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78F2099" id="_x0000_t202" coordsize="21600,21600" o:spt="202" path="m,l,21600r21600,l21600,xe">
              <v:stroke joinstyle="miter"/>
              <v:path gradientshapeok="t" o:connecttype="rect"/>
            </v:shapetype>
            <v:shape id="_x0000_s1047" type="#_x0000_t202" style="position:absolute;margin-left:458pt;margin-top:34.3pt;width:101pt;height:26.45pt;z-index:-18568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" filled="f" stroked="f">
              <v:textbox inset="0,0,0,0">
                <w:txbxContent>
                  <w:p w14:paraId="0EA62E19" w14:textId="77777777" w:rsidR="002621EA" w:rsidRDefault="00000000">
                    <w:pPr>
                      <w:spacing w:before="33"/>
                      <w:ind w:left="20"/>
                      <w:rPr>
                        <w:rFonts w:ascii="Trebuchet MS"/>
                        <w:b/>
                        <w:sz w:val="40"/>
                      </w:rPr>
                    </w:pPr>
                    <w:r>
                      <w:rPr>
                        <w:rFonts w:ascii="Trebuchet MS"/>
                        <w:b/>
                        <w:color w:val="003200"/>
                        <w:w w:val="90"/>
                        <w:sz w:val="40"/>
                      </w:rPr>
                      <w:t>SHERWOOD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5B9FF4" w14:textId="77777777" w:rsidR="002621EA" w:rsidRDefault="002621EA">
    <w:pPr>
      <w:pStyle w:val="BodyText"/>
      <w:spacing w:line="14" w:lineRule="auto"/>
      <w:rPr>
        <w:sz w:val="2"/>
      </w:rPr>
    </w:pPr>
  </w:p>
</w:hdr>
</file>

<file path=word/header4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BC8896" w14:textId="77777777" w:rsidR="002621EA" w:rsidRDefault="002621EA">
    <w:pPr>
      <w:pStyle w:val="BodyText"/>
      <w:spacing w:line="14" w:lineRule="auto"/>
      <w:rPr>
        <w:sz w:val="2"/>
      </w:rPr>
    </w:pPr>
  </w:p>
</w:hdr>
</file>

<file path=word/header4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50D48A" w14:textId="77777777" w:rsidR="002621EA" w:rsidRDefault="002621EA">
    <w:pPr>
      <w:pStyle w:val="BodyText"/>
      <w:spacing w:line="14" w:lineRule="auto"/>
      <w:rPr>
        <w:sz w:val="2"/>
      </w:rPr>
    </w:pPr>
  </w:p>
</w:hdr>
</file>

<file path=word/header4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5563FF" w14:textId="77777777" w:rsidR="002621EA" w:rsidRDefault="002621EA">
    <w:pPr>
      <w:pStyle w:val="BodyText"/>
      <w:spacing w:line="14" w:lineRule="auto"/>
      <w:rPr>
        <w:sz w:val="2"/>
      </w:rPr>
    </w:pPr>
  </w:p>
</w:hdr>
</file>

<file path=word/header4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8DCFD7" w14:textId="77777777" w:rsidR="002621EA" w:rsidRDefault="002621EA">
    <w:pPr>
      <w:pStyle w:val="BodyText"/>
      <w:spacing w:line="14" w:lineRule="auto"/>
      <w:rPr>
        <w:sz w:val="2"/>
      </w:rPr>
    </w:pPr>
  </w:p>
</w:hdr>
</file>

<file path=word/header4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6CD694" w14:textId="77777777" w:rsidR="002621EA" w:rsidRDefault="002621EA">
    <w:pPr>
      <w:pStyle w:val="BodyText"/>
      <w:spacing w:line="14" w:lineRule="auto"/>
      <w:rPr>
        <w:sz w:val="2"/>
      </w:rPr>
    </w:pPr>
  </w:p>
</w:hdr>
</file>

<file path=word/header4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864E6A" w14:textId="77777777" w:rsidR="002621EA" w:rsidRDefault="002621EA">
    <w:pPr>
      <w:pStyle w:val="BodyText"/>
      <w:spacing w:line="14" w:lineRule="auto"/>
      <w:rPr>
        <w:sz w:val="2"/>
      </w:rPr>
    </w:pPr>
  </w:p>
</w:hdr>
</file>

<file path=word/header4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948E41" w14:textId="77777777" w:rsidR="002621EA" w:rsidRDefault="002621EA">
    <w:pPr>
      <w:pStyle w:val="BodyText"/>
      <w:spacing w:line="14" w:lineRule="auto"/>
      <w:rPr>
        <w:sz w:val="2"/>
      </w:rPr>
    </w:pPr>
  </w:p>
</w:hdr>
</file>

<file path=word/header4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8A5164" w14:textId="01F02EA7" w:rsidR="002621EA" w:rsidRDefault="008A16FF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748288" behindDoc="1" locked="0" layoutInCell="1" allowOverlap="1" wp14:anchorId="38E24448" wp14:editId="6A19FC47">
              <wp:simplePos x="0" y="0"/>
              <wp:positionH relativeFrom="page">
                <wp:posOffset>593725</wp:posOffset>
              </wp:positionH>
              <wp:positionV relativeFrom="page">
                <wp:posOffset>926465</wp:posOffset>
              </wp:positionV>
              <wp:extent cx="3559175" cy="202565"/>
              <wp:effectExtent l="0" t="0" r="0" b="0"/>
              <wp:wrapNone/>
              <wp:docPr id="538061530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59175" cy="2025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6D620D2" w14:textId="77777777" w:rsidR="002621EA" w:rsidRDefault="00F06925">
                          <w:pPr>
                            <w:spacing w:line="294" w:lineRule="exact"/>
                            <w:ind w:left="20"/>
                            <w:rPr>
                              <w:rFonts w:ascii="Arial"/>
                              <w:b/>
                              <w:sz w:val="28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28"/>
                            </w:rPr>
                            <w:t>S</w:t>
                          </w:r>
                          <w:r>
                            <w:rPr>
                              <w:rFonts w:ascii="Arial"/>
                              <w:b/>
                              <w:spacing w:val="-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z w:val="28"/>
                            </w:rPr>
                            <w:t>PZ</w:t>
                          </w:r>
                          <w:r>
                            <w:rPr>
                              <w:rFonts w:ascii="Arial"/>
                              <w:b/>
                              <w:spacing w:val="-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z w:val="28"/>
                            </w:rPr>
                            <w:t>45</w:t>
                          </w:r>
                          <w:r>
                            <w:rPr>
                              <w:rFonts w:ascii="Arial"/>
                              <w:b/>
                              <w:spacing w:val="-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z w:val="28"/>
                            </w:rPr>
                            <w:t>Kirkby</w:t>
                          </w:r>
                          <w:r>
                            <w:rPr>
                              <w:rFonts w:ascii="Arial"/>
                              <w:b/>
                              <w:spacing w:val="-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z w:val="28"/>
                            </w:rPr>
                            <w:t>Forest</w:t>
                          </w:r>
                          <w:r>
                            <w:rPr>
                              <w:rFonts w:ascii="Arial"/>
                              <w:b/>
                              <w:spacing w:val="-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z w:val="28"/>
                            </w:rPr>
                            <w:t>Wooded</w:t>
                          </w:r>
                          <w:r>
                            <w:rPr>
                              <w:rFonts w:ascii="Arial"/>
                              <w:b/>
                              <w:spacing w:val="-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z w:val="28"/>
                            </w:rPr>
                            <w:t>Farmlands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8E24448" id="_x0000_t202" coordsize="21600,21600" o:spt="202" path="m,l,21600r21600,l21600,xe">
              <v:stroke joinstyle="miter"/>
              <v:path gradientshapeok="t" o:connecttype="rect"/>
            </v:shapetype>
            <v:shape id="_x0000_s1048" type="#_x0000_t202" style="position:absolute;margin-left:46.75pt;margin-top:72.95pt;width:280.25pt;height:15.95pt;z-index:-18568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" filled="f" stroked="f">
              <v:textbox inset="0,0,0,0">
                <w:txbxContent>
                  <w:p w14:paraId="66D620D2" w14:textId="77777777" w:rsidR="002621EA" w:rsidRDefault="00000000">
                    <w:pPr>
                      <w:spacing w:line="294" w:lineRule="exact"/>
                      <w:ind w:left="20"/>
                      <w:rPr>
                        <w:rFonts w:ascii="Arial"/>
                        <w:b/>
                        <w:sz w:val="28"/>
                      </w:rPr>
                    </w:pPr>
                    <w:r>
                      <w:rPr>
                        <w:rFonts w:ascii="Arial"/>
                        <w:b/>
                        <w:sz w:val="28"/>
                      </w:rPr>
                      <w:t>S</w:t>
                    </w:r>
                    <w:r>
                      <w:rPr>
                        <w:rFonts w:ascii="Arial"/>
                        <w:b/>
                        <w:spacing w:val="-2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28"/>
                      </w:rPr>
                      <w:t>PZ</w:t>
                    </w:r>
                    <w:r>
                      <w:rPr>
                        <w:rFonts w:ascii="Arial"/>
                        <w:b/>
                        <w:spacing w:val="-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28"/>
                      </w:rPr>
                      <w:t>45</w:t>
                    </w:r>
                    <w:r>
                      <w:rPr>
                        <w:rFonts w:ascii="Arial"/>
                        <w:b/>
                        <w:spacing w:val="-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28"/>
                      </w:rPr>
                      <w:t>Kirkby</w:t>
                    </w:r>
                    <w:r>
                      <w:rPr>
                        <w:rFonts w:ascii="Arial"/>
                        <w:b/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28"/>
                      </w:rPr>
                      <w:t>Forest</w:t>
                    </w:r>
                    <w:r>
                      <w:rPr>
                        <w:rFonts w:ascii="Arial"/>
                        <w:b/>
                        <w:spacing w:val="-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28"/>
                      </w:rPr>
                      <w:t>Wooded</w:t>
                    </w:r>
                    <w:r>
                      <w:rPr>
                        <w:rFonts w:ascii="Arial"/>
                        <w:b/>
                        <w:spacing w:val="-1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28"/>
                      </w:rPr>
                      <w:t>Farmlands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706061" w14:textId="3157D1E1" w:rsidR="002621EA" w:rsidRDefault="008A16FF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742144" behindDoc="1" locked="0" layoutInCell="1" allowOverlap="1" wp14:anchorId="425B9936" wp14:editId="04FB2219">
              <wp:simplePos x="0" y="0"/>
              <wp:positionH relativeFrom="page">
                <wp:posOffset>900430</wp:posOffset>
              </wp:positionH>
              <wp:positionV relativeFrom="page">
                <wp:posOffset>786765</wp:posOffset>
              </wp:positionV>
              <wp:extent cx="6286500" cy="0"/>
              <wp:effectExtent l="0" t="0" r="0" b="0"/>
              <wp:wrapNone/>
              <wp:docPr id="1443847480" name="Line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286500" cy="0"/>
                      </a:xfrm>
                      <a:prstGeom prst="line">
                        <a:avLst/>
                      </a:prstGeom>
                      <a:noFill/>
                      <a:ln w="19049">
                        <a:solidFill>
                          <a:srgbClr val="0033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7135652" id="Line 14" o:spid="_x0000_s1026" style="position:absolute;z-index:-18574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70.9pt,61.95pt" to="565.9pt,6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" strokecolor="#030" strokeweight=".52914mm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4742656" behindDoc="1" locked="0" layoutInCell="1" allowOverlap="1" wp14:anchorId="4F1197B0" wp14:editId="193FC09C">
              <wp:simplePos x="0" y="0"/>
              <wp:positionH relativeFrom="page">
                <wp:posOffset>3713480</wp:posOffset>
              </wp:positionH>
              <wp:positionV relativeFrom="page">
                <wp:posOffset>435610</wp:posOffset>
              </wp:positionV>
              <wp:extent cx="3385185" cy="335915"/>
              <wp:effectExtent l="0" t="0" r="0" b="0"/>
              <wp:wrapNone/>
              <wp:docPr id="1518968652" name="Text 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85185" cy="3359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58FB0D7" w14:textId="77777777" w:rsidR="002621EA" w:rsidRDefault="00F06925">
                          <w:pPr>
                            <w:spacing w:before="33"/>
                            <w:ind w:left="20"/>
                            <w:rPr>
                              <w:rFonts w:ascii="Trebuchet MS"/>
                              <w:b/>
                              <w:sz w:val="40"/>
                            </w:rPr>
                          </w:pPr>
                          <w:r>
                            <w:rPr>
                              <w:rFonts w:ascii="Trebuchet MS"/>
                              <w:b/>
                              <w:color w:val="003200"/>
                              <w:w w:val="95"/>
                              <w:sz w:val="40"/>
                            </w:rPr>
                            <w:t>MAGNESIAN</w:t>
                          </w:r>
                          <w:r>
                            <w:rPr>
                              <w:rFonts w:ascii="Trebuchet MS"/>
                              <w:b/>
                              <w:color w:val="003200"/>
                              <w:spacing w:val="-14"/>
                              <w:w w:val="95"/>
                              <w:sz w:val="40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b/>
                              <w:color w:val="003200"/>
                              <w:w w:val="95"/>
                              <w:sz w:val="40"/>
                            </w:rPr>
                            <w:t>LIMESTONE</w:t>
                          </w:r>
                          <w:r>
                            <w:rPr>
                              <w:rFonts w:ascii="Trebuchet MS"/>
                              <w:b/>
                              <w:color w:val="003200"/>
                              <w:spacing w:val="-11"/>
                              <w:w w:val="95"/>
                              <w:sz w:val="40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b/>
                              <w:color w:val="003200"/>
                              <w:w w:val="95"/>
                              <w:sz w:val="40"/>
                            </w:rPr>
                            <w:t>RIDGE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F1197B0" id="_x0000_t202" coordsize="21600,21600" o:spt="202" path="m,l,21600r21600,l21600,xe">
              <v:stroke joinstyle="miter"/>
              <v:path gradientshapeok="t" o:connecttype="rect"/>
            </v:shapetype>
            <v:shape id="_x0000_s1043" type="#_x0000_t202" style="position:absolute;margin-left:292.4pt;margin-top:34.3pt;width:266.55pt;height:26.45pt;z-index:-18573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" filled="f" stroked="f">
              <v:textbox inset="0,0,0,0">
                <w:txbxContent>
                  <w:p w14:paraId="358FB0D7" w14:textId="77777777" w:rsidR="002621EA" w:rsidRDefault="00000000">
                    <w:pPr>
                      <w:spacing w:before="33"/>
                      <w:ind w:left="20"/>
                      <w:rPr>
                        <w:rFonts w:ascii="Trebuchet MS"/>
                        <w:b/>
                        <w:sz w:val="40"/>
                      </w:rPr>
                    </w:pPr>
                    <w:r>
                      <w:rPr>
                        <w:rFonts w:ascii="Trebuchet MS"/>
                        <w:b/>
                        <w:color w:val="003200"/>
                        <w:w w:val="95"/>
                        <w:sz w:val="40"/>
                      </w:rPr>
                      <w:t>MAGNESIAN</w:t>
                    </w:r>
                    <w:r>
                      <w:rPr>
                        <w:rFonts w:ascii="Trebuchet MS"/>
                        <w:b/>
                        <w:color w:val="003200"/>
                        <w:spacing w:val="-14"/>
                        <w:w w:val="95"/>
                        <w:sz w:val="40"/>
                      </w:rPr>
                      <w:t xml:space="preserve"> </w:t>
                    </w:r>
                    <w:r>
                      <w:rPr>
                        <w:rFonts w:ascii="Trebuchet MS"/>
                        <w:b/>
                        <w:color w:val="003200"/>
                        <w:w w:val="95"/>
                        <w:sz w:val="40"/>
                      </w:rPr>
                      <w:t>LIMESTONE</w:t>
                    </w:r>
                    <w:r>
                      <w:rPr>
                        <w:rFonts w:ascii="Trebuchet MS"/>
                        <w:b/>
                        <w:color w:val="003200"/>
                        <w:spacing w:val="-11"/>
                        <w:w w:val="95"/>
                        <w:sz w:val="40"/>
                      </w:rPr>
                      <w:t xml:space="preserve"> </w:t>
                    </w:r>
                    <w:r>
                      <w:rPr>
                        <w:rFonts w:ascii="Trebuchet MS"/>
                        <w:b/>
                        <w:color w:val="003200"/>
                        <w:w w:val="95"/>
                        <w:sz w:val="40"/>
                      </w:rPr>
                      <w:t>RIDGE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8A4E60" w14:textId="1055F381" w:rsidR="002621EA" w:rsidRDefault="008A16FF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748800" behindDoc="1" locked="0" layoutInCell="1" allowOverlap="1" wp14:anchorId="5B62488F" wp14:editId="201CEA51">
              <wp:simplePos x="0" y="0"/>
              <wp:positionH relativeFrom="page">
                <wp:posOffset>593725</wp:posOffset>
              </wp:positionH>
              <wp:positionV relativeFrom="page">
                <wp:posOffset>926465</wp:posOffset>
              </wp:positionV>
              <wp:extent cx="3196590" cy="202565"/>
              <wp:effectExtent l="0" t="0" r="0" b="0"/>
              <wp:wrapNone/>
              <wp:docPr id="1820654541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196590" cy="2025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677BB39" w14:textId="77777777" w:rsidR="002621EA" w:rsidRDefault="00F06925">
                          <w:pPr>
                            <w:spacing w:line="294" w:lineRule="exact"/>
                            <w:ind w:left="20"/>
                            <w:rPr>
                              <w:rFonts w:ascii="Arial"/>
                              <w:b/>
                              <w:sz w:val="28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28"/>
                            </w:rPr>
                            <w:t>S</w:t>
                          </w:r>
                          <w:r>
                            <w:rPr>
                              <w:rFonts w:ascii="Arial"/>
                              <w:b/>
                              <w:spacing w:val="-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z w:val="28"/>
                            </w:rPr>
                            <w:t>PZ</w:t>
                          </w:r>
                          <w:r>
                            <w:rPr>
                              <w:rFonts w:ascii="Arial"/>
                              <w:b/>
                              <w:spacing w:val="-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z w:val="28"/>
                            </w:rPr>
                            <w:t>47</w:t>
                          </w:r>
                          <w:r>
                            <w:rPr>
                              <w:rFonts w:ascii="Arial"/>
                              <w:b/>
                              <w:spacing w:val="-4"/>
                              <w:sz w:val="2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/>
                              <w:b/>
                              <w:sz w:val="28"/>
                            </w:rPr>
                            <w:t>Coxmoor</w:t>
                          </w:r>
                          <w:proofErr w:type="spellEnd"/>
                          <w:r>
                            <w:rPr>
                              <w:rFonts w:ascii="Arial"/>
                              <w:b/>
                              <w:spacing w:val="-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z w:val="28"/>
                            </w:rPr>
                            <w:t>Wooded</w:t>
                          </w:r>
                          <w:r>
                            <w:rPr>
                              <w:rFonts w:ascii="Arial"/>
                              <w:b/>
                              <w:spacing w:val="-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z w:val="28"/>
                            </w:rPr>
                            <w:t>Farmlands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B62488F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49" type="#_x0000_t202" style="position:absolute;margin-left:46.75pt;margin-top:72.95pt;width:251.7pt;height:15.95pt;z-index:-18567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" filled="f" stroked="f">
              <v:textbox inset="0,0,0,0">
                <w:txbxContent>
                  <w:p w14:paraId="4677BB39" w14:textId="77777777" w:rsidR="002621EA" w:rsidRDefault="00000000">
                    <w:pPr>
                      <w:spacing w:line="294" w:lineRule="exact"/>
                      <w:ind w:left="20"/>
                      <w:rPr>
                        <w:rFonts w:ascii="Arial"/>
                        <w:b/>
                        <w:sz w:val="28"/>
                      </w:rPr>
                    </w:pPr>
                    <w:r>
                      <w:rPr>
                        <w:rFonts w:ascii="Arial"/>
                        <w:b/>
                        <w:sz w:val="28"/>
                      </w:rPr>
                      <w:t>S</w:t>
                    </w:r>
                    <w:r>
                      <w:rPr>
                        <w:rFonts w:ascii="Arial"/>
                        <w:b/>
                        <w:spacing w:val="-2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28"/>
                      </w:rPr>
                      <w:t>PZ</w:t>
                    </w:r>
                    <w:r>
                      <w:rPr>
                        <w:rFonts w:ascii="Arial"/>
                        <w:b/>
                        <w:spacing w:val="-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28"/>
                      </w:rPr>
                      <w:t>47</w:t>
                    </w:r>
                    <w:r>
                      <w:rPr>
                        <w:rFonts w:ascii="Arial"/>
                        <w:b/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28"/>
                      </w:rPr>
                      <w:t>Coxmoor</w:t>
                    </w:r>
                    <w:r>
                      <w:rPr>
                        <w:rFonts w:ascii="Arial"/>
                        <w:b/>
                        <w:spacing w:val="-1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28"/>
                      </w:rPr>
                      <w:t>Wooded</w:t>
                    </w:r>
                    <w:r>
                      <w:rPr>
                        <w:rFonts w:ascii="Arial"/>
                        <w:b/>
                        <w:spacing w:val="-1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28"/>
                      </w:rPr>
                      <w:t>Farmlands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9D11DB" w14:textId="77777777" w:rsidR="002621EA" w:rsidRDefault="002621EA">
    <w:pPr>
      <w:pStyle w:val="BodyText"/>
      <w:spacing w:line="14" w:lineRule="auto"/>
      <w:rPr>
        <w:sz w:val="2"/>
      </w:rPr>
    </w:pPr>
  </w:p>
</w:hdr>
</file>

<file path=word/header5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95D8A2" w14:textId="77777777" w:rsidR="002621EA" w:rsidRDefault="002621EA">
    <w:pPr>
      <w:pStyle w:val="BodyText"/>
      <w:spacing w:line="14" w:lineRule="auto"/>
      <w:rPr>
        <w:sz w:val="2"/>
      </w:rPr>
    </w:pPr>
  </w:p>
</w:hdr>
</file>

<file path=word/header5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9E899E" w14:textId="77777777" w:rsidR="002621EA" w:rsidRDefault="002621EA">
    <w:pPr>
      <w:pStyle w:val="BodyText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0E7E3E" w14:textId="77777777" w:rsidR="002621EA" w:rsidRDefault="002621EA">
    <w:pPr>
      <w:pStyle w:val="BodyText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044663" w14:textId="77777777" w:rsidR="002621EA" w:rsidRDefault="002621EA">
    <w:pPr>
      <w:pStyle w:val="BodyText"/>
      <w:spacing w:line="14" w:lineRule="auto"/>
      <w:rPr>
        <w:sz w:val="2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43B261" w14:textId="77777777" w:rsidR="002621EA" w:rsidRDefault="002621EA">
    <w:pPr>
      <w:pStyle w:val="BodyText"/>
      <w:spacing w:line="14" w:lineRule="auto"/>
      <w:rPr>
        <w:sz w:val="2"/>
      </w:rPr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924E6A" w14:textId="77777777" w:rsidR="002621EA" w:rsidRDefault="002621EA"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31826"/>
    <w:multiLevelType w:val="hybridMultilevel"/>
    <w:tmpl w:val="5DE8174C"/>
    <w:lvl w:ilvl="0" w:tplc="062C3E96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99"/>
        <w:sz w:val="18"/>
        <w:szCs w:val="18"/>
        <w:lang w:val="en-US" w:eastAsia="en-US" w:bidi="ar-SA"/>
      </w:rPr>
    </w:lvl>
    <w:lvl w:ilvl="1" w:tplc="597C6A6E">
      <w:numFmt w:val="bullet"/>
      <w:lvlText w:val="•"/>
      <w:lvlJc w:val="left"/>
      <w:pPr>
        <w:ind w:left="1709" w:hanging="360"/>
      </w:pPr>
      <w:rPr>
        <w:rFonts w:hint="default"/>
        <w:lang w:val="en-US" w:eastAsia="en-US" w:bidi="ar-SA"/>
      </w:rPr>
    </w:lvl>
    <w:lvl w:ilvl="2" w:tplc="7AF46104">
      <w:numFmt w:val="bullet"/>
      <w:lvlText w:val="•"/>
      <w:lvlJc w:val="left"/>
      <w:pPr>
        <w:ind w:left="2598" w:hanging="360"/>
      </w:pPr>
      <w:rPr>
        <w:rFonts w:hint="default"/>
        <w:lang w:val="en-US" w:eastAsia="en-US" w:bidi="ar-SA"/>
      </w:rPr>
    </w:lvl>
    <w:lvl w:ilvl="3" w:tplc="4F2490E4">
      <w:numFmt w:val="bullet"/>
      <w:lvlText w:val="•"/>
      <w:lvlJc w:val="left"/>
      <w:pPr>
        <w:ind w:left="3487" w:hanging="360"/>
      </w:pPr>
      <w:rPr>
        <w:rFonts w:hint="default"/>
        <w:lang w:val="en-US" w:eastAsia="en-US" w:bidi="ar-SA"/>
      </w:rPr>
    </w:lvl>
    <w:lvl w:ilvl="4" w:tplc="F086E6CE">
      <w:numFmt w:val="bullet"/>
      <w:lvlText w:val="•"/>
      <w:lvlJc w:val="left"/>
      <w:pPr>
        <w:ind w:left="4376" w:hanging="360"/>
      </w:pPr>
      <w:rPr>
        <w:rFonts w:hint="default"/>
        <w:lang w:val="en-US" w:eastAsia="en-US" w:bidi="ar-SA"/>
      </w:rPr>
    </w:lvl>
    <w:lvl w:ilvl="5" w:tplc="25CEB294">
      <w:numFmt w:val="bullet"/>
      <w:lvlText w:val="•"/>
      <w:lvlJc w:val="left"/>
      <w:pPr>
        <w:ind w:left="5265" w:hanging="360"/>
      </w:pPr>
      <w:rPr>
        <w:rFonts w:hint="default"/>
        <w:lang w:val="en-US" w:eastAsia="en-US" w:bidi="ar-SA"/>
      </w:rPr>
    </w:lvl>
    <w:lvl w:ilvl="6" w:tplc="6ACC6B96">
      <w:numFmt w:val="bullet"/>
      <w:lvlText w:val="•"/>
      <w:lvlJc w:val="left"/>
      <w:pPr>
        <w:ind w:left="6154" w:hanging="360"/>
      </w:pPr>
      <w:rPr>
        <w:rFonts w:hint="default"/>
        <w:lang w:val="en-US" w:eastAsia="en-US" w:bidi="ar-SA"/>
      </w:rPr>
    </w:lvl>
    <w:lvl w:ilvl="7" w:tplc="DE0C138E">
      <w:numFmt w:val="bullet"/>
      <w:lvlText w:val="•"/>
      <w:lvlJc w:val="left"/>
      <w:pPr>
        <w:ind w:left="7043" w:hanging="360"/>
      </w:pPr>
      <w:rPr>
        <w:rFonts w:hint="default"/>
        <w:lang w:val="en-US" w:eastAsia="en-US" w:bidi="ar-SA"/>
      </w:rPr>
    </w:lvl>
    <w:lvl w:ilvl="8" w:tplc="822075CE">
      <w:numFmt w:val="bullet"/>
      <w:lvlText w:val="•"/>
      <w:lvlJc w:val="left"/>
      <w:pPr>
        <w:ind w:left="7932" w:hanging="360"/>
      </w:pPr>
      <w:rPr>
        <w:rFonts w:hint="default"/>
        <w:lang w:val="en-US" w:eastAsia="en-US" w:bidi="ar-SA"/>
      </w:rPr>
    </w:lvl>
  </w:abstractNum>
  <w:abstractNum w:abstractNumId="1" w15:restartNumberingAfterBreak="0">
    <w:nsid w:val="0256546A"/>
    <w:multiLevelType w:val="hybridMultilevel"/>
    <w:tmpl w:val="55BA21F4"/>
    <w:lvl w:ilvl="0" w:tplc="0B0E7DB6">
      <w:numFmt w:val="bullet"/>
      <w:lvlText w:val=""/>
      <w:lvlJc w:val="left"/>
      <w:pPr>
        <w:ind w:left="830" w:hanging="360"/>
      </w:pPr>
      <w:rPr>
        <w:rFonts w:ascii="Symbol" w:eastAsia="Symbol" w:hAnsi="Symbol" w:cs="Symbol" w:hint="default"/>
        <w:w w:val="98"/>
        <w:sz w:val="16"/>
        <w:szCs w:val="16"/>
        <w:lang w:val="en-US" w:eastAsia="en-US" w:bidi="ar-SA"/>
      </w:rPr>
    </w:lvl>
    <w:lvl w:ilvl="1" w:tplc="514639AA">
      <w:numFmt w:val="bullet"/>
      <w:lvlText w:val="•"/>
      <w:lvlJc w:val="left"/>
      <w:pPr>
        <w:ind w:left="1396" w:hanging="360"/>
      </w:pPr>
      <w:rPr>
        <w:rFonts w:hint="default"/>
        <w:lang w:val="en-US" w:eastAsia="en-US" w:bidi="ar-SA"/>
      </w:rPr>
    </w:lvl>
    <w:lvl w:ilvl="2" w:tplc="7C5AF324">
      <w:numFmt w:val="bullet"/>
      <w:lvlText w:val="•"/>
      <w:lvlJc w:val="left"/>
      <w:pPr>
        <w:ind w:left="1952" w:hanging="360"/>
      </w:pPr>
      <w:rPr>
        <w:rFonts w:hint="default"/>
        <w:lang w:val="en-US" w:eastAsia="en-US" w:bidi="ar-SA"/>
      </w:rPr>
    </w:lvl>
    <w:lvl w:ilvl="3" w:tplc="5E426896">
      <w:numFmt w:val="bullet"/>
      <w:lvlText w:val="•"/>
      <w:lvlJc w:val="left"/>
      <w:pPr>
        <w:ind w:left="2508" w:hanging="360"/>
      </w:pPr>
      <w:rPr>
        <w:rFonts w:hint="default"/>
        <w:lang w:val="en-US" w:eastAsia="en-US" w:bidi="ar-SA"/>
      </w:rPr>
    </w:lvl>
    <w:lvl w:ilvl="4" w:tplc="9AAC3FF0">
      <w:numFmt w:val="bullet"/>
      <w:lvlText w:val="•"/>
      <w:lvlJc w:val="left"/>
      <w:pPr>
        <w:ind w:left="3065" w:hanging="360"/>
      </w:pPr>
      <w:rPr>
        <w:rFonts w:hint="default"/>
        <w:lang w:val="en-US" w:eastAsia="en-US" w:bidi="ar-SA"/>
      </w:rPr>
    </w:lvl>
    <w:lvl w:ilvl="5" w:tplc="65EA5022">
      <w:numFmt w:val="bullet"/>
      <w:lvlText w:val="•"/>
      <w:lvlJc w:val="left"/>
      <w:pPr>
        <w:ind w:left="3621" w:hanging="360"/>
      </w:pPr>
      <w:rPr>
        <w:rFonts w:hint="default"/>
        <w:lang w:val="en-US" w:eastAsia="en-US" w:bidi="ar-SA"/>
      </w:rPr>
    </w:lvl>
    <w:lvl w:ilvl="6" w:tplc="8C68E478">
      <w:numFmt w:val="bullet"/>
      <w:lvlText w:val="•"/>
      <w:lvlJc w:val="left"/>
      <w:pPr>
        <w:ind w:left="4177" w:hanging="360"/>
      </w:pPr>
      <w:rPr>
        <w:rFonts w:hint="default"/>
        <w:lang w:val="en-US" w:eastAsia="en-US" w:bidi="ar-SA"/>
      </w:rPr>
    </w:lvl>
    <w:lvl w:ilvl="7" w:tplc="7E2CBEF6">
      <w:numFmt w:val="bullet"/>
      <w:lvlText w:val="•"/>
      <w:lvlJc w:val="left"/>
      <w:pPr>
        <w:ind w:left="4734" w:hanging="360"/>
      </w:pPr>
      <w:rPr>
        <w:rFonts w:hint="default"/>
        <w:lang w:val="en-US" w:eastAsia="en-US" w:bidi="ar-SA"/>
      </w:rPr>
    </w:lvl>
    <w:lvl w:ilvl="8" w:tplc="88AA7F5A">
      <w:numFmt w:val="bullet"/>
      <w:lvlText w:val="•"/>
      <w:lvlJc w:val="left"/>
      <w:pPr>
        <w:ind w:left="5290" w:hanging="360"/>
      </w:pPr>
      <w:rPr>
        <w:rFonts w:hint="default"/>
        <w:lang w:val="en-US" w:eastAsia="en-US" w:bidi="ar-SA"/>
      </w:rPr>
    </w:lvl>
  </w:abstractNum>
  <w:abstractNum w:abstractNumId="2" w15:restartNumberingAfterBreak="0">
    <w:nsid w:val="0586278C"/>
    <w:multiLevelType w:val="hybridMultilevel"/>
    <w:tmpl w:val="DAF2F07A"/>
    <w:lvl w:ilvl="0" w:tplc="FE72EAF6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16"/>
        <w:szCs w:val="16"/>
        <w:lang w:val="en-US" w:eastAsia="en-US" w:bidi="ar-SA"/>
      </w:rPr>
    </w:lvl>
    <w:lvl w:ilvl="1" w:tplc="60B808D6">
      <w:numFmt w:val="bullet"/>
      <w:lvlText w:val="•"/>
      <w:lvlJc w:val="left"/>
      <w:pPr>
        <w:ind w:left="1709" w:hanging="360"/>
      </w:pPr>
      <w:rPr>
        <w:rFonts w:hint="default"/>
        <w:lang w:val="en-US" w:eastAsia="en-US" w:bidi="ar-SA"/>
      </w:rPr>
    </w:lvl>
    <w:lvl w:ilvl="2" w:tplc="4FFE5B0A">
      <w:numFmt w:val="bullet"/>
      <w:lvlText w:val="•"/>
      <w:lvlJc w:val="left"/>
      <w:pPr>
        <w:ind w:left="2598" w:hanging="360"/>
      </w:pPr>
      <w:rPr>
        <w:rFonts w:hint="default"/>
        <w:lang w:val="en-US" w:eastAsia="en-US" w:bidi="ar-SA"/>
      </w:rPr>
    </w:lvl>
    <w:lvl w:ilvl="3" w:tplc="03A65612">
      <w:numFmt w:val="bullet"/>
      <w:lvlText w:val="•"/>
      <w:lvlJc w:val="left"/>
      <w:pPr>
        <w:ind w:left="3487" w:hanging="360"/>
      </w:pPr>
      <w:rPr>
        <w:rFonts w:hint="default"/>
        <w:lang w:val="en-US" w:eastAsia="en-US" w:bidi="ar-SA"/>
      </w:rPr>
    </w:lvl>
    <w:lvl w:ilvl="4" w:tplc="6A5CD0D4">
      <w:numFmt w:val="bullet"/>
      <w:lvlText w:val="•"/>
      <w:lvlJc w:val="left"/>
      <w:pPr>
        <w:ind w:left="4376" w:hanging="360"/>
      </w:pPr>
      <w:rPr>
        <w:rFonts w:hint="default"/>
        <w:lang w:val="en-US" w:eastAsia="en-US" w:bidi="ar-SA"/>
      </w:rPr>
    </w:lvl>
    <w:lvl w:ilvl="5" w:tplc="F3EC650E">
      <w:numFmt w:val="bullet"/>
      <w:lvlText w:val="•"/>
      <w:lvlJc w:val="left"/>
      <w:pPr>
        <w:ind w:left="5265" w:hanging="360"/>
      </w:pPr>
      <w:rPr>
        <w:rFonts w:hint="default"/>
        <w:lang w:val="en-US" w:eastAsia="en-US" w:bidi="ar-SA"/>
      </w:rPr>
    </w:lvl>
    <w:lvl w:ilvl="6" w:tplc="2892B3DE">
      <w:numFmt w:val="bullet"/>
      <w:lvlText w:val="•"/>
      <w:lvlJc w:val="left"/>
      <w:pPr>
        <w:ind w:left="6154" w:hanging="360"/>
      </w:pPr>
      <w:rPr>
        <w:rFonts w:hint="default"/>
        <w:lang w:val="en-US" w:eastAsia="en-US" w:bidi="ar-SA"/>
      </w:rPr>
    </w:lvl>
    <w:lvl w:ilvl="7" w:tplc="F3082C96">
      <w:numFmt w:val="bullet"/>
      <w:lvlText w:val="•"/>
      <w:lvlJc w:val="left"/>
      <w:pPr>
        <w:ind w:left="7043" w:hanging="360"/>
      </w:pPr>
      <w:rPr>
        <w:rFonts w:hint="default"/>
        <w:lang w:val="en-US" w:eastAsia="en-US" w:bidi="ar-SA"/>
      </w:rPr>
    </w:lvl>
    <w:lvl w:ilvl="8" w:tplc="DCCAC22E">
      <w:numFmt w:val="bullet"/>
      <w:lvlText w:val="•"/>
      <w:lvlJc w:val="left"/>
      <w:pPr>
        <w:ind w:left="7932" w:hanging="360"/>
      </w:pPr>
      <w:rPr>
        <w:rFonts w:hint="default"/>
        <w:lang w:val="en-US" w:eastAsia="en-US" w:bidi="ar-SA"/>
      </w:rPr>
    </w:lvl>
  </w:abstractNum>
  <w:abstractNum w:abstractNumId="3" w15:restartNumberingAfterBreak="0">
    <w:nsid w:val="10E42063"/>
    <w:multiLevelType w:val="multilevel"/>
    <w:tmpl w:val="3BC2D2F0"/>
    <w:lvl w:ilvl="0">
      <w:start w:val="13"/>
      <w:numFmt w:val="decimal"/>
      <w:lvlText w:val="%1"/>
      <w:lvlJc w:val="left"/>
      <w:pPr>
        <w:ind w:left="880" w:hanging="720"/>
        <w:jc w:val="left"/>
      </w:pPr>
      <w:rPr>
        <w:rFonts w:hint="default"/>
        <w:lang w:val="en-US" w:eastAsia="en-US" w:bidi="ar-SA"/>
      </w:rPr>
    </w:lvl>
    <w:lvl w:ilvl="1">
      <w:numFmt w:val="decimal"/>
      <w:lvlText w:val="%1.%2"/>
      <w:lvlJc w:val="left"/>
      <w:pPr>
        <w:ind w:left="880" w:hanging="720"/>
        <w:jc w:val="left"/>
      </w:pPr>
      <w:rPr>
        <w:rFonts w:hint="default"/>
        <w:b/>
        <w:bCs/>
        <w:spacing w:val="-2"/>
        <w:w w:val="98"/>
        <w:lang w:val="en-US" w:eastAsia="en-US" w:bidi="ar-SA"/>
      </w:rPr>
    </w:lvl>
    <w:lvl w:ilvl="2">
      <w:numFmt w:val="bullet"/>
      <w:lvlText w:val=""/>
      <w:lvlJc w:val="left"/>
      <w:pPr>
        <w:ind w:left="1240" w:hanging="360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3">
      <w:numFmt w:val="bullet"/>
      <w:lvlText w:val="•"/>
      <w:lvlJc w:val="left"/>
      <w:pPr>
        <w:ind w:left="2897" w:hanging="36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3726" w:hanging="36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4555" w:hanging="36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5384" w:hanging="36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6213" w:hanging="36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7042" w:hanging="360"/>
      </w:pPr>
      <w:rPr>
        <w:rFonts w:hint="default"/>
        <w:lang w:val="en-US" w:eastAsia="en-US" w:bidi="ar-SA"/>
      </w:rPr>
    </w:lvl>
  </w:abstractNum>
  <w:abstractNum w:abstractNumId="4" w15:restartNumberingAfterBreak="0">
    <w:nsid w:val="12296A4A"/>
    <w:multiLevelType w:val="hybridMultilevel"/>
    <w:tmpl w:val="CDBE7160"/>
    <w:lvl w:ilvl="0" w:tplc="F19EEB8E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99"/>
        <w:sz w:val="18"/>
        <w:szCs w:val="18"/>
        <w:lang w:val="en-US" w:eastAsia="en-US" w:bidi="ar-SA"/>
      </w:rPr>
    </w:lvl>
    <w:lvl w:ilvl="1" w:tplc="505EBADC">
      <w:numFmt w:val="bullet"/>
      <w:lvlText w:val="•"/>
      <w:lvlJc w:val="left"/>
      <w:pPr>
        <w:ind w:left="1736" w:hanging="360"/>
      </w:pPr>
      <w:rPr>
        <w:rFonts w:hint="default"/>
        <w:lang w:val="en-US" w:eastAsia="en-US" w:bidi="ar-SA"/>
      </w:rPr>
    </w:lvl>
    <w:lvl w:ilvl="2" w:tplc="19F2CB5C">
      <w:numFmt w:val="bullet"/>
      <w:lvlText w:val="•"/>
      <w:lvlJc w:val="left"/>
      <w:pPr>
        <w:ind w:left="2653" w:hanging="360"/>
      </w:pPr>
      <w:rPr>
        <w:rFonts w:hint="default"/>
        <w:lang w:val="en-US" w:eastAsia="en-US" w:bidi="ar-SA"/>
      </w:rPr>
    </w:lvl>
    <w:lvl w:ilvl="3" w:tplc="3EF6DD6A">
      <w:numFmt w:val="bullet"/>
      <w:lvlText w:val="•"/>
      <w:lvlJc w:val="left"/>
      <w:pPr>
        <w:ind w:left="3569" w:hanging="360"/>
      </w:pPr>
      <w:rPr>
        <w:rFonts w:hint="default"/>
        <w:lang w:val="en-US" w:eastAsia="en-US" w:bidi="ar-SA"/>
      </w:rPr>
    </w:lvl>
    <w:lvl w:ilvl="4" w:tplc="B5B69C50">
      <w:numFmt w:val="bullet"/>
      <w:lvlText w:val="•"/>
      <w:lvlJc w:val="left"/>
      <w:pPr>
        <w:ind w:left="4486" w:hanging="360"/>
      </w:pPr>
      <w:rPr>
        <w:rFonts w:hint="default"/>
        <w:lang w:val="en-US" w:eastAsia="en-US" w:bidi="ar-SA"/>
      </w:rPr>
    </w:lvl>
    <w:lvl w:ilvl="5" w:tplc="3FCCDB14">
      <w:numFmt w:val="bullet"/>
      <w:lvlText w:val="•"/>
      <w:lvlJc w:val="left"/>
      <w:pPr>
        <w:ind w:left="5403" w:hanging="360"/>
      </w:pPr>
      <w:rPr>
        <w:rFonts w:hint="default"/>
        <w:lang w:val="en-US" w:eastAsia="en-US" w:bidi="ar-SA"/>
      </w:rPr>
    </w:lvl>
    <w:lvl w:ilvl="6" w:tplc="2A020A1C">
      <w:numFmt w:val="bullet"/>
      <w:lvlText w:val="•"/>
      <w:lvlJc w:val="left"/>
      <w:pPr>
        <w:ind w:left="6319" w:hanging="360"/>
      </w:pPr>
      <w:rPr>
        <w:rFonts w:hint="default"/>
        <w:lang w:val="en-US" w:eastAsia="en-US" w:bidi="ar-SA"/>
      </w:rPr>
    </w:lvl>
    <w:lvl w:ilvl="7" w:tplc="1BF0297A">
      <w:numFmt w:val="bullet"/>
      <w:lvlText w:val="•"/>
      <w:lvlJc w:val="left"/>
      <w:pPr>
        <w:ind w:left="7236" w:hanging="360"/>
      </w:pPr>
      <w:rPr>
        <w:rFonts w:hint="default"/>
        <w:lang w:val="en-US" w:eastAsia="en-US" w:bidi="ar-SA"/>
      </w:rPr>
    </w:lvl>
    <w:lvl w:ilvl="8" w:tplc="76484094">
      <w:numFmt w:val="bullet"/>
      <w:lvlText w:val="•"/>
      <w:lvlJc w:val="left"/>
      <w:pPr>
        <w:ind w:left="8152" w:hanging="360"/>
      </w:pPr>
      <w:rPr>
        <w:rFonts w:hint="default"/>
        <w:lang w:val="en-US" w:eastAsia="en-US" w:bidi="ar-SA"/>
      </w:rPr>
    </w:lvl>
  </w:abstractNum>
  <w:abstractNum w:abstractNumId="5" w15:restartNumberingAfterBreak="0">
    <w:nsid w:val="12EE70C8"/>
    <w:multiLevelType w:val="hybridMultilevel"/>
    <w:tmpl w:val="D8D297E2"/>
    <w:lvl w:ilvl="0" w:tplc="2DA81636">
      <w:numFmt w:val="bullet"/>
      <w:lvlText w:val=""/>
      <w:lvlJc w:val="left"/>
      <w:pPr>
        <w:ind w:left="830" w:hanging="360"/>
      </w:pPr>
      <w:rPr>
        <w:rFonts w:ascii="Symbol" w:eastAsia="Symbol" w:hAnsi="Symbol" w:cs="Symbol" w:hint="default"/>
        <w:w w:val="98"/>
        <w:sz w:val="16"/>
        <w:szCs w:val="16"/>
        <w:lang w:val="en-US" w:eastAsia="en-US" w:bidi="ar-SA"/>
      </w:rPr>
    </w:lvl>
    <w:lvl w:ilvl="1" w:tplc="96E41DE6">
      <w:numFmt w:val="bullet"/>
      <w:lvlText w:val="•"/>
      <w:lvlJc w:val="left"/>
      <w:pPr>
        <w:ind w:left="1828" w:hanging="360"/>
      </w:pPr>
      <w:rPr>
        <w:rFonts w:hint="default"/>
        <w:lang w:val="en-US" w:eastAsia="en-US" w:bidi="ar-SA"/>
      </w:rPr>
    </w:lvl>
    <w:lvl w:ilvl="2" w:tplc="56D47206">
      <w:numFmt w:val="bullet"/>
      <w:lvlText w:val="•"/>
      <w:lvlJc w:val="left"/>
      <w:pPr>
        <w:ind w:left="2816" w:hanging="360"/>
      </w:pPr>
      <w:rPr>
        <w:rFonts w:hint="default"/>
        <w:lang w:val="en-US" w:eastAsia="en-US" w:bidi="ar-SA"/>
      </w:rPr>
    </w:lvl>
    <w:lvl w:ilvl="3" w:tplc="E11A4F10">
      <w:numFmt w:val="bullet"/>
      <w:lvlText w:val="•"/>
      <w:lvlJc w:val="left"/>
      <w:pPr>
        <w:ind w:left="3804" w:hanging="360"/>
      </w:pPr>
      <w:rPr>
        <w:rFonts w:hint="default"/>
        <w:lang w:val="en-US" w:eastAsia="en-US" w:bidi="ar-SA"/>
      </w:rPr>
    </w:lvl>
    <w:lvl w:ilvl="4" w:tplc="755CE240">
      <w:numFmt w:val="bullet"/>
      <w:lvlText w:val="•"/>
      <w:lvlJc w:val="left"/>
      <w:pPr>
        <w:ind w:left="4793" w:hanging="360"/>
      </w:pPr>
      <w:rPr>
        <w:rFonts w:hint="default"/>
        <w:lang w:val="en-US" w:eastAsia="en-US" w:bidi="ar-SA"/>
      </w:rPr>
    </w:lvl>
    <w:lvl w:ilvl="5" w:tplc="70C8123A">
      <w:numFmt w:val="bullet"/>
      <w:lvlText w:val="•"/>
      <w:lvlJc w:val="left"/>
      <w:pPr>
        <w:ind w:left="5781" w:hanging="360"/>
      </w:pPr>
      <w:rPr>
        <w:rFonts w:hint="default"/>
        <w:lang w:val="en-US" w:eastAsia="en-US" w:bidi="ar-SA"/>
      </w:rPr>
    </w:lvl>
    <w:lvl w:ilvl="6" w:tplc="822E849C">
      <w:numFmt w:val="bullet"/>
      <w:lvlText w:val="•"/>
      <w:lvlJc w:val="left"/>
      <w:pPr>
        <w:ind w:left="6769" w:hanging="360"/>
      </w:pPr>
      <w:rPr>
        <w:rFonts w:hint="default"/>
        <w:lang w:val="en-US" w:eastAsia="en-US" w:bidi="ar-SA"/>
      </w:rPr>
    </w:lvl>
    <w:lvl w:ilvl="7" w:tplc="D1682318">
      <w:numFmt w:val="bullet"/>
      <w:lvlText w:val="•"/>
      <w:lvlJc w:val="left"/>
      <w:pPr>
        <w:ind w:left="7758" w:hanging="360"/>
      </w:pPr>
      <w:rPr>
        <w:rFonts w:hint="default"/>
        <w:lang w:val="en-US" w:eastAsia="en-US" w:bidi="ar-SA"/>
      </w:rPr>
    </w:lvl>
    <w:lvl w:ilvl="8" w:tplc="DC1CC884">
      <w:numFmt w:val="bullet"/>
      <w:lvlText w:val="•"/>
      <w:lvlJc w:val="left"/>
      <w:pPr>
        <w:ind w:left="8746" w:hanging="360"/>
      </w:pPr>
      <w:rPr>
        <w:rFonts w:hint="default"/>
        <w:lang w:val="en-US" w:eastAsia="en-US" w:bidi="ar-SA"/>
      </w:rPr>
    </w:lvl>
  </w:abstractNum>
  <w:abstractNum w:abstractNumId="6" w15:restartNumberingAfterBreak="0">
    <w:nsid w:val="16BF63E2"/>
    <w:multiLevelType w:val="multilevel"/>
    <w:tmpl w:val="3F0AB292"/>
    <w:lvl w:ilvl="0">
      <w:start w:val="11"/>
      <w:numFmt w:val="decimal"/>
      <w:lvlText w:val="%1"/>
      <w:lvlJc w:val="left"/>
      <w:pPr>
        <w:ind w:left="896" w:hanging="737"/>
        <w:jc w:val="left"/>
      </w:pPr>
      <w:rPr>
        <w:rFonts w:hint="default"/>
        <w:lang w:val="en-US" w:eastAsia="en-US" w:bidi="ar-SA"/>
      </w:rPr>
    </w:lvl>
    <w:lvl w:ilvl="1">
      <w:numFmt w:val="decimal"/>
      <w:lvlText w:val="%1.%2"/>
      <w:lvlJc w:val="left"/>
      <w:pPr>
        <w:ind w:left="896" w:hanging="737"/>
        <w:jc w:val="left"/>
      </w:pPr>
      <w:rPr>
        <w:rFonts w:hint="default"/>
        <w:b/>
        <w:bCs/>
        <w:spacing w:val="-2"/>
        <w:w w:val="98"/>
        <w:lang w:val="en-US" w:eastAsia="en-US" w:bidi="ar-SA"/>
      </w:rPr>
    </w:lvl>
    <w:lvl w:ilvl="2">
      <w:numFmt w:val="bullet"/>
      <w:lvlText w:val="•"/>
      <w:lvlJc w:val="left"/>
      <w:pPr>
        <w:ind w:left="2460" w:hanging="737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3240" w:hanging="737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020" w:hanging="737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4800" w:hanging="737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5580" w:hanging="737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6360" w:hanging="737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7140" w:hanging="737"/>
      </w:pPr>
      <w:rPr>
        <w:rFonts w:hint="default"/>
        <w:lang w:val="en-US" w:eastAsia="en-US" w:bidi="ar-SA"/>
      </w:rPr>
    </w:lvl>
  </w:abstractNum>
  <w:abstractNum w:abstractNumId="7" w15:restartNumberingAfterBreak="0">
    <w:nsid w:val="17525E93"/>
    <w:multiLevelType w:val="hybridMultilevel"/>
    <w:tmpl w:val="F598786C"/>
    <w:lvl w:ilvl="0" w:tplc="35FC7E68">
      <w:numFmt w:val="bullet"/>
      <w:lvlText w:val=""/>
      <w:lvlJc w:val="left"/>
      <w:pPr>
        <w:ind w:left="940" w:hanging="360"/>
      </w:pPr>
      <w:rPr>
        <w:rFonts w:ascii="Symbol" w:eastAsia="Symbol" w:hAnsi="Symbol" w:cs="Symbol" w:hint="default"/>
        <w:w w:val="98"/>
        <w:sz w:val="16"/>
        <w:szCs w:val="16"/>
        <w:lang w:val="en-US" w:eastAsia="en-US" w:bidi="ar-SA"/>
      </w:rPr>
    </w:lvl>
    <w:lvl w:ilvl="1" w:tplc="D6A87814">
      <w:numFmt w:val="bullet"/>
      <w:lvlText w:val="•"/>
      <w:lvlJc w:val="left"/>
      <w:pPr>
        <w:ind w:left="1904" w:hanging="360"/>
      </w:pPr>
      <w:rPr>
        <w:rFonts w:hint="default"/>
        <w:lang w:val="en-US" w:eastAsia="en-US" w:bidi="ar-SA"/>
      </w:rPr>
    </w:lvl>
    <w:lvl w:ilvl="2" w:tplc="F16EB7DC">
      <w:numFmt w:val="bullet"/>
      <w:lvlText w:val="•"/>
      <w:lvlJc w:val="left"/>
      <w:pPr>
        <w:ind w:left="2869" w:hanging="360"/>
      </w:pPr>
      <w:rPr>
        <w:rFonts w:hint="default"/>
        <w:lang w:val="en-US" w:eastAsia="en-US" w:bidi="ar-SA"/>
      </w:rPr>
    </w:lvl>
    <w:lvl w:ilvl="3" w:tplc="052A6B60">
      <w:numFmt w:val="bullet"/>
      <w:lvlText w:val="•"/>
      <w:lvlJc w:val="left"/>
      <w:pPr>
        <w:ind w:left="3834" w:hanging="360"/>
      </w:pPr>
      <w:rPr>
        <w:rFonts w:hint="default"/>
        <w:lang w:val="en-US" w:eastAsia="en-US" w:bidi="ar-SA"/>
      </w:rPr>
    </w:lvl>
    <w:lvl w:ilvl="4" w:tplc="AAB46178">
      <w:numFmt w:val="bullet"/>
      <w:lvlText w:val="•"/>
      <w:lvlJc w:val="left"/>
      <w:pPr>
        <w:ind w:left="4799" w:hanging="360"/>
      </w:pPr>
      <w:rPr>
        <w:rFonts w:hint="default"/>
        <w:lang w:val="en-US" w:eastAsia="en-US" w:bidi="ar-SA"/>
      </w:rPr>
    </w:lvl>
    <w:lvl w:ilvl="5" w:tplc="BEF2D5AE">
      <w:numFmt w:val="bullet"/>
      <w:lvlText w:val="•"/>
      <w:lvlJc w:val="left"/>
      <w:pPr>
        <w:ind w:left="5764" w:hanging="360"/>
      </w:pPr>
      <w:rPr>
        <w:rFonts w:hint="default"/>
        <w:lang w:val="en-US" w:eastAsia="en-US" w:bidi="ar-SA"/>
      </w:rPr>
    </w:lvl>
    <w:lvl w:ilvl="6" w:tplc="EE583F52">
      <w:numFmt w:val="bullet"/>
      <w:lvlText w:val="•"/>
      <w:lvlJc w:val="left"/>
      <w:pPr>
        <w:ind w:left="6729" w:hanging="360"/>
      </w:pPr>
      <w:rPr>
        <w:rFonts w:hint="default"/>
        <w:lang w:val="en-US" w:eastAsia="en-US" w:bidi="ar-SA"/>
      </w:rPr>
    </w:lvl>
    <w:lvl w:ilvl="7" w:tplc="9F5612BA">
      <w:numFmt w:val="bullet"/>
      <w:lvlText w:val="•"/>
      <w:lvlJc w:val="left"/>
      <w:pPr>
        <w:ind w:left="7694" w:hanging="360"/>
      </w:pPr>
      <w:rPr>
        <w:rFonts w:hint="default"/>
        <w:lang w:val="en-US" w:eastAsia="en-US" w:bidi="ar-SA"/>
      </w:rPr>
    </w:lvl>
    <w:lvl w:ilvl="8" w:tplc="BB924F8A">
      <w:numFmt w:val="bullet"/>
      <w:lvlText w:val="•"/>
      <w:lvlJc w:val="left"/>
      <w:pPr>
        <w:ind w:left="8659" w:hanging="360"/>
      </w:pPr>
      <w:rPr>
        <w:rFonts w:hint="default"/>
        <w:lang w:val="en-US" w:eastAsia="en-US" w:bidi="ar-SA"/>
      </w:rPr>
    </w:lvl>
  </w:abstractNum>
  <w:abstractNum w:abstractNumId="8" w15:restartNumberingAfterBreak="0">
    <w:nsid w:val="186D34C1"/>
    <w:multiLevelType w:val="hybridMultilevel"/>
    <w:tmpl w:val="0F245900"/>
    <w:lvl w:ilvl="0" w:tplc="BA6AF2D2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99"/>
        <w:sz w:val="18"/>
        <w:szCs w:val="18"/>
        <w:lang w:val="en-US" w:eastAsia="en-US" w:bidi="ar-SA"/>
      </w:rPr>
    </w:lvl>
    <w:lvl w:ilvl="1" w:tplc="F730775A">
      <w:numFmt w:val="bullet"/>
      <w:lvlText w:val="•"/>
      <w:lvlJc w:val="left"/>
      <w:pPr>
        <w:ind w:left="1691" w:hanging="360"/>
      </w:pPr>
      <w:rPr>
        <w:rFonts w:hint="default"/>
        <w:lang w:val="en-US" w:eastAsia="en-US" w:bidi="ar-SA"/>
      </w:rPr>
    </w:lvl>
    <w:lvl w:ilvl="2" w:tplc="42703676">
      <w:numFmt w:val="bullet"/>
      <w:lvlText w:val="•"/>
      <w:lvlJc w:val="left"/>
      <w:pPr>
        <w:ind w:left="2562" w:hanging="360"/>
      </w:pPr>
      <w:rPr>
        <w:rFonts w:hint="default"/>
        <w:lang w:val="en-US" w:eastAsia="en-US" w:bidi="ar-SA"/>
      </w:rPr>
    </w:lvl>
    <w:lvl w:ilvl="3" w:tplc="BFBE5462">
      <w:numFmt w:val="bullet"/>
      <w:lvlText w:val="•"/>
      <w:lvlJc w:val="left"/>
      <w:pPr>
        <w:ind w:left="3433" w:hanging="360"/>
      </w:pPr>
      <w:rPr>
        <w:rFonts w:hint="default"/>
        <w:lang w:val="en-US" w:eastAsia="en-US" w:bidi="ar-SA"/>
      </w:rPr>
    </w:lvl>
    <w:lvl w:ilvl="4" w:tplc="84EA97E2">
      <w:numFmt w:val="bullet"/>
      <w:lvlText w:val="•"/>
      <w:lvlJc w:val="left"/>
      <w:pPr>
        <w:ind w:left="4304" w:hanging="360"/>
      </w:pPr>
      <w:rPr>
        <w:rFonts w:hint="default"/>
        <w:lang w:val="en-US" w:eastAsia="en-US" w:bidi="ar-SA"/>
      </w:rPr>
    </w:lvl>
    <w:lvl w:ilvl="5" w:tplc="5962934C">
      <w:numFmt w:val="bullet"/>
      <w:lvlText w:val="•"/>
      <w:lvlJc w:val="left"/>
      <w:pPr>
        <w:ind w:left="5175" w:hanging="360"/>
      </w:pPr>
      <w:rPr>
        <w:rFonts w:hint="default"/>
        <w:lang w:val="en-US" w:eastAsia="en-US" w:bidi="ar-SA"/>
      </w:rPr>
    </w:lvl>
    <w:lvl w:ilvl="6" w:tplc="4342CD6E">
      <w:numFmt w:val="bullet"/>
      <w:lvlText w:val="•"/>
      <w:lvlJc w:val="left"/>
      <w:pPr>
        <w:ind w:left="6046" w:hanging="360"/>
      </w:pPr>
      <w:rPr>
        <w:rFonts w:hint="default"/>
        <w:lang w:val="en-US" w:eastAsia="en-US" w:bidi="ar-SA"/>
      </w:rPr>
    </w:lvl>
    <w:lvl w:ilvl="7" w:tplc="9EB02D9C">
      <w:numFmt w:val="bullet"/>
      <w:lvlText w:val="•"/>
      <w:lvlJc w:val="left"/>
      <w:pPr>
        <w:ind w:left="6917" w:hanging="360"/>
      </w:pPr>
      <w:rPr>
        <w:rFonts w:hint="default"/>
        <w:lang w:val="en-US" w:eastAsia="en-US" w:bidi="ar-SA"/>
      </w:rPr>
    </w:lvl>
    <w:lvl w:ilvl="8" w:tplc="17708C0E">
      <w:numFmt w:val="bullet"/>
      <w:lvlText w:val="•"/>
      <w:lvlJc w:val="left"/>
      <w:pPr>
        <w:ind w:left="7788" w:hanging="360"/>
      </w:pPr>
      <w:rPr>
        <w:rFonts w:hint="default"/>
        <w:lang w:val="en-US" w:eastAsia="en-US" w:bidi="ar-SA"/>
      </w:rPr>
    </w:lvl>
  </w:abstractNum>
  <w:abstractNum w:abstractNumId="9" w15:restartNumberingAfterBreak="0">
    <w:nsid w:val="19E51853"/>
    <w:multiLevelType w:val="hybridMultilevel"/>
    <w:tmpl w:val="958474B6"/>
    <w:lvl w:ilvl="0" w:tplc="EBDABAF0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16"/>
        <w:szCs w:val="16"/>
        <w:lang w:val="en-US" w:eastAsia="en-US" w:bidi="ar-SA"/>
      </w:rPr>
    </w:lvl>
    <w:lvl w:ilvl="1" w:tplc="3B708C28">
      <w:numFmt w:val="bullet"/>
      <w:lvlText w:val="•"/>
      <w:lvlJc w:val="left"/>
      <w:pPr>
        <w:ind w:left="1691" w:hanging="360"/>
      </w:pPr>
      <w:rPr>
        <w:rFonts w:hint="default"/>
        <w:lang w:val="en-US" w:eastAsia="en-US" w:bidi="ar-SA"/>
      </w:rPr>
    </w:lvl>
    <w:lvl w:ilvl="2" w:tplc="54C44088">
      <w:numFmt w:val="bullet"/>
      <w:lvlText w:val="•"/>
      <w:lvlJc w:val="left"/>
      <w:pPr>
        <w:ind w:left="2562" w:hanging="360"/>
      </w:pPr>
      <w:rPr>
        <w:rFonts w:hint="default"/>
        <w:lang w:val="en-US" w:eastAsia="en-US" w:bidi="ar-SA"/>
      </w:rPr>
    </w:lvl>
    <w:lvl w:ilvl="3" w:tplc="16D2B360">
      <w:numFmt w:val="bullet"/>
      <w:lvlText w:val="•"/>
      <w:lvlJc w:val="left"/>
      <w:pPr>
        <w:ind w:left="3433" w:hanging="360"/>
      </w:pPr>
      <w:rPr>
        <w:rFonts w:hint="default"/>
        <w:lang w:val="en-US" w:eastAsia="en-US" w:bidi="ar-SA"/>
      </w:rPr>
    </w:lvl>
    <w:lvl w:ilvl="4" w:tplc="FF12F00A">
      <w:numFmt w:val="bullet"/>
      <w:lvlText w:val="•"/>
      <w:lvlJc w:val="left"/>
      <w:pPr>
        <w:ind w:left="4304" w:hanging="360"/>
      </w:pPr>
      <w:rPr>
        <w:rFonts w:hint="default"/>
        <w:lang w:val="en-US" w:eastAsia="en-US" w:bidi="ar-SA"/>
      </w:rPr>
    </w:lvl>
    <w:lvl w:ilvl="5" w:tplc="5BD2FC00">
      <w:numFmt w:val="bullet"/>
      <w:lvlText w:val="•"/>
      <w:lvlJc w:val="left"/>
      <w:pPr>
        <w:ind w:left="5175" w:hanging="360"/>
      </w:pPr>
      <w:rPr>
        <w:rFonts w:hint="default"/>
        <w:lang w:val="en-US" w:eastAsia="en-US" w:bidi="ar-SA"/>
      </w:rPr>
    </w:lvl>
    <w:lvl w:ilvl="6" w:tplc="24B8F17E">
      <w:numFmt w:val="bullet"/>
      <w:lvlText w:val="•"/>
      <w:lvlJc w:val="left"/>
      <w:pPr>
        <w:ind w:left="6046" w:hanging="360"/>
      </w:pPr>
      <w:rPr>
        <w:rFonts w:hint="default"/>
        <w:lang w:val="en-US" w:eastAsia="en-US" w:bidi="ar-SA"/>
      </w:rPr>
    </w:lvl>
    <w:lvl w:ilvl="7" w:tplc="1ACEDABA">
      <w:numFmt w:val="bullet"/>
      <w:lvlText w:val="•"/>
      <w:lvlJc w:val="left"/>
      <w:pPr>
        <w:ind w:left="6917" w:hanging="360"/>
      </w:pPr>
      <w:rPr>
        <w:rFonts w:hint="default"/>
        <w:lang w:val="en-US" w:eastAsia="en-US" w:bidi="ar-SA"/>
      </w:rPr>
    </w:lvl>
    <w:lvl w:ilvl="8" w:tplc="90E04A98">
      <w:numFmt w:val="bullet"/>
      <w:lvlText w:val="•"/>
      <w:lvlJc w:val="left"/>
      <w:pPr>
        <w:ind w:left="7788" w:hanging="360"/>
      </w:pPr>
      <w:rPr>
        <w:rFonts w:hint="default"/>
        <w:lang w:val="en-US" w:eastAsia="en-US" w:bidi="ar-SA"/>
      </w:rPr>
    </w:lvl>
  </w:abstractNum>
  <w:abstractNum w:abstractNumId="10" w15:restartNumberingAfterBreak="0">
    <w:nsid w:val="1A4921C7"/>
    <w:multiLevelType w:val="multilevel"/>
    <w:tmpl w:val="0C187208"/>
    <w:lvl w:ilvl="0">
      <w:start w:val="6"/>
      <w:numFmt w:val="decimal"/>
      <w:lvlText w:val="%1"/>
      <w:lvlJc w:val="left"/>
      <w:pPr>
        <w:ind w:left="880" w:hanging="721"/>
        <w:jc w:val="left"/>
      </w:pPr>
      <w:rPr>
        <w:rFonts w:hint="default"/>
        <w:lang w:val="en-US" w:eastAsia="en-US" w:bidi="ar-SA"/>
      </w:rPr>
    </w:lvl>
    <w:lvl w:ilvl="1">
      <w:numFmt w:val="decimal"/>
      <w:lvlText w:val="%1.%2"/>
      <w:lvlJc w:val="left"/>
      <w:pPr>
        <w:ind w:left="880" w:hanging="721"/>
        <w:jc w:val="left"/>
      </w:pPr>
      <w:rPr>
        <w:rFonts w:hint="default"/>
        <w:b/>
        <w:bCs/>
        <w:spacing w:val="-2"/>
        <w:w w:val="98"/>
        <w:lang w:val="en-US" w:eastAsia="en-US" w:bidi="ar-SA"/>
      </w:rPr>
    </w:lvl>
    <w:lvl w:ilvl="2">
      <w:numFmt w:val="bullet"/>
      <w:lvlText w:val=""/>
      <w:lvlJc w:val="left"/>
      <w:pPr>
        <w:ind w:left="1600" w:hanging="540"/>
      </w:pPr>
      <w:rPr>
        <w:rFonts w:ascii="Wingdings" w:eastAsia="Wingdings" w:hAnsi="Wingdings" w:cs="Wingdings" w:hint="default"/>
        <w:w w:val="100"/>
        <w:sz w:val="22"/>
        <w:szCs w:val="22"/>
        <w:lang w:val="en-US" w:eastAsia="en-US" w:bidi="ar-SA"/>
      </w:rPr>
    </w:lvl>
    <w:lvl w:ilvl="3">
      <w:numFmt w:val="bullet"/>
      <w:lvlText w:val="•"/>
      <w:lvlJc w:val="left"/>
      <w:pPr>
        <w:ind w:left="2487" w:hanging="54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3375" w:hanging="54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4262" w:hanging="54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5150" w:hanging="54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6037" w:hanging="54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6925" w:hanging="540"/>
      </w:pPr>
      <w:rPr>
        <w:rFonts w:hint="default"/>
        <w:lang w:val="en-US" w:eastAsia="en-US" w:bidi="ar-SA"/>
      </w:rPr>
    </w:lvl>
  </w:abstractNum>
  <w:abstractNum w:abstractNumId="11" w15:restartNumberingAfterBreak="0">
    <w:nsid w:val="1D0B5D1E"/>
    <w:multiLevelType w:val="hybridMultilevel"/>
    <w:tmpl w:val="0B7CE604"/>
    <w:lvl w:ilvl="0" w:tplc="C0F29072">
      <w:numFmt w:val="bullet"/>
      <w:lvlText w:val=""/>
      <w:lvlJc w:val="left"/>
      <w:pPr>
        <w:ind w:left="1190" w:hanging="360"/>
      </w:pPr>
      <w:rPr>
        <w:rFonts w:ascii="Symbol" w:eastAsia="Symbol" w:hAnsi="Symbol" w:cs="Symbol" w:hint="default"/>
        <w:w w:val="98"/>
        <w:sz w:val="16"/>
        <w:szCs w:val="16"/>
        <w:lang w:val="en-US" w:eastAsia="en-US" w:bidi="ar-SA"/>
      </w:rPr>
    </w:lvl>
    <w:lvl w:ilvl="1" w:tplc="EC8E8E5A">
      <w:numFmt w:val="bullet"/>
      <w:lvlText w:val="•"/>
      <w:lvlJc w:val="left"/>
      <w:pPr>
        <w:ind w:left="1720" w:hanging="360"/>
      </w:pPr>
      <w:rPr>
        <w:rFonts w:hint="default"/>
        <w:lang w:val="en-US" w:eastAsia="en-US" w:bidi="ar-SA"/>
      </w:rPr>
    </w:lvl>
    <w:lvl w:ilvl="2" w:tplc="75966AB2">
      <w:numFmt w:val="bullet"/>
      <w:lvlText w:val="•"/>
      <w:lvlJc w:val="left"/>
      <w:pPr>
        <w:ind w:left="2240" w:hanging="360"/>
      </w:pPr>
      <w:rPr>
        <w:rFonts w:hint="default"/>
        <w:lang w:val="en-US" w:eastAsia="en-US" w:bidi="ar-SA"/>
      </w:rPr>
    </w:lvl>
    <w:lvl w:ilvl="3" w:tplc="87101394">
      <w:numFmt w:val="bullet"/>
      <w:lvlText w:val="•"/>
      <w:lvlJc w:val="left"/>
      <w:pPr>
        <w:ind w:left="2760" w:hanging="360"/>
      </w:pPr>
      <w:rPr>
        <w:rFonts w:hint="default"/>
        <w:lang w:val="en-US" w:eastAsia="en-US" w:bidi="ar-SA"/>
      </w:rPr>
    </w:lvl>
    <w:lvl w:ilvl="4" w:tplc="9B549336">
      <w:numFmt w:val="bullet"/>
      <w:lvlText w:val="•"/>
      <w:lvlJc w:val="left"/>
      <w:pPr>
        <w:ind w:left="3281" w:hanging="360"/>
      </w:pPr>
      <w:rPr>
        <w:rFonts w:hint="default"/>
        <w:lang w:val="en-US" w:eastAsia="en-US" w:bidi="ar-SA"/>
      </w:rPr>
    </w:lvl>
    <w:lvl w:ilvl="5" w:tplc="E654C110">
      <w:numFmt w:val="bullet"/>
      <w:lvlText w:val="•"/>
      <w:lvlJc w:val="left"/>
      <w:pPr>
        <w:ind w:left="3801" w:hanging="360"/>
      </w:pPr>
      <w:rPr>
        <w:rFonts w:hint="default"/>
        <w:lang w:val="en-US" w:eastAsia="en-US" w:bidi="ar-SA"/>
      </w:rPr>
    </w:lvl>
    <w:lvl w:ilvl="6" w:tplc="3E3E4120">
      <w:numFmt w:val="bullet"/>
      <w:lvlText w:val="•"/>
      <w:lvlJc w:val="left"/>
      <w:pPr>
        <w:ind w:left="4321" w:hanging="360"/>
      </w:pPr>
      <w:rPr>
        <w:rFonts w:hint="default"/>
        <w:lang w:val="en-US" w:eastAsia="en-US" w:bidi="ar-SA"/>
      </w:rPr>
    </w:lvl>
    <w:lvl w:ilvl="7" w:tplc="C212BDEA">
      <w:numFmt w:val="bullet"/>
      <w:lvlText w:val="•"/>
      <w:lvlJc w:val="left"/>
      <w:pPr>
        <w:ind w:left="4842" w:hanging="360"/>
      </w:pPr>
      <w:rPr>
        <w:rFonts w:hint="default"/>
        <w:lang w:val="en-US" w:eastAsia="en-US" w:bidi="ar-SA"/>
      </w:rPr>
    </w:lvl>
    <w:lvl w:ilvl="8" w:tplc="35AC6D20">
      <w:numFmt w:val="bullet"/>
      <w:lvlText w:val="•"/>
      <w:lvlJc w:val="left"/>
      <w:pPr>
        <w:ind w:left="5362" w:hanging="360"/>
      </w:pPr>
      <w:rPr>
        <w:rFonts w:hint="default"/>
        <w:lang w:val="en-US" w:eastAsia="en-US" w:bidi="ar-SA"/>
      </w:rPr>
    </w:lvl>
  </w:abstractNum>
  <w:abstractNum w:abstractNumId="12" w15:restartNumberingAfterBreak="0">
    <w:nsid w:val="1DC07FD6"/>
    <w:multiLevelType w:val="multilevel"/>
    <w:tmpl w:val="2E96B7A2"/>
    <w:lvl w:ilvl="0">
      <w:start w:val="14"/>
      <w:numFmt w:val="decimal"/>
      <w:lvlText w:val="%1"/>
      <w:lvlJc w:val="left"/>
      <w:pPr>
        <w:ind w:left="880" w:hanging="721"/>
        <w:jc w:val="left"/>
      </w:pPr>
      <w:rPr>
        <w:rFonts w:hint="default"/>
        <w:lang w:val="en-US" w:eastAsia="en-US" w:bidi="ar-SA"/>
      </w:rPr>
    </w:lvl>
    <w:lvl w:ilvl="1">
      <w:numFmt w:val="decimal"/>
      <w:lvlText w:val="%1.%2"/>
      <w:lvlJc w:val="left"/>
      <w:pPr>
        <w:ind w:left="880" w:hanging="721"/>
        <w:jc w:val="left"/>
      </w:pPr>
      <w:rPr>
        <w:rFonts w:hint="default"/>
        <w:b/>
        <w:bCs/>
        <w:spacing w:val="-2"/>
        <w:w w:val="98"/>
        <w:lang w:val="en-US" w:eastAsia="en-US" w:bidi="ar-SA"/>
      </w:rPr>
    </w:lvl>
    <w:lvl w:ilvl="2">
      <w:numFmt w:val="bullet"/>
      <w:lvlText w:val=""/>
      <w:lvlJc w:val="left"/>
      <w:pPr>
        <w:ind w:left="1540" w:hanging="360"/>
      </w:pPr>
      <w:rPr>
        <w:rFonts w:hint="default"/>
        <w:w w:val="100"/>
        <w:lang w:val="en-US" w:eastAsia="en-US" w:bidi="ar-SA"/>
      </w:rPr>
    </w:lvl>
    <w:lvl w:ilvl="3">
      <w:numFmt w:val="bullet"/>
      <w:lvlText w:val=""/>
      <w:lvlJc w:val="left"/>
      <w:pPr>
        <w:ind w:left="1900" w:hanging="360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4">
      <w:numFmt w:val="bullet"/>
      <w:lvlText w:val="•"/>
      <w:lvlJc w:val="left"/>
      <w:pPr>
        <w:ind w:left="3600" w:hanging="36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4450" w:hanging="36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5300" w:hanging="36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6150" w:hanging="36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7000" w:hanging="360"/>
      </w:pPr>
      <w:rPr>
        <w:rFonts w:hint="default"/>
        <w:lang w:val="en-US" w:eastAsia="en-US" w:bidi="ar-SA"/>
      </w:rPr>
    </w:lvl>
  </w:abstractNum>
  <w:abstractNum w:abstractNumId="13" w15:restartNumberingAfterBreak="0">
    <w:nsid w:val="2005219C"/>
    <w:multiLevelType w:val="multilevel"/>
    <w:tmpl w:val="0FB88972"/>
    <w:lvl w:ilvl="0">
      <w:start w:val="8"/>
      <w:numFmt w:val="decimal"/>
      <w:lvlText w:val="%1"/>
      <w:lvlJc w:val="left"/>
      <w:pPr>
        <w:ind w:left="880" w:hanging="721"/>
        <w:jc w:val="left"/>
      </w:pPr>
      <w:rPr>
        <w:rFonts w:hint="default"/>
        <w:lang w:val="en-US" w:eastAsia="en-US" w:bidi="ar-SA"/>
      </w:rPr>
    </w:lvl>
    <w:lvl w:ilvl="1">
      <w:numFmt w:val="decimal"/>
      <w:lvlText w:val="%1.%2"/>
      <w:lvlJc w:val="left"/>
      <w:pPr>
        <w:ind w:left="880" w:hanging="721"/>
        <w:jc w:val="left"/>
      </w:pPr>
      <w:rPr>
        <w:rFonts w:hint="default"/>
        <w:b/>
        <w:bCs/>
        <w:spacing w:val="-2"/>
        <w:w w:val="98"/>
        <w:lang w:val="en-US" w:eastAsia="en-US" w:bidi="ar-SA"/>
      </w:rPr>
    </w:lvl>
    <w:lvl w:ilvl="2">
      <w:numFmt w:val="bullet"/>
      <w:lvlText w:val="•"/>
      <w:lvlJc w:val="left"/>
      <w:pPr>
        <w:ind w:left="2444" w:hanging="721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3226" w:hanging="72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008" w:hanging="72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4790" w:hanging="72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5572" w:hanging="72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6354" w:hanging="72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7136" w:hanging="721"/>
      </w:pPr>
      <w:rPr>
        <w:rFonts w:hint="default"/>
        <w:lang w:val="en-US" w:eastAsia="en-US" w:bidi="ar-SA"/>
      </w:rPr>
    </w:lvl>
  </w:abstractNum>
  <w:abstractNum w:abstractNumId="14" w15:restartNumberingAfterBreak="0">
    <w:nsid w:val="218F27CD"/>
    <w:multiLevelType w:val="hybridMultilevel"/>
    <w:tmpl w:val="47D88E2E"/>
    <w:lvl w:ilvl="0" w:tplc="117C2A04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99"/>
        <w:sz w:val="18"/>
        <w:szCs w:val="18"/>
        <w:lang w:val="en-US" w:eastAsia="en-US" w:bidi="ar-SA"/>
      </w:rPr>
    </w:lvl>
    <w:lvl w:ilvl="1" w:tplc="69C64840">
      <w:numFmt w:val="bullet"/>
      <w:lvlText w:val="•"/>
      <w:lvlJc w:val="left"/>
      <w:pPr>
        <w:ind w:left="1691" w:hanging="360"/>
      </w:pPr>
      <w:rPr>
        <w:rFonts w:hint="default"/>
        <w:lang w:val="en-US" w:eastAsia="en-US" w:bidi="ar-SA"/>
      </w:rPr>
    </w:lvl>
    <w:lvl w:ilvl="2" w:tplc="4852FF26">
      <w:numFmt w:val="bullet"/>
      <w:lvlText w:val="•"/>
      <w:lvlJc w:val="left"/>
      <w:pPr>
        <w:ind w:left="2562" w:hanging="360"/>
      </w:pPr>
      <w:rPr>
        <w:rFonts w:hint="default"/>
        <w:lang w:val="en-US" w:eastAsia="en-US" w:bidi="ar-SA"/>
      </w:rPr>
    </w:lvl>
    <w:lvl w:ilvl="3" w:tplc="E7509C28">
      <w:numFmt w:val="bullet"/>
      <w:lvlText w:val="•"/>
      <w:lvlJc w:val="left"/>
      <w:pPr>
        <w:ind w:left="3433" w:hanging="360"/>
      </w:pPr>
      <w:rPr>
        <w:rFonts w:hint="default"/>
        <w:lang w:val="en-US" w:eastAsia="en-US" w:bidi="ar-SA"/>
      </w:rPr>
    </w:lvl>
    <w:lvl w:ilvl="4" w:tplc="338E5AB4">
      <w:numFmt w:val="bullet"/>
      <w:lvlText w:val="•"/>
      <w:lvlJc w:val="left"/>
      <w:pPr>
        <w:ind w:left="4304" w:hanging="360"/>
      </w:pPr>
      <w:rPr>
        <w:rFonts w:hint="default"/>
        <w:lang w:val="en-US" w:eastAsia="en-US" w:bidi="ar-SA"/>
      </w:rPr>
    </w:lvl>
    <w:lvl w:ilvl="5" w:tplc="2B6AD3B8">
      <w:numFmt w:val="bullet"/>
      <w:lvlText w:val="•"/>
      <w:lvlJc w:val="left"/>
      <w:pPr>
        <w:ind w:left="5175" w:hanging="360"/>
      </w:pPr>
      <w:rPr>
        <w:rFonts w:hint="default"/>
        <w:lang w:val="en-US" w:eastAsia="en-US" w:bidi="ar-SA"/>
      </w:rPr>
    </w:lvl>
    <w:lvl w:ilvl="6" w:tplc="D87CB69A">
      <w:numFmt w:val="bullet"/>
      <w:lvlText w:val="•"/>
      <w:lvlJc w:val="left"/>
      <w:pPr>
        <w:ind w:left="6046" w:hanging="360"/>
      </w:pPr>
      <w:rPr>
        <w:rFonts w:hint="default"/>
        <w:lang w:val="en-US" w:eastAsia="en-US" w:bidi="ar-SA"/>
      </w:rPr>
    </w:lvl>
    <w:lvl w:ilvl="7" w:tplc="B2A28AD0">
      <w:numFmt w:val="bullet"/>
      <w:lvlText w:val="•"/>
      <w:lvlJc w:val="left"/>
      <w:pPr>
        <w:ind w:left="6917" w:hanging="360"/>
      </w:pPr>
      <w:rPr>
        <w:rFonts w:hint="default"/>
        <w:lang w:val="en-US" w:eastAsia="en-US" w:bidi="ar-SA"/>
      </w:rPr>
    </w:lvl>
    <w:lvl w:ilvl="8" w:tplc="E68E7290">
      <w:numFmt w:val="bullet"/>
      <w:lvlText w:val="•"/>
      <w:lvlJc w:val="left"/>
      <w:pPr>
        <w:ind w:left="7788" w:hanging="360"/>
      </w:pPr>
      <w:rPr>
        <w:rFonts w:hint="default"/>
        <w:lang w:val="en-US" w:eastAsia="en-US" w:bidi="ar-SA"/>
      </w:rPr>
    </w:lvl>
  </w:abstractNum>
  <w:abstractNum w:abstractNumId="15" w15:restartNumberingAfterBreak="0">
    <w:nsid w:val="235943C4"/>
    <w:multiLevelType w:val="hybridMultilevel"/>
    <w:tmpl w:val="F1980592"/>
    <w:lvl w:ilvl="0" w:tplc="F89AE3BE">
      <w:numFmt w:val="bullet"/>
      <w:lvlText w:val=""/>
      <w:lvlJc w:val="left"/>
      <w:pPr>
        <w:ind w:left="830" w:hanging="360"/>
      </w:pPr>
      <w:rPr>
        <w:rFonts w:ascii="Symbol" w:eastAsia="Symbol" w:hAnsi="Symbol" w:cs="Symbol" w:hint="default"/>
        <w:w w:val="98"/>
        <w:sz w:val="16"/>
        <w:szCs w:val="16"/>
        <w:lang w:val="en-US" w:eastAsia="en-US" w:bidi="ar-SA"/>
      </w:rPr>
    </w:lvl>
    <w:lvl w:ilvl="1" w:tplc="87CADD60">
      <w:numFmt w:val="bullet"/>
      <w:lvlText w:val="•"/>
      <w:lvlJc w:val="left"/>
      <w:pPr>
        <w:ind w:left="1828" w:hanging="360"/>
      </w:pPr>
      <w:rPr>
        <w:rFonts w:hint="default"/>
        <w:lang w:val="en-US" w:eastAsia="en-US" w:bidi="ar-SA"/>
      </w:rPr>
    </w:lvl>
    <w:lvl w:ilvl="2" w:tplc="545CAB66">
      <w:numFmt w:val="bullet"/>
      <w:lvlText w:val="•"/>
      <w:lvlJc w:val="left"/>
      <w:pPr>
        <w:ind w:left="2816" w:hanging="360"/>
      </w:pPr>
      <w:rPr>
        <w:rFonts w:hint="default"/>
        <w:lang w:val="en-US" w:eastAsia="en-US" w:bidi="ar-SA"/>
      </w:rPr>
    </w:lvl>
    <w:lvl w:ilvl="3" w:tplc="EE3C3662">
      <w:numFmt w:val="bullet"/>
      <w:lvlText w:val="•"/>
      <w:lvlJc w:val="left"/>
      <w:pPr>
        <w:ind w:left="3804" w:hanging="360"/>
      </w:pPr>
      <w:rPr>
        <w:rFonts w:hint="default"/>
        <w:lang w:val="en-US" w:eastAsia="en-US" w:bidi="ar-SA"/>
      </w:rPr>
    </w:lvl>
    <w:lvl w:ilvl="4" w:tplc="DA0C86C6">
      <w:numFmt w:val="bullet"/>
      <w:lvlText w:val="•"/>
      <w:lvlJc w:val="left"/>
      <w:pPr>
        <w:ind w:left="4793" w:hanging="360"/>
      </w:pPr>
      <w:rPr>
        <w:rFonts w:hint="default"/>
        <w:lang w:val="en-US" w:eastAsia="en-US" w:bidi="ar-SA"/>
      </w:rPr>
    </w:lvl>
    <w:lvl w:ilvl="5" w:tplc="CE3C7D1C">
      <w:numFmt w:val="bullet"/>
      <w:lvlText w:val="•"/>
      <w:lvlJc w:val="left"/>
      <w:pPr>
        <w:ind w:left="5781" w:hanging="360"/>
      </w:pPr>
      <w:rPr>
        <w:rFonts w:hint="default"/>
        <w:lang w:val="en-US" w:eastAsia="en-US" w:bidi="ar-SA"/>
      </w:rPr>
    </w:lvl>
    <w:lvl w:ilvl="6" w:tplc="2938A64C">
      <w:numFmt w:val="bullet"/>
      <w:lvlText w:val="•"/>
      <w:lvlJc w:val="left"/>
      <w:pPr>
        <w:ind w:left="6769" w:hanging="360"/>
      </w:pPr>
      <w:rPr>
        <w:rFonts w:hint="default"/>
        <w:lang w:val="en-US" w:eastAsia="en-US" w:bidi="ar-SA"/>
      </w:rPr>
    </w:lvl>
    <w:lvl w:ilvl="7" w:tplc="57AE11E8">
      <w:numFmt w:val="bullet"/>
      <w:lvlText w:val="•"/>
      <w:lvlJc w:val="left"/>
      <w:pPr>
        <w:ind w:left="7758" w:hanging="360"/>
      </w:pPr>
      <w:rPr>
        <w:rFonts w:hint="default"/>
        <w:lang w:val="en-US" w:eastAsia="en-US" w:bidi="ar-SA"/>
      </w:rPr>
    </w:lvl>
    <w:lvl w:ilvl="8" w:tplc="571EB04C">
      <w:numFmt w:val="bullet"/>
      <w:lvlText w:val="•"/>
      <w:lvlJc w:val="left"/>
      <w:pPr>
        <w:ind w:left="8746" w:hanging="360"/>
      </w:pPr>
      <w:rPr>
        <w:rFonts w:hint="default"/>
        <w:lang w:val="en-US" w:eastAsia="en-US" w:bidi="ar-SA"/>
      </w:rPr>
    </w:lvl>
  </w:abstractNum>
  <w:abstractNum w:abstractNumId="16" w15:restartNumberingAfterBreak="0">
    <w:nsid w:val="244351C2"/>
    <w:multiLevelType w:val="hybridMultilevel"/>
    <w:tmpl w:val="85523E16"/>
    <w:lvl w:ilvl="0" w:tplc="43F80FC0">
      <w:numFmt w:val="bullet"/>
      <w:lvlText w:val="●"/>
      <w:lvlJc w:val="left"/>
      <w:pPr>
        <w:ind w:left="830" w:hanging="360"/>
      </w:pPr>
      <w:rPr>
        <w:rFonts w:ascii="Microsoft Sans Serif" w:eastAsia="Microsoft Sans Serif" w:hAnsi="Microsoft Sans Serif" w:cs="Microsoft Sans Serif" w:hint="default"/>
        <w:w w:val="98"/>
        <w:sz w:val="16"/>
        <w:szCs w:val="16"/>
        <w:lang w:val="en-US" w:eastAsia="en-US" w:bidi="ar-SA"/>
      </w:rPr>
    </w:lvl>
    <w:lvl w:ilvl="1" w:tplc="AF7EEE22">
      <w:numFmt w:val="bullet"/>
      <w:lvlText w:val="•"/>
      <w:lvlJc w:val="left"/>
      <w:pPr>
        <w:ind w:left="1828" w:hanging="360"/>
      </w:pPr>
      <w:rPr>
        <w:rFonts w:hint="default"/>
        <w:lang w:val="en-US" w:eastAsia="en-US" w:bidi="ar-SA"/>
      </w:rPr>
    </w:lvl>
    <w:lvl w:ilvl="2" w:tplc="21A07DA2">
      <w:numFmt w:val="bullet"/>
      <w:lvlText w:val="•"/>
      <w:lvlJc w:val="left"/>
      <w:pPr>
        <w:ind w:left="2816" w:hanging="360"/>
      </w:pPr>
      <w:rPr>
        <w:rFonts w:hint="default"/>
        <w:lang w:val="en-US" w:eastAsia="en-US" w:bidi="ar-SA"/>
      </w:rPr>
    </w:lvl>
    <w:lvl w:ilvl="3" w:tplc="4C4EB1BC">
      <w:numFmt w:val="bullet"/>
      <w:lvlText w:val="•"/>
      <w:lvlJc w:val="left"/>
      <w:pPr>
        <w:ind w:left="3804" w:hanging="360"/>
      </w:pPr>
      <w:rPr>
        <w:rFonts w:hint="default"/>
        <w:lang w:val="en-US" w:eastAsia="en-US" w:bidi="ar-SA"/>
      </w:rPr>
    </w:lvl>
    <w:lvl w:ilvl="4" w:tplc="0854D61C">
      <w:numFmt w:val="bullet"/>
      <w:lvlText w:val="•"/>
      <w:lvlJc w:val="left"/>
      <w:pPr>
        <w:ind w:left="4793" w:hanging="360"/>
      </w:pPr>
      <w:rPr>
        <w:rFonts w:hint="default"/>
        <w:lang w:val="en-US" w:eastAsia="en-US" w:bidi="ar-SA"/>
      </w:rPr>
    </w:lvl>
    <w:lvl w:ilvl="5" w:tplc="97C87A54">
      <w:numFmt w:val="bullet"/>
      <w:lvlText w:val="•"/>
      <w:lvlJc w:val="left"/>
      <w:pPr>
        <w:ind w:left="5781" w:hanging="360"/>
      </w:pPr>
      <w:rPr>
        <w:rFonts w:hint="default"/>
        <w:lang w:val="en-US" w:eastAsia="en-US" w:bidi="ar-SA"/>
      </w:rPr>
    </w:lvl>
    <w:lvl w:ilvl="6" w:tplc="8F5ADC48">
      <w:numFmt w:val="bullet"/>
      <w:lvlText w:val="•"/>
      <w:lvlJc w:val="left"/>
      <w:pPr>
        <w:ind w:left="6769" w:hanging="360"/>
      </w:pPr>
      <w:rPr>
        <w:rFonts w:hint="default"/>
        <w:lang w:val="en-US" w:eastAsia="en-US" w:bidi="ar-SA"/>
      </w:rPr>
    </w:lvl>
    <w:lvl w:ilvl="7" w:tplc="57A47FFA">
      <w:numFmt w:val="bullet"/>
      <w:lvlText w:val="•"/>
      <w:lvlJc w:val="left"/>
      <w:pPr>
        <w:ind w:left="7758" w:hanging="360"/>
      </w:pPr>
      <w:rPr>
        <w:rFonts w:hint="default"/>
        <w:lang w:val="en-US" w:eastAsia="en-US" w:bidi="ar-SA"/>
      </w:rPr>
    </w:lvl>
    <w:lvl w:ilvl="8" w:tplc="21DE82A0">
      <w:numFmt w:val="bullet"/>
      <w:lvlText w:val="•"/>
      <w:lvlJc w:val="left"/>
      <w:pPr>
        <w:ind w:left="8746" w:hanging="360"/>
      </w:pPr>
      <w:rPr>
        <w:rFonts w:hint="default"/>
        <w:lang w:val="en-US" w:eastAsia="en-US" w:bidi="ar-SA"/>
      </w:rPr>
    </w:lvl>
  </w:abstractNum>
  <w:abstractNum w:abstractNumId="17" w15:restartNumberingAfterBreak="0">
    <w:nsid w:val="2CFE3DAE"/>
    <w:multiLevelType w:val="multilevel"/>
    <w:tmpl w:val="1592EF40"/>
    <w:lvl w:ilvl="0">
      <w:start w:val="4"/>
      <w:numFmt w:val="decimal"/>
      <w:lvlText w:val="%1"/>
      <w:lvlJc w:val="left"/>
      <w:pPr>
        <w:ind w:left="880" w:hanging="721"/>
        <w:jc w:val="left"/>
      </w:pPr>
      <w:rPr>
        <w:rFonts w:hint="default"/>
        <w:lang w:val="en-US" w:eastAsia="en-US" w:bidi="ar-SA"/>
      </w:rPr>
    </w:lvl>
    <w:lvl w:ilvl="1">
      <w:numFmt w:val="decimal"/>
      <w:lvlText w:val="%1.%2"/>
      <w:lvlJc w:val="left"/>
      <w:pPr>
        <w:ind w:left="880" w:hanging="721"/>
        <w:jc w:val="left"/>
      </w:pPr>
      <w:rPr>
        <w:rFonts w:hint="default"/>
        <w:b/>
        <w:bCs/>
        <w:spacing w:val="-2"/>
        <w:w w:val="98"/>
        <w:lang w:val="en-US" w:eastAsia="en-US" w:bidi="ar-SA"/>
      </w:rPr>
    </w:lvl>
    <w:lvl w:ilvl="2">
      <w:numFmt w:val="bullet"/>
      <w:lvlText w:val=""/>
      <w:lvlJc w:val="left"/>
      <w:pPr>
        <w:ind w:left="1240" w:hanging="360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3">
      <w:numFmt w:val="bullet"/>
      <w:lvlText w:val="•"/>
      <w:lvlJc w:val="left"/>
      <w:pPr>
        <w:ind w:left="2897" w:hanging="36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3726" w:hanging="36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4555" w:hanging="36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5384" w:hanging="36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6213" w:hanging="36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7042" w:hanging="360"/>
      </w:pPr>
      <w:rPr>
        <w:rFonts w:hint="default"/>
        <w:lang w:val="en-US" w:eastAsia="en-US" w:bidi="ar-SA"/>
      </w:rPr>
    </w:lvl>
  </w:abstractNum>
  <w:abstractNum w:abstractNumId="18" w15:restartNumberingAfterBreak="0">
    <w:nsid w:val="307360CC"/>
    <w:multiLevelType w:val="hybridMultilevel"/>
    <w:tmpl w:val="7C9E4E38"/>
    <w:lvl w:ilvl="0" w:tplc="34425402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16"/>
        <w:szCs w:val="16"/>
        <w:lang w:val="en-US" w:eastAsia="en-US" w:bidi="ar-SA"/>
      </w:rPr>
    </w:lvl>
    <w:lvl w:ilvl="1" w:tplc="39E0C892">
      <w:numFmt w:val="bullet"/>
      <w:lvlText w:val="•"/>
      <w:lvlJc w:val="left"/>
      <w:pPr>
        <w:ind w:left="1691" w:hanging="360"/>
      </w:pPr>
      <w:rPr>
        <w:rFonts w:hint="default"/>
        <w:lang w:val="en-US" w:eastAsia="en-US" w:bidi="ar-SA"/>
      </w:rPr>
    </w:lvl>
    <w:lvl w:ilvl="2" w:tplc="3B9EA848">
      <w:numFmt w:val="bullet"/>
      <w:lvlText w:val="•"/>
      <w:lvlJc w:val="left"/>
      <w:pPr>
        <w:ind w:left="2562" w:hanging="360"/>
      </w:pPr>
      <w:rPr>
        <w:rFonts w:hint="default"/>
        <w:lang w:val="en-US" w:eastAsia="en-US" w:bidi="ar-SA"/>
      </w:rPr>
    </w:lvl>
    <w:lvl w:ilvl="3" w:tplc="7D3A8DC4">
      <w:numFmt w:val="bullet"/>
      <w:lvlText w:val="•"/>
      <w:lvlJc w:val="left"/>
      <w:pPr>
        <w:ind w:left="3433" w:hanging="360"/>
      </w:pPr>
      <w:rPr>
        <w:rFonts w:hint="default"/>
        <w:lang w:val="en-US" w:eastAsia="en-US" w:bidi="ar-SA"/>
      </w:rPr>
    </w:lvl>
    <w:lvl w:ilvl="4" w:tplc="41687E18">
      <w:numFmt w:val="bullet"/>
      <w:lvlText w:val="•"/>
      <w:lvlJc w:val="left"/>
      <w:pPr>
        <w:ind w:left="4304" w:hanging="360"/>
      </w:pPr>
      <w:rPr>
        <w:rFonts w:hint="default"/>
        <w:lang w:val="en-US" w:eastAsia="en-US" w:bidi="ar-SA"/>
      </w:rPr>
    </w:lvl>
    <w:lvl w:ilvl="5" w:tplc="C858647C">
      <w:numFmt w:val="bullet"/>
      <w:lvlText w:val="•"/>
      <w:lvlJc w:val="left"/>
      <w:pPr>
        <w:ind w:left="5175" w:hanging="360"/>
      </w:pPr>
      <w:rPr>
        <w:rFonts w:hint="default"/>
        <w:lang w:val="en-US" w:eastAsia="en-US" w:bidi="ar-SA"/>
      </w:rPr>
    </w:lvl>
    <w:lvl w:ilvl="6" w:tplc="73E6BF3A">
      <w:numFmt w:val="bullet"/>
      <w:lvlText w:val="•"/>
      <w:lvlJc w:val="left"/>
      <w:pPr>
        <w:ind w:left="6046" w:hanging="360"/>
      </w:pPr>
      <w:rPr>
        <w:rFonts w:hint="default"/>
        <w:lang w:val="en-US" w:eastAsia="en-US" w:bidi="ar-SA"/>
      </w:rPr>
    </w:lvl>
    <w:lvl w:ilvl="7" w:tplc="BA68E146">
      <w:numFmt w:val="bullet"/>
      <w:lvlText w:val="•"/>
      <w:lvlJc w:val="left"/>
      <w:pPr>
        <w:ind w:left="6917" w:hanging="360"/>
      </w:pPr>
      <w:rPr>
        <w:rFonts w:hint="default"/>
        <w:lang w:val="en-US" w:eastAsia="en-US" w:bidi="ar-SA"/>
      </w:rPr>
    </w:lvl>
    <w:lvl w:ilvl="8" w:tplc="B44C6160">
      <w:numFmt w:val="bullet"/>
      <w:lvlText w:val="•"/>
      <w:lvlJc w:val="left"/>
      <w:pPr>
        <w:ind w:left="7788" w:hanging="360"/>
      </w:pPr>
      <w:rPr>
        <w:rFonts w:hint="default"/>
        <w:lang w:val="en-US" w:eastAsia="en-US" w:bidi="ar-SA"/>
      </w:rPr>
    </w:lvl>
  </w:abstractNum>
  <w:abstractNum w:abstractNumId="19" w15:restartNumberingAfterBreak="0">
    <w:nsid w:val="387530AD"/>
    <w:multiLevelType w:val="multilevel"/>
    <w:tmpl w:val="1D5E1A7A"/>
    <w:lvl w:ilvl="0">
      <w:start w:val="5"/>
      <w:numFmt w:val="decimal"/>
      <w:lvlText w:val="%1"/>
      <w:lvlJc w:val="left"/>
      <w:pPr>
        <w:ind w:left="880" w:hanging="721"/>
        <w:jc w:val="left"/>
      </w:pPr>
      <w:rPr>
        <w:rFonts w:hint="default"/>
        <w:lang w:val="en-US" w:eastAsia="en-US" w:bidi="ar-SA"/>
      </w:rPr>
    </w:lvl>
    <w:lvl w:ilvl="1">
      <w:numFmt w:val="decimal"/>
      <w:lvlText w:val="%1.%2"/>
      <w:lvlJc w:val="left"/>
      <w:pPr>
        <w:ind w:left="880" w:hanging="721"/>
        <w:jc w:val="left"/>
      </w:pPr>
      <w:rPr>
        <w:rFonts w:hint="default"/>
        <w:b/>
        <w:bCs/>
        <w:spacing w:val="-2"/>
        <w:w w:val="98"/>
        <w:lang w:val="en-US" w:eastAsia="en-US" w:bidi="ar-SA"/>
      </w:rPr>
    </w:lvl>
    <w:lvl w:ilvl="2">
      <w:numFmt w:val="bullet"/>
      <w:lvlText w:val=""/>
      <w:lvlJc w:val="left"/>
      <w:pPr>
        <w:ind w:left="1446" w:hanging="567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3">
      <w:numFmt w:val="bullet"/>
      <w:lvlText w:val="•"/>
      <w:lvlJc w:val="left"/>
      <w:pPr>
        <w:ind w:left="2347" w:hanging="567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3255" w:hanging="567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4162" w:hanging="567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5070" w:hanging="567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5977" w:hanging="567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6885" w:hanging="567"/>
      </w:pPr>
      <w:rPr>
        <w:rFonts w:hint="default"/>
        <w:lang w:val="en-US" w:eastAsia="en-US" w:bidi="ar-SA"/>
      </w:rPr>
    </w:lvl>
  </w:abstractNum>
  <w:abstractNum w:abstractNumId="20" w15:restartNumberingAfterBreak="0">
    <w:nsid w:val="3C8A42B0"/>
    <w:multiLevelType w:val="hybridMultilevel"/>
    <w:tmpl w:val="22F810F8"/>
    <w:lvl w:ilvl="0" w:tplc="4EE080A4">
      <w:start w:val="5"/>
      <w:numFmt w:val="decimal"/>
      <w:lvlText w:val="%1"/>
      <w:lvlJc w:val="left"/>
      <w:pPr>
        <w:ind w:left="160" w:hanging="116"/>
        <w:jc w:val="left"/>
      </w:pPr>
      <w:rPr>
        <w:rFonts w:ascii="Times New Roman" w:eastAsia="Times New Roman" w:hAnsi="Times New Roman" w:cs="Times New Roman" w:hint="default"/>
        <w:w w:val="99"/>
        <w:position w:val="9"/>
        <w:sz w:val="13"/>
        <w:szCs w:val="13"/>
        <w:lang w:val="en-US" w:eastAsia="en-US" w:bidi="ar-SA"/>
      </w:rPr>
    </w:lvl>
    <w:lvl w:ilvl="1" w:tplc="9830158A">
      <w:numFmt w:val="bullet"/>
      <w:lvlText w:val="•"/>
      <w:lvlJc w:val="left"/>
      <w:pPr>
        <w:ind w:left="1014" w:hanging="116"/>
      </w:pPr>
      <w:rPr>
        <w:rFonts w:hint="default"/>
        <w:lang w:val="en-US" w:eastAsia="en-US" w:bidi="ar-SA"/>
      </w:rPr>
    </w:lvl>
    <w:lvl w:ilvl="2" w:tplc="C31808A2">
      <w:numFmt w:val="bullet"/>
      <w:lvlText w:val="•"/>
      <w:lvlJc w:val="left"/>
      <w:pPr>
        <w:ind w:left="1868" w:hanging="116"/>
      </w:pPr>
      <w:rPr>
        <w:rFonts w:hint="default"/>
        <w:lang w:val="en-US" w:eastAsia="en-US" w:bidi="ar-SA"/>
      </w:rPr>
    </w:lvl>
    <w:lvl w:ilvl="3" w:tplc="6B66C41C">
      <w:numFmt w:val="bullet"/>
      <w:lvlText w:val="•"/>
      <w:lvlJc w:val="left"/>
      <w:pPr>
        <w:ind w:left="2722" w:hanging="116"/>
      </w:pPr>
      <w:rPr>
        <w:rFonts w:hint="default"/>
        <w:lang w:val="en-US" w:eastAsia="en-US" w:bidi="ar-SA"/>
      </w:rPr>
    </w:lvl>
    <w:lvl w:ilvl="4" w:tplc="FC0605E0">
      <w:numFmt w:val="bullet"/>
      <w:lvlText w:val="•"/>
      <w:lvlJc w:val="left"/>
      <w:pPr>
        <w:ind w:left="3576" w:hanging="116"/>
      </w:pPr>
      <w:rPr>
        <w:rFonts w:hint="default"/>
        <w:lang w:val="en-US" w:eastAsia="en-US" w:bidi="ar-SA"/>
      </w:rPr>
    </w:lvl>
    <w:lvl w:ilvl="5" w:tplc="B21447F4">
      <w:numFmt w:val="bullet"/>
      <w:lvlText w:val="•"/>
      <w:lvlJc w:val="left"/>
      <w:pPr>
        <w:ind w:left="4430" w:hanging="116"/>
      </w:pPr>
      <w:rPr>
        <w:rFonts w:hint="default"/>
        <w:lang w:val="en-US" w:eastAsia="en-US" w:bidi="ar-SA"/>
      </w:rPr>
    </w:lvl>
    <w:lvl w:ilvl="6" w:tplc="B23AD9DE">
      <w:numFmt w:val="bullet"/>
      <w:lvlText w:val="•"/>
      <w:lvlJc w:val="left"/>
      <w:pPr>
        <w:ind w:left="5284" w:hanging="116"/>
      </w:pPr>
      <w:rPr>
        <w:rFonts w:hint="default"/>
        <w:lang w:val="en-US" w:eastAsia="en-US" w:bidi="ar-SA"/>
      </w:rPr>
    </w:lvl>
    <w:lvl w:ilvl="7" w:tplc="95DCBA5C">
      <w:numFmt w:val="bullet"/>
      <w:lvlText w:val="•"/>
      <w:lvlJc w:val="left"/>
      <w:pPr>
        <w:ind w:left="6138" w:hanging="116"/>
      </w:pPr>
      <w:rPr>
        <w:rFonts w:hint="default"/>
        <w:lang w:val="en-US" w:eastAsia="en-US" w:bidi="ar-SA"/>
      </w:rPr>
    </w:lvl>
    <w:lvl w:ilvl="8" w:tplc="03EEFE6E">
      <w:numFmt w:val="bullet"/>
      <w:lvlText w:val="•"/>
      <w:lvlJc w:val="left"/>
      <w:pPr>
        <w:ind w:left="6992" w:hanging="116"/>
      </w:pPr>
      <w:rPr>
        <w:rFonts w:hint="default"/>
        <w:lang w:val="en-US" w:eastAsia="en-US" w:bidi="ar-SA"/>
      </w:rPr>
    </w:lvl>
  </w:abstractNum>
  <w:abstractNum w:abstractNumId="21" w15:restartNumberingAfterBreak="0">
    <w:nsid w:val="3CAD04ED"/>
    <w:multiLevelType w:val="hybridMultilevel"/>
    <w:tmpl w:val="67DCCC7A"/>
    <w:lvl w:ilvl="0" w:tplc="E940F390">
      <w:numFmt w:val="bullet"/>
      <w:lvlText w:val="●"/>
      <w:lvlJc w:val="left"/>
      <w:pPr>
        <w:ind w:left="873" w:hanging="404"/>
      </w:pPr>
      <w:rPr>
        <w:rFonts w:ascii="Microsoft Sans Serif" w:eastAsia="Microsoft Sans Serif" w:hAnsi="Microsoft Sans Serif" w:cs="Microsoft Sans Serif" w:hint="default"/>
        <w:w w:val="98"/>
        <w:sz w:val="16"/>
        <w:szCs w:val="16"/>
        <w:lang w:val="en-US" w:eastAsia="en-US" w:bidi="ar-SA"/>
      </w:rPr>
    </w:lvl>
    <w:lvl w:ilvl="1" w:tplc="744049D2">
      <w:numFmt w:val="bullet"/>
      <w:lvlText w:val="•"/>
      <w:lvlJc w:val="left"/>
      <w:pPr>
        <w:ind w:left="1864" w:hanging="404"/>
      </w:pPr>
      <w:rPr>
        <w:rFonts w:hint="default"/>
        <w:lang w:val="en-US" w:eastAsia="en-US" w:bidi="ar-SA"/>
      </w:rPr>
    </w:lvl>
    <w:lvl w:ilvl="2" w:tplc="5E10E6E2">
      <w:numFmt w:val="bullet"/>
      <w:lvlText w:val="•"/>
      <w:lvlJc w:val="left"/>
      <w:pPr>
        <w:ind w:left="2848" w:hanging="404"/>
      </w:pPr>
      <w:rPr>
        <w:rFonts w:hint="default"/>
        <w:lang w:val="en-US" w:eastAsia="en-US" w:bidi="ar-SA"/>
      </w:rPr>
    </w:lvl>
    <w:lvl w:ilvl="3" w:tplc="F06E3D9A">
      <w:numFmt w:val="bullet"/>
      <w:lvlText w:val="•"/>
      <w:lvlJc w:val="left"/>
      <w:pPr>
        <w:ind w:left="3832" w:hanging="404"/>
      </w:pPr>
      <w:rPr>
        <w:rFonts w:hint="default"/>
        <w:lang w:val="en-US" w:eastAsia="en-US" w:bidi="ar-SA"/>
      </w:rPr>
    </w:lvl>
    <w:lvl w:ilvl="4" w:tplc="9C48E1D4">
      <w:numFmt w:val="bullet"/>
      <w:lvlText w:val="•"/>
      <w:lvlJc w:val="left"/>
      <w:pPr>
        <w:ind w:left="4817" w:hanging="404"/>
      </w:pPr>
      <w:rPr>
        <w:rFonts w:hint="default"/>
        <w:lang w:val="en-US" w:eastAsia="en-US" w:bidi="ar-SA"/>
      </w:rPr>
    </w:lvl>
    <w:lvl w:ilvl="5" w:tplc="3334A078">
      <w:numFmt w:val="bullet"/>
      <w:lvlText w:val="•"/>
      <w:lvlJc w:val="left"/>
      <w:pPr>
        <w:ind w:left="5801" w:hanging="404"/>
      </w:pPr>
      <w:rPr>
        <w:rFonts w:hint="default"/>
        <w:lang w:val="en-US" w:eastAsia="en-US" w:bidi="ar-SA"/>
      </w:rPr>
    </w:lvl>
    <w:lvl w:ilvl="6" w:tplc="8BB6490A">
      <w:numFmt w:val="bullet"/>
      <w:lvlText w:val="•"/>
      <w:lvlJc w:val="left"/>
      <w:pPr>
        <w:ind w:left="6785" w:hanging="404"/>
      </w:pPr>
      <w:rPr>
        <w:rFonts w:hint="default"/>
        <w:lang w:val="en-US" w:eastAsia="en-US" w:bidi="ar-SA"/>
      </w:rPr>
    </w:lvl>
    <w:lvl w:ilvl="7" w:tplc="60C8647E">
      <w:numFmt w:val="bullet"/>
      <w:lvlText w:val="•"/>
      <w:lvlJc w:val="left"/>
      <w:pPr>
        <w:ind w:left="7770" w:hanging="404"/>
      </w:pPr>
      <w:rPr>
        <w:rFonts w:hint="default"/>
        <w:lang w:val="en-US" w:eastAsia="en-US" w:bidi="ar-SA"/>
      </w:rPr>
    </w:lvl>
    <w:lvl w:ilvl="8" w:tplc="A27E4350">
      <w:numFmt w:val="bullet"/>
      <w:lvlText w:val="•"/>
      <w:lvlJc w:val="left"/>
      <w:pPr>
        <w:ind w:left="8754" w:hanging="404"/>
      </w:pPr>
      <w:rPr>
        <w:rFonts w:hint="default"/>
        <w:lang w:val="en-US" w:eastAsia="en-US" w:bidi="ar-SA"/>
      </w:rPr>
    </w:lvl>
  </w:abstractNum>
  <w:abstractNum w:abstractNumId="22" w15:restartNumberingAfterBreak="0">
    <w:nsid w:val="3F0C62AE"/>
    <w:multiLevelType w:val="hybridMultilevel"/>
    <w:tmpl w:val="E12CEFF0"/>
    <w:lvl w:ilvl="0" w:tplc="5816AB22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99"/>
        <w:sz w:val="18"/>
        <w:szCs w:val="18"/>
        <w:lang w:val="en-US" w:eastAsia="en-US" w:bidi="ar-SA"/>
      </w:rPr>
    </w:lvl>
    <w:lvl w:ilvl="1" w:tplc="A8E00572">
      <w:numFmt w:val="bullet"/>
      <w:lvlText w:val="•"/>
      <w:lvlJc w:val="left"/>
      <w:pPr>
        <w:ind w:left="1691" w:hanging="360"/>
      </w:pPr>
      <w:rPr>
        <w:rFonts w:hint="default"/>
        <w:lang w:val="en-US" w:eastAsia="en-US" w:bidi="ar-SA"/>
      </w:rPr>
    </w:lvl>
    <w:lvl w:ilvl="2" w:tplc="4ACE287C">
      <w:numFmt w:val="bullet"/>
      <w:lvlText w:val="•"/>
      <w:lvlJc w:val="left"/>
      <w:pPr>
        <w:ind w:left="2562" w:hanging="360"/>
      </w:pPr>
      <w:rPr>
        <w:rFonts w:hint="default"/>
        <w:lang w:val="en-US" w:eastAsia="en-US" w:bidi="ar-SA"/>
      </w:rPr>
    </w:lvl>
    <w:lvl w:ilvl="3" w:tplc="946EC09E">
      <w:numFmt w:val="bullet"/>
      <w:lvlText w:val="•"/>
      <w:lvlJc w:val="left"/>
      <w:pPr>
        <w:ind w:left="3433" w:hanging="360"/>
      </w:pPr>
      <w:rPr>
        <w:rFonts w:hint="default"/>
        <w:lang w:val="en-US" w:eastAsia="en-US" w:bidi="ar-SA"/>
      </w:rPr>
    </w:lvl>
    <w:lvl w:ilvl="4" w:tplc="DE7A7032">
      <w:numFmt w:val="bullet"/>
      <w:lvlText w:val="•"/>
      <w:lvlJc w:val="left"/>
      <w:pPr>
        <w:ind w:left="4304" w:hanging="360"/>
      </w:pPr>
      <w:rPr>
        <w:rFonts w:hint="default"/>
        <w:lang w:val="en-US" w:eastAsia="en-US" w:bidi="ar-SA"/>
      </w:rPr>
    </w:lvl>
    <w:lvl w:ilvl="5" w:tplc="CD54B492">
      <w:numFmt w:val="bullet"/>
      <w:lvlText w:val="•"/>
      <w:lvlJc w:val="left"/>
      <w:pPr>
        <w:ind w:left="5175" w:hanging="360"/>
      </w:pPr>
      <w:rPr>
        <w:rFonts w:hint="default"/>
        <w:lang w:val="en-US" w:eastAsia="en-US" w:bidi="ar-SA"/>
      </w:rPr>
    </w:lvl>
    <w:lvl w:ilvl="6" w:tplc="E8FA75EA">
      <w:numFmt w:val="bullet"/>
      <w:lvlText w:val="•"/>
      <w:lvlJc w:val="left"/>
      <w:pPr>
        <w:ind w:left="6046" w:hanging="360"/>
      </w:pPr>
      <w:rPr>
        <w:rFonts w:hint="default"/>
        <w:lang w:val="en-US" w:eastAsia="en-US" w:bidi="ar-SA"/>
      </w:rPr>
    </w:lvl>
    <w:lvl w:ilvl="7" w:tplc="23A00F28">
      <w:numFmt w:val="bullet"/>
      <w:lvlText w:val="•"/>
      <w:lvlJc w:val="left"/>
      <w:pPr>
        <w:ind w:left="6917" w:hanging="360"/>
      </w:pPr>
      <w:rPr>
        <w:rFonts w:hint="default"/>
        <w:lang w:val="en-US" w:eastAsia="en-US" w:bidi="ar-SA"/>
      </w:rPr>
    </w:lvl>
    <w:lvl w:ilvl="8" w:tplc="C6BC9B46">
      <w:numFmt w:val="bullet"/>
      <w:lvlText w:val="•"/>
      <w:lvlJc w:val="left"/>
      <w:pPr>
        <w:ind w:left="7788" w:hanging="360"/>
      </w:pPr>
      <w:rPr>
        <w:rFonts w:hint="default"/>
        <w:lang w:val="en-US" w:eastAsia="en-US" w:bidi="ar-SA"/>
      </w:rPr>
    </w:lvl>
  </w:abstractNum>
  <w:abstractNum w:abstractNumId="23" w15:restartNumberingAfterBreak="0">
    <w:nsid w:val="41360527"/>
    <w:multiLevelType w:val="hybridMultilevel"/>
    <w:tmpl w:val="CF8A9888"/>
    <w:lvl w:ilvl="0" w:tplc="1FBE0BDC">
      <w:numFmt w:val="bullet"/>
      <w:lvlText w:val=""/>
      <w:lvlJc w:val="left"/>
      <w:pPr>
        <w:ind w:left="830" w:hanging="360"/>
      </w:pPr>
      <w:rPr>
        <w:rFonts w:ascii="Symbol" w:eastAsia="Symbol" w:hAnsi="Symbol" w:cs="Symbol" w:hint="default"/>
        <w:w w:val="98"/>
        <w:sz w:val="16"/>
        <w:szCs w:val="16"/>
        <w:lang w:val="en-US" w:eastAsia="en-US" w:bidi="ar-SA"/>
      </w:rPr>
    </w:lvl>
    <w:lvl w:ilvl="1" w:tplc="4E8CCE50">
      <w:numFmt w:val="bullet"/>
      <w:lvlText w:val="•"/>
      <w:lvlJc w:val="left"/>
      <w:pPr>
        <w:ind w:left="1828" w:hanging="360"/>
      </w:pPr>
      <w:rPr>
        <w:rFonts w:hint="default"/>
        <w:lang w:val="en-US" w:eastAsia="en-US" w:bidi="ar-SA"/>
      </w:rPr>
    </w:lvl>
    <w:lvl w:ilvl="2" w:tplc="4D32EBF4">
      <w:numFmt w:val="bullet"/>
      <w:lvlText w:val="•"/>
      <w:lvlJc w:val="left"/>
      <w:pPr>
        <w:ind w:left="2816" w:hanging="360"/>
      </w:pPr>
      <w:rPr>
        <w:rFonts w:hint="default"/>
        <w:lang w:val="en-US" w:eastAsia="en-US" w:bidi="ar-SA"/>
      </w:rPr>
    </w:lvl>
    <w:lvl w:ilvl="3" w:tplc="7AEC4A5A">
      <w:numFmt w:val="bullet"/>
      <w:lvlText w:val="•"/>
      <w:lvlJc w:val="left"/>
      <w:pPr>
        <w:ind w:left="3804" w:hanging="360"/>
      </w:pPr>
      <w:rPr>
        <w:rFonts w:hint="default"/>
        <w:lang w:val="en-US" w:eastAsia="en-US" w:bidi="ar-SA"/>
      </w:rPr>
    </w:lvl>
    <w:lvl w:ilvl="4" w:tplc="B756153C">
      <w:numFmt w:val="bullet"/>
      <w:lvlText w:val="•"/>
      <w:lvlJc w:val="left"/>
      <w:pPr>
        <w:ind w:left="4793" w:hanging="360"/>
      </w:pPr>
      <w:rPr>
        <w:rFonts w:hint="default"/>
        <w:lang w:val="en-US" w:eastAsia="en-US" w:bidi="ar-SA"/>
      </w:rPr>
    </w:lvl>
    <w:lvl w:ilvl="5" w:tplc="E53E0036">
      <w:numFmt w:val="bullet"/>
      <w:lvlText w:val="•"/>
      <w:lvlJc w:val="left"/>
      <w:pPr>
        <w:ind w:left="5781" w:hanging="360"/>
      </w:pPr>
      <w:rPr>
        <w:rFonts w:hint="default"/>
        <w:lang w:val="en-US" w:eastAsia="en-US" w:bidi="ar-SA"/>
      </w:rPr>
    </w:lvl>
    <w:lvl w:ilvl="6" w:tplc="95A8E0CC">
      <w:numFmt w:val="bullet"/>
      <w:lvlText w:val="•"/>
      <w:lvlJc w:val="left"/>
      <w:pPr>
        <w:ind w:left="6769" w:hanging="360"/>
      </w:pPr>
      <w:rPr>
        <w:rFonts w:hint="default"/>
        <w:lang w:val="en-US" w:eastAsia="en-US" w:bidi="ar-SA"/>
      </w:rPr>
    </w:lvl>
    <w:lvl w:ilvl="7" w:tplc="79CAB7B4">
      <w:numFmt w:val="bullet"/>
      <w:lvlText w:val="•"/>
      <w:lvlJc w:val="left"/>
      <w:pPr>
        <w:ind w:left="7758" w:hanging="360"/>
      </w:pPr>
      <w:rPr>
        <w:rFonts w:hint="default"/>
        <w:lang w:val="en-US" w:eastAsia="en-US" w:bidi="ar-SA"/>
      </w:rPr>
    </w:lvl>
    <w:lvl w:ilvl="8" w:tplc="1744FAC4">
      <w:numFmt w:val="bullet"/>
      <w:lvlText w:val="•"/>
      <w:lvlJc w:val="left"/>
      <w:pPr>
        <w:ind w:left="8746" w:hanging="360"/>
      </w:pPr>
      <w:rPr>
        <w:rFonts w:hint="default"/>
        <w:lang w:val="en-US" w:eastAsia="en-US" w:bidi="ar-SA"/>
      </w:rPr>
    </w:lvl>
  </w:abstractNum>
  <w:abstractNum w:abstractNumId="24" w15:restartNumberingAfterBreak="0">
    <w:nsid w:val="44911FAB"/>
    <w:multiLevelType w:val="hybridMultilevel"/>
    <w:tmpl w:val="43162DEC"/>
    <w:lvl w:ilvl="0" w:tplc="0EBEFE1C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16"/>
        <w:szCs w:val="16"/>
        <w:lang w:val="en-US" w:eastAsia="en-US" w:bidi="ar-SA"/>
      </w:rPr>
    </w:lvl>
    <w:lvl w:ilvl="1" w:tplc="3EFA5546">
      <w:numFmt w:val="bullet"/>
      <w:lvlText w:val="•"/>
      <w:lvlJc w:val="left"/>
      <w:pPr>
        <w:ind w:left="1691" w:hanging="360"/>
      </w:pPr>
      <w:rPr>
        <w:rFonts w:hint="default"/>
        <w:lang w:val="en-US" w:eastAsia="en-US" w:bidi="ar-SA"/>
      </w:rPr>
    </w:lvl>
    <w:lvl w:ilvl="2" w:tplc="E7682D92">
      <w:numFmt w:val="bullet"/>
      <w:lvlText w:val="•"/>
      <w:lvlJc w:val="left"/>
      <w:pPr>
        <w:ind w:left="2562" w:hanging="360"/>
      </w:pPr>
      <w:rPr>
        <w:rFonts w:hint="default"/>
        <w:lang w:val="en-US" w:eastAsia="en-US" w:bidi="ar-SA"/>
      </w:rPr>
    </w:lvl>
    <w:lvl w:ilvl="3" w:tplc="80384EA8">
      <w:numFmt w:val="bullet"/>
      <w:lvlText w:val="•"/>
      <w:lvlJc w:val="left"/>
      <w:pPr>
        <w:ind w:left="3433" w:hanging="360"/>
      </w:pPr>
      <w:rPr>
        <w:rFonts w:hint="default"/>
        <w:lang w:val="en-US" w:eastAsia="en-US" w:bidi="ar-SA"/>
      </w:rPr>
    </w:lvl>
    <w:lvl w:ilvl="4" w:tplc="E662F1C0">
      <w:numFmt w:val="bullet"/>
      <w:lvlText w:val="•"/>
      <w:lvlJc w:val="left"/>
      <w:pPr>
        <w:ind w:left="4304" w:hanging="360"/>
      </w:pPr>
      <w:rPr>
        <w:rFonts w:hint="default"/>
        <w:lang w:val="en-US" w:eastAsia="en-US" w:bidi="ar-SA"/>
      </w:rPr>
    </w:lvl>
    <w:lvl w:ilvl="5" w:tplc="13E48D24">
      <w:numFmt w:val="bullet"/>
      <w:lvlText w:val="•"/>
      <w:lvlJc w:val="left"/>
      <w:pPr>
        <w:ind w:left="5175" w:hanging="360"/>
      </w:pPr>
      <w:rPr>
        <w:rFonts w:hint="default"/>
        <w:lang w:val="en-US" w:eastAsia="en-US" w:bidi="ar-SA"/>
      </w:rPr>
    </w:lvl>
    <w:lvl w:ilvl="6" w:tplc="223EEEE4">
      <w:numFmt w:val="bullet"/>
      <w:lvlText w:val="•"/>
      <w:lvlJc w:val="left"/>
      <w:pPr>
        <w:ind w:left="6046" w:hanging="360"/>
      </w:pPr>
      <w:rPr>
        <w:rFonts w:hint="default"/>
        <w:lang w:val="en-US" w:eastAsia="en-US" w:bidi="ar-SA"/>
      </w:rPr>
    </w:lvl>
    <w:lvl w:ilvl="7" w:tplc="547CB360">
      <w:numFmt w:val="bullet"/>
      <w:lvlText w:val="•"/>
      <w:lvlJc w:val="left"/>
      <w:pPr>
        <w:ind w:left="6917" w:hanging="360"/>
      </w:pPr>
      <w:rPr>
        <w:rFonts w:hint="default"/>
        <w:lang w:val="en-US" w:eastAsia="en-US" w:bidi="ar-SA"/>
      </w:rPr>
    </w:lvl>
    <w:lvl w:ilvl="8" w:tplc="00D405E0">
      <w:numFmt w:val="bullet"/>
      <w:lvlText w:val="•"/>
      <w:lvlJc w:val="left"/>
      <w:pPr>
        <w:ind w:left="7788" w:hanging="360"/>
      </w:pPr>
      <w:rPr>
        <w:rFonts w:hint="default"/>
        <w:lang w:val="en-US" w:eastAsia="en-US" w:bidi="ar-SA"/>
      </w:rPr>
    </w:lvl>
  </w:abstractNum>
  <w:abstractNum w:abstractNumId="25" w15:restartNumberingAfterBreak="0">
    <w:nsid w:val="44AB1C45"/>
    <w:multiLevelType w:val="hybridMultilevel"/>
    <w:tmpl w:val="6356793C"/>
    <w:lvl w:ilvl="0" w:tplc="50ECCA24">
      <w:numFmt w:val="bullet"/>
      <w:lvlText w:val=""/>
      <w:lvlJc w:val="left"/>
      <w:pPr>
        <w:ind w:left="823" w:hanging="360"/>
      </w:pPr>
      <w:rPr>
        <w:rFonts w:ascii="Symbol" w:eastAsia="Symbol" w:hAnsi="Symbol" w:cs="Symbol" w:hint="default"/>
        <w:w w:val="100"/>
        <w:sz w:val="16"/>
        <w:szCs w:val="16"/>
        <w:lang w:val="en-US" w:eastAsia="en-US" w:bidi="ar-SA"/>
      </w:rPr>
    </w:lvl>
    <w:lvl w:ilvl="1" w:tplc="51BAC828">
      <w:numFmt w:val="bullet"/>
      <w:lvlText w:val="•"/>
      <w:lvlJc w:val="left"/>
      <w:pPr>
        <w:ind w:left="1691" w:hanging="360"/>
      </w:pPr>
      <w:rPr>
        <w:rFonts w:hint="default"/>
        <w:lang w:val="en-US" w:eastAsia="en-US" w:bidi="ar-SA"/>
      </w:rPr>
    </w:lvl>
    <w:lvl w:ilvl="2" w:tplc="5F4EC342">
      <w:numFmt w:val="bullet"/>
      <w:lvlText w:val="•"/>
      <w:lvlJc w:val="left"/>
      <w:pPr>
        <w:ind w:left="2562" w:hanging="360"/>
      </w:pPr>
      <w:rPr>
        <w:rFonts w:hint="default"/>
        <w:lang w:val="en-US" w:eastAsia="en-US" w:bidi="ar-SA"/>
      </w:rPr>
    </w:lvl>
    <w:lvl w:ilvl="3" w:tplc="74FEC0D8">
      <w:numFmt w:val="bullet"/>
      <w:lvlText w:val="•"/>
      <w:lvlJc w:val="left"/>
      <w:pPr>
        <w:ind w:left="3433" w:hanging="360"/>
      </w:pPr>
      <w:rPr>
        <w:rFonts w:hint="default"/>
        <w:lang w:val="en-US" w:eastAsia="en-US" w:bidi="ar-SA"/>
      </w:rPr>
    </w:lvl>
    <w:lvl w:ilvl="4" w:tplc="A9DAB006">
      <w:numFmt w:val="bullet"/>
      <w:lvlText w:val="•"/>
      <w:lvlJc w:val="left"/>
      <w:pPr>
        <w:ind w:left="4304" w:hanging="360"/>
      </w:pPr>
      <w:rPr>
        <w:rFonts w:hint="default"/>
        <w:lang w:val="en-US" w:eastAsia="en-US" w:bidi="ar-SA"/>
      </w:rPr>
    </w:lvl>
    <w:lvl w:ilvl="5" w:tplc="50E8514C">
      <w:numFmt w:val="bullet"/>
      <w:lvlText w:val="•"/>
      <w:lvlJc w:val="left"/>
      <w:pPr>
        <w:ind w:left="5175" w:hanging="360"/>
      </w:pPr>
      <w:rPr>
        <w:rFonts w:hint="default"/>
        <w:lang w:val="en-US" w:eastAsia="en-US" w:bidi="ar-SA"/>
      </w:rPr>
    </w:lvl>
    <w:lvl w:ilvl="6" w:tplc="6694C600">
      <w:numFmt w:val="bullet"/>
      <w:lvlText w:val="•"/>
      <w:lvlJc w:val="left"/>
      <w:pPr>
        <w:ind w:left="6046" w:hanging="360"/>
      </w:pPr>
      <w:rPr>
        <w:rFonts w:hint="default"/>
        <w:lang w:val="en-US" w:eastAsia="en-US" w:bidi="ar-SA"/>
      </w:rPr>
    </w:lvl>
    <w:lvl w:ilvl="7" w:tplc="7CD683A6">
      <w:numFmt w:val="bullet"/>
      <w:lvlText w:val="•"/>
      <w:lvlJc w:val="left"/>
      <w:pPr>
        <w:ind w:left="6917" w:hanging="360"/>
      </w:pPr>
      <w:rPr>
        <w:rFonts w:hint="default"/>
        <w:lang w:val="en-US" w:eastAsia="en-US" w:bidi="ar-SA"/>
      </w:rPr>
    </w:lvl>
    <w:lvl w:ilvl="8" w:tplc="D82EF568">
      <w:numFmt w:val="bullet"/>
      <w:lvlText w:val="•"/>
      <w:lvlJc w:val="left"/>
      <w:pPr>
        <w:ind w:left="7788" w:hanging="360"/>
      </w:pPr>
      <w:rPr>
        <w:rFonts w:hint="default"/>
        <w:lang w:val="en-US" w:eastAsia="en-US" w:bidi="ar-SA"/>
      </w:rPr>
    </w:lvl>
  </w:abstractNum>
  <w:abstractNum w:abstractNumId="26" w15:restartNumberingAfterBreak="0">
    <w:nsid w:val="45FD2FA3"/>
    <w:multiLevelType w:val="hybridMultilevel"/>
    <w:tmpl w:val="618816EA"/>
    <w:lvl w:ilvl="0" w:tplc="87869B7C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16"/>
        <w:szCs w:val="16"/>
        <w:lang w:val="en-US" w:eastAsia="en-US" w:bidi="ar-SA"/>
      </w:rPr>
    </w:lvl>
    <w:lvl w:ilvl="1" w:tplc="526EA3B0">
      <w:numFmt w:val="bullet"/>
      <w:lvlText w:val="•"/>
      <w:lvlJc w:val="left"/>
      <w:pPr>
        <w:ind w:left="1691" w:hanging="360"/>
      </w:pPr>
      <w:rPr>
        <w:rFonts w:hint="default"/>
        <w:lang w:val="en-US" w:eastAsia="en-US" w:bidi="ar-SA"/>
      </w:rPr>
    </w:lvl>
    <w:lvl w:ilvl="2" w:tplc="0896ADB0">
      <w:numFmt w:val="bullet"/>
      <w:lvlText w:val="•"/>
      <w:lvlJc w:val="left"/>
      <w:pPr>
        <w:ind w:left="2562" w:hanging="360"/>
      </w:pPr>
      <w:rPr>
        <w:rFonts w:hint="default"/>
        <w:lang w:val="en-US" w:eastAsia="en-US" w:bidi="ar-SA"/>
      </w:rPr>
    </w:lvl>
    <w:lvl w:ilvl="3" w:tplc="E0580952">
      <w:numFmt w:val="bullet"/>
      <w:lvlText w:val="•"/>
      <w:lvlJc w:val="left"/>
      <w:pPr>
        <w:ind w:left="3433" w:hanging="360"/>
      </w:pPr>
      <w:rPr>
        <w:rFonts w:hint="default"/>
        <w:lang w:val="en-US" w:eastAsia="en-US" w:bidi="ar-SA"/>
      </w:rPr>
    </w:lvl>
    <w:lvl w:ilvl="4" w:tplc="F40E8796">
      <w:numFmt w:val="bullet"/>
      <w:lvlText w:val="•"/>
      <w:lvlJc w:val="left"/>
      <w:pPr>
        <w:ind w:left="4304" w:hanging="360"/>
      </w:pPr>
      <w:rPr>
        <w:rFonts w:hint="default"/>
        <w:lang w:val="en-US" w:eastAsia="en-US" w:bidi="ar-SA"/>
      </w:rPr>
    </w:lvl>
    <w:lvl w:ilvl="5" w:tplc="F0962E70">
      <w:numFmt w:val="bullet"/>
      <w:lvlText w:val="•"/>
      <w:lvlJc w:val="left"/>
      <w:pPr>
        <w:ind w:left="5175" w:hanging="360"/>
      </w:pPr>
      <w:rPr>
        <w:rFonts w:hint="default"/>
        <w:lang w:val="en-US" w:eastAsia="en-US" w:bidi="ar-SA"/>
      </w:rPr>
    </w:lvl>
    <w:lvl w:ilvl="6" w:tplc="D630A5A0">
      <w:numFmt w:val="bullet"/>
      <w:lvlText w:val="•"/>
      <w:lvlJc w:val="left"/>
      <w:pPr>
        <w:ind w:left="6046" w:hanging="360"/>
      </w:pPr>
      <w:rPr>
        <w:rFonts w:hint="default"/>
        <w:lang w:val="en-US" w:eastAsia="en-US" w:bidi="ar-SA"/>
      </w:rPr>
    </w:lvl>
    <w:lvl w:ilvl="7" w:tplc="9C1443AE">
      <w:numFmt w:val="bullet"/>
      <w:lvlText w:val="•"/>
      <w:lvlJc w:val="left"/>
      <w:pPr>
        <w:ind w:left="6917" w:hanging="360"/>
      </w:pPr>
      <w:rPr>
        <w:rFonts w:hint="default"/>
        <w:lang w:val="en-US" w:eastAsia="en-US" w:bidi="ar-SA"/>
      </w:rPr>
    </w:lvl>
    <w:lvl w:ilvl="8" w:tplc="F69A1146">
      <w:numFmt w:val="bullet"/>
      <w:lvlText w:val="•"/>
      <w:lvlJc w:val="left"/>
      <w:pPr>
        <w:ind w:left="7788" w:hanging="360"/>
      </w:pPr>
      <w:rPr>
        <w:rFonts w:hint="default"/>
        <w:lang w:val="en-US" w:eastAsia="en-US" w:bidi="ar-SA"/>
      </w:rPr>
    </w:lvl>
  </w:abstractNum>
  <w:abstractNum w:abstractNumId="27" w15:restartNumberingAfterBreak="0">
    <w:nsid w:val="46492BD2"/>
    <w:multiLevelType w:val="hybridMultilevel"/>
    <w:tmpl w:val="9F4803C2"/>
    <w:lvl w:ilvl="0" w:tplc="A07ADE84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16"/>
        <w:szCs w:val="16"/>
        <w:lang w:val="en-US" w:eastAsia="en-US" w:bidi="ar-SA"/>
      </w:rPr>
    </w:lvl>
    <w:lvl w:ilvl="1" w:tplc="13840230">
      <w:numFmt w:val="bullet"/>
      <w:lvlText w:val="•"/>
      <w:lvlJc w:val="left"/>
      <w:pPr>
        <w:ind w:left="1695" w:hanging="360"/>
      </w:pPr>
      <w:rPr>
        <w:rFonts w:hint="default"/>
        <w:lang w:val="en-US" w:eastAsia="en-US" w:bidi="ar-SA"/>
      </w:rPr>
    </w:lvl>
    <w:lvl w:ilvl="2" w:tplc="55E6EA96">
      <w:numFmt w:val="bullet"/>
      <w:lvlText w:val="•"/>
      <w:lvlJc w:val="left"/>
      <w:pPr>
        <w:ind w:left="2571" w:hanging="360"/>
      </w:pPr>
      <w:rPr>
        <w:rFonts w:hint="default"/>
        <w:lang w:val="en-US" w:eastAsia="en-US" w:bidi="ar-SA"/>
      </w:rPr>
    </w:lvl>
    <w:lvl w:ilvl="3" w:tplc="29702C78">
      <w:numFmt w:val="bullet"/>
      <w:lvlText w:val="•"/>
      <w:lvlJc w:val="left"/>
      <w:pPr>
        <w:ind w:left="3447" w:hanging="360"/>
      </w:pPr>
      <w:rPr>
        <w:rFonts w:hint="default"/>
        <w:lang w:val="en-US" w:eastAsia="en-US" w:bidi="ar-SA"/>
      </w:rPr>
    </w:lvl>
    <w:lvl w:ilvl="4" w:tplc="6CF6AFC2">
      <w:numFmt w:val="bullet"/>
      <w:lvlText w:val="•"/>
      <w:lvlJc w:val="left"/>
      <w:pPr>
        <w:ind w:left="4323" w:hanging="360"/>
      </w:pPr>
      <w:rPr>
        <w:rFonts w:hint="default"/>
        <w:lang w:val="en-US" w:eastAsia="en-US" w:bidi="ar-SA"/>
      </w:rPr>
    </w:lvl>
    <w:lvl w:ilvl="5" w:tplc="255A6202">
      <w:numFmt w:val="bullet"/>
      <w:lvlText w:val="•"/>
      <w:lvlJc w:val="left"/>
      <w:pPr>
        <w:ind w:left="5199" w:hanging="360"/>
      </w:pPr>
      <w:rPr>
        <w:rFonts w:hint="default"/>
        <w:lang w:val="en-US" w:eastAsia="en-US" w:bidi="ar-SA"/>
      </w:rPr>
    </w:lvl>
    <w:lvl w:ilvl="6" w:tplc="6AA845E4">
      <w:numFmt w:val="bullet"/>
      <w:lvlText w:val="•"/>
      <w:lvlJc w:val="left"/>
      <w:pPr>
        <w:ind w:left="6074" w:hanging="360"/>
      </w:pPr>
      <w:rPr>
        <w:rFonts w:hint="default"/>
        <w:lang w:val="en-US" w:eastAsia="en-US" w:bidi="ar-SA"/>
      </w:rPr>
    </w:lvl>
    <w:lvl w:ilvl="7" w:tplc="CDAA9034">
      <w:numFmt w:val="bullet"/>
      <w:lvlText w:val="•"/>
      <w:lvlJc w:val="left"/>
      <w:pPr>
        <w:ind w:left="6950" w:hanging="360"/>
      </w:pPr>
      <w:rPr>
        <w:rFonts w:hint="default"/>
        <w:lang w:val="en-US" w:eastAsia="en-US" w:bidi="ar-SA"/>
      </w:rPr>
    </w:lvl>
    <w:lvl w:ilvl="8" w:tplc="C60EB148">
      <w:numFmt w:val="bullet"/>
      <w:lvlText w:val="•"/>
      <w:lvlJc w:val="left"/>
      <w:pPr>
        <w:ind w:left="7826" w:hanging="360"/>
      </w:pPr>
      <w:rPr>
        <w:rFonts w:hint="default"/>
        <w:lang w:val="en-US" w:eastAsia="en-US" w:bidi="ar-SA"/>
      </w:rPr>
    </w:lvl>
  </w:abstractNum>
  <w:abstractNum w:abstractNumId="28" w15:restartNumberingAfterBreak="0">
    <w:nsid w:val="46E03826"/>
    <w:multiLevelType w:val="hybridMultilevel"/>
    <w:tmpl w:val="7A3A6CCE"/>
    <w:lvl w:ilvl="0" w:tplc="95A09B3A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99"/>
        <w:sz w:val="18"/>
        <w:szCs w:val="18"/>
        <w:lang w:val="en-US" w:eastAsia="en-US" w:bidi="ar-SA"/>
      </w:rPr>
    </w:lvl>
    <w:lvl w:ilvl="1" w:tplc="65EA2AD6">
      <w:numFmt w:val="bullet"/>
      <w:lvlText w:val="•"/>
      <w:lvlJc w:val="left"/>
      <w:pPr>
        <w:ind w:left="1695" w:hanging="360"/>
      </w:pPr>
      <w:rPr>
        <w:rFonts w:hint="default"/>
        <w:lang w:val="en-US" w:eastAsia="en-US" w:bidi="ar-SA"/>
      </w:rPr>
    </w:lvl>
    <w:lvl w:ilvl="2" w:tplc="A00A0D6C">
      <w:numFmt w:val="bullet"/>
      <w:lvlText w:val="•"/>
      <w:lvlJc w:val="left"/>
      <w:pPr>
        <w:ind w:left="2571" w:hanging="360"/>
      </w:pPr>
      <w:rPr>
        <w:rFonts w:hint="default"/>
        <w:lang w:val="en-US" w:eastAsia="en-US" w:bidi="ar-SA"/>
      </w:rPr>
    </w:lvl>
    <w:lvl w:ilvl="3" w:tplc="65DC474C">
      <w:numFmt w:val="bullet"/>
      <w:lvlText w:val="•"/>
      <w:lvlJc w:val="left"/>
      <w:pPr>
        <w:ind w:left="3447" w:hanging="360"/>
      </w:pPr>
      <w:rPr>
        <w:rFonts w:hint="default"/>
        <w:lang w:val="en-US" w:eastAsia="en-US" w:bidi="ar-SA"/>
      </w:rPr>
    </w:lvl>
    <w:lvl w:ilvl="4" w:tplc="96F6C140">
      <w:numFmt w:val="bullet"/>
      <w:lvlText w:val="•"/>
      <w:lvlJc w:val="left"/>
      <w:pPr>
        <w:ind w:left="4323" w:hanging="360"/>
      </w:pPr>
      <w:rPr>
        <w:rFonts w:hint="default"/>
        <w:lang w:val="en-US" w:eastAsia="en-US" w:bidi="ar-SA"/>
      </w:rPr>
    </w:lvl>
    <w:lvl w:ilvl="5" w:tplc="621C2736">
      <w:numFmt w:val="bullet"/>
      <w:lvlText w:val="•"/>
      <w:lvlJc w:val="left"/>
      <w:pPr>
        <w:ind w:left="5199" w:hanging="360"/>
      </w:pPr>
      <w:rPr>
        <w:rFonts w:hint="default"/>
        <w:lang w:val="en-US" w:eastAsia="en-US" w:bidi="ar-SA"/>
      </w:rPr>
    </w:lvl>
    <w:lvl w:ilvl="6" w:tplc="95764FA4">
      <w:numFmt w:val="bullet"/>
      <w:lvlText w:val="•"/>
      <w:lvlJc w:val="left"/>
      <w:pPr>
        <w:ind w:left="6074" w:hanging="360"/>
      </w:pPr>
      <w:rPr>
        <w:rFonts w:hint="default"/>
        <w:lang w:val="en-US" w:eastAsia="en-US" w:bidi="ar-SA"/>
      </w:rPr>
    </w:lvl>
    <w:lvl w:ilvl="7" w:tplc="D46AA31C">
      <w:numFmt w:val="bullet"/>
      <w:lvlText w:val="•"/>
      <w:lvlJc w:val="left"/>
      <w:pPr>
        <w:ind w:left="6950" w:hanging="360"/>
      </w:pPr>
      <w:rPr>
        <w:rFonts w:hint="default"/>
        <w:lang w:val="en-US" w:eastAsia="en-US" w:bidi="ar-SA"/>
      </w:rPr>
    </w:lvl>
    <w:lvl w:ilvl="8" w:tplc="1504821A">
      <w:numFmt w:val="bullet"/>
      <w:lvlText w:val="•"/>
      <w:lvlJc w:val="left"/>
      <w:pPr>
        <w:ind w:left="7826" w:hanging="360"/>
      </w:pPr>
      <w:rPr>
        <w:rFonts w:hint="default"/>
        <w:lang w:val="en-US" w:eastAsia="en-US" w:bidi="ar-SA"/>
      </w:rPr>
    </w:lvl>
  </w:abstractNum>
  <w:abstractNum w:abstractNumId="29" w15:restartNumberingAfterBreak="0">
    <w:nsid w:val="47D866EA"/>
    <w:multiLevelType w:val="multilevel"/>
    <w:tmpl w:val="C096DA5E"/>
    <w:lvl w:ilvl="0">
      <w:start w:val="12"/>
      <w:numFmt w:val="decimal"/>
      <w:lvlText w:val="%1"/>
      <w:lvlJc w:val="left"/>
      <w:pPr>
        <w:ind w:left="880" w:hanging="721"/>
        <w:jc w:val="left"/>
      </w:pPr>
      <w:rPr>
        <w:rFonts w:hint="default"/>
        <w:lang w:val="en-US" w:eastAsia="en-US" w:bidi="ar-SA"/>
      </w:rPr>
    </w:lvl>
    <w:lvl w:ilvl="1">
      <w:numFmt w:val="decimal"/>
      <w:lvlText w:val="%1.%2"/>
      <w:lvlJc w:val="left"/>
      <w:pPr>
        <w:ind w:left="880" w:hanging="721"/>
        <w:jc w:val="left"/>
      </w:pPr>
      <w:rPr>
        <w:rFonts w:hint="default"/>
        <w:b/>
        <w:bCs/>
        <w:spacing w:val="-2"/>
        <w:w w:val="98"/>
        <w:lang w:val="en-US" w:eastAsia="en-US" w:bidi="ar-SA"/>
      </w:rPr>
    </w:lvl>
    <w:lvl w:ilvl="2">
      <w:numFmt w:val="bullet"/>
      <w:lvlText w:val="•"/>
      <w:lvlJc w:val="left"/>
      <w:pPr>
        <w:ind w:left="2444" w:hanging="721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3226" w:hanging="72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008" w:hanging="72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4790" w:hanging="72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5572" w:hanging="72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6354" w:hanging="72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7136" w:hanging="721"/>
      </w:pPr>
      <w:rPr>
        <w:rFonts w:hint="default"/>
        <w:lang w:val="en-US" w:eastAsia="en-US" w:bidi="ar-SA"/>
      </w:rPr>
    </w:lvl>
  </w:abstractNum>
  <w:abstractNum w:abstractNumId="30" w15:restartNumberingAfterBreak="0">
    <w:nsid w:val="499B7F36"/>
    <w:multiLevelType w:val="hybridMultilevel"/>
    <w:tmpl w:val="0C0EC9A8"/>
    <w:lvl w:ilvl="0" w:tplc="ECEA88E8">
      <w:numFmt w:val="bullet"/>
      <w:lvlText w:val=""/>
      <w:lvlJc w:val="left"/>
      <w:pPr>
        <w:ind w:left="827" w:hanging="360"/>
      </w:pPr>
      <w:rPr>
        <w:rFonts w:hint="default"/>
        <w:w w:val="100"/>
        <w:lang w:val="en-US" w:eastAsia="en-US" w:bidi="ar-SA"/>
      </w:rPr>
    </w:lvl>
    <w:lvl w:ilvl="1" w:tplc="98F8F744">
      <w:numFmt w:val="bullet"/>
      <w:lvlText w:val="•"/>
      <w:lvlJc w:val="left"/>
      <w:pPr>
        <w:ind w:left="1691" w:hanging="360"/>
      </w:pPr>
      <w:rPr>
        <w:rFonts w:hint="default"/>
        <w:lang w:val="en-US" w:eastAsia="en-US" w:bidi="ar-SA"/>
      </w:rPr>
    </w:lvl>
    <w:lvl w:ilvl="2" w:tplc="A3D252CA">
      <w:numFmt w:val="bullet"/>
      <w:lvlText w:val="•"/>
      <w:lvlJc w:val="left"/>
      <w:pPr>
        <w:ind w:left="2562" w:hanging="360"/>
      </w:pPr>
      <w:rPr>
        <w:rFonts w:hint="default"/>
        <w:lang w:val="en-US" w:eastAsia="en-US" w:bidi="ar-SA"/>
      </w:rPr>
    </w:lvl>
    <w:lvl w:ilvl="3" w:tplc="766EFB68">
      <w:numFmt w:val="bullet"/>
      <w:lvlText w:val="•"/>
      <w:lvlJc w:val="left"/>
      <w:pPr>
        <w:ind w:left="3433" w:hanging="360"/>
      </w:pPr>
      <w:rPr>
        <w:rFonts w:hint="default"/>
        <w:lang w:val="en-US" w:eastAsia="en-US" w:bidi="ar-SA"/>
      </w:rPr>
    </w:lvl>
    <w:lvl w:ilvl="4" w:tplc="6B12FA88">
      <w:numFmt w:val="bullet"/>
      <w:lvlText w:val="•"/>
      <w:lvlJc w:val="left"/>
      <w:pPr>
        <w:ind w:left="4304" w:hanging="360"/>
      </w:pPr>
      <w:rPr>
        <w:rFonts w:hint="default"/>
        <w:lang w:val="en-US" w:eastAsia="en-US" w:bidi="ar-SA"/>
      </w:rPr>
    </w:lvl>
    <w:lvl w:ilvl="5" w:tplc="E06E761A">
      <w:numFmt w:val="bullet"/>
      <w:lvlText w:val="•"/>
      <w:lvlJc w:val="left"/>
      <w:pPr>
        <w:ind w:left="5175" w:hanging="360"/>
      </w:pPr>
      <w:rPr>
        <w:rFonts w:hint="default"/>
        <w:lang w:val="en-US" w:eastAsia="en-US" w:bidi="ar-SA"/>
      </w:rPr>
    </w:lvl>
    <w:lvl w:ilvl="6" w:tplc="63F89854">
      <w:numFmt w:val="bullet"/>
      <w:lvlText w:val="•"/>
      <w:lvlJc w:val="left"/>
      <w:pPr>
        <w:ind w:left="6046" w:hanging="360"/>
      </w:pPr>
      <w:rPr>
        <w:rFonts w:hint="default"/>
        <w:lang w:val="en-US" w:eastAsia="en-US" w:bidi="ar-SA"/>
      </w:rPr>
    </w:lvl>
    <w:lvl w:ilvl="7" w:tplc="5C06E064">
      <w:numFmt w:val="bullet"/>
      <w:lvlText w:val="•"/>
      <w:lvlJc w:val="left"/>
      <w:pPr>
        <w:ind w:left="6917" w:hanging="360"/>
      </w:pPr>
      <w:rPr>
        <w:rFonts w:hint="default"/>
        <w:lang w:val="en-US" w:eastAsia="en-US" w:bidi="ar-SA"/>
      </w:rPr>
    </w:lvl>
    <w:lvl w:ilvl="8" w:tplc="014C077C">
      <w:numFmt w:val="bullet"/>
      <w:lvlText w:val="•"/>
      <w:lvlJc w:val="left"/>
      <w:pPr>
        <w:ind w:left="7788" w:hanging="360"/>
      </w:pPr>
      <w:rPr>
        <w:rFonts w:hint="default"/>
        <w:lang w:val="en-US" w:eastAsia="en-US" w:bidi="ar-SA"/>
      </w:rPr>
    </w:lvl>
  </w:abstractNum>
  <w:abstractNum w:abstractNumId="31" w15:restartNumberingAfterBreak="0">
    <w:nsid w:val="4B25160E"/>
    <w:multiLevelType w:val="multilevel"/>
    <w:tmpl w:val="A4CA4FC0"/>
    <w:lvl w:ilvl="0">
      <w:start w:val="7"/>
      <w:numFmt w:val="decimal"/>
      <w:lvlText w:val="%1"/>
      <w:lvlJc w:val="left"/>
      <w:pPr>
        <w:ind w:left="880" w:hanging="721"/>
        <w:jc w:val="left"/>
      </w:pPr>
      <w:rPr>
        <w:rFonts w:hint="default"/>
        <w:lang w:val="en-US" w:eastAsia="en-US" w:bidi="ar-SA"/>
      </w:rPr>
    </w:lvl>
    <w:lvl w:ilvl="1">
      <w:numFmt w:val="decimal"/>
      <w:lvlText w:val="%1.%2"/>
      <w:lvlJc w:val="left"/>
      <w:pPr>
        <w:ind w:left="880" w:hanging="721"/>
        <w:jc w:val="left"/>
      </w:pPr>
      <w:rPr>
        <w:rFonts w:hint="default"/>
        <w:b/>
        <w:bCs/>
        <w:spacing w:val="-2"/>
        <w:w w:val="98"/>
        <w:lang w:val="en-US" w:eastAsia="en-US" w:bidi="ar-SA"/>
      </w:rPr>
    </w:lvl>
    <w:lvl w:ilvl="2">
      <w:numFmt w:val="bullet"/>
      <w:lvlText w:val="•"/>
      <w:lvlJc w:val="left"/>
      <w:pPr>
        <w:ind w:left="2444" w:hanging="721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3226" w:hanging="72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008" w:hanging="72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4790" w:hanging="72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5572" w:hanging="72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6354" w:hanging="72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7136" w:hanging="721"/>
      </w:pPr>
      <w:rPr>
        <w:rFonts w:hint="default"/>
        <w:lang w:val="en-US" w:eastAsia="en-US" w:bidi="ar-SA"/>
      </w:rPr>
    </w:lvl>
  </w:abstractNum>
  <w:abstractNum w:abstractNumId="32" w15:restartNumberingAfterBreak="0">
    <w:nsid w:val="4CAC1BC6"/>
    <w:multiLevelType w:val="hybridMultilevel"/>
    <w:tmpl w:val="85FEDD02"/>
    <w:lvl w:ilvl="0" w:tplc="42D69940">
      <w:numFmt w:val="bullet"/>
      <w:lvlText w:val=""/>
      <w:lvlJc w:val="left"/>
      <w:pPr>
        <w:ind w:left="830" w:hanging="360"/>
      </w:pPr>
      <w:rPr>
        <w:rFonts w:ascii="Symbol" w:eastAsia="Symbol" w:hAnsi="Symbol" w:cs="Symbol" w:hint="default"/>
        <w:w w:val="98"/>
        <w:sz w:val="16"/>
        <w:szCs w:val="16"/>
        <w:lang w:val="en-US" w:eastAsia="en-US" w:bidi="ar-SA"/>
      </w:rPr>
    </w:lvl>
    <w:lvl w:ilvl="1" w:tplc="BD4A7324">
      <w:numFmt w:val="bullet"/>
      <w:lvlText w:val="•"/>
      <w:lvlJc w:val="left"/>
      <w:pPr>
        <w:ind w:left="1828" w:hanging="360"/>
      </w:pPr>
      <w:rPr>
        <w:rFonts w:hint="default"/>
        <w:lang w:val="en-US" w:eastAsia="en-US" w:bidi="ar-SA"/>
      </w:rPr>
    </w:lvl>
    <w:lvl w:ilvl="2" w:tplc="C8BC5F9E">
      <w:numFmt w:val="bullet"/>
      <w:lvlText w:val="•"/>
      <w:lvlJc w:val="left"/>
      <w:pPr>
        <w:ind w:left="2816" w:hanging="360"/>
      </w:pPr>
      <w:rPr>
        <w:rFonts w:hint="default"/>
        <w:lang w:val="en-US" w:eastAsia="en-US" w:bidi="ar-SA"/>
      </w:rPr>
    </w:lvl>
    <w:lvl w:ilvl="3" w:tplc="8782F30C">
      <w:numFmt w:val="bullet"/>
      <w:lvlText w:val="•"/>
      <w:lvlJc w:val="left"/>
      <w:pPr>
        <w:ind w:left="3804" w:hanging="360"/>
      </w:pPr>
      <w:rPr>
        <w:rFonts w:hint="default"/>
        <w:lang w:val="en-US" w:eastAsia="en-US" w:bidi="ar-SA"/>
      </w:rPr>
    </w:lvl>
    <w:lvl w:ilvl="4" w:tplc="CA1411FC">
      <w:numFmt w:val="bullet"/>
      <w:lvlText w:val="•"/>
      <w:lvlJc w:val="left"/>
      <w:pPr>
        <w:ind w:left="4793" w:hanging="360"/>
      </w:pPr>
      <w:rPr>
        <w:rFonts w:hint="default"/>
        <w:lang w:val="en-US" w:eastAsia="en-US" w:bidi="ar-SA"/>
      </w:rPr>
    </w:lvl>
    <w:lvl w:ilvl="5" w:tplc="3396508C">
      <w:numFmt w:val="bullet"/>
      <w:lvlText w:val="•"/>
      <w:lvlJc w:val="left"/>
      <w:pPr>
        <w:ind w:left="5781" w:hanging="360"/>
      </w:pPr>
      <w:rPr>
        <w:rFonts w:hint="default"/>
        <w:lang w:val="en-US" w:eastAsia="en-US" w:bidi="ar-SA"/>
      </w:rPr>
    </w:lvl>
    <w:lvl w:ilvl="6" w:tplc="882A5736">
      <w:numFmt w:val="bullet"/>
      <w:lvlText w:val="•"/>
      <w:lvlJc w:val="left"/>
      <w:pPr>
        <w:ind w:left="6769" w:hanging="360"/>
      </w:pPr>
      <w:rPr>
        <w:rFonts w:hint="default"/>
        <w:lang w:val="en-US" w:eastAsia="en-US" w:bidi="ar-SA"/>
      </w:rPr>
    </w:lvl>
    <w:lvl w:ilvl="7" w:tplc="4C1676E0">
      <w:numFmt w:val="bullet"/>
      <w:lvlText w:val="•"/>
      <w:lvlJc w:val="left"/>
      <w:pPr>
        <w:ind w:left="7758" w:hanging="360"/>
      </w:pPr>
      <w:rPr>
        <w:rFonts w:hint="default"/>
        <w:lang w:val="en-US" w:eastAsia="en-US" w:bidi="ar-SA"/>
      </w:rPr>
    </w:lvl>
    <w:lvl w:ilvl="8" w:tplc="09AED330">
      <w:numFmt w:val="bullet"/>
      <w:lvlText w:val="•"/>
      <w:lvlJc w:val="left"/>
      <w:pPr>
        <w:ind w:left="8746" w:hanging="360"/>
      </w:pPr>
      <w:rPr>
        <w:rFonts w:hint="default"/>
        <w:lang w:val="en-US" w:eastAsia="en-US" w:bidi="ar-SA"/>
      </w:rPr>
    </w:lvl>
  </w:abstractNum>
  <w:abstractNum w:abstractNumId="33" w15:restartNumberingAfterBreak="0">
    <w:nsid w:val="4E607778"/>
    <w:multiLevelType w:val="hybridMultilevel"/>
    <w:tmpl w:val="FBB26B58"/>
    <w:lvl w:ilvl="0" w:tplc="7D745448">
      <w:numFmt w:val="bullet"/>
      <w:lvlText w:val=""/>
      <w:lvlJc w:val="left"/>
      <w:pPr>
        <w:ind w:left="830" w:hanging="360"/>
      </w:pPr>
      <w:rPr>
        <w:rFonts w:ascii="Symbol" w:eastAsia="Symbol" w:hAnsi="Symbol" w:cs="Symbol" w:hint="default"/>
        <w:w w:val="98"/>
        <w:sz w:val="16"/>
        <w:szCs w:val="16"/>
        <w:lang w:val="en-US" w:eastAsia="en-US" w:bidi="ar-SA"/>
      </w:rPr>
    </w:lvl>
    <w:lvl w:ilvl="1" w:tplc="BCC42378">
      <w:numFmt w:val="bullet"/>
      <w:lvlText w:val="•"/>
      <w:lvlJc w:val="left"/>
      <w:pPr>
        <w:ind w:left="1396" w:hanging="360"/>
      </w:pPr>
      <w:rPr>
        <w:rFonts w:hint="default"/>
        <w:lang w:val="en-US" w:eastAsia="en-US" w:bidi="ar-SA"/>
      </w:rPr>
    </w:lvl>
    <w:lvl w:ilvl="2" w:tplc="FBE40ACE">
      <w:numFmt w:val="bullet"/>
      <w:lvlText w:val="•"/>
      <w:lvlJc w:val="left"/>
      <w:pPr>
        <w:ind w:left="1952" w:hanging="360"/>
      </w:pPr>
      <w:rPr>
        <w:rFonts w:hint="default"/>
        <w:lang w:val="en-US" w:eastAsia="en-US" w:bidi="ar-SA"/>
      </w:rPr>
    </w:lvl>
    <w:lvl w:ilvl="3" w:tplc="BCEEAB14">
      <w:numFmt w:val="bullet"/>
      <w:lvlText w:val="•"/>
      <w:lvlJc w:val="left"/>
      <w:pPr>
        <w:ind w:left="2508" w:hanging="360"/>
      </w:pPr>
      <w:rPr>
        <w:rFonts w:hint="default"/>
        <w:lang w:val="en-US" w:eastAsia="en-US" w:bidi="ar-SA"/>
      </w:rPr>
    </w:lvl>
    <w:lvl w:ilvl="4" w:tplc="C1F0BDBA">
      <w:numFmt w:val="bullet"/>
      <w:lvlText w:val="•"/>
      <w:lvlJc w:val="left"/>
      <w:pPr>
        <w:ind w:left="3065" w:hanging="360"/>
      </w:pPr>
      <w:rPr>
        <w:rFonts w:hint="default"/>
        <w:lang w:val="en-US" w:eastAsia="en-US" w:bidi="ar-SA"/>
      </w:rPr>
    </w:lvl>
    <w:lvl w:ilvl="5" w:tplc="1954EC7A">
      <w:numFmt w:val="bullet"/>
      <w:lvlText w:val="•"/>
      <w:lvlJc w:val="left"/>
      <w:pPr>
        <w:ind w:left="3621" w:hanging="360"/>
      </w:pPr>
      <w:rPr>
        <w:rFonts w:hint="default"/>
        <w:lang w:val="en-US" w:eastAsia="en-US" w:bidi="ar-SA"/>
      </w:rPr>
    </w:lvl>
    <w:lvl w:ilvl="6" w:tplc="CD9EE60C">
      <w:numFmt w:val="bullet"/>
      <w:lvlText w:val="•"/>
      <w:lvlJc w:val="left"/>
      <w:pPr>
        <w:ind w:left="4177" w:hanging="360"/>
      </w:pPr>
      <w:rPr>
        <w:rFonts w:hint="default"/>
        <w:lang w:val="en-US" w:eastAsia="en-US" w:bidi="ar-SA"/>
      </w:rPr>
    </w:lvl>
    <w:lvl w:ilvl="7" w:tplc="19DED4A8">
      <w:numFmt w:val="bullet"/>
      <w:lvlText w:val="•"/>
      <w:lvlJc w:val="left"/>
      <w:pPr>
        <w:ind w:left="4734" w:hanging="360"/>
      </w:pPr>
      <w:rPr>
        <w:rFonts w:hint="default"/>
        <w:lang w:val="en-US" w:eastAsia="en-US" w:bidi="ar-SA"/>
      </w:rPr>
    </w:lvl>
    <w:lvl w:ilvl="8" w:tplc="BDFABFD2">
      <w:numFmt w:val="bullet"/>
      <w:lvlText w:val="•"/>
      <w:lvlJc w:val="left"/>
      <w:pPr>
        <w:ind w:left="5290" w:hanging="360"/>
      </w:pPr>
      <w:rPr>
        <w:rFonts w:hint="default"/>
        <w:lang w:val="en-US" w:eastAsia="en-US" w:bidi="ar-SA"/>
      </w:rPr>
    </w:lvl>
  </w:abstractNum>
  <w:abstractNum w:abstractNumId="34" w15:restartNumberingAfterBreak="0">
    <w:nsid w:val="517F3CB2"/>
    <w:multiLevelType w:val="hybridMultilevel"/>
    <w:tmpl w:val="74EE3E64"/>
    <w:lvl w:ilvl="0" w:tplc="DA0E00D8">
      <w:numFmt w:val="bullet"/>
      <w:lvlText w:val=""/>
      <w:lvlJc w:val="left"/>
      <w:pPr>
        <w:ind w:left="827" w:hanging="360"/>
      </w:pPr>
      <w:rPr>
        <w:rFonts w:hint="default"/>
        <w:w w:val="100"/>
        <w:lang w:val="en-US" w:eastAsia="en-US" w:bidi="ar-SA"/>
      </w:rPr>
    </w:lvl>
    <w:lvl w:ilvl="1" w:tplc="D280EE5C">
      <w:numFmt w:val="bullet"/>
      <w:lvlText w:val="•"/>
      <w:lvlJc w:val="left"/>
      <w:pPr>
        <w:ind w:left="1691" w:hanging="360"/>
      </w:pPr>
      <w:rPr>
        <w:rFonts w:hint="default"/>
        <w:lang w:val="en-US" w:eastAsia="en-US" w:bidi="ar-SA"/>
      </w:rPr>
    </w:lvl>
    <w:lvl w:ilvl="2" w:tplc="F8FC5CA4">
      <w:numFmt w:val="bullet"/>
      <w:lvlText w:val="•"/>
      <w:lvlJc w:val="left"/>
      <w:pPr>
        <w:ind w:left="2562" w:hanging="360"/>
      </w:pPr>
      <w:rPr>
        <w:rFonts w:hint="default"/>
        <w:lang w:val="en-US" w:eastAsia="en-US" w:bidi="ar-SA"/>
      </w:rPr>
    </w:lvl>
    <w:lvl w:ilvl="3" w:tplc="6D8CF268">
      <w:numFmt w:val="bullet"/>
      <w:lvlText w:val="•"/>
      <w:lvlJc w:val="left"/>
      <w:pPr>
        <w:ind w:left="3433" w:hanging="360"/>
      </w:pPr>
      <w:rPr>
        <w:rFonts w:hint="default"/>
        <w:lang w:val="en-US" w:eastAsia="en-US" w:bidi="ar-SA"/>
      </w:rPr>
    </w:lvl>
    <w:lvl w:ilvl="4" w:tplc="316EA3F2">
      <w:numFmt w:val="bullet"/>
      <w:lvlText w:val="•"/>
      <w:lvlJc w:val="left"/>
      <w:pPr>
        <w:ind w:left="4304" w:hanging="360"/>
      </w:pPr>
      <w:rPr>
        <w:rFonts w:hint="default"/>
        <w:lang w:val="en-US" w:eastAsia="en-US" w:bidi="ar-SA"/>
      </w:rPr>
    </w:lvl>
    <w:lvl w:ilvl="5" w:tplc="08BC947A">
      <w:numFmt w:val="bullet"/>
      <w:lvlText w:val="•"/>
      <w:lvlJc w:val="left"/>
      <w:pPr>
        <w:ind w:left="5175" w:hanging="360"/>
      </w:pPr>
      <w:rPr>
        <w:rFonts w:hint="default"/>
        <w:lang w:val="en-US" w:eastAsia="en-US" w:bidi="ar-SA"/>
      </w:rPr>
    </w:lvl>
    <w:lvl w:ilvl="6" w:tplc="8352519A">
      <w:numFmt w:val="bullet"/>
      <w:lvlText w:val="•"/>
      <w:lvlJc w:val="left"/>
      <w:pPr>
        <w:ind w:left="6046" w:hanging="360"/>
      </w:pPr>
      <w:rPr>
        <w:rFonts w:hint="default"/>
        <w:lang w:val="en-US" w:eastAsia="en-US" w:bidi="ar-SA"/>
      </w:rPr>
    </w:lvl>
    <w:lvl w:ilvl="7" w:tplc="E314FA6C">
      <w:numFmt w:val="bullet"/>
      <w:lvlText w:val="•"/>
      <w:lvlJc w:val="left"/>
      <w:pPr>
        <w:ind w:left="6917" w:hanging="360"/>
      </w:pPr>
      <w:rPr>
        <w:rFonts w:hint="default"/>
        <w:lang w:val="en-US" w:eastAsia="en-US" w:bidi="ar-SA"/>
      </w:rPr>
    </w:lvl>
    <w:lvl w:ilvl="8" w:tplc="85C20744">
      <w:numFmt w:val="bullet"/>
      <w:lvlText w:val="•"/>
      <w:lvlJc w:val="left"/>
      <w:pPr>
        <w:ind w:left="7788" w:hanging="360"/>
      </w:pPr>
      <w:rPr>
        <w:rFonts w:hint="default"/>
        <w:lang w:val="en-US" w:eastAsia="en-US" w:bidi="ar-SA"/>
      </w:rPr>
    </w:lvl>
  </w:abstractNum>
  <w:abstractNum w:abstractNumId="35" w15:restartNumberingAfterBreak="0">
    <w:nsid w:val="530B1F63"/>
    <w:multiLevelType w:val="hybridMultilevel"/>
    <w:tmpl w:val="7C44E47C"/>
    <w:lvl w:ilvl="0" w:tplc="2D4642D4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99"/>
        <w:sz w:val="18"/>
        <w:szCs w:val="18"/>
        <w:lang w:val="en-US" w:eastAsia="en-US" w:bidi="ar-SA"/>
      </w:rPr>
    </w:lvl>
    <w:lvl w:ilvl="1" w:tplc="3EBCFE96">
      <w:numFmt w:val="bullet"/>
      <w:lvlText w:val="•"/>
      <w:lvlJc w:val="left"/>
      <w:pPr>
        <w:ind w:left="1691" w:hanging="360"/>
      </w:pPr>
      <w:rPr>
        <w:rFonts w:hint="default"/>
        <w:lang w:val="en-US" w:eastAsia="en-US" w:bidi="ar-SA"/>
      </w:rPr>
    </w:lvl>
    <w:lvl w:ilvl="2" w:tplc="77D8FFCA">
      <w:numFmt w:val="bullet"/>
      <w:lvlText w:val="•"/>
      <w:lvlJc w:val="left"/>
      <w:pPr>
        <w:ind w:left="2562" w:hanging="360"/>
      </w:pPr>
      <w:rPr>
        <w:rFonts w:hint="default"/>
        <w:lang w:val="en-US" w:eastAsia="en-US" w:bidi="ar-SA"/>
      </w:rPr>
    </w:lvl>
    <w:lvl w:ilvl="3" w:tplc="6E029DB6">
      <w:numFmt w:val="bullet"/>
      <w:lvlText w:val="•"/>
      <w:lvlJc w:val="left"/>
      <w:pPr>
        <w:ind w:left="3433" w:hanging="360"/>
      </w:pPr>
      <w:rPr>
        <w:rFonts w:hint="default"/>
        <w:lang w:val="en-US" w:eastAsia="en-US" w:bidi="ar-SA"/>
      </w:rPr>
    </w:lvl>
    <w:lvl w:ilvl="4" w:tplc="D21C2238">
      <w:numFmt w:val="bullet"/>
      <w:lvlText w:val="•"/>
      <w:lvlJc w:val="left"/>
      <w:pPr>
        <w:ind w:left="4304" w:hanging="360"/>
      </w:pPr>
      <w:rPr>
        <w:rFonts w:hint="default"/>
        <w:lang w:val="en-US" w:eastAsia="en-US" w:bidi="ar-SA"/>
      </w:rPr>
    </w:lvl>
    <w:lvl w:ilvl="5" w:tplc="18C820F2">
      <w:numFmt w:val="bullet"/>
      <w:lvlText w:val="•"/>
      <w:lvlJc w:val="left"/>
      <w:pPr>
        <w:ind w:left="5175" w:hanging="360"/>
      </w:pPr>
      <w:rPr>
        <w:rFonts w:hint="default"/>
        <w:lang w:val="en-US" w:eastAsia="en-US" w:bidi="ar-SA"/>
      </w:rPr>
    </w:lvl>
    <w:lvl w:ilvl="6" w:tplc="6C74246E">
      <w:numFmt w:val="bullet"/>
      <w:lvlText w:val="•"/>
      <w:lvlJc w:val="left"/>
      <w:pPr>
        <w:ind w:left="6046" w:hanging="360"/>
      </w:pPr>
      <w:rPr>
        <w:rFonts w:hint="default"/>
        <w:lang w:val="en-US" w:eastAsia="en-US" w:bidi="ar-SA"/>
      </w:rPr>
    </w:lvl>
    <w:lvl w:ilvl="7" w:tplc="D7D0BDAE">
      <w:numFmt w:val="bullet"/>
      <w:lvlText w:val="•"/>
      <w:lvlJc w:val="left"/>
      <w:pPr>
        <w:ind w:left="6917" w:hanging="360"/>
      </w:pPr>
      <w:rPr>
        <w:rFonts w:hint="default"/>
        <w:lang w:val="en-US" w:eastAsia="en-US" w:bidi="ar-SA"/>
      </w:rPr>
    </w:lvl>
    <w:lvl w:ilvl="8" w:tplc="6A48DCE0">
      <w:numFmt w:val="bullet"/>
      <w:lvlText w:val="•"/>
      <w:lvlJc w:val="left"/>
      <w:pPr>
        <w:ind w:left="7788" w:hanging="360"/>
      </w:pPr>
      <w:rPr>
        <w:rFonts w:hint="default"/>
        <w:lang w:val="en-US" w:eastAsia="en-US" w:bidi="ar-SA"/>
      </w:rPr>
    </w:lvl>
  </w:abstractNum>
  <w:abstractNum w:abstractNumId="36" w15:restartNumberingAfterBreak="0">
    <w:nsid w:val="556C5DE6"/>
    <w:multiLevelType w:val="hybridMultilevel"/>
    <w:tmpl w:val="07DA7BD4"/>
    <w:lvl w:ilvl="0" w:tplc="E6B2FE68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16"/>
        <w:szCs w:val="16"/>
        <w:lang w:val="en-US" w:eastAsia="en-US" w:bidi="ar-SA"/>
      </w:rPr>
    </w:lvl>
    <w:lvl w:ilvl="1" w:tplc="631CB4E4">
      <w:numFmt w:val="bullet"/>
      <w:lvlText w:val="•"/>
      <w:lvlJc w:val="left"/>
      <w:pPr>
        <w:ind w:left="1691" w:hanging="360"/>
      </w:pPr>
      <w:rPr>
        <w:rFonts w:hint="default"/>
        <w:lang w:val="en-US" w:eastAsia="en-US" w:bidi="ar-SA"/>
      </w:rPr>
    </w:lvl>
    <w:lvl w:ilvl="2" w:tplc="12B4EDB2">
      <w:numFmt w:val="bullet"/>
      <w:lvlText w:val="•"/>
      <w:lvlJc w:val="left"/>
      <w:pPr>
        <w:ind w:left="2562" w:hanging="360"/>
      </w:pPr>
      <w:rPr>
        <w:rFonts w:hint="default"/>
        <w:lang w:val="en-US" w:eastAsia="en-US" w:bidi="ar-SA"/>
      </w:rPr>
    </w:lvl>
    <w:lvl w:ilvl="3" w:tplc="8452CF32">
      <w:numFmt w:val="bullet"/>
      <w:lvlText w:val="•"/>
      <w:lvlJc w:val="left"/>
      <w:pPr>
        <w:ind w:left="3433" w:hanging="360"/>
      </w:pPr>
      <w:rPr>
        <w:rFonts w:hint="default"/>
        <w:lang w:val="en-US" w:eastAsia="en-US" w:bidi="ar-SA"/>
      </w:rPr>
    </w:lvl>
    <w:lvl w:ilvl="4" w:tplc="480ED568">
      <w:numFmt w:val="bullet"/>
      <w:lvlText w:val="•"/>
      <w:lvlJc w:val="left"/>
      <w:pPr>
        <w:ind w:left="4304" w:hanging="360"/>
      </w:pPr>
      <w:rPr>
        <w:rFonts w:hint="default"/>
        <w:lang w:val="en-US" w:eastAsia="en-US" w:bidi="ar-SA"/>
      </w:rPr>
    </w:lvl>
    <w:lvl w:ilvl="5" w:tplc="8DB85C8A">
      <w:numFmt w:val="bullet"/>
      <w:lvlText w:val="•"/>
      <w:lvlJc w:val="left"/>
      <w:pPr>
        <w:ind w:left="5175" w:hanging="360"/>
      </w:pPr>
      <w:rPr>
        <w:rFonts w:hint="default"/>
        <w:lang w:val="en-US" w:eastAsia="en-US" w:bidi="ar-SA"/>
      </w:rPr>
    </w:lvl>
    <w:lvl w:ilvl="6" w:tplc="88D83218">
      <w:numFmt w:val="bullet"/>
      <w:lvlText w:val="•"/>
      <w:lvlJc w:val="left"/>
      <w:pPr>
        <w:ind w:left="6046" w:hanging="360"/>
      </w:pPr>
      <w:rPr>
        <w:rFonts w:hint="default"/>
        <w:lang w:val="en-US" w:eastAsia="en-US" w:bidi="ar-SA"/>
      </w:rPr>
    </w:lvl>
    <w:lvl w:ilvl="7" w:tplc="1D0245BC">
      <w:numFmt w:val="bullet"/>
      <w:lvlText w:val="•"/>
      <w:lvlJc w:val="left"/>
      <w:pPr>
        <w:ind w:left="6917" w:hanging="360"/>
      </w:pPr>
      <w:rPr>
        <w:rFonts w:hint="default"/>
        <w:lang w:val="en-US" w:eastAsia="en-US" w:bidi="ar-SA"/>
      </w:rPr>
    </w:lvl>
    <w:lvl w:ilvl="8" w:tplc="B6824462">
      <w:numFmt w:val="bullet"/>
      <w:lvlText w:val="•"/>
      <w:lvlJc w:val="left"/>
      <w:pPr>
        <w:ind w:left="7788" w:hanging="360"/>
      </w:pPr>
      <w:rPr>
        <w:rFonts w:hint="default"/>
        <w:lang w:val="en-US" w:eastAsia="en-US" w:bidi="ar-SA"/>
      </w:rPr>
    </w:lvl>
  </w:abstractNum>
  <w:abstractNum w:abstractNumId="37" w15:restartNumberingAfterBreak="0">
    <w:nsid w:val="5716236E"/>
    <w:multiLevelType w:val="hybridMultilevel"/>
    <w:tmpl w:val="FA80A26C"/>
    <w:lvl w:ilvl="0" w:tplc="A6F826AC">
      <w:numFmt w:val="bullet"/>
      <w:lvlText w:val=""/>
      <w:lvlJc w:val="left"/>
      <w:pPr>
        <w:ind w:left="830" w:hanging="360"/>
      </w:pPr>
      <w:rPr>
        <w:rFonts w:ascii="Symbol" w:eastAsia="Symbol" w:hAnsi="Symbol" w:cs="Symbol" w:hint="default"/>
        <w:w w:val="98"/>
        <w:sz w:val="16"/>
        <w:szCs w:val="16"/>
        <w:lang w:val="en-US" w:eastAsia="en-US" w:bidi="ar-SA"/>
      </w:rPr>
    </w:lvl>
    <w:lvl w:ilvl="1" w:tplc="09DC98AA">
      <w:numFmt w:val="bullet"/>
      <w:lvlText w:val="•"/>
      <w:lvlJc w:val="left"/>
      <w:pPr>
        <w:ind w:left="1396" w:hanging="360"/>
      </w:pPr>
      <w:rPr>
        <w:rFonts w:hint="default"/>
        <w:lang w:val="en-US" w:eastAsia="en-US" w:bidi="ar-SA"/>
      </w:rPr>
    </w:lvl>
    <w:lvl w:ilvl="2" w:tplc="2F345066">
      <w:numFmt w:val="bullet"/>
      <w:lvlText w:val="•"/>
      <w:lvlJc w:val="left"/>
      <w:pPr>
        <w:ind w:left="1952" w:hanging="360"/>
      </w:pPr>
      <w:rPr>
        <w:rFonts w:hint="default"/>
        <w:lang w:val="en-US" w:eastAsia="en-US" w:bidi="ar-SA"/>
      </w:rPr>
    </w:lvl>
    <w:lvl w:ilvl="3" w:tplc="EC56481A">
      <w:numFmt w:val="bullet"/>
      <w:lvlText w:val="•"/>
      <w:lvlJc w:val="left"/>
      <w:pPr>
        <w:ind w:left="2508" w:hanging="360"/>
      </w:pPr>
      <w:rPr>
        <w:rFonts w:hint="default"/>
        <w:lang w:val="en-US" w:eastAsia="en-US" w:bidi="ar-SA"/>
      </w:rPr>
    </w:lvl>
    <w:lvl w:ilvl="4" w:tplc="7070DB8A">
      <w:numFmt w:val="bullet"/>
      <w:lvlText w:val="•"/>
      <w:lvlJc w:val="left"/>
      <w:pPr>
        <w:ind w:left="3065" w:hanging="360"/>
      </w:pPr>
      <w:rPr>
        <w:rFonts w:hint="default"/>
        <w:lang w:val="en-US" w:eastAsia="en-US" w:bidi="ar-SA"/>
      </w:rPr>
    </w:lvl>
    <w:lvl w:ilvl="5" w:tplc="C2CA3E22">
      <w:numFmt w:val="bullet"/>
      <w:lvlText w:val="•"/>
      <w:lvlJc w:val="left"/>
      <w:pPr>
        <w:ind w:left="3621" w:hanging="360"/>
      </w:pPr>
      <w:rPr>
        <w:rFonts w:hint="default"/>
        <w:lang w:val="en-US" w:eastAsia="en-US" w:bidi="ar-SA"/>
      </w:rPr>
    </w:lvl>
    <w:lvl w:ilvl="6" w:tplc="1AEC18CC">
      <w:numFmt w:val="bullet"/>
      <w:lvlText w:val="•"/>
      <w:lvlJc w:val="left"/>
      <w:pPr>
        <w:ind w:left="4177" w:hanging="360"/>
      </w:pPr>
      <w:rPr>
        <w:rFonts w:hint="default"/>
        <w:lang w:val="en-US" w:eastAsia="en-US" w:bidi="ar-SA"/>
      </w:rPr>
    </w:lvl>
    <w:lvl w:ilvl="7" w:tplc="ACF8581C">
      <w:numFmt w:val="bullet"/>
      <w:lvlText w:val="•"/>
      <w:lvlJc w:val="left"/>
      <w:pPr>
        <w:ind w:left="4734" w:hanging="360"/>
      </w:pPr>
      <w:rPr>
        <w:rFonts w:hint="default"/>
        <w:lang w:val="en-US" w:eastAsia="en-US" w:bidi="ar-SA"/>
      </w:rPr>
    </w:lvl>
    <w:lvl w:ilvl="8" w:tplc="BE1A80B4">
      <w:numFmt w:val="bullet"/>
      <w:lvlText w:val="•"/>
      <w:lvlJc w:val="left"/>
      <w:pPr>
        <w:ind w:left="5290" w:hanging="360"/>
      </w:pPr>
      <w:rPr>
        <w:rFonts w:hint="default"/>
        <w:lang w:val="en-US" w:eastAsia="en-US" w:bidi="ar-SA"/>
      </w:rPr>
    </w:lvl>
  </w:abstractNum>
  <w:abstractNum w:abstractNumId="38" w15:restartNumberingAfterBreak="0">
    <w:nsid w:val="58556EDE"/>
    <w:multiLevelType w:val="hybridMultilevel"/>
    <w:tmpl w:val="1A7C7ED0"/>
    <w:lvl w:ilvl="0" w:tplc="71321EB6">
      <w:numFmt w:val="bullet"/>
      <w:lvlText w:val=""/>
      <w:lvlJc w:val="left"/>
      <w:pPr>
        <w:ind w:left="1190" w:hanging="360"/>
      </w:pPr>
      <w:rPr>
        <w:rFonts w:ascii="Symbol" w:eastAsia="Symbol" w:hAnsi="Symbol" w:cs="Symbol" w:hint="default"/>
        <w:w w:val="98"/>
        <w:sz w:val="16"/>
        <w:szCs w:val="16"/>
        <w:lang w:val="en-US" w:eastAsia="en-US" w:bidi="ar-SA"/>
      </w:rPr>
    </w:lvl>
    <w:lvl w:ilvl="1" w:tplc="7A98BD5C">
      <w:numFmt w:val="bullet"/>
      <w:lvlText w:val="•"/>
      <w:lvlJc w:val="left"/>
      <w:pPr>
        <w:ind w:left="1720" w:hanging="360"/>
      </w:pPr>
      <w:rPr>
        <w:rFonts w:hint="default"/>
        <w:lang w:val="en-US" w:eastAsia="en-US" w:bidi="ar-SA"/>
      </w:rPr>
    </w:lvl>
    <w:lvl w:ilvl="2" w:tplc="27A43698">
      <w:numFmt w:val="bullet"/>
      <w:lvlText w:val="•"/>
      <w:lvlJc w:val="left"/>
      <w:pPr>
        <w:ind w:left="2240" w:hanging="360"/>
      </w:pPr>
      <w:rPr>
        <w:rFonts w:hint="default"/>
        <w:lang w:val="en-US" w:eastAsia="en-US" w:bidi="ar-SA"/>
      </w:rPr>
    </w:lvl>
    <w:lvl w:ilvl="3" w:tplc="DB643098">
      <w:numFmt w:val="bullet"/>
      <w:lvlText w:val="•"/>
      <w:lvlJc w:val="left"/>
      <w:pPr>
        <w:ind w:left="2760" w:hanging="360"/>
      </w:pPr>
      <w:rPr>
        <w:rFonts w:hint="default"/>
        <w:lang w:val="en-US" w:eastAsia="en-US" w:bidi="ar-SA"/>
      </w:rPr>
    </w:lvl>
    <w:lvl w:ilvl="4" w:tplc="882208BC">
      <w:numFmt w:val="bullet"/>
      <w:lvlText w:val="•"/>
      <w:lvlJc w:val="left"/>
      <w:pPr>
        <w:ind w:left="3281" w:hanging="360"/>
      </w:pPr>
      <w:rPr>
        <w:rFonts w:hint="default"/>
        <w:lang w:val="en-US" w:eastAsia="en-US" w:bidi="ar-SA"/>
      </w:rPr>
    </w:lvl>
    <w:lvl w:ilvl="5" w:tplc="8F205552">
      <w:numFmt w:val="bullet"/>
      <w:lvlText w:val="•"/>
      <w:lvlJc w:val="left"/>
      <w:pPr>
        <w:ind w:left="3801" w:hanging="360"/>
      </w:pPr>
      <w:rPr>
        <w:rFonts w:hint="default"/>
        <w:lang w:val="en-US" w:eastAsia="en-US" w:bidi="ar-SA"/>
      </w:rPr>
    </w:lvl>
    <w:lvl w:ilvl="6" w:tplc="7C7050C2">
      <w:numFmt w:val="bullet"/>
      <w:lvlText w:val="•"/>
      <w:lvlJc w:val="left"/>
      <w:pPr>
        <w:ind w:left="4321" w:hanging="360"/>
      </w:pPr>
      <w:rPr>
        <w:rFonts w:hint="default"/>
        <w:lang w:val="en-US" w:eastAsia="en-US" w:bidi="ar-SA"/>
      </w:rPr>
    </w:lvl>
    <w:lvl w:ilvl="7" w:tplc="79842B46">
      <w:numFmt w:val="bullet"/>
      <w:lvlText w:val="•"/>
      <w:lvlJc w:val="left"/>
      <w:pPr>
        <w:ind w:left="4842" w:hanging="360"/>
      </w:pPr>
      <w:rPr>
        <w:rFonts w:hint="default"/>
        <w:lang w:val="en-US" w:eastAsia="en-US" w:bidi="ar-SA"/>
      </w:rPr>
    </w:lvl>
    <w:lvl w:ilvl="8" w:tplc="7CDED53C">
      <w:numFmt w:val="bullet"/>
      <w:lvlText w:val="•"/>
      <w:lvlJc w:val="left"/>
      <w:pPr>
        <w:ind w:left="5362" w:hanging="360"/>
      </w:pPr>
      <w:rPr>
        <w:rFonts w:hint="default"/>
        <w:lang w:val="en-US" w:eastAsia="en-US" w:bidi="ar-SA"/>
      </w:rPr>
    </w:lvl>
  </w:abstractNum>
  <w:abstractNum w:abstractNumId="39" w15:restartNumberingAfterBreak="0">
    <w:nsid w:val="58C1265F"/>
    <w:multiLevelType w:val="hybridMultilevel"/>
    <w:tmpl w:val="AA9A6DDC"/>
    <w:lvl w:ilvl="0" w:tplc="0262AE5C">
      <w:numFmt w:val="bullet"/>
      <w:lvlText w:val=""/>
      <w:lvlJc w:val="left"/>
      <w:pPr>
        <w:ind w:left="830" w:hanging="360"/>
      </w:pPr>
      <w:rPr>
        <w:rFonts w:ascii="Symbol" w:eastAsia="Symbol" w:hAnsi="Symbol" w:cs="Symbol" w:hint="default"/>
        <w:w w:val="98"/>
        <w:sz w:val="16"/>
        <w:szCs w:val="16"/>
        <w:lang w:val="en-US" w:eastAsia="en-US" w:bidi="ar-SA"/>
      </w:rPr>
    </w:lvl>
    <w:lvl w:ilvl="1" w:tplc="B5B09B1E">
      <w:numFmt w:val="bullet"/>
      <w:lvlText w:val="•"/>
      <w:lvlJc w:val="left"/>
      <w:pPr>
        <w:ind w:left="1828" w:hanging="360"/>
      </w:pPr>
      <w:rPr>
        <w:rFonts w:hint="default"/>
        <w:lang w:val="en-US" w:eastAsia="en-US" w:bidi="ar-SA"/>
      </w:rPr>
    </w:lvl>
    <w:lvl w:ilvl="2" w:tplc="712ABB26">
      <w:numFmt w:val="bullet"/>
      <w:lvlText w:val="•"/>
      <w:lvlJc w:val="left"/>
      <w:pPr>
        <w:ind w:left="2816" w:hanging="360"/>
      </w:pPr>
      <w:rPr>
        <w:rFonts w:hint="default"/>
        <w:lang w:val="en-US" w:eastAsia="en-US" w:bidi="ar-SA"/>
      </w:rPr>
    </w:lvl>
    <w:lvl w:ilvl="3" w:tplc="554E1EC2">
      <w:numFmt w:val="bullet"/>
      <w:lvlText w:val="•"/>
      <w:lvlJc w:val="left"/>
      <w:pPr>
        <w:ind w:left="3804" w:hanging="360"/>
      </w:pPr>
      <w:rPr>
        <w:rFonts w:hint="default"/>
        <w:lang w:val="en-US" w:eastAsia="en-US" w:bidi="ar-SA"/>
      </w:rPr>
    </w:lvl>
    <w:lvl w:ilvl="4" w:tplc="734223AE">
      <w:numFmt w:val="bullet"/>
      <w:lvlText w:val="•"/>
      <w:lvlJc w:val="left"/>
      <w:pPr>
        <w:ind w:left="4792" w:hanging="360"/>
      </w:pPr>
      <w:rPr>
        <w:rFonts w:hint="default"/>
        <w:lang w:val="en-US" w:eastAsia="en-US" w:bidi="ar-SA"/>
      </w:rPr>
    </w:lvl>
    <w:lvl w:ilvl="5" w:tplc="3AFA19AE">
      <w:numFmt w:val="bullet"/>
      <w:lvlText w:val="•"/>
      <w:lvlJc w:val="left"/>
      <w:pPr>
        <w:ind w:left="5781" w:hanging="360"/>
      </w:pPr>
      <w:rPr>
        <w:rFonts w:hint="default"/>
        <w:lang w:val="en-US" w:eastAsia="en-US" w:bidi="ar-SA"/>
      </w:rPr>
    </w:lvl>
    <w:lvl w:ilvl="6" w:tplc="93CEDD82">
      <w:numFmt w:val="bullet"/>
      <w:lvlText w:val="•"/>
      <w:lvlJc w:val="left"/>
      <w:pPr>
        <w:ind w:left="6769" w:hanging="360"/>
      </w:pPr>
      <w:rPr>
        <w:rFonts w:hint="default"/>
        <w:lang w:val="en-US" w:eastAsia="en-US" w:bidi="ar-SA"/>
      </w:rPr>
    </w:lvl>
    <w:lvl w:ilvl="7" w:tplc="3F9A5AFE">
      <w:numFmt w:val="bullet"/>
      <w:lvlText w:val="•"/>
      <w:lvlJc w:val="left"/>
      <w:pPr>
        <w:ind w:left="7757" w:hanging="360"/>
      </w:pPr>
      <w:rPr>
        <w:rFonts w:hint="default"/>
        <w:lang w:val="en-US" w:eastAsia="en-US" w:bidi="ar-SA"/>
      </w:rPr>
    </w:lvl>
    <w:lvl w:ilvl="8" w:tplc="5C70A6E2">
      <w:numFmt w:val="bullet"/>
      <w:lvlText w:val="•"/>
      <w:lvlJc w:val="left"/>
      <w:pPr>
        <w:ind w:left="8745" w:hanging="360"/>
      </w:pPr>
      <w:rPr>
        <w:rFonts w:hint="default"/>
        <w:lang w:val="en-US" w:eastAsia="en-US" w:bidi="ar-SA"/>
      </w:rPr>
    </w:lvl>
  </w:abstractNum>
  <w:abstractNum w:abstractNumId="40" w15:restartNumberingAfterBreak="0">
    <w:nsid w:val="5C020B1F"/>
    <w:multiLevelType w:val="hybridMultilevel"/>
    <w:tmpl w:val="D1B48D0E"/>
    <w:lvl w:ilvl="0" w:tplc="B5F279C4">
      <w:numFmt w:val="bullet"/>
      <w:lvlText w:val=""/>
      <w:lvlJc w:val="left"/>
      <w:pPr>
        <w:ind w:left="1900" w:hanging="360"/>
      </w:pPr>
      <w:rPr>
        <w:rFonts w:hint="default"/>
        <w:w w:val="99"/>
        <w:lang w:val="en-US" w:eastAsia="en-US" w:bidi="ar-SA"/>
      </w:rPr>
    </w:lvl>
    <w:lvl w:ilvl="1" w:tplc="B43C12A8">
      <w:numFmt w:val="bullet"/>
      <w:lvlText w:val="•"/>
      <w:lvlJc w:val="left"/>
      <w:pPr>
        <w:ind w:left="2818" w:hanging="360"/>
      </w:pPr>
      <w:rPr>
        <w:rFonts w:hint="default"/>
        <w:lang w:val="en-US" w:eastAsia="en-US" w:bidi="ar-SA"/>
      </w:rPr>
    </w:lvl>
    <w:lvl w:ilvl="2" w:tplc="21A4FF9C">
      <w:numFmt w:val="bullet"/>
      <w:lvlText w:val="•"/>
      <w:lvlJc w:val="left"/>
      <w:pPr>
        <w:ind w:left="3736" w:hanging="360"/>
      </w:pPr>
      <w:rPr>
        <w:rFonts w:hint="default"/>
        <w:lang w:val="en-US" w:eastAsia="en-US" w:bidi="ar-SA"/>
      </w:rPr>
    </w:lvl>
    <w:lvl w:ilvl="3" w:tplc="CCE05E48">
      <w:numFmt w:val="bullet"/>
      <w:lvlText w:val="•"/>
      <w:lvlJc w:val="left"/>
      <w:pPr>
        <w:ind w:left="4654" w:hanging="360"/>
      </w:pPr>
      <w:rPr>
        <w:rFonts w:hint="default"/>
        <w:lang w:val="en-US" w:eastAsia="en-US" w:bidi="ar-SA"/>
      </w:rPr>
    </w:lvl>
    <w:lvl w:ilvl="4" w:tplc="664CCE34">
      <w:numFmt w:val="bullet"/>
      <w:lvlText w:val="•"/>
      <w:lvlJc w:val="left"/>
      <w:pPr>
        <w:ind w:left="5572" w:hanging="360"/>
      </w:pPr>
      <w:rPr>
        <w:rFonts w:hint="default"/>
        <w:lang w:val="en-US" w:eastAsia="en-US" w:bidi="ar-SA"/>
      </w:rPr>
    </w:lvl>
    <w:lvl w:ilvl="5" w:tplc="54ACBE78">
      <w:numFmt w:val="bullet"/>
      <w:lvlText w:val="•"/>
      <w:lvlJc w:val="left"/>
      <w:pPr>
        <w:ind w:left="6490" w:hanging="360"/>
      </w:pPr>
      <w:rPr>
        <w:rFonts w:hint="default"/>
        <w:lang w:val="en-US" w:eastAsia="en-US" w:bidi="ar-SA"/>
      </w:rPr>
    </w:lvl>
    <w:lvl w:ilvl="6" w:tplc="71EC0F9E">
      <w:numFmt w:val="bullet"/>
      <w:lvlText w:val="•"/>
      <w:lvlJc w:val="left"/>
      <w:pPr>
        <w:ind w:left="7408" w:hanging="360"/>
      </w:pPr>
      <w:rPr>
        <w:rFonts w:hint="default"/>
        <w:lang w:val="en-US" w:eastAsia="en-US" w:bidi="ar-SA"/>
      </w:rPr>
    </w:lvl>
    <w:lvl w:ilvl="7" w:tplc="88909BBE">
      <w:numFmt w:val="bullet"/>
      <w:lvlText w:val="•"/>
      <w:lvlJc w:val="left"/>
      <w:pPr>
        <w:ind w:left="8326" w:hanging="360"/>
      </w:pPr>
      <w:rPr>
        <w:rFonts w:hint="default"/>
        <w:lang w:val="en-US" w:eastAsia="en-US" w:bidi="ar-SA"/>
      </w:rPr>
    </w:lvl>
    <w:lvl w:ilvl="8" w:tplc="5972E898">
      <w:numFmt w:val="bullet"/>
      <w:lvlText w:val="•"/>
      <w:lvlJc w:val="left"/>
      <w:pPr>
        <w:ind w:left="9244" w:hanging="360"/>
      </w:pPr>
      <w:rPr>
        <w:rFonts w:hint="default"/>
        <w:lang w:val="en-US" w:eastAsia="en-US" w:bidi="ar-SA"/>
      </w:rPr>
    </w:lvl>
  </w:abstractNum>
  <w:abstractNum w:abstractNumId="41" w15:restartNumberingAfterBreak="0">
    <w:nsid w:val="5C33535E"/>
    <w:multiLevelType w:val="hybridMultilevel"/>
    <w:tmpl w:val="100263FE"/>
    <w:lvl w:ilvl="0" w:tplc="80326222">
      <w:numFmt w:val="bullet"/>
      <w:lvlText w:val="●"/>
      <w:lvlJc w:val="left"/>
      <w:pPr>
        <w:ind w:left="935" w:hanging="365"/>
      </w:pPr>
      <w:rPr>
        <w:rFonts w:ascii="Microsoft Sans Serif" w:eastAsia="Microsoft Sans Serif" w:hAnsi="Microsoft Sans Serif" w:cs="Microsoft Sans Serif" w:hint="default"/>
        <w:w w:val="98"/>
        <w:sz w:val="16"/>
        <w:szCs w:val="16"/>
        <w:lang w:val="en-US" w:eastAsia="en-US" w:bidi="ar-SA"/>
      </w:rPr>
    </w:lvl>
    <w:lvl w:ilvl="1" w:tplc="49BC02B4">
      <w:numFmt w:val="bullet"/>
      <w:lvlText w:val="•"/>
      <w:lvlJc w:val="left"/>
      <w:pPr>
        <w:ind w:left="1904" w:hanging="365"/>
      </w:pPr>
      <w:rPr>
        <w:rFonts w:hint="default"/>
        <w:lang w:val="en-US" w:eastAsia="en-US" w:bidi="ar-SA"/>
      </w:rPr>
    </w:lvl>
    <w:lvl w:ilvl="2" w:tplc="255236F4">
      <w:numFmt w:val="bullet"/>
      <w:lvlText w:val="•"/>
      <w:lvlJc w:val="left"/>
      <w:pPr>
        <w:ind w:left="2869" w:hanging="365"/>
      </w:pPr>
      <w:rPr>
        <w:rFonts w:hint="default"/>
        <w:lang w:val="en-US" w:eastAsia="en-US" w:bidi="ar-SA"/>
      </w:rPr>
    </w:lvl>
    <w:lvl w:ilvl="3" w:tplc="B0A89DDA">
      <w:numFmt w:val="bullet"/>
      <w:lvlText w:val="•"/>
      <w:lvlJc w:val="left"/>
      <w:pPr>
        <w:ind w:left="3834" w:hanging="365"/>
      </w:pPr>
      <w:rPr>
        <w:rFonts w:hint="default"/>
        <w:lang w:val="en-US" w:eastAsia="en-US" w:bidi="ar-SA"/>
      </w:rPr>
    </w:lvl>
    <w:lvl w:ilvl="4" w:tplc="4072CA4A">
      <w:numFmt w:val="bullet"/>
      <w:lvlText w:val="•"/>
      <w:lvlJc w:val="left"/>
      <w:pPr>
        <w:ind w:left="4799" w:hanging="365"/>
      </w:pPr>
      <w:rPr>
        <w:rFonts w:hint="default"/>
        <w:lang w:val="en-US" w:eastAsia="en-US" w:bidi="ar-SA"/>
      </w:rPr>
    </w:lvl>
    <w:lvl w:ilvl="5" w:tplc="FDA2FD2A">
      <w:numFmt w:val="bullet"/>
      <w:lvlText w:val="•"/>
      <w:lvlJc w:val="left"/>
      <w:pPr>
        <w:ind w:left="5764" w:hanging="365"/>
      </w:pPr>
      <w:rPr>
        <w:rFonts w:hint="default"/>
        <w:lang w:val="en-US" w:eastAsia="en-US" w:bidi="ar-SA"/>
      </w:rPr>
    </w:lvl>
    <w:lvl w:ilvl="6" w:tplc="EFF2AA80">
      <w:numFmt w:val="bullet"/>
      <w:lvlText w:val="•"/>
      <w:lvlJc w:val="left"/>
      <w:pPr>
        <w:ind w:left="6729" w:hanging="365"/>
      </w:pPr>
      <w:rPr>
        <w:rFonts w:hint="default"/>
        <w:lang w:val="en-US" w:eastAsia="en-US" w:bidi="ar-SA"/>
      </w:rPr>
    </w:lvl>
    <w:lvl w:ilvl="7" w:tplc="971462AC">
      <w:numFmt w:val="bullet"/>
      <w:lvlText w:val="•"/>
      <w:lvlJc w:val="left"/>
      <w:pPr>
        <w:ind w:left="7694" w:hanging="365"/>
      </w:pPr>
      <w:rPr>
        <w:rFonts w:hint="default"/>
        <w:lang w:val="en-US" w:eastAsia="en-US" w:bidi="ar-SA"/>
      </w:rPr>
    </w:lvl>
    <w:lvl w:ilvl="8" w:tplc="FEAA5880">
      <w:numFmt w:val="bullet"/>
      <w:lvlText w:val="•"/>
      <w:lvlJc w:val="left"/>
      <w:pPr>
        <w:ind w:left="8659" w:hanging="365"/>
      </w:pPr>
      <w:rPr>
        <w:rFonts w:hint="default"/>
        <w:lang w:val="en-US" w:eastAsia="en-US" w:bidi="ar-SA"/>
      </w:rPr>
    </w:lvl>
  </w:abstractNum>
  <w:abstractNum w:abstractNumId="42" w15:restartNumberingAfterBreak="0">
    <w:nsid w:val="5CBA1A51"/>
    <w:multiLevelType w:val="hybridMultilevel"/>
    <w:tmpl w:val="A016F80E"/>
    <w:lvl w:ilvl="0" w:tplc="C9D487B2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99"/>
        <w:sz w:val="18"/>
        <w:szCs w:val="18"/>
        <w:lang w:val="en-US" w:eastAsia="en-US" w:bidi="ar-SA"/>
      </w:rPr>
    </w:lvl>
    <w:lvl w:ilvl="1" w:tplc="4F5258E8">
      <w:numFmt w:val="bullet"/>
      <w:lvlText w:val="•"/>
      <w:lvlJc w:val="left"/>
      <w:pPr>
        <w:ind w:left="1691" w:hanging="360"/>
      </w:pPr>
      <w:rPr>
        <w:rFonts w:hint="default"/>
        <w:lang w:val="en-US" w:eastAsia="en-US" w:bidi="ar-SA"/>
      </w:rPr>
    </w:lvl>
    <w:lvl w:ilvl="2" w:tplc="35D247CE">
      <w:numFmt w:val="bullet"/>
      <w:lvlText w:val="•"/>
      <w:lvlJc w:val="left"/>
      <w:pPr>
        <w:ind w:left="2562" w:hanging="360"/>
      </w:pPr>
      <w:rPr>
        <w:rFonts w:hint="default"/>
        <w:lang w:val="en-US" w:eastAsia="en-US" w:bidi="ar-SA"/>
      </w:rPr>
    </w:lvl>
    <w:lvl w:ilvl="3" w:tplc="3C8E91D2">
      <w:numFmt w:val="bullet"/>
      <w:lvlText w:val="•"/>
      <w:lvlJc w:val="left"/>
      <w:pPr>
        <w:ind w:left="3433" w:hanging="360"/>
      </w:pPr>
      <w:rPr>
        <w:rFonts w:hint="default"/>
        <w:lang w:val="en-US" w:eastAsia="en-US" w:bidi="ar-SA"/>
      </w:rPr>
    </w:lvl>
    <w:lvl w:ilvl="4" w:tplc="C9E86032">
      <w:numFmt w:val="bullet"/>
      <w:lvlText w:val="•"/>
      <w:lvlJc w:val="left"/>
      <w:pPr>
        <w:ind w:left="4304" w:hanging="360"/>
      </w:pPr>
      <w:rPr>
        <w:rFonts w:hint="default"/>
        <w:lang w:val="en-US" w:eastAsia="en-US" w:bidi="ar-SA"/>
      </w:rPr>
    </w:lvl>
    <w:lvl w:ilvl="5" w:tplc="B16E6C36">
      <w:numFmt w:val="bullet"/>
      <w:lvlText w:val="•"/>
      <w:lvlJc w:val="left"/>
      <w:pPr>
        <w:ind w:left="5175" w:hanging="360"/>
      </w:pPr>
      <w:rPr>
        <w:rFonts w:hint="default"/>
        <w:lang w:val="en-US" w:eastAsia="en-US" w:bidi="ar-SA"/>
      </w:rPr>
    </w:lvl>
    <w:lvl w:ilvl="6" w:tplc="BAF60EEA">
      <w:numFmt w:val="bullet"/>
      <w:lvlText w:val="•"/>
      <w:lvlJc w:val="left"/>
      <w:pPr>
        <w:ind w:left="6046" w:hanging="360"/>
      </w:pPr>
      <w:rPr>
        <w:rFonts w:hint="default"/>
        <w:lang w:val="en-US" w:eastAsia="en-US" w:bidi="ar-SA"/>
      </w:rPr>
    </w:lvl>
    <w:lvl w:ilvl="7" w:tplc="904C45F6">
      <w:numFmt w:val="bullet"/>
      <w:lvlText w:val="•"/>
      <w:lvlJc w:val="left"/>
      <w:pPr>
        <w:ind w:left="6917" w:hanging="360"/>
      </w:pPr>
      <w:rPr>
        <w:rFonts w:hint="default"/>
        <w:lang w:val="en-US" w:eastAsia="en-US" w:bidi="ar-SA"/>
      </w:rPr>
    </w:lvl>
    <w:lvl w:ilvl="8" w:tplc="6CAEB9EA">
      <w:numFmt w:val="bullet"/>
      <w:lvlText w:val="•"/>
      <w:lvlJc w:val="left"/>
      <w:pPr>
        <w:ind w:left="7788" w:hanging="360"/>
      </w:pPr>
      <w:rPr>
        <w:rFonts w:hint="default"/>
        <w:lang w:val="en-US" w:eastAsia="en-US" w:bidi="ar-SA"/>
      </w:rPr>
    </w:lvl>
  </w:abstractNum>
  <w:abstractNum w:abstractNumId="43" w15:restartNumberingAfterBreak="0">
    <w:nsid w:val="5CF26DFD"/>
    <w:multiLevelType w:val="hybridMultilevel"/>
    <w:tmpl w:val="B7629EF4"/>
    <w:lvl w:ilvl="0" w:tplc="8788E2EE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16"/>
        <w:szCs w:val="16"/>
        <w:lang w:val="en-US" w:eastAsia="en-US" w:bidi="ar-SA"/>
      </w:rPr>
    </w:lvl>
    <w:lvl w:ilvl="1" w:tplc="470C20B0">
      <w:numFmt w:val="bullet"/>
      <w:lvlText w:val="•"/>
      <w:lvlJc w:val="left"/>
      <w:pPr>
        <w:ind w:left="1696" w:hanging="360"/>
      </w:pPr>
      <w:rPr>
        <w:rFonts w:hint="default"/>
        <w:lang w:val="en-US" w:eastAsia="en-US" w:bidi="ar-SA"/>
      </w:rPr>
    </w:lvl>
    <w:lvl w:ilvl="2" w:tplc="65B67AE0">
      <w:numFmt w:val="bullet"/>
      <w:lvlText w:val="•"/>
      <w:lvlJc w:val="left"/>
      <w:pPr>
        <w:ind w:left="2572" w:hanging="360"/>
      </w:pPr>
      <w:rPr>
        <w:rFonts w:hint="default"/>
        <w:lang w:val="en-US" w:eastAsia="en-US" w:bidi="ar-SA"/>
      </w:rPr>
    </w:lvl>
    <w:lvl w:ilvl="3" w:tplc="63B21720">
      <w:numFmt w:val="bullet"/>
      <w:lvlText w:val="•"/>
      <w:lvlJc w:val="left"/>
      <w:pPr>
        <w:ind w:left="3448" w:hanging="360"/>
      </w:pPr>
      <w:rPr>
        <w:rFonts w:hint="default"/>
        <w:lang w:val="en-US" w:eastAsia="en-US" w:bidi="ar-SA"/>
      </w:rPr>
    </w:lvl>
    <w:lvl w:ilvl="4" w:tplc="686217D4">
      <w:numFmt w:val="bullet"/>
      <w:lvlText w:val="•"/>
      <w:lvlJc w:val="left"/>
      <w:pPr>
        <w:ind w:left="4324" w:hanging="360"/>
      </w:pPr>
      <w:rPr>
        <w:rFonts w:hint="default"/>
        <w:lang w:val="en-US" w:eastAsia="en-US" w:bidi="ar-SA"/>
      </w:rPr>
    </w:lvl>
    <w:lvl w:ilvl="5" w:tplc="892AA9A2">
      <w:numFmt w:val="bullet"/>
      <w:lvlText w:val="•"/>
      <w:lvlJc w:val="left"/>
      <w:pPr>
        <w:ind w:left="5200" w:hanging="360"/>
      </w:pPr>
      <w:rPr>
        <w:rFonts w:hint="default"/>
        <w:lang w:val="en-US" w:eastAsia="en-US" w:bidi="ar-SA"/>
      </w:rPr>
    </w:lvl>
    <w:lvl w:ilvl="6" w:tplc="366E9C02">
      <w:numFmt w:val="bullet"/>
      <w:lvlText w:val="•"/>
      <w:lvlJc w:val="left"/>
      <w:pPr>
        <w:ind w:left="6076" w:hanging="360"/>
      </w:pPr>
      <w:rPr>
        <w:rFonts w:hint="default"/>
        <w:lang w:val="en-US" w:eastAsia="en-US" w:bidi="ar-SA"/>
      </w:rPr>
    </w:lvl>
    <w:lvl w:ilvl="7" w:tplc="6F6C05C4">
      <w:numFmt w:val="bullet"/>
      <w:lvlText w:val="•"/>
      <w:lvlJc w:val="left"/>
      <w:pPr>
        <w:ind w:left="6952" w:hanging="360"/>
      </w:pPr>
      <w:rPr>
        <w:rFonts w:hint="default"/>
        <w:lang w:val="en-US" w:eastAsia="en-US" w:bidi="ar-SA"/>
      </w:rPr>
    </w:lvl>
    <w:lvl w:ilvl="8" w:tplc="76EE038C">
      <w:numFmt w:val="bullet"/>
      <w:lvlText w:val="•"/>
      <w:lvlJc w:val="left"/>
      <w:pPr>
        <w:ind w:left="7828" w:hanging="360"/>
      </w:pPr>
      <w:rPr>
        <w:rFonts w:hint="default"/>
        <w:lang w:val="en-US" w:eastAsia="en-US" w:bidi="ar-SA"/>
      </w:rPr>
    </w:lvl>
  </w:abstractNum>
  <w:abstractNum w:abstractNumId="44" w15:restartNumberingAfterBreak="0">
    <w:nsid w:val="5D001C69"/>
    <w:multiLevelType w:val="hybridMultilevel"/>
    <w:tmpl w:val="1EEEE546"/>
    <w:lvl w:ilvl="0" w:tplc="404279AA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99"/>
        <w:sz w:val="18"/>
        <w:szCs w:val="18"/>
        <w:lang w:val="en-US" w:eastAsia="en-US" w:bidi="ar-SA"/>
      </w:rPr>
    </w:lvl>
    <w:lvl w:ilvl="1" w:tplc="0DACE03A">
      <w:numFmt w:val="bullet"/>
      <w:lvlText w:val="•"/>
      <w:lvlJc w:val="left"/>
      <w:pPr>
        <w:ind w:left="1691" w:hanging="360"/>
      </w:pPr>
      <w:rPr>
        <w:rFonts w:hint="default"/>
        <w:lang w:val="en-US" w:eastAsia="en-US" w:bidi="ar-SA"/>
      </w:rPr>
    </w:lvl>
    <w:lvl w:ilvl="2" w:tplc="D3340660">
      <w:numFmt w:val="bullet"/>
      <w:lvlText w:val="•"/>
      <w:lvlJc w:val="left"/>
      <w:pPr>
        <w:ind w:left="2562" w:hanging="360"/>
      </w:pPr>
      <w:rPr>
        <w:rFonts w:hint="default"/>
        <w:lang w:val="en-US" w:eastAsia="en-US" w:bidi="ar-SA"/>
      </w:rPr>
    </w:lvl>
    <w:lvl w:ilvl="3" w:tplc="F6E2FB30">
      <w:numFmt w:val="bullet"/>
      <w:lvlText w:val="•"/>
      <w:lvlJc w:val="left"/>
      <w:pPr>
        <w:ind w:left="3433" w:hanging="360"/>
      </w:pPr>
      <w:rPr>
        <w:rFonts w:hint="default"/>
        <w:lang w:val="en-US" w:eastAsia="en-US" w:bidi="ar-SA"/>
      </w:rPr>
    </w:lvl>
    <w:lvl w:ilvl="4" w:tplc="FE5486EA">
      <w:numFmt w:val="bullet"/>
      <w:lvlText w:val="•"/>
      <w:lvlJc w:val="left"/>
      <w:pPr>
        <w:ind w:left="4304" w:hanging="360"/>
      </w:pPr>
      <w:rPr>
        <w:rFonts w:hint="default"/>
        <w:lang w:val="en-US" w:eastAsia="en-US" w:bidi="ar-SA"/>
      </w:rPr>
    </w:lvl>
    <w:lvl w:ilvl="5" w:tplc="4D44A9BC">
      <w:numFmt w:val="bullet"/>
      <w:lvlText w:val="•"/>
      <w:lvlJc w:val="left"/>
      <w:pPr>
        <w:ind w:left="5175" w:hanging="360"/>
      </w:pPr>
      <w:rPr>
        <w:rFonts w:hint="default"/>
        <w:lang w:val="en-US" w:eastAsia="en-US" w:bidi="ar-SA"/>
      </w:rPr>
    </w:lvl>
    <w:lvl w:ilvl="6" w:tplc="06321A62">
      <w:numFmt w:val="bullet"/>
      <w:lvlText w:val="•"/>
      <w:lvlJc w:val="left"/>
      <w:pPr>
        <w:ind w:left="6046" w:hanging="360"/>
      </w:pPr>
      <w:rPr>
        <w:rFonts w:hint="default"/>
        <w:lang w:val="en-US" w:eastAsia="en-US" w:bidi="ar-SA"/>
      </w:rPr>
    </w:lvl>
    <w:lvl w:ilvl="7" w:tplc="81E6E7CE">
      <w:numFmt w:val="bullet"/>
      <w:lvlText w:val="•"/>
      <w:lvlJc w:val="left"/>
      <w:pPr>
        <w:ind w:left="6917" w:hanging="360"/>
      </w:pPr>
      <w:rPr>
        <w:rFonts w:hint="default"/>
        <w:lang w:val="en-US" w:eastAsia="en-US" w:bidi="ar-SA"/>
      </w:rPr>
    </w:lvl>
    <w:lvl w:ilvl="8" w:tplc="4D263ED4">
      <w:numFmt w:val="bullet"/>
      <w:lvlText w:val="•"/>
      <w:lvlJc w:val="left"/>
      <w:pPr>
        <w:ind w:left="7788" w:hanging="360"/>
      </w:pPr>
      <w:rPr>
        <w:rFonts w:hint="default"/>
        <w:lang w:val="en-US" w:eastAsia="en-US" w:bidi="ar-SA"/>
      </w:rPr>
    </w:lvl>
  </w:abstractNum>
  <w:abstractNum w:abstractNumId="45" w15:restartNumberingAfterBreak="0">
    <w:nsid w:val="5E9D6843"/>
    <w:multiLevelType w:val="hybridMultilevel"/>
    <w:tmpl w:val="3B72E3EE"/>
    <w:lvl w:ilvl="0" w:tplc="B2F01EB8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16"/>
        <w:szCs w:val="16"/>
        <w:lang w:val="en-US" w:eastAsia="en-US" w:bidi="ar-SA"/>
      </w:rPr>
    </w:lvl>
    <w:lvl w:ilvl="1" w:tplc="E9A27000">
      <w:numFmt w:val="bullet"/>
      <w:lvlText w:val="•"/>
      <w:lvlJc w:val="left"/>
      <w:pPr>
        <w:ind w:left="1736" w:hanging="360"/>
      </w:pPr>
      <w:rPr>
        <w:rFonts w:hint="default"/>
        <w:lang w:val="en-US" w:eastAsia="en-US" w:bidi="ar-SA"/>
      </w:rPr>
    </w:lvl>
    <w:lvl w:ilvl="2" w:tplc="4A3C5C46">
      <w:numFmt w:val="bullet"/>
      <w:lvlText w:val="•"/>
      <w:lvlJc w:val="left"/>
      <w:pPr>
        <w:ind w:left="2653" w:hanging="360"/>
      </w:pPr>
      <w:rPr>
        <w:rFonts w:hint="default"/>
        <w:lang w:val="en-US" w:eastAsia="en-US" w:bidi="ar-SA"/>
      </w:rPr>
    </w:lvl>
    <w:lvl w:ilvl="3" w:tplc="550E7E48">
      <w:numFmt w:val="bullet"/>
      <w:lvlText w:val="•"/>
      <w:lvlJc w:val="left"/>
      <w:pPr>
        <w:ind w:left="3569" w:hanging="360"/>
      </w:pPr>
      <w:rPr>
        <w:rFonts w:hint="default"/>
        <w:lang w:val="en-US" w:eastAsia="en-US" w:bidi="ar-SA"/>
      </w:rPr>
    </w:lvl>
    <w:lvl w:ilvl="4" w:tplc="F160A9D2">
      <w:numFmt w:val="bullet"/>
      <w:lvlText w:val="•"/>
      <w:lvlJc w:val="left"/>
      <w:pPr>
        <w:ind w:left="4486" w:hanging="360"/>
      </w:pPr>
      <w:rPr>
        <w:rFonts w:hint="default"/>
        <w:lang w:val="en-US" w:eastAsia="en-US" w:bidi="ar-SA"/>
      </w:rPr>
    </w:lvl>
    <w:lvl w:ilvl="5" w:tplc="69FC4FF8">
      <w:numFmt w:val="bullet"/>
      <w:lvlText w:val="•"/>
      <w:lvlJc w:val="left"/>
      <w:pPr>
        <w:ind w:left="5403" w:hanging="360"/>
      </w:pPr>
      <w:rPr>
        <w:rFonts w:hint="default"/>
        <w:lang w:val="en-US" w:eastAsia="en-US" w:bidi="ar-SA"/>
      </w:rPr>
    </w:lvl>
    <w:lvl w:ilvl="6" w:tplc="3F04029E">
      <w:numFmt w:val="bullet"/>
      <w:lvlText w:val="•"/>
      <w:lvlJc w:val="left"/>
      <w:pPr>
        <w:ind w:left="6319" w:hanging="360"/>
      </w:pPr>
      <w:rPr>
        <w:rFonts w:hint="default"/>
        <w:lang w:val="en-US" w:eastAsia="en-US" w:bidi="ar-SA"/>
      </w:rPr>
    </w:lvl>
    <w:lvl w:ilvl="7" w:tplc="C054E900">
      <w:numFmt w:val="bullet"/>
      <w:lvlText w:val="•"/>
      <w:lvlJc w:val="left"/>
      <w:pPr>
        <w:ind w:left="7236" w:hanging="360"/>
      </w:pPr>
      <w:rPr>
        <w:rFonts w:hint="default"/>
        <w:lang w:val="en-US" w:eastAsia="en-US" w:bidi="ar-SA"/>
      </w:rPr>
    </w:lvl>
    <w:lvl w:ilvl="8" w:tplc="51D02C10">
      <w:numFmt w:val="bullet"/>
      <w:lvlText w:val="•"/>
      <w:lvlJc w:val="left"/>
      <w:pPr>
        <w:ind w:left="8152" w:hanging="360"/>
      </w:pPr>
      <w:rPr>
        <w:rFonts w:hint="default"/>
        <w:lang w:val="en-US" w:eastAsia="en-US" w:bidi="ar-SA"/>
      </w:rPr>
    </w:lvl>
  </w:abstractNum>
  <w:abstractNum w:abstractNumId="46" w15:restartNumberingAfterBreak="0">
    <w:nsid w:val="5EF7669B"/>
    <w:multiLevelType w:val="multilevel"/>
    <w:tmpl w:val="4E7EB412"/>
    <w:lvl w:ilvl="0">
      <w:start w:val="1"/>
      <w:numFmt w:val="decimal"/>
      <w:lvlText w:val="%1"/>
      <w:lvlJc w:val="left"/>
      <w:pPr>
        <w:ind w:left="880" w:hanging="721"/>
        <w:jc w:val="left"/>
      </w:pPr>
      <w:rPr>
        <w:rFonts w:hint="default"/>
        <w:lang w:val="en-US" w:eastAsia="en-US" w:bidi="ar-SA"/>
      </w:rPr>
    </w:lvl>
    <w:lvl w:ilvl="1">
      <w:numFmt w:val="decimal"/>
      <w:lvlText w:val="%1.%2"/>
      <w:lvlJc w:val="left"/>
      <w:pPr>
        <w:ind w:left="880" w:hanging="721"/>
        <w:jc w:val="left"/>
      </w:pPr>
      <w:rPr>
        <w:rFonts w:hint="default"/>
        <w:b/>
        <w:bCs/>
        <w:spacing w:val="-2"/>
        <w:w w:val="98"/>
        <w:lang w:val="en-US" w:eastAsia="en-US" w:bidi="ar-SA"/>
      </w:rPr>
    </w:lvl>
    <w:lvl w:ilvl="2">
      <w:numFmt w:val="bullet"/>
      <w:lvlText w:val="•"/>
      <w:lvlJc w:val="left"/>
      <w:pPr>
        <w:ind w:left="2444" w:hanging="721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3226" w:hanging="72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008" w:hanging="72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4790" w:hanging="72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5572" w:hanging="72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6354" w:hanging="72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7136" w:hanging="721"/>
      </w:pPr>
      <w:rPr>
        <w:rFonts w:hint="default"/>
        <w:lang w:val="en-US" w:eastAsia="en-US" w:bidi="ar-SA"/>
      </w:rPr>
    </w:lvl>
  </w:abstractNum>
  <w:abstractNum w:abstractNumId="47" w15:restartNumberingAfterBreak="0">
    <w:nsid w:val="5F9408BD"/>
    <w:multiLevelType w:val="hybridMultilevel"/>
    <w:tmpl w:val="C380A11C"/>
    <w:lvl w:ilvl="0" w:tplc="238C3320">
      <w:numFmt w:val="bullet"/>
      <w:lvlText w:val=""/>
      <w:lvlJc w:val="left"/>
      <w:pPr>
        <w:ind w:left="827" w:hanging="360"/>
      </w:pPr>
      <w:rPr>
        <w:rFonts w:hint="default"/>
        <w:w w:val="100"/>
        <w:lang w:val="en-US" w:eastAsia="en-US" w:bidi="ar-SA"/>
      </w:rPr>
    </w:lvl>
    <w:lvl w:ilvl="1" w:tplc="C34819FA">
      <w:numFmt w:val="bullet"/>
      <w:lvlText w:val="•"/>
      <w:lvlJc w:val="left"/>
      <w:pPr>
        <w:ind w:left="1709" w:hanging="360"/>
      </w:pPr>
      <w:rPr>
        <w:rFonts w:hint="default"/>
        <w:lang w:val="en-US" w:eastAsia="en-US" w:bidi="ar-SA"/>
      </w:rPr>
    </w:lvl>
    <w:lvl w:ilvl="2" w:tplc="D72C49BA">
      <w:numFmt w:val="bullet"/>
      <w:lvlText w:val="•"/>
      <w:lvlJc w:val="left"/>
      <w:pPr>
        <w:ind w:left="2598" w:hanging="360"/>
      </w:pPr>
      <w:rPr>
        <w:rFonts w:hint="default"/>
        <w:lang w:val="en-US" w:eastAsia="en-US" w:bidi="ar-SA"/>
      </w:rPr>
    </w:lvl>
    <w:lvl w:ilvl="3" w:tplc="E5F8EFB2">
      <w:numFmt w:val="bullet"/>
      <w:lvlText w:val="•"/>
      <w:lvlJc w:val="left"/>
      <w:pPr>
        <w:ind w:left="3487" w:hanging="360"/>
      </w:pPr>
      <w:rPr>
        <w:rFonts w:hint="default"/>
        <w:lang w:val="en-US" w:eastAsia="en-US" w:bidi="ar-SA"/>
      </w:rPr>
    </w:lvl>
    <w:lvl w:ilvl="4" w:tplc="1CE255A2">
      <w:numFmt w:val="bullet"/>
      <w:lvlText w:val="•"/>
      <w:lvlJc w:val="left"/>
      <w:pPr>
        <w:ind w:left="4376" w:hanging="360"/>
      </w:pPr>
      <w:rPr>
        <w:rFonts w:hint="default"/>
        <w:lang w:val="en-US" w:eastAsia="en-US" w:bidi="ar-SA"/>
      </w:rPr>
    </w:lvl>
    <w:lvl w:ilvl="5" w:tplc="BB74DBF4">
      <w:numFmt w:val="bullet"/>
      <w:lvlText w:val="•"/>
      <w:lvlJc w:val="left"/>
      <w:pPr>
        <w:ind w:left="5265" w:hanging="360"/>
      </w:pPr>
      <w:rPr>
        <w:rFonts w:hint="default"/>
        <w:lang w:val="en-US" w:eastAsia="en-US" w:bidi="ar-SA"/>
      </w:rPr>
    </w:lvl>
    <w:lvl w:ilvl="6" w:tplc="D2082DBA">
      <w:numFmt w:val="bullet"/>
      <w:lvlText w:val="•"/>
      <w:lvlJc w:val="left"/>
      <w:pPr>
        <w:ind w:left="6154" w:hanging="360"/>
      </w:pPr>
      <w:rPr>
        <w:rFonts w:hint="default"/>
        <w:lang w:val="en-US" w:eastAsia="en-US" w:bidi="ar-SA"/>
      </w:rPr>
    </w:lvl>
    <w:lvl w:ilvl="7" w:tplc="8AE25FEA">
      <w:numFmt w:val="bullet"/>
      <w:lvlText w:val="•"/>
      <w:lvlJc w:val="left"/>
      <w:pPr>
        <w:ind w:left="7043" w:hanging="360"/>
      </w:pPr>
      <w:rPr>
        <w:rFonts w:hint="default"/>
        <w:lang w:val="en-US" w:eastAsia="en-US" w:bidi="ar-SA"/>
      </w:rPr>
    </w:lvl>
    <w:lvl w:ilvl="8" w:tplc="28801E80">
      <w:numFmt w:val="bullet"/>
      <w:lvlText w:val="•"/>
      <w:lvlJc w:val="left"/>
      <w:pPr>
        <w:ind w:left="7932" w:hanging="360"/>
      </w:pPr>
      <w:rPr>
        <w:rFonts w:hint="default"/>
        <w:lang w:val="en-US" w:eastAsia="en-US" w:bidi="ar-SA"/>
      </w:rPr>
    </w:lvl>
  </w:abstractNum>
  <w:abstractNum w:abstractNumId="48" w15:restartNumberingAfterBreak="0">
    <w:nsid w:val="60B82B6B"/>
    <w:multiLevelType w:val="hybridMultilevel"/>
    <w:tmpl w:val="AF9C87CC"/>
    <w:lvl w:ilvl="0" w:tplc="25D00E32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16"/>
        <w:szCs w:val="16"/>
        <w:lang w:val="en-US" w:eastAsia="en-US" w:bidi="ar-SA"/>
      </w:rPr>
    </w:lvl>
    <w:lvl w:ilvl="1" w:tplc="09926DBE">
      <w:numFmt w:val="bullet"/>
      <w:lvlText w:val="•"/>
      <w:lvlJc w:val="left"/>
      <w:pPr>
        <w:ind w:left="1691" w:hanging="360"/>
      </w:pPr>
      <w:rPr>
        <w:rFonts w:hint="default"/>
        <w:lang w:val="en-US" w:eastAsia="en-US" w:bidi="ar-SA"/>
      </w:rPr>
    </w:lvl>
    <w:lvl w:ilvl="2" w:tplc="7FE262A0">
      <w:numFmt w:val="bullet"/>
      <w:lvlText w:val="•"/>
      <w:lvlJc w:val="left"/>
      <w:pPr>
        <w:ind w:left="2562" w:hanging="360"/>
      </w:pPr>
      <w:rPr>
        <w:rFonts w:hint="default"/>
        <w:lang w:val="en-US" w:eastAsia="en-US" w:bidi="ar-SA"/>
      </w:rPr>
    </w:lvl>
    <w:lvl w:ilvl="3" w:tplc="26DA018E">
      <w:numFmt w:val="bullet"/>
      <w:lvlText w:val="•"/>
      <w:lvlJc w:val="left"/>
      <w:pPr>
        <w:ind w:left="3433" w:hanging="360"/>
      </w:pPr>
      <w:rPr>
        <w:rFonts w:hint="default"/>
        <w:lang w:val="en-US" w:eastAsia="en-US" w:bidi="ar-SA"/>
      </w:rPr>
    </w:lvl>
    <w:lvl w:ilvl="4" w:tplc="E3446722">
      <w:numFmt w:val="bullet"/>
      <w:lvlText w:val="•"/>
      <w:lvlJc w:val="left"/>
      <w:pPr>
        <w:ind w:left="4304" w:hanging="360"/>
      </w:pPr>
      <w:rPr>
        <w:rFonts w:hint="default"/>
        <w:lang w:val="en-US" w:eastAsia="en-US" w:bidi="ar-SA"/>
      </w:rPr>
    </w:lvl>
    <w:lvl w:ilvl="5" w:tplc="FD02EF96">
      <w:numFmt w:val="bullet"/>
      <w:lvlText w:val="•"/>
      <w:lvlJc w:val="left"/>
      <w:pPr>
        <w:ind w:left="5175" w:hanging="360"/>
      </w:pPr>
      <w:rPr>
        <w:rFonts w:hint="default"/>
        <w:lang w:val="en-US" w:eastAsia="en-US" w:bidi="ar-SA"/>
      </w:rPr>
    </w:lvl>
    <w:lvl w:ilvl="6" w:tplc="CDCCC068">
      <w:numFmt w:val="bullet"/>
      <w:lvlText w:val="•"/>
      <w:lvlJc w:val="left"/>
      <w:pPr>
        <w:ind w:left="6046" w:hanging="360"/>
      </w:pPr>
      <w:rPr>
        <w:rFonts w:hint="default"/>
        <w:lang w:val="en-US" w:eastAsia="en-US" w:bidi="ar-SA"/>
      </w:rPr>
    </w:lvl>
    <w:lvl w:ilvl="7" w:tplc="1200F330">
      <w:numFmt w:val="bullet"/>
      <w:lvlText w:val="•"/>
      <w:lvlJc w:val="left"/>
      <w:pPr>
        <w:ind w:left="6917" w:hanging="360"/>
      </w:pPr>
      <w:rPr>
        <w:rFonts w:hint="default"/>
        <w:lang w:val="en-US" w:eastAsia="en-US" w:bidi="ar-SA"/>
      </w:rPr>
    </w:lvl>
    <w:lvl w:ilvl="8" w:tplc="425E8016">
      <w:numFmt w:val="bullet"/>
      <w:lvlText w:val="•"/>
      <w:lvlJc w:val="left"/>
      <w:pPr>
        <w:ind w:left="7788" w:hanging="360"/>
      </w:pPr>
      <w:rPr>
        <w:rFonts w:hint="default"/>
        <w:lang w:val="en-US" w:eastAsia="en-US" w:bidi="ar-SA"/>
      </w:rPr>
    </w:lvl>
  </w:abstractNum>
  <w:abstractNum w:abstractNumId="49" w15:restartNumberingAfterBreak="0">
    <w:nsid w:val="61105E9F"/>
    <w:multiLevelType w:val="hybridMultilevel"/>
    <w:tmpl w:val="707E2D48"/>
    <w:lvl w:ilvl="0" w:tplc="A260B040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99"/>
        <w:sz w:val="18"/>
        <w:szCs w:val="18"/>
        <w:lang w:val="en-US" w:eastAsia="en-US" w:bidi="ar-SA"/>
      </w:rPr>
    </w:lvl>
    <w:lvl w:ilvl="1" w:tplc="31E6C81E">
      <w:numFmt w:val="bullet"/>
      <w:lvlText w:val="•"/>
      <w:lvlJc w:val="left"/>
      <w:pPr>
        <w:ind w:left="1696" w:hanging="360"/>
      </w:pPr>
      <w:rPr>
        <w:rFonts w:hint="default"/>
        <w:lang w:val="en-US" w:eastAsia="en-US" w:bidi="ar-SA"/>
      </w:rPr>
    </w:lvl>
    <w:lvl w:ilvl="2" w:tplc="B12A2C68">
      <w:numFmt w:val="bullet"/>
      <w:lvlText w:val="•"/>
      <w:lvlJc w:val="left"/>
      <w:pPr>
        <w:ind w:left="2572" w:hanging="360"/>
      </w:pPr>
      <w:rPr>
        <w:rFonts w:hint="default"/>
        <w:lang w:val="en-US" w:eastAsia="en-US" w:bidi="ar-SA"/>
      </w:rPr>
    </w:lvl>
    <w:lvl w:ilvl="3" w:tplc="FF783AC8">
      <w:numFmt w:val="bullet"/>
      <w:lvlText w:val="•"/>
      <w:lvlJc w:val="left"/>
      <w:pPr>
        <w:ind w:left="3448" w:hanging="360"/>
      </w:pPr>
      <w:rPr>
        <w:rFonts w:hint="default"/>
        <w:lang w:val="en-US" w:eastAsia="en-US" w:bidi="ar-SA"/>
      </w:rPr>
    </w:lvl>
    <w:lvl w:ilvl="4" w:tplc="8C4CA270">
      <w:numFmt w:val="bullet"/>
      <w:lvlText w:val="•"/>
      <w:lvlJc w:val="left"/>
      <w:pPr>
        <w:ind w:left="4324" w:hanging="360"/>
      </w:pPr>
      <w:rPr>
        <w:rFonts w:hint="default"/>
        <w:lang w:val="en-US" w:eastAsia="en-US" w:bidi="ar-SA"/>
      </w:rPr>
    </w:lvl>
    <w:lvl w:ilvl="5" w:tplc="0F1AB084">
      <w:numFmt w:val="bullet"/>
      <w:lvlText w:val="•"/>
      <w:lvlJc w:val="left"/>
      <w:pPr>
        <w:ind w:left="5200" w:hanging="360"/>
      </w:pPr>
      <w:rPr>
        <w:rFonts w:hint="default"/>
        <w:lang w:val="en-US" w:eastAsia="en-US" w:bidi="ar-SA"/>
      </w:rPr>
    </w:lvl>
    <w:lvl w:ilvl="6" w:tplc="4C5A9AA8">
      <w:numFmt w:val="bullet"/>
      <w:lvlText w:val="•"/>
      <w:lvlJc w:val="left"/>
      <w:pPr>
        <w:ind w:left="6076" w:hanging="360"/>
      </w:pPr>
      <w:rPr>
        <w:rFonts w:hint="default"/>
        <w:lang w:val="en-US" w:eastAsia="en-US" w:bidi="ar-SA"/>
      </w:rPr>
    </w:lvl>
    <w:lvl w:ilvl="7" w:tplc="BFFA9004">
      <w:numFmt w:val="bullet"/>
      <w:lvlText w:val="•"/>
      <w:lvlJc w:val="left"/>
      <w:pPr>
        <w:ind w:left="6952" w:hanging="360"/>
      </w:pPr>
      <w:rPr>
        <w:rFonts w:hint="default"/>
        <w:lang w:val="en-US" w:eastAsia="en-US" w:bidi="ar-SA"/>
      </w:rPr>
    </w:lvl>
    <w:lvl w:ilvl="8" w:tplc="6DC0E622">
      <w:numFmt w:val="bullet"/>
      <w:lvlText w:val="•"/>
      <w:lvlJc w:val="left"/>
      <w:pPr>
        <w:ind w:left="7828" w:hanging="360"/>
      </w:pPr>
      <w:rPr>
        <w:rFonts w:hint="default"/>
        <w:lang w:val="en-US" w:eastAsia="en-US" w:bidi="ar-SA"/>
      </w:rPr>
    </w:lvl>
  </w:abstractNum>
  <w:abstractNum w:abstractNumId="50" w15:restartNumberingAfterBreak="0">
    <w:nsid w:val="6487573F"/>
    <w:multiLevelType w:val="multilevel"/>
    <w:tmpl w:val="9710AB94"/>
    <w:lvl w:ilvl="0">
      <w:start w:val="2"/>
      <w:numFmt w:val="decimal"/>
      <w:lvlText w:val="%1"/>
      <w:lvlJc w:val="left"/>
      <w:pPr>
        <w:ind w:left="880" w:hanging="721"/>
        <w:jc w:val="left"/>
      </w:pPr>
      <w:rPr>
        <w:rFonts w:hint="default"/>
        <w:lang w:val="en-US" w:eastAsia="en-US" w:bidi="ar-SA"/>
      </w:rPr>
    </w:lvl>
    <w:lvl w:ilvl="1">
      <w:numFmt w:val="decimal"/>
      <w:lvlText w:val="%1.%2"/>
      <w:lvlJc w:val="left"/>
      <w:pPr>
        <w:ind w:left="880" w:hanging="721"/>
        <w:jc w:val="left"/>
      </w:pPr>
      <w:rPr>
        <w:rFonts w:hint="default"/>
        <w:b/>
        <w:bCs/>
        <w:spacing w:val="-2"/>
        <w:w w:val="98"/>
        <w:lang w:val="en-US" w:eastAsia="en-US" w:bidi="ar-SA"/>
      </w:rPr>
    </w:lvl>
    <w:lvl w:ilvl="2">
      <w:numFmt w:val="bullet"/>
      <w:lvlText w:val="•"/>
      <w:lvlJc w:val="left"/>
      <w:pPr>
        <w:ind w:left="2444" w:hanging="721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3226" w:hanging="72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008" w:hanging="72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4790" w:hanging="72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5572" w:hanging="72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6354" w:hanging="72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7136" w:hanging="721"/>
      </w:pPr>
      <w:rPr>
        <w:rFonts w:hint="default"/>
        <w:lang w:val="en-US" w:eastAsia="en-US" w:bidi="ar-SA"/>
      </w:rPr>
    </w:lvl>
  </w:abstractNum>
  <w:abstractNum w:abstractNumId="51" w15:restartNumberingAfterBreak="0">
    <w:nsid w:val="665229F7"/>
    <w:multiLevelType w:val="multilevel"/>
    <w:tmpl w:val="565EE7C6"/>
    <w:lvl w:ilvl="0">
      <w:start w:val="9"/>
      <w:numFmt w:val="decimal"/>
      <w:lvlText w:val="%1"/>
      <w:lvlJc w:val="left"/>
      <w:pPr>
        <w:ind w:left="880" w:hanging="721"/>
        <w:jc w:val="left"/>
      </w:pPr>
      <w:rPr>
        <w:rFonts w:hint="default"/>
        <w:lang w:val="en-US" w:eastAsia="en-US" w:bidi="ar-SA"/>
      </w:rPr>
    </w:lvl>
    <w:lvl w:ilvl="1">
      <w:numFmt w:val="decimal"/>
      <w:lvlText w:val="%1.%2"/>
      <w:lvlJc w:val="left"/>
      <w:pPr>
        <w:ind w:left="880" w:hanging="721"/>
        <w:jc w:val="left"/>
      </w:pPr>
      <w:rPr>
        <w:rFonts w:hint="default"/>
        <w:b/>
        <w:bCs/>
        <w:spacing w:val="-2"/>
        <w:w w:val="98"/>
        <w:lang w:val="en-US" w:eastAsia="en-US" w:bidi="ar-SA"/>
      </w:rPr>
    </w:lvl>
    <w:lvl w:ilvl="2">
      <w:numFmt w:val="bullet"/>
      <w:lvlText w:val=""/>
      <w:lvlJc w:val="left"/>
      <w:pPr>
        <w:ind w:left="1240" w:hanging="360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3">
      <w:numFmt w:val="bullet"/>
      <w:lvlText w:val="•"/>
      <w:lvlJc w:val="left"/>
      <w:pPr>
        <w:ind w:left="2487" w:hanging="36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3375" w:hanging="36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4262" w:hanging="36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5150" w:hanging="36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6037" w:hanging="36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6925" w:hanging="360"/>
      </w:pPr>
      <w:rPr>
        <w:rFonts w:hint="default"/>
        <w:lang w:val="en-US" w:eastAsia="en-US" w:bidi="ar-SA"/>
      </w:rPr>
    </w:lvl>
  </w:abstractNum>
  <w:abstractNum w:abstractNumId="52" w15:restartNumberingAfterBreak="0">
    <w:nsid w:val="670A2BCA"/>
    <w:multiLevelType w:val="hybridMultilevel"/>
    <w:tmpl w:val="4232D5B0"/>
    <w:lvl w:ilvl="0" w:tplc="54E40206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16"/>
        <w:szCs w:val="16"/>
        <w:lang w:val="en-US" w:eastAsia="en-US" w:bidi="ar-SA"/>
      </w:rPr>
    </w:lvl>
    <w:lvl w:ilvl="1" w:tplc="F8EC09F8">
      <w:numFmt w:val="bullet"/>
      <w:lvlText w:val="•"/>
      <w:lvlJc w:val="left"/>
      <w:pPr>
        <w:ind w:left="1691" w:hanging="360"/>
      </w:pPr>
      <w:rPr>
        <w:rFonts w:hint="default"/>
        <w:lang w:val="en-US" w:eastAsia="en-US" w:bidi="ar-SA"/>
      </w:rPr>
    </w:lvl>
    <w:lvl w:ilvl="2" w:tplc="A992B8E8">
      <w:numFmt w:val="bullet"/>
      <w:lvlText w:val="•"/>
      <w:lvlJc w:val="left"/>
      <w:pPr>
        <w:ind w:left="2562" w:hanging="360"/>
      </w:pPr>
      <w:rPr>
        <w:rFonts w:hint="default"/>
        <w:lang w:val="en-US" w:eastAsia="en-US" w:bidi="ar-SA"/>
      </w:rPr>
    </w:lvl>
    <w:lvl w:ilvl="3" w:tplc="53EA96F2">
      <w:numFmt w:val="bullet"/>
      <w:lvlText w:val="•"/>
      <w:lvlJc w:val="left"/>
      <w:pPr>
        <w:ind w:left="3433" w:hanging="360"/>
      </w:pPr>
      <w:rPr>
        <w:rFonts w:hint="default"/>
        <w:lang w:val="en-US" w:eastAsia="en-US" w:bidi="ar-SA"/>
      </w:rPr>
    </w:lvl>
    <w:lvl w:ilvl="4" w:tplc="66A0759E">
      <w:numFmt w:val="bullet"/>
      <w:lvlText w:val="•"/>
      <w:lvlJc w:val="left"/>
      <w:pPr>
        <w:ind w:left="4304" w:hanging="360"/>
      </w:pPr>
      <w:rPr>
        <w:rFonts w:hint="default"/>
        <w:lang w:val="en-US" w:eastAsia="en-US" w:bidi="ar-SA"/>
      </w:rPr>
    </w:lvl>
    <w:lvl w:ilvl="5" w:tplc="C27A5D74">
      <w:numFmt w:val="bullet"/>
      <w:lvlText w:val="•"/>
      <w:lvlJc w:val="left"/>
      <w:pPr>
        <w:ind w:left="5175" w:hanging="360"/>
      </w:pPr>
      <w:rPr>
        <w:rFonts w:hint="default"/>
        <w:lang w:val="en-US" w:eastAsia="en-US" w:bidi="ar-SA"/>
      </w:rPr>
    </w:lvl>
    <w:lvl w:ilvl="6" w:tplc="8EB070A0">
      <w:numFmt w:val="bullet"/>
      <w:lvlText w:val="•"/>
      <w:lvlJc w:val="left"/>
      <w:pPr>
        <w:ind w:left="6046" w:hanging="360"/>
      </w:pPr>
      <w:rPr>
        <w:rFonts w:hint="default"/>
        <w:lang w:val="en-US" w:eastAsia="en-US" w:bidi="ar-SA"/>
      </w:rPr>
    </w:lvl>
    <w:lvl w:ilvl="7" w:tplc="29809C30">
      <w:numFmt w:val="bullet"/>
      <w:lvlText w:val="•"/>
      <w:lvlJc w:val="left"/>
      <w:pPr>
        <w:ind w:left="6917" w:hanging="360"/>
      </w:pPr>
      <w:rPr>
        <w:rFonts w:hint="default"/>
        <w:lang w:val="en-US" w:eastAsia="en-US" w:bidi="ar-SA"/>
      </w:rPr>
    </w:lvl>
    <w:lvl w:ilvl="8" w:tplc="7E8C4A20">
      <w:numFmt w:val="bullet"/>
      <w:lvlText w:val="•"/>
      <w:lvlJc w:val="left"/>
      <w:pPr>
        <w:ind w:left="7788" w:hanging="360"/>
      </w:pPr>
      <w:rPr>
        <w:rFonts w:hint="default"/>
        <w:lang w:val="en-US" w:eastAsia="en-US" w:bidi="ar-SA"/>
      </w:rPr>
    </w:lvl>
  </w:abstractNum>
  <w:abstractNum w:abstractNumId="53" w15:restartNumberingAfterBreak="0">
    <w:nsid w:val="68857D6D"/>
    <w:multiLevelType w:val="hybridMultilevel"/>
    <w:tmpl w:val="253A6F16"/>
    <w:lvl w:ilvl="0" w:tplc="377E3D74">
      <w:numFmt w:val="bullet"/>
      <w:lvlText w:val=""/>
      <w:lvlJc w:val="left"/>
      <w:pPr>
        <w:ind w:left="1240" w:hanging="360"/>
      </w:pPr>
      <w:rPr>
        <w:rFonts w:ascii="Wingdings" w:eastAsia="Wingdings" w:hAnsi="Wingdings" w:cs="Wingdings" w:hint="default"/>
        <w:w w:val="100"/>
        <w:sz w:val="22"/>
        <w:szCs w:val="22"/>
        <w:lang w:val="en-US" w:eastAsia="en-US" w:bidi="ar-SA"/>
      </w:rPr>
    </w:lvl>
    <w:lvl w:ilvl="1" w:tplc="03E84638">
      <w:numFmt w:val="bullet"/>
      <w:lvlText w:val="•"/>
      <w:lvlJc w:val="left"/>
      <w:pPr>
        <w:ind w:left="1986" w:hanging="360"/>
      </w:pPr>
      <w:rPr>
        <w:rFonts w:hint="default"/>
        <w:lang w:val="en-US" w:eastAsia="en-US" w:bidi="ar-SA"/>
      </w:rPr>
    </w:lvl>
    <w:lvl w:ilvl="2" w:tplc="25B0577C">
      <w:numFmt w:val="bullet"/>
      <w:lvlText w:val="•"/>
      <w:lvlJc w:val="left"/>
      <w:pPr>
        <w:ind w:left="2732" w:hanging="360"/>
      </w:pPr>
      <w:rPr>
        <w:rFonts w:hint="default"/>
        <w:lang w:val="en-US" w:eastAsia="en-US" w:bidi="ar-SA"/>
      </w:rPr>
    </w:lvl>
    <w:lvl w:ilvl="3" w:tplc="BBE02872">
      <w:numFmt w:val="bullet"/>
      <w:lvlText w:val="•"/>
      <w:lvlJc w:val="left"/>
      <w:pPr>
        <w:ind w:left="3478" w:hanging="360"/>
      </w:pPr>
      <w:rPr>
        <w:rFonts w:hint="default"/>
        <w:lang w:val="en-US" w:eastAsia="en-US" w:bidi="ar-SA"/>
      </w:rPr>
    </w:lvl>
    <w:lvl w:ilvl="4" w:tplc="E30AA516">
      <w:numFmt w:val="bullet"/>
      <w:lvlText w:val="•"/>
      <w:lvlJc w:val="left"/>
      <w:pPr>
        <w:ind w:left="4224" w:hanging="360"/>
      </w:pPr>
      <w:rPr>
        <w:rFonts w:hint="default"/>
        <w:lang w:val="en-US" w:eastAsia="en-US" w:bidi="ar-SA"/>
      </w:rPr>
    </w:lvl>
    <w:lvl w:ilvl="5" w:tplc="EE0AB312">
      <w:numFmt w:val="bullet"/>
      <w:lvlText w:val="•"/>
      <w:lvlJc w:val="left"/>
      <w:pPr>
        <w:ind w:left="4970" w:hanging="360"/>
      </w:pPr>
      <w:rPr>
        <w:rFonts w:hint="default"/>
        <w:lang w:val="en-US" w:eastAsia="en-US" w:bidi="ar-SA"/>
      </w:rPr>
    </w:lvl>
    <w:lvl w:ilvl="6" w:tplc="68DAFD48">
      <w:numFmt w:val="bullet"/>
      <w:lvlText w:val="•"/>
      <w:lvlJc w:val="left"/>
      <w:pPr>
        <w:ind w:left="5716" w:hanging="360"/>
      </w:pPr>
      <w:rPr>
        <w:rFonts w:hint="default"/>
        <w:lang w:val="en-US" w:eastAsia="en-US" w:bidi="ar-SA"/>
      </w:rPr>
    </w:lvl>
    <w:lvl w:ilvl="7" w:tplc="5522718A">
      <w:numFmt w:val="bullet"/>
      <w:lvlText w:val="•"/>
      <w:lvlJc w:val="left"/>
      <w:pPr>
        <w:ind w:left="6462" w:hanging="360"/>
      </w:pPr>
      <w:rPr>
        <w:rFonts w:hint="default"/>
        <w:lang w:val="en-US" w:eastAsia="en-US" w:bidi="ar-SA"/>
      </w:rPr>
    </w:lvl>
    <w:lvl w:ilvl="8" w:tplc="3126ECF4">
      <w:numFmt w:val="bullet"/>
      <w:lvlText w:val="•"/>
      <w:lvlJc w:val="left"/>
      <w:pPr>
        <w:ind w:left="7208" w:hanging="360"/>
      </w:pPr>
      <w:rPr>
        <w:rFonts w:hint="default"/>
        <w:lang w:val="en-US" w:eastAsia="en-US" w:bidi="ar-SA"/>
      </w:rPr>
    </w:lvl>
  </w:abstractNum>
  <w:abstractNum w:abstractNumId="54" w15:restartNumberingAfterBreak="0">
    <w:nsid w:val="689F70AE"/>
    <w:multiLevelType w:val="multilevel"/>
    <w:tmpl w:val="108E839C"/>
    <w:lvl w:ilvl="0">
      <w:start w:val="3"/>
      <w:numFmt w:val="decimal"/>
      <w:lvlText w:val="%1"/>
      <w:lvlJc w:val="left"/>
      <w:pPr>
        <w:ind w:left="880" w:hanging="721"/>
        <w:jc w:val="left"/>
      </w:pPr>
      <w:rPr>
        <w:rFonts w:hint="default"/>
        <w:lang w:val="en-US" w:eastAsia="en-US" w:bidi="ar-SA"/>
      </w:rPr>
    </w:lvl>
    <w:lvl w:ilvl="1">
      <w:numFmt w:val="decimal"/>
      <w:lvlText w:val="%1.%2"/>
      <w:lvlJc w:val="left"/>
      <w:pPr>
        <w:ind w:left="880" w:hanging="721"/>
        <w:jc w:val="left"/>
      </w:pPr>
      <w:rPr>
        <w:rFonts w:hint="default"/>
        <w:b/>
        <w:bCs/>
        <w:spacing w:val="-2"/>
        <w:w w:val="98"/>
        <w:lang w:val="en-US" w:eastAsia="en-US" w:bidi="ar-SA"/>
      </w:rPr>
    </w:lvl>
    <w:lvl w:ilvl="2">
      <w:numFmt w:val="bullet"/>
      <w:lvlText w:val=""/>
      <w:lvlJc w:val="left"/>
      <w:pPr>
        <w:ind w:left="1240" w:hanging="360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3">
      <w:numFmt w:val="bullet"/>
      <w:lvlText w:val="•"/>
      <w:lvlJc w:val="left"/>
      <w:pPr>
        <w:ind w:left="2897" w:hanging="36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3726" w:hanging="36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4555" w:hanging="36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5384" w:hanging="36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6213" w:hanging="36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7042" w:hanging="360"/>
      </w:pPr>
      <w:rPr>
        <w:rFonts w:hint="default"/>
        <w:lang w:val="en-US" w:eastAsia="en-US" w:bidi="ar-SA"/>
      </w:rPr>
    </w:lvl>
  </w:abstractNum>
  <w:abstractNum w:abstractNumId="55" w15:restartNumberingAfterBreak="0">
    <w:nsid w:val="6B073727"/>
    <w:multiLevelType w:val="hybridMultilevel"/>
    <w:tmpl w:val="48DA2258"/>
    <w:lvl w:ilvl="0" w:tplc="0610F9A6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99"/>
        <w:sz w:val="18"/>
        <w:szCs w:val="18"/>
        <w:lang w:val="en-US" w:eastAsia="en-US" w:bidi="ar-SA"/>
      </w:rPr>
    </w:lvl>
    <w:lvl w:ilvl="1" w:tplc="05EA5D32">
      <w:numFmt w:val="bullet"/>
      <w:lvlText w:val="•"/>
      <w:lvlJc w:val="left"/>
      <w:pPr>
        <w:ind w:left="1691" w:hanging="360"/>
      </w:pPr>
      <w:rPr>
        <w:rFonts w:hint="default"/>
        <w:lang w:val="en-US" w:eastAsia="en-US" w:bidi="ar-SA"/>
      </w:rPr>
    </w:lvl>
    <w:lvl w:ilvl="2" w:tplc="BBDC8E6A">
      <w:numFmt w:val="bullet"/>
      <w:lvlText w:val="•"/>
      <w:lvlJc w:val="left"/>
      <w:pPr>
        <w:ind w:left="2562" w:hanging="360"/>
      </w:pPr>
      <w:rPr>
        <w:rFonts w:hint="default"/>
        <w:lang w:val="en-US" w:eastAsia="en-US" w:bidi="ar-SA"/>
      </w:rPr>
    </w:lvl>
    <w:lvl w:ilvl="3" w:tplc="165C3B80">
      <w:numFmt w:val="bullet"/>
      <w:lvlText w:val="•"/>
      <w:lvlJc w:val="left"/>
      <w:pPr>
        <w:ind w:left="3433" w:hanging="360"/>
      </w:pPr>
      <w:rPr>
        <w:rFonts w:hint="default"/>
        <w:lang w:val="en-US" w:eastAsia="en-US" w:bidi="ar-SA"/>
      </w:rPr>
    </w:lvl>
    <w:lvl w:ilvl="4" w:tplc="0D34D676">
      <w:numFmt w:val="bullet"/>
      <w:lvlText w:val="•"/>
      <w:lvlJc w:val="left"/>
      <w:pPr>
        <w:ind w:left="4304" w:hanging="360"/>
      </w:pPr>
      <w:rPr>
        <w:rFonts w:hint="default"/>
        <w:lang w:val="en-US" w:eastAsia="en-US" w:bidi="ar-SA"/>
      </w:rPr>
    </w:lvl>
    <w:lvl w:ilvl="5" w:tplc="2612CAB6">
      <w:numFmt w:val="bullet"/>
      <w:lvlText w:val="•"/>
      <w:lvlJc w:val="left"/>
      <w:pPr>
        <w:ind w:left="5175" w:hanging="360"/>
      </w:pPr>
      <w:rPr>
        <w:rFonts w:hint="default"/>
        <w:lang w:val="en-US" w:eastAsia="en-US" w:bidi="ar-SA"/>
      </w:rPr>
    </w:lvl>
    <w:lvl w:ilvl="6" w:tplc="50147C90">
      <w:numFmt w:val="bullet"/>
      <w:lvlText w:val="•"/>
      <w:lvlJc w:val="left"/>
      <w:pPr>
        <w:ind w:left="6046" w:hanging="360"/>
      </w:pPr>
      <w:rPr>
        <w:rFonts w:hint="default"/>
        <w:lang w:val="en-US" w:eastAsia="en-US" w:bidi="ar-SA"/>
      </w:rPr>
    </w:lvl>
    <w:lvl w:ilvl="7" w:tplc="2A103052">
      <w:numFmt w:val="bullet"/>
      <w:lvlText w:val="•"/>
      <w:lvlJc w:val="left"/>
      <w:pPr>
        <w:ind w:left="6917" w:hanging="360"/>
      </w:pPr>
      <w:rPr>
        <w:rFonts w:hint="default"/>
        <w:lang w:val="en-US" w:eastAsia="en-US" w:bidi="ar-SA"/>
      </w:rPr>
    </w:lvl>
    <w:lvl w:ilvl="8" w:tplc="21ECD8D8">
      <w:numFmt w:val="bullet"/>
      <w:lvlText w:val="•"/>
      <w:lvlJc w:val="left"/>
      <w:pPr>
        <w:ind w:left="7788" w:hanging="360"/>
      </w:pPr>
      <w:rPr>
        <w:rFonts w:hint="default"/>
        <w:lang w:val="en-US" w:eastAsia="en-US" w:bidi="ar-SA"/>
      </w:rPr>
    </w:lvl>
  </w:abstractNum>
  <w:abstractNum w:abstractNumId="56" w15:restartNumberingAfterBreak="0">
    <w:nsid w:val="6BC542E6"/>
    <w:multiLevelType w:val="hybridMultilevel"/>
    <w:tmpl w:val="5CE643A0"/>
    <w:lvl w:ilvl="0" w:tplc="DF14BBE8">
      <w:numFmt w:val="bullet"/>
      <w:lvlText w:val="●"/>
      <w:lvlJc w:val="left"/>
      <w:pPr>
        <w:ind w:left="830" w:hanging="361"/>
      </w:pPr>
      <w:rPr>
        <w:rFonts w:ascii="Microsoft Sans Serif" w:eastAsia="Microsoft Sans Serif" w:hAnsi="Microsoft Sans Serif" w:cs="Microsoft Sans Serif" w:hint="default"/>
        <w:w w:val="98"/>
        <w:sz w:val="16"/>
        <w:szCs w:val="16"/>
        <w:lang w:val="en-US" w:eastAsia="en-US" w:bidi="ar-SA"/>
      </w:rPr>
    </w:lvl>
    <w:lvl w:ilvl="1" w:tplc="3CBA30AC">
      <w:numFmt w:val="bullet"/>
      <w:lvlText w:val="•"/>
      <w:lvlJc w:val="left"/>
      <w:pPr>
        <w:ind w:left="1828" w:hanging="361"/>
      </w:pPr>
      <w:rPr>
        <w:rFonts w:hint="default"/>
        <w:lang w:val="en-US" w:eastAsia="en-US" w:bidi="ar-SA"/>
      </w:rPr>
    </w:lvl>
    <w:lvl w:ilvl="2" w:tplc="B2FAC186">
      <w:numFmt w:val="bullet"/>
      <w:lvlText w:val="•"/>
      <w:lvlJc w:val="left"/>
      <w:pPr>
        <w:ind w:left="2816" w:hanging="361"/>
      </w:pPr>
      <w:rPr>
        <w:rFonts w:hint="default"/>
        <w:lang w:val="en-US" w:eastAsia="en-US" w:bidi="ar-SA"/>
      </w:rPr>
    </w:lvl>
    <w:lvl w:ilvl="3" w:tplc="EDCA1C0C">
      <w:numFmt w:val="bullet"/>
      <w:lvlText w:val="•"/>
      <w:lvlJc w:val="left"/>
      <w:pPr>
        <w:ind w:left="3804" w:hanging="361"/>
      </w:pPr>
      <w:rPr>
        <w:rFonts w:hint="default"/>
        <w:lang w:val="en-US" w:eastAsia="en-US" w:bidi="ar-SA"/>
      </w:rPr>
    </w:lvl>
    <w:lvl w:ilvl="4" w:tplc="8034EE9A">
      <w:numFmt w:val="bullet"/>
      <w:lvlText w:val="•"/>
      <w:lvlJc w:val="left"/>
      <w:pPr>
        <w:ind w:left="4793" w:hanging="361"/>
      </w:pPr>
      <w:rPr>
        <w:rFonts w:hint="default"/>
        <w:lang w:val="en-US" w:eastAsia="en-US" w:bidi="ar-SA"/>
      </w:rPr>
    </w:lvl>
    <w:lvl w:ilvl="5" w:tplc="1138FCF4">
      <w:numFmt w:val="bullet"/>
      <w:lvlText w:val="•"/>
      <w:lvlJc w:val="left"/>
      <w:pPr>
        <w:ind w:left="5781" w:hanging="361"/>
      </w:pPr>
      <w:rPr>
        <w:rFonts w:hint="default"/>
        <w:lang w:val="en-US" w:eastAsia="en-US" w:bidi="ar-SA"/>
      </w:rPr>
    </w:lvl>
    <w:lvl w:ilvl="6" w:tplc="A4AE114E">
      <w:numFmt w:val="bullet"/>
      <w:lvlText w:val="•"/>
      <w:lvlJc w:val="left"/>
      <w:pPr>
        <w:ind w:left="6769" w:hanging="361"/>
      </w:pPr>
      <w:rPr>
        <w:rFonts w:hint="default"/>
        <w:lang w:val="en-US" w:eastAsia="en-US" w:bidi="ar-SA"/>
      </w:rPr>
    </w:lvl>
    <w:lvl w:ilvl="7" w:tplc="1986AABC">
      <w:numFmt w:val="bullet"/>
      <w:lvlText w:val="•"/>
      <w:lvlJc w:val="left"/>
      <w:pPr>
        <w:ind w:left="7758" w:hanging="361"/>
      </w:pPr>
      <w:rPr>
        <w:rFonts w:hint="default"/>
        <w:lang w:val="en-US" w:eastAsia="en-US" w:bidi="ar-SA"/>
      </w:rPr>
    </w:lvl>
    <w:lvl w:ilvl="8" w:tplc="7136C8DC">
      <w:numFmt w:val="bullet"/>
      <w:lvlText w:val="•"/>
      <w:lvlJc w:val="left"/>
      <w:pPr>
        <w:ind w:left="8746" w:hanging="361"/>
      </w:pPr>
      <w:rPr>
        <w:rFonts w:hint="default"/>
        <w:lang w:val="en-US" w:eastAsia="en-US" w:bidi="ar-SA"/>
      </w:rPr>
    </w:lvl>
  </w:abstractNum>
  <w:abstractNum w:abstractNumId="57" w15:restartNumberingAfterBreak="0">
    <w:nsid w:val="6D2878A4"/>
    <w:multiLevelType w:val="hybridMultilevel"/>
    <w:tmpl w:val="DC9E5400"/>
    <w:lvl w:ilvl="0" w:tplc="DE501F96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99"/>
        <w:sz w:val="18"/>
        <w:szCs w:val="18"/>
        <w:lang w:val="en-US" w:eastAsia="en-US" w:bidi="ar-SA"/>
      </w:rPr>
    </w:lvl>
    <w:lvl w:ilvl="1" w:tplc="1D0CBFF0">
      <w:numFmt w:val="bullet"/>
      <w:lvlText w:val="•"/>
      <w:lvlJc w:val="left"/>
      <w:pPr>
        <w:ind w:left="1700" w:hanging="360"/>
      </w:pPr>
      <w:rPr>
        <w:rFonts w:hint="default"/>
        <w:lang w:val="en-US" w:eastAsia="en-US" w:bidi="ar-SA"/>
      </w:rPr>
    </w:lvl>
    <w:lvl w:ilvl="2" w:tplc="F41A313C">
      <w:numFmt w:val="bullet"/>
      <w:lvlText w:val="•"/>
      <w:lvlJc w:val="left"/>
      <w:pPr>
        <w:ind w:left="2581" w:hanging="360"/>
      </w:pPr>
      <w:rPr>
        <w:rFonts w:hint="default"/>
        <w:lang w:val="en-US" w:eastAsia="en-US" w:bidi="ar-SA"/>
      </w:rPr>
    </w:lvl>
    <w:lvl w:ilvl="3" w:tplc="266EA352">
      <w:numFmt w:val="bullet"/>
      <w:lvlText w:val="•"/>
      <w:lvlJc w:val="left"/>
      <w:pPr>
        <w:ind w:left="3462" w:hanging="360"/>
      </w:pPr>
      <w:rPr>
        <w:rFonts w:hint="default"/>
        <w:lang w:val="en-US" w:eastAsia="en-US" w:bidi="ar-SA"/>
      </w:rPr>
    </w:lvl>
    <w:lvl w:ilvl="4" w:tplc="3490D44C">
      <w:numFmt w:val="bullet"/>
      <w:lvlText w:val="•"/>
      <w:lvlJc w:val="left"/>
      <w:pPr>
        <w:ind w:left="4343" w:hanging="360"/>
      </w:pPr>
      <w:rPr>
        <w:rFonts w:hint="default"/>
        <w:lang w:val="en-US" w:eastAsia="en-US" w:bidi="ar-SA"/>
      </w:rPr>
    </w:lvl>
    <w:lvl w:ilvl="5" w:tplc="1C4A8F28">
      <w:numFmt w:val="bullet"/>
      <w:lvlText w:val="•"/>
      <w:lvlJc w:val="left"/>
      <w:pPr>
        <w:ind w:left="5224" w:hanging="360"/>
      </w:pPr>
      <w:rPr>
        <w:rFonts w:hint="default"/>
        <w:lang w:val="en-US" w:eastAsia="en-US" w:bidi="ar-SA"/>
      </w:rPr>
    </w:lvl>
    <w:lvl w:ilvl="6" w:tplc="9D9CFC88">
      <w:numFmt w:val="bullet"/>
      <w:lvlText w:val="•"/>
      <w:lvlJc w:val="left"/>
      <w:pPr>
        <w:ind w:left="6104" w:hanging="360"/>
      </w:pPr>
      <w:rPr>
        <w:rFonts w:hint="default"/>
        <w:lang w:val="en-US" w:eastAsia="en-US" w:bidi="ar-SA"/>
      </w:rPr>
    </w:lvl>
    <w:lvl w:ilvl="7" w:tplc="71D42D36">
      <w:numFmt w:val="bullet"/>
      <w:lvlText w:val="•"/>
      <w:lvlJc w:val="left"/>
      <w:pPr>
        <w:ind w:left="6985" w:hanging="360"/>
      </w:pPr>
      <w:rPr>
        <w:rFonts w:hint="default"/>
        <w:lang w:val="en-US" w:eastAsia="en-US" w:bidi="ar-SA"/>
      </w:rPr>
    </w:lvl>
    <w:lvl w:ilvl="8" w:tplc="00E82536">
      <w:numFmt w:val="bullet"/>
      <w:lvlText w:val="•"/>
      <w:lvlJc w:val="left"/>
      <w:pPr>
        <w:ind w:left="7866" w:hanging="360"/>
      </w:pPr>
      <w:rPr>
        <w:rFonts w:hint="default"/>
        <w:lang w:val="en-US" w:eastAsia="en-US" w:bidi="ar-SA"/>
      </w:rPr>
    </w:lvl>
  </w:abstractNum>
  <w:abstractNum w:abstractNumId="58" w15:restartNumberingAfterBreak="0">
    <w:nsid w:val="73BF40AB"/>
    <w:multiLevelType w:val="multilevel"/>
    <w:tmpl w:val="2A520F32"/>
    <w:lvl w:ilvl="0">
      <w:start w:val="10"/>
      <w:numFmt w:val="decimal"/>
      <w:lvlText w:val="%1"/>
      <w:lvlJc w:val="left"/>
      <w:pPr>
        <w:ind w:left="880" w:hanging="721"/>
        <w:jc w:val="left"/>
      </w:pPr>
      <w:rPr>
        <w:rFonts w:hint="default"/>
        <w:lang w:val="en-US" w:eastAsia="en-US" w:bidi="ar-SA"/>
      </w:rPr>
    </w:lvl>
    <w:lvl w:ilvl="1">
      <w:numFmt w:val="decimal"/>
      <w:lvlText w:val="%1.%2"/>
      <w:lvlJc w:val="left"/>
      <w:pPr>
        <w:ind w:left="880" w:hanging="721"/>
        <w:jc w:val="left"/>
      </w:pPr>
      <w:rPr>
        <w:rFonts w:hint="default"/>
        <w:b/>
        <w:bCs/>
        <w:spacing w:val="-2"/>
        <w:w w:val="98"/>
        <w:lang w:val="en-US" w:eastAsia="en-US" w:bidi="ar-SA"/>
      </w:rPr>
    </w:lvl>
    <w:lvl w:ilvl="2">
      <w:numFmt w:val="bullet"/>
      <w:lvlText w:val=""/>
      <w:lvlJc w:val="left"/>
      <w:pPr>
        <w:ind w:left="1240" w:hanging="360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3">
      <w:numFmt w:val="bullet"/>
      <w:lvlText w:val="•"/>
      <w:lvlJc w:val="left"/>
      <w:pPr>
        <w:ind w:left="2897" w:hanging="36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3726" w:hanging="36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4555" w:hanging="36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5384" w:hanging="36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6213" w:hanging="36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7042" w:hanging="360"/>
      </w:pPr>
      <w:rPr>
        <w:rFonts w:hint="default"/>
        <w:lang w:val="en-US" w:eastAsia="en-US" w:bidi="ar-SA"/>
      </w:rPr>
    </w:lvl>
  </w:abstractNum>
  <w:abstractNum w:abstractNumId="59" w15:restartNumberingAfterBreak="0">
    <w:nsid w:val="7666772B"/>
    <w:multiLevelType w:val="hybridMultilevel"/>
    <w:tmpl w:val="E744AF00"/>
    <w:lvl w:ilvl="0" w:tplc="2280F498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99"/>
        <w:sz w:val="18"/>
        <w:szCs w:val="18"/>
        <w:lang w:val="en-US" w:eastAsia="en-US" w:bidi="ar-SA"/>
      </w:rPr>
    </w:lvl>
    <w:lvl w:ilvl="1" w:tplc="2E00234C">
      <w:numFmt w:val="bullet"/>
      <w:lvlText w:val="•"/>
      <w:lvlJc w:val="left"/>
      <w:pPr>
        <w:ind w:left="1709" w:hanging="360"/>
      </w:pPr>
      <w:rPr>
        <w:rFonts w:hint="default"/>
        <w:lang w:val="en-US" w:eastAsia="en-US" w:bidi="ar-SA"/>
      </w:rPr>
    </w:lvl>
    <w:lvl w:ilvl="2" w:tplc="A6EC1CA4">
      <w:numFmt w:val="bullet"/>
      <w:lvlText w:val="•"/>
      <w:lvlJc w:val="left"/>
      <w:pPr>
        <w:ind w:left="2598" w:hanging="360"/>
      </w:pPr>
      <w:rPr>
        <w:rFonts w:hint="default"/>
        <w:lang w:val="en-US" w:eastAsia="en-US" w:bidi="ar-SA"/>
      </w:rPr>
    </w:lvl>
    <w:lvl w:ilvl="3" w:tplc="33908394">
      <w:numFmt w:val="bullet"/>
      <w:lvlText w:val="•"/>
      <w:lvlJc w:val="left"/>
      <w:pPr>
        <w:ind w:left="3487" w:hanging="360"/>
      </w:pPr>
      <w:rPr>
        <w:rFonts w:hint="default"/>
        <w:lang w:val="en-US" w:eastAsia="en-US" w:bidi="ar-SA"/>
      </w:rPr>
    </w:lvl>
    <w:lvl w:ilvl="4" w:tplc="6DF85200">
      <w:numFmt w:val="bullet"/>
      <w:lvlText w:val="•"/>
      <w:lvlJc w:val="left"/>
      <w:pPr>
        <w:ind w:left="4376" w:hanging="360"/>
      </w:pPr>
      <w:rPr>
        <w:rFonts w:hint="default"/>
        <w:lang w:val="en-US" w:eastAsia="en-US" w:bidi="ar-SA"/>
      </w:rPr>
    </w:lvl>
    <w:lvl w:ilvl="5" w:tplc="453A51DA">
      <w:numFmt w:val="bullet"/>
      <w:lvlText w:val="•"/>
      <w:lvlJc w:val="left"/>
      <w:pPr>
        <w:ind w:left="5265" w:hanging="360"/>
      </w:pPr>
      <w:rPr>
        <w:rFonts w:hint="default"/>
        <w:lang w:val="en-US" w:eastAsia="en-US" w:bidi="ar-SA"/>
      </w:rPr>
    </w:lvl>
    <w:lvl w:ilvl="6" w:tplc="A3BE4548">
      <w:numFmt w:val="bullet"/>
      <w:lvlText w:val="•"/>
      <w:lvlJc w:val="left"/>
      <w:pPr>
        <w:ind w:left="6154" w:hanging="360"/>
      </w:pPr>
      <w:rPr>
        <w:rFonts w:hint="default"/>
        <w:lang w:val="en-US" w:eastAsia="en-US" w:bidi="ar-SA"/>
      </w:rPr>
    </w:lvl>
    <w:lvl w:ilvl="7" w:tplc="687015B4">
      <w:numFmt w:val="bullet"/>
      <w:lvlText w:val="•"/>
      <w:lvlJc w:val="left"/>
      <w:pPr>
        <w:ind w:left="7043" w:hanging="360"/>
      </w:pPr>
      <w:rPr>
        <w:rFonts w:hint="default"/>
        <w:lang w:val="en-US" w:eastAsia="en-US" w:bidi="ar-SA"/>
      </w:rPr>
    </w:lvl>
    <w:lvl w:ilvl="8" w:tplc="236AE064">
      <w:numFmt w:val="bullet"/>
      <w:lvlText w:val="•"/>
      <w:lvlJc w:val="left"/>
      <w:pPr>
        <w:ind w:left="7932" w:hanging="360"/>
      </w:pPr>
      <w:rPr>
        <w:rFonts w:hint="default"/>
        <w:lang w:val="en-US" w:eastAsia="en-US" w:bidi="ar-SA"/>
      </w:rPr>
    </w:lvl>
  </w:abstractNum>
  <w:abstractNum w:abstractNumId="60" w15:restartNumberingAfterBreak="0">
    <w:nsid w:val="78CA3427"/>
    <w:multiLevelType w:val="hybridMultilevel"/>
    <w:tmpl w:val="FAB46B70"/>
    <w:lvl w:ilvl="0" w:tplc="2F5A2068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16"/>
        <w:szCs w:val="16"/>
        <w:lang w:val="en-US" w:eastAsia="en-US" w:bidi="ar-SA"/>
      </w:rPr>
    </w:lvl>
    <w:lvl w:ilvl="1" w:tplc="A04E76D0">
      <w:numFmt w:val="bullet"/>
      <w:lvlText w:val="•"/>
      <w:lvlJc w:val="left"/>
      <w:pPr>
        <w:ind w:left="1700" w:hanging="360"/>
      </w:pPr>
      <w:rPr>
        <w:rFonts w:hint="default"/>
        <w:lang w:val="en-US" w:eastAsia="en-US" w:bidi="ar-SA"/>
      </w:rPr>
    </w:lvl>
    <w:lvl w:ilvl="2" w:tplc="85301526">
      <w:numFmt w:val="bullet"/>
      <w:lvlText w:val="•"/>
      <w:lvlJc w:val="left"/>
      <w:pPr>
        <w:ind w:left="2581" w:hanging="360"/>
      </w:pPr>
      <w:rPr>
        <w:rFonts w:hint="default"/>
        <w:lang w:val="en-US" w:eastAsia="en-US" w:bidi="ar-SA"/>
      </w:rPr>
    </w:lvl>
    <w:lvl w:ilvl="3" w:tplc="CDBA143E">
      <w:numFmt w:val="bullet"/>
      <w:lvlText w:val="•"/>
      <w:lvlJc w:val="left"/>
      <w:pPr>
        <w:ind w:left="3462" w:hanging="360"/>
      </w:pPr>
      <w:rPr>
        <w:rFonts w:hint="default"/>
        <w:lang w:val="en-US" w:eastAsia="en-US" w:bidi="ar-SA"/>
      </w:rPr>
    </w:lvl>
    <w:lvl w:ilvl="4" w:tplc="165AEEBC">
      <w:numFmt w:val="bullet"/>
      <w:lvlText w:val="•"/>
      <w:lvlJc w:val="left"/>
      <w:pPr>
        <w:ind w:left="4343" w:hanging="360"/>
      </w:pPr>
      <w:rPr>
        <w:rFonts w:hint="default"/>
        <w:lang w:val="en-US" w:eastAsia="en-US" w:bidi="ar-SA"/>
      </w:rPr>
    </w:lvl>
    <w:lvl w:ilvl="5" w:tplc="2B72F83A">
      <w:numFmt w:val="bullet"/>
      <w:lvlText w:val="•"/>
      <w:lvlJc w:val="left"/>
      <w:pPr>
        <w:ind w:left="5224" w:hanging="360"/>
      </w:pPr>
      <w:rPr>
        <w:rFonts w:hint="default"/>
        <w:lang w:val="en-US" w:eastAsia="en-US" w:bidi="ar-SA"/>
      </w:rPr>
    </w:lvl>
    <w:lvl w:ilvl="6" w:tplc="5D1A3B16">
      <w:numFmt w:val="bullet"/>
      <w:lvlText w:val="•"/>
      <w:lvlJc w:val="left"/>
      <w:pPr>
        <w:ind w:left="6104" w:hanging="360"/>
      </w:pPr>
      <w:rPr>
        <w:rFonts w:hint="default"/>
        <w:lang w:val="en-US" w:eastAsia="en-US" w:bidi="ar-SA"/>
      </w:rPr>
    </w:lvl>
    <w:lvl w:ilvl="7" w:tplc="0FBC0164">
      <w:numFmt w:val="bullet"/>
      <w:lvlText w:val="•"/>
      <w:lvlJc w:val="left"/>
      <w:pPr>
        <w:ind w:left="6985" w:hanging="360"/>
      </w:pPr>
      <w:rPr>
        <w:rFonts w:hint="default"/>
        <w:lang w:val="en-US" w:eastAsia="en-US" w:bidi="ar-SA"/>
      </w:rPr>
    </w:lvl>
    <w:lvl w:ilvl="8" w:tplc="ADB21056">
      <w:numFmt w:val="bullet"/>
      <w:lvlText w:val="•"/>
      <w:lvlJc w:val="left"/>
      <w:pPr>
        <w:ind w:left="7866" w:hanging="360"/>
      </w:pPr>
      <w:rPr>
        <w:rFonts w:hint="default"/>
        <w:lang w:val="en-US" w:eastAsia="en-US" w:bidi="ar-SA"/>
      </w:rPr>
    </w:lvl>
  </w:abstractNum>
  <w:abstractNum w:abstractNumId="61" w15:restartNumberingAfterBreak="0">
    <w:nsid w:val="79CE1887"/>
    <w:multiLevelType w:val="hybridMultilevel"/>
    <w:tmpl w:val="70365CB4"/>
    <w:lvl w:ilvl="0" w:tplc="E042F034">
      <w:start w:val="1"/>
      <w:numFmt w:val="decimal"/>
      <w:lvlText w:val="%1"/>
      <w:lvlJc w:val="left"/>
      <w:pPr>
        <w:ind w:left="275" w:hanging="116"/>
        <w:jc w:val="left"/>
      </w:pPr>
      <w:rPr>
        <w:rFonts w:ascii="Times New Roman" w:eastAsia="Times New Roman" w:hAnsi="Times New Roman" w:cs="Times New Roman" w:hint="default"/>
        <w:w w:val="99"/>
        <w:position w:val="9"/>
        <w:sz w:val="13"/>
        <w:szCs w:val="13"/>
        <w:lang w:val="en-US" w:eastAsia="en-US" w:bidi="ar-SA"/>
      </w:rPr>
    </w:lvl>
    <w:lvl w:ilvl="1" w:tplc="7D4E86D2">
      <w:numFmt w:val="bullet"/>
      <w:lvlText w:val="•"/>
      <w:lvlJc w:val="left"/>
      <w:pPr>
        <w:ind w:left="1122" w:hanging="116"/>
      </w:pPr>
      <w:rPr>
        <w:rFonts w:hint="default"/>
        <w:lang w:val="en-US" w:eastAsia="en-US" w:bidi="ar-SA"/>
      </w:rPr>
    </w:lvl>
    <w:lvl w:ilvl="2" w:tplc="9D36A918">
      <w:numFmt w:val="bullet"/>
      <w:lvlText w:val="•"/>
      <w:lvlJc w:val="left"/>
      <w:pPr>
        <w:ind w:left="1964" w:hanging="116"/>
      </w:pPr>
      <w:rPr>
        <w:rFonts w:hint="default"/>
        <w:lang w:val="en-US" w:eastAsia="en-US" w:bidi="ar-SA"/>
      </w:rPr>
    </w:lvl>
    <w:lvl w:ilvl="3" w:tplc="97AC0EFA">
      <w:numFmt w:val="bullet"/>
      <w:lvlText w:val="•"/>
      <w:lvlJc w:val="left"/>
      <w:pPr>
        <w:ind w:left="2806" w:hanging="116"/>
      </w:pPr>
      <w:rPr>
        <w:rFonts w:hint="default"/>
        <w:lang w:val="en-US" w:eastAsia="en-US" w:bidi="ar-SA"/>
      </w:rPr>
    </w:lvl>
    <w:lvl w:ilvl="4" w:tplc="D9985C18">
      <w:numFmt w:val="bullet"/>
      <w:lvlText w:val="•"/>
      <w:lvlJc w:val="left"/>
      <w:pPr>
        <w:ind w:left="3648" w:hanging="116"/>
      </w:pPr>
      <w:rPr>
        <w:rFonts w:hint="default"/>
        <w:lang w:val="en-US" w:eastAsia="en-US" w:bidi="ar-SA"/>
      </w:rPr>
    </w:lvl>
    <w:lvl w:ilvl="5" w:tplc="9E8E3F24">
      <w:numFmt w:val="bullet"/>
      <w:lvlText w:val="•"/>
      <w:lvlJc w:val="left"/>
      <w:pPr>
        <w:ind w:left="4490" w:hanging="116"/>
      </w:pPr>
      <w:rPr>
        <w:rFonts w:hint="default"/>
        <w:lang w:val="en-US" w:eastAsia="en-US" w:bidi="ar-SA"/>
      </w:rPr>
    </w:lvl>
    <w:lvl w:ilvl="6" w:tplc="B7A86010">
      <w:numFmt w:val="bullet"/>
      <w:lvlText w:val="•"/>
      <w:lvlJc w:val="left"/>
      <w:pPr>
        <w:ind w:left="5332" w:hanging="116"/>
      </w:pPr>
      <w:rPr>
        <w:rFonts w:hint="default"/>
        <w:lang w:val="en-US" w:eastAsia="en-US" w:bidi="ar-SA"/>
      </w:rPr>
    </w:lvl>
    <w:lvl w:ilvl="7" w:tplc="A5869D7C">
      <w:numFmt w:val="bullet"/>
      <w:lvlText w:val="•"/>
      <w:lvlJc w:val="left"/>
      <w:pPr>
        <w:ind w:left="6174" w:hanging="116"/>
      </w:pPr>
      <w:rPr>
        <w:rFonts w:hint="default"/>
        <w:lang w:val="en-US" w:eastAsia="en-US" w:bidi="ar-SA"/>
      </w:rPr>
    </w:lvl>
    <w:lvl w:ilvl="8" w:tplc="48487AF2">
      <w:numFmt w:val="bullet"/>
      <w:lvlText w:val="•"/>
      <w:lvlJc w:val="left"/>
      <w:pPr>
        <w:ind w:left="7016" w:hanging="116"/>
      </w:pPr>
      <w:rPr>
        <w:rFonts w:hint="default"/>
        <w:lang w:val="en-US" w:eastAsia="en-US" w:bidi="ar-SA"/>
      </w:rPr>
    </w:lvl>
  </w:abstractNum>
  <w:abstractNum w:abstractNumId="62" w15:restartNumberingAfterBreak="0">
    <w:nsid w:val="7AFB50C0"/>
    <w:multiLevelType w:val="hybridMultilevel"/>
    <w:tmpl w:val="16CE2608"/>
    <w:lvl w:ilvl="0" w:tplc="42EA7202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99"/>
        <w:sz w:val="18"/>
        <w:szCs w:val="18"/>
        <w:lang w:val="en-US" w:eastAsia="en-US" w:bidi="ar-SA"/>
      </w:rPr>
    </w:lvl>
    <w:lvl w:ilvl="1" w:tplc="2DBA96CE">
      <w:numFmt w:val="bullet"/>
      <w:lvlText w:val="•"/>
      <w:lvlJc w:val="left"/>
      <w:pPr>
        <w:ind w:left="1691" w:hanging="360"/>
      </w:pPr>
      <w:rPr>
        <w:rFonts w:hint="default"/>
        <w:lang w:val="en-US" w:eastAsia="en-US" w:bidi="ar-SA"/>
      </w:rPr>
    </w:lvl>
    <w:lvl w:ilvl="2" w:tplc="FBCA3F66">
      <w:numFmt w:val="bullet"/>
      <w:lvlText w:val="•"/>
      <w:lvlJc w:val="left"/>
      <w:pPr>
        <w:ind w:left="2562" w:hanging="360"/>
      </w:pPr>
      <w:rPr>
        <w:rFonts w:hint="default"/>
        <w:lang w:val="en-US" w:eastAsia="en-US" w:bidi="ar-SA"/>
      </w:rPr>
    </w:lvl>
    <w:lvl w:ilvl="3" w:tplc="A97C64D0">
      <w:numFmt w:val="bullet"/>
      <w:lvlText w:val="•"/>
      <w:lvlJc w:val="left"/>
      <w:pPr>
        <w:ind w:left="3433" w:hanging="360"/>
      </w:pPr>
      <w:rPr>
        <w:rFonts w:hint="default"/>
        <w:lang w:val="en-US" w:eastAsia="en-US" w:bidi="ar-SA"/>
      </w:rPr>
    </w:lvl>
    <w:lvl w:ilvl="4" w:tplc="095A1814">
      <w:numFmt w:val="bullet"/>
      <w:lvlText w:val="•"/>
      <w:lvlJc w:val="left"/>
      <w:pPr>
        <w:ind w:left="4304" w:hanging="360"/>
      </w:pPr>
      <w:rPr>
        <w:rFonts w:hint="default"/>
        <w:lang w:val="en-US" w:eastAsia="en-US" w:bidi="ar-SA"/>
      </w:rPr>
    </w:lvl>
    <w:lvl w:ilvl="5" w:tplc="28CEDD3A">
      <w:numFmt w:val="bullet"/>
      <w:lvlText w:val="•"/>
      <w:lvlJc w:val="left"/>
      <w:pPr>
        <w:ind w:left="5175" w:hanging="360"/>
      </w:pPr>
      <w:rPr>
        <w:rFonts w:hint="default"/>
        <w:lang w:val="en-US" w:eastAsia="en-US" w:bidi="ar-SA"/>
      </w:rPr>
    </w:lvl>
    <w:lvl w:ilvl="6" w:tplc="93746220">
      <w:numFmt w:val="bullet"/>
      <w:lvlText w:val="•"/>
      <w:lvlJc w:val="left"/>
      <w:pPr>
        <w:ind w:left="6046" w:hanging="360"/>
      </w:pPr>
      <w:rPr>
        <w:rFonts w:hint="default"/>
        <w:lang w:val="en-US" w:eastAsia="en-US" w:bidi="ar-SA"/>
      </w:rPr>
    </w:lvl>
    <w:lvl w:ilvl="7" w:tplc="D0ACEC66">
      <w:numFmt w:val="bullet"/>
      <w:lvlText w:val="•"/>
      <w:lvlJc w:val="left"/>
      <w:pPr>
        <w:ind w:left="6917" w:hanging="360"/>
      </w:pPr>
      <w:rPr>
        <w:rFonts w:hint="default"/>
        <w:lang w:val="en-US" w:eastAsia="en-US" w:bidi="ar-SA"/>
      </w:rPr>
    </w:lvl>
    <w:lvl w:ilvl="8" w:tplc="C25603C2">
      <w:numFmt w:val="bullet"/>
      <w:lvlText w:val="•"/>
      <w:lvlJc w:val="left"/>
      <w:pPr>
        <w:ind w:left="7788" w:hanging="360"/>
      </w:pPr>
      <w:rPr>
        <w:rFonts w:hint="default"/>
        <w:lang w:val="en-US" w:eastAsia="en-US" w:bidi="ar-SA"/>
      </w:rPr>
    </w:lvl>
  </w:abstractNum>
  <w:abstractNum w:abstractNumId="63" w15:restartNumberingAfterBreak="0">
    <w:nsid w:val="7B780CC1"/>
    <w:multiLevelType w:val="hybridMultilevel"/>
    <w:tmpl w:val="D0F02EE6"/>
    <w:lvl w:ilvl="0" w:tplc="BC4C249C">
      <w:numFmt w:val="bullet"/>
      <w:lvlText w:val=""/>
      <w:lvlJc w:val="left"/>
      <w:pPr>
        <w:ind w:left="1190" w:hanging="360"/>
      </w:pPr>
      <w:rPr>
        <w:rFonts w:ascii="Symbol" w:eastAsia="Symbol" w:hAnsi="Symbol" w:cs="Symbol" w:hint="default"/>
        <w:w w:val="98"/>
        <w:sz w:val="16"/>
        <w:szCs w:val="16"/>
        <w:lang w:val="en-US" w:eastAsia="en-US" w:bidi="ar-SA"/>
      </w:rPr>
    </w:lvl>
    <w:lvl w:ilvl="1" w:tplc="E8860E54">
      <w:numFmt w:val="bullet"/>
      <w:lvlText w:val="•"/>
      <w:lvlJc w:val="left"/>
      <w:pPr>
        <w:ind w:left="1720" w:hanging="360"/>
      </w:pPr>
      <w:rPr>
        <w:rFonts w:hint="default"/>
        <w:lang w:val="en-US" w:eastAsia="en-US" w:bidi="ar-SA"/>
      </w:rPr>
    </w:lvl>
    <w:lvl w:ilvl="2" w:tplc="E7B838F2">
      <w:numFmt w:val="bullet"/>
      <w:lvlText w:val="•"/>
      <w:lvlJc w:val="left"/>
      <w:pPr>
        <w:ind w:left="2240" w:hanging="360"/>
      </w:pPr>
      <w:rPr>
        <w:rFonts w:hint="default"/>
        <w:lang w:val="en-US" w:eastAsia="en-US" w:bidi="ar-SA"/>
      </w:rPr>
    </w:lvl>
    <w:lvl w:ilvl="3" w:tplc="FBE425B0">
      <w:numFmt w:val="bullet"/>
      <w:lvlText w:val="•"/>
      <w:lvlJc w:val="left"/>
      <w:pPr>
        <w:ind w:left="2760" w:hanging="360"/>
      </w:pPr>
      <w:rPr>
        <w:rFonts w:hint="default"/>
        <w:lang w:val="en-US" w:eastAsia="en-US" w:bidi="ar-SA"/>
      </w:rPr>
    </w:lvl>
    <w:lvl w:ilvl="4" w:tplc="266C5430">
      <w:numFmt w:val="bullet"/>
      <w:lvlText w:val="•"/>
      <w:lvlJc w:val="left"/>
      <w:pPr>
        <w:ind w:left="3281" w:hanging="360"/>
      </w:pPr>
      <w:rPr>
        <w:rFonts w:hint="default"/>
        <w:lang w:val="en-US" w:eastAsia="en-US" w:bidi="ar-SA"/>
      </w:rPr>
    </w:lvl>
    <w:lvl w:ilvl="5" w:tplc="15C8F45E">
      <w:numFmt w:val="bullet"/>
      <w:lvlText w:val="•"/>
      <w:lvlJc w:val="left"/>
      <w:pPr>
        <w:ind w:left="3801" w:hanging="360"/>
      </w:pPr>
      <w:rPr>
        <w:rFonts w:hint="default"/>
        <w:lang w:val="en-US" w:eastAsia="en-US" w:bidi="ar-SA"/>
      </w:rPr>
    </w:lvl>
    <w:lvl w:ilvl="6" w:tplc="434C4586">
      <w:numFmt w:val="bullet"/>
      <w:lvlText w:val="•"/>
      <w:lvlJc w:val="left"/>
      <w:pPr>
        <w:ind w:left="4321" w:hanging="360"/>
      </w:pPr>
      <w:rPr>
        <w:rFonts w:hint="default"/>
        <w:lang w:val="en-US" w:eastAsia="en-US" w:bidi="ar-SA"/>
      </w:rPr>
    </w:lvl>
    <w:lvl w:ilvl="7" w:tplc="9EE895E6">
      <w:numFmt w:val="bullet"/>
      <w:lvlText w:val="•"/>
      <w:lvlJc w:val="left"/>
      <w:pPr>
        <w:ind w:left="4842" w:hanging="360"/>
      </w:pPr>
      <w:rPr>
        <w:rFonts w:hint="default"/>
        <w:lang w:val="en-US" w:eastAsia="en-US" w:bidi="ar-SA"/>
      </w:rPr>
    </w:lvl>
    <w:lvl w:ilvl="8" w:tplc="3104EF92">
      <w:numFmt w:val="bullet"/>
      <w:lvlText w:val="•"/>
      <w:lvlJc w:val="left"/>
      <w:pPr>
        <w:ind w:left="5362" w:hanging="360"/>
      </w:pPr>
      <w:rPr>
        <w:rFonts w:hint="default"/>
        <w:lang w:val="en-US" w:eastAsia="en-US" w:bidi="ar-SA"/>
      </w:rPr>
    </w:lvl>
  </w:abstractNum>
  <w:abstractNum w:abstractNumId="64" w15:restartNumberingAfterBreak="0">
    <w:nsid w:val="7CF504B0"/>
    <w:multiLevelType w:val="hybridMultilevel"/>
    <w:tmpl w:val="E32E0702"/>
    <w:lvl w:ilvl="0" w:tplc="31643B78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99"/>
        <w:sz w:val="18"/>
        <w:szCs w:val="18"/>
        <w:lang w:val="en-US" w:eastAsia="en-US" w:bidi="ar-SA"/>
      </w:rPr>
    </w:lvl>
    <w:lvl w:ilvl="1" w:tplc="EFD20292">
      <w:numFmt w:val="bullet"/>
      <w:lvlText w:val="•"/>
      <w:lvlJc w:val="left"/>
      <w:pPr>
        <w:ind w:left="1691" w:hanging="360"/>
      </w:pPr>
      <w:rPr>
        <w:rFonts w:hint="default"/>
        <w:lang w:val="en-US" w:eastAsia="en-US" w:bidi="ar-SA"/>
      </w:rPr>
    </w:lvl>
    <w:lvl w:ilvl="2" w:tplc="D6FE52E6">
      <w:numFmt w:val="bullet"/>
      <w:lvlText w:val="•"/>
      <w:lvlJc w:val="left"/>
      <w:pPr>
        <w:ind w:left="2562" w:hanging="360"/>
      </w:pPr>
      <w:rPr>
        <w:rFonts w:hint="default"/>
        <w:lang w:val="en-US" w:eastAsia="en-US" w:bidi="ar-SA"/>
      </w:rPr>
    </w:lvl>
    <w:lvl w:ilvl="3" w:tplc="CA303892">
      <w:numFmt w:val="bullet"/>
      <w:lvlText w:val="•"/>
      <w:lvlJc w:val="left"/>
      <w:pPr>
        <w:ind w:left="3433" w:hanging="360"/>
      </w:pPr>
      <w:rPr>
        <w:rFonts w:hint="default"/>
        <w:lang w:val="en-US" w:eastAsia="en-US" w:bidi="ar-SA"/>
      </w:rPr>
    </w:lvl>
    <w:lvl w:ilvl="4" w:tplc="CB3E7E92">
      <w:numFmt w:val="bullet"/>
      <w:lvlText w:val="•"/>
      <w:lvlJc w:val="left"/>
      <w:pPr>
        <w:ind w:left="4304" w:hanging="360"/>
      </w:pPr>
      <w:rPr>
        <w:rFonts w:hint="default"/>
        <w:lang w:val="en-US" w:eastAsia="en-US" w:bidi="ar-SA"/>
      </w:rPr>
    </w:lvl>
    <w:lvl w:ilvl="5" w:tplc="11EC0A32">
      <w:numFmt w:val="bullet"/>
      <w:lvlText w:val="•"/>
      <w:lvlJc w:val="left"/>
      <w:pPr>
        <w:ind w:left="5175" w:hanging="360"/>
      </w:pPr>
      <w:rPr>
        <w:rFonts w:hint="default"/>
        <w:lang w:val="en-US" w:eastAsia="en-US" w:bidi="ar-SA"/>
      </w:rPr>
    </w:lvl>
    <w:lvl w:ilvl="6" w:tplc="60DEA00C">
      <w:numFmt w:val="bullet"/>
      <w:lvlText w:val="•"/>
      <w:lvlJc w:val="left"/>
      <w:pPr>
        <w:ind w:left="6046" w:hanging="360"/>
      </w:pPr>
      <w:rPr>
        <w:rFonts w:hint="default"/>
        <w:lang w:val="en-US" w:eastAsia="en-US" w:bidi="ar-SA"/>
      </w:rPr>
    </w:lvl>
    <w:lvl w:ilvl="7" w:tplc="52AA92CA">
      <w:numFmt w:val="bullet"/>
      <w:lvlText w:val="•"/>
      <w:lvlJc w:val="left"/>
      <w:pPr>
        <w:ind w:left="6917" w:hanging="360"/>
      </w:pPr>
      <w:rPr>
        <w:rFonts w:hint="default"/>
        <w:lang w:val="en-US" w:eastAsia="en-US" w:bidi="ar-SA"/>
      </w:rPr>
    </w:lvl>
    <w:lvl w:ilvl="8" w:tplc="DE8ADD58">
      <w:numFmt w:val="bullet"/>
      <w:lvlText w:val="•"/>
      <w:lvlJc w:val="left"/>
      <w:pPr>
        <w:ind w:left="7788" w:hanging="360"/>
      </w:pPr>
      <w:rPr>
        <w:rFonts w:hint="default"/>
        <w:lang w:val="en-US" w:eastAsia="en-US" w:bidi="ar-SA"/>
      </w:rPr>
    </w:lvl>
  </w:abstractNum>
  <w:num w:numId="1" w16cid:durableId="2027515973">
    <w:abstractNumId w:val="56"/>
  </w:num>
  <w:num w:numId="2" w16cid:durableId="212738005">
    <w:abstractNumId w:val="23"/>
  </w:num>
  <w:num w:numId="3" w16cid:durableId="2031450855">
    <w:abstractNumId w:val="63"/>
  </w:num>
  <w:num w:numId="4" w16cid:durableId="1283465073">
    <w:abstractNumId w:val="21"/>
  </w:num>
  <w:num w:numId="5" w16cid:durableId="1431705480">
    <w:abstractNumId w:val="5"/>
  </w:num>
  <w:num w:numId="6" w16cid:durableId="2109034220">
    <w:abstractNumId w:val="33"/>
  </w:num>
  <w:num w:numId="7" w16cid:durableId="1914389363">
    <w:abstractNumId w:val="32"/>
  </w:num>
  <w:num w:numId="8" w16cid:durableId="51467128">
    <w:abstractNumId w:val="37"/>
  </w:num>
  <w:num w:numId="9" w16cid:durableId="563837260">
    <w:abstractNumId w:val="16"/>
  </w:num>
  <w:num w:numId="10" w16cid:durableId="1084493123">
    <w:abstractNumId w:val="15"/>
  </w:num>
  <w:num w:numId="11" w16cid:durableId="436023968">
    <w:abstractNumId w:val="11"/>
  </w:num>
  <w:num w:numId="12" w16cid:durableId="1421948731">
    <w:abstractNumId w:val="39"/>
  </w:num>
  <w:num w:numId="13" w16cid:durableId="375203826">
    <w:abstractNumId w:val="1"/>
  </w:num>
  <w:num w:numId="14" w16cid:durableId="1427384436">
    <w:abstractNumId w:val="41"/>
  </w:num>
  <w:num w:numId="15" w16cid:durableId="1385181340">
    <w:abstractNumId w:val="7"/>
  </w:num>
  <w:num w:numId="16" w16cid:durableId="1262185449">
    <w:abstractNumId w:val="38"/>
  </w:num>
  <w:num w:numId="17" w16cid:durableId="297616125">
    <w:abstractNumId w:val="26"/>
  </w:num>
  <w:num w:numId="18" w16cid:durableId="645428851">
    <w:abstractNumId w:val="35"/>
  </w:num>
  <w:num w:numId="19" w16cid:durableId="1229001222">
    <w:abstractNumId w:val="2"/>
  </w:num>
  <w:num w:numId="20" w16cid:durableId="66729561">
    <w:abstractNumId w:val="0"/>
  </w:num>
  <w:num w:numId="21" w16cid:durableId="33891712">
    <w:abstractNumId w:val="45"/>
  </w:num>
  <w:num w:numId="22" w16cid:durableId="1516577012">
    <w:abstractNumId w:val="4"/>
  </w:num>
  <w:num w:numId="23" w16cid:durableId="267540789">
    <w:abstractNumId w:val="47"/>
  </w:num>
  <w:num w:numId="24" w16cid:durableId="701052081">
    <w:abstractNumId w:val="59"/>
  </w:num>
  <w:num w:numId="25" w16cid:durableId="1849249808">
    <w:abstractNumId w:val="24"/>
  </w:num>
  <w:num w:numId="26" w16cid:durableId="995959902">
    <w:abstractNumId w:val="22"/>
  </w:num>
  <w:num w:numId="27" w16cid:durableId="768625820">
    <w:abstractNumId w:val="9"/>
  </w:num>
  <w:num w:numId="28" w16cid:durableId="616528652">
    <w:abstractNumId w:val="48"/>
  </w:num>
  <w:num w:numId="29" w16cid:durableId="422262358">
    <w:abstractNumId w:val="30"/>
  </w:num>
  <w:num w:numId="30" w16cid:durableId="1141389985">
    <w:abstractNumId w:val="44"/>
  </w:num>
  <w:num w:numId="31" w16cid:durableId="1918707741">
    <w:abstractNumId w:val="60"/>
  </w:num>
  <w:num w:numId="32" w16cid:durableId="1104036741">
    <w:abstractNumId w:val="57"/>
  </w:num>
  <w:num w:numId="33" w16cid:durableId="1099183187">
    <w:abstractNumId w:val="36"/>
  </w:num>
  <w:num w:numId="34" w16cid:durableId="1686007537">
    <w:abstractNumId w:val="64"/>
  </w:num>
  <w:num w:numId="35" w16cid:durableId="2068607534">
    <w:abstractNumId w:val="18"/>
  </w:num>
  <w:num w:numId="36" w16cid:durableId="853879960">
    <w:abstractNumId w:val="55"/>
  </w:num>
  <w:num w:numId="37" w16cid:durableId="1593126409">
    <w:abstractNumId w:val="43"/>
  </w:num>
  <w:num w:numId="38" w16cid:durableId="1649554404">
    <w:abstractNumId w:val="49"/>
  </w:num>
  <w:num w:numId="39" w16cid:durableId="646321437">
    <w:abstractNumId w:val="27"/>
  </w:num>
  <w:num w:numId="40" w16cid:durableId="556935491">
    <w:abstractNumId w:val="28"/>
  </w:num>
  <w:num w:numId="41" w16cid:durableId="576135154">
    <w:abstractNumId w:val="25"/>
  </w:num>
  <w:num w:numId="42" w16cid:durableId="297691612">
    <w:abstractNumId w:val="52"/>
  </w:num>
  <w:num w:numId="43" w16cid:durableId="456879665">
    <w:abstractNumId w:val="14"/>
  </w:num>
  <w:num w:numId="44" w16cid:durableId="151678863">
    <w:abstractNumId w:val="34"/>
  </w:num>
  <w:num w:numId="45" w16cid:durableId="551962719">
    <w:abstractNumId w:val="42"/>
  </w:num>
  <w:num w:numId="46" w16cid:durableId="157113210">
    <w:abstractNumId w:val="8"/>
  </w:num>
  <w:num w:numId="47" w16cid:durableId="669867708">
    <w:abstractNumId w:val="62"/>
  </w:num>
  <w:num w:numId="48" w16cid:durableId="1856455091">
    <w:abstractNumId w:val="40"/>
  </w:num>
  <w:num w:numId="49" w16cid:durableId="973221020">
    <w:abstractNumId w:val="12"/>
  </w:num>
  <w:num w:numId="50" w16cid:durableId="1173564778">
    <w:abstractNumId w:val="20"/>
  </w:num>
  <w:num w:numId="51" w16cid:durableId="1752314353">
    <w:abstractNumId w:val="3"/>
  </w:num>
  <w:num w:numId="52" w16cid:durableId="881359339">
    <w:abstractNumId w:val="29"/>
  </w:num>
  <w:num w:numId="53" w16cid:durableId="160437490">
    <w:abstractNumId w:val="6"/>
  </w:num>
  <w:num w:numId="54" w16cid:durableId="1635482340">
    <w:abstractNumId w:val="58"/>
  </w:num>
  <w:num w:numId="55" w16cid:durableId="1664550496">
    <w:abstractNumId w:val="61"/>
  </w:num>
  <w:num w:numId="56" w16cid:durableId="1036080509">
    <w:abstractNumId w:val="51"/>
  </w:num>
  <w:num w:numId="57" w16cid:durableId="1627275518">
    <w:abstractNumId w:val="13"/>
  </w:num>
  <w:num w:numId="58" w16cid:durableId="1559786320">
    <w:abstractNumId w:val="31"/>
  </w:num>
  <w:num w:numId="59" w16cid:durableId="1615163259">
    <w:abstractNumId w:val="10"/>
  </w:num>
  <w:num w:numId="60" w16cid:durableId="1796673336">
    <w:abstractNumId w:val="53"/>
  </w:num>
  <w:num w:numId="61" w16cid:durableId="547228936">
    <w:abstractNumId w:val="19"/>
  </w:num>
  <w:num w:numId="62" w16cid:durableId="555363027">
    <w:abstractNumId w:val="17"/>
  </w:num>
  <w:num w:numId="63" w16cid:durableId="641932785">
    <w:abstractNumId w:val="54"/>
  </w:num>
  <w:num w:numId="64" w16cid:durableId="775754277">
    <w:abstractNumId w:val="50"/>
  </w:num>
  <w:num w:numId="65" w16cid:durableId="1032220509">
    <w:abstractNumId w:val="4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writeProtection w:recommended="1"/>
  <w:zoom w:percent="7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621EA"/>
    <w:rsid w:val="002621EA"/>
    <w:rsid w:val="003E4BE1"/>
    <w:rsid w:val="00672FCA"/>
    <w:rsid w:val="00786364"/>
    <w:rsid w:val="008A16FF"/>
    <w:rsid w:val="00F069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5DB06CF"/>
  <w15:docId w15:val="{097AC62B-374A-471E-BB60-4E8F0C9732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Verdana" w:eastAsia="Verdana" w:hAnsi="Verdana" w:cs="Verdana"/>
    </w:rPr>
  </w:style>
  <w:style w:type="paragraph" w:styleId="Heading1">
    <w:name w:val="heading 1"/>
    <w:basedOn w:val="Normal"/>
    <w:uiPriority w:val="9"/>
    <w:qFormat/>
    <w:pPr>
      <w:spacing w:before="31"/>
      <w:ind w:left="335"/>
      <w:outlineLvl w:val="0"/>
    </w:pPr>
    <w:rPr>
      <w:rFonts w:ascii="Arial" w:eastAsia="Arial" w:hAnsi="Arial" w:cs="Arial"/>
      <w:b/>
      <w:bCs/>
      <w:sz w:val="28"/>
      <w:szCs w:val="28"/>
    </w:rPr>
  </w:style>
  <w:style w:type="paragraph" w:styleId="Heading2">
    <w:name w:val="heading 2"/>
    <w:basedOn w:val="Normal"/>
    <w:uiPriority w:val="9"/>
    <w:unhideWhenUsed/>
    <w:qFormat/>
    <w:pPr>
      <w:ind w:left="880"/>
      <w:outlineLvl w:val="1"/>
    </w:pPr>
    <w:rPr>
      <w:rFonts w:ascii="Tahoma" w:eastAsia="Tahoma" w:hAnsi="Tahoma" w:cs="Tahoma"/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</w:style>
  <w:style w:type="paragraph" w:styleId="ListParagraph">
    <w:name w:val="List Paragraph"/>
    <w:basedOn w:val="Normal"/>
    <w:uiPriority w:val="1"/>
    <w:qFormat/>
    <w:pPr>
      <w:ind w:left="880" w:hanging="720"/>
      <w:jc w:val="both"/>
    </w:pPr>
  </w:style>
  <w:style w:type="paragraph" w:customStyle="1" w:styleId="TableParagraph">
    <w:name w:val="Table Paragraph"/>
    <w:basedOn w:val="Normal"/>
    <w:uiPriority w:val="1"/>
    <w:qFormat/>
    <w:rPr>
      <w:rFonts w:ascii="Tahoma" w:eastAsia="Tahoma" w:hAnsi="Tahoma" w:cs="Tahom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2.png"/><Relationship Id="rId299" Type="http://schemas.openxmlformats.org/officeDocument/2006/relationships/image" Target="media/image208.jpeg"/><Relationship Id="rId21" Type="http://schemas.openxmlformats.org/officeDocument/2006/relationships/image" Target="media/image6.png"/><Relationship Id="rId63" Type="http://schemas.openxmlformats.org/officeDocument/2006/relationships/image" Target="media/image48.png"/><Relationship Id="rId159" Type="http://schemas.openxmlformats.org/officeDocument/2006/relationships/image" Target="media/image144.png"/><Relationship Id="rId324" Type="http://schemas.openxmlformats.org/officeDocument/2006/relationships/image" Target="media/image221.jpeg"/><Relationship Id="rId366" Type="http://schemas.openxmlformats.org/officeDocument/2006/relationships/image" Target="media/image248.jpeg"/><Relationship Id="rId170" Type="http://schemas.openxmlformats.org/officeDocument/2006/relationships/image" Target="media/image155.png"/><Relationship Id="rId226" Type="http://schemas.openxmlformats.org/officeDocument/2006/relationships/image" Target="media/image107.jpeg"/><Relationship Id="rId268" Type="http://schemas.openxmlformats.org/officeDocument/2006/relationships/image" Target="media/image133.jpeg"/><Relationship Id="rId32" Type="http://schemas.openxmlformats.org/officeDocument/2006/relationships/image" Target="media/image17.png"/><Relationship Id="rId74" Type="http://schemas.openxmlformats.org/officeDocument/2006/relationships/image" Target="media/image59.png"/><Relationship Id="rId128" Type="http://schemas.openxmlformats.org/officeDocument/2006/relationships/image" Target="media/image113.png"/><Relationship Id="rId335" Type="http://schemas.openxmlformats.org/officeDocument/2006/relationships/footer" Target="footer27.xml"/><Relationship Id="rId377" Type="http://schemas.openxmlformats.org/officeDocument/2006/relationships/footer" Target="footer35.xml"/><Relationship Id="rId5" Type="http://schemas.openxmlformats.org/officeDocument/2006/relationships/footnotes" Target="footnotes.xml"/><Relationship Id="rId181" Type="http://schemas.openxmlformats.org/officeDocument/2006/relationships/image" Target="media/image166.png"/><Relationship Id="rId237" Type="http://schemas.openxmlformats.org/officeDocument/2006/relationships/image" Target="media/image114.jpeg"/><Relationship Id="rId402" Type="http://schemas.openxmlformats.org/officeDocument/2006/relationships/image" Target="media/image266.jpeg"/><Relationship Id="rId279" Type="http://schemas.openxmlformats.org/officeDocument/2006/relationships/header" Target="header16.xml"/><Relationship Id="rId43" Type="http://schemas.openxmlformats.org/officeDocument/2006/relationships/image" Target="media/image28.png"/><Relationship Id="rId139" Type="http://schemas.openxmlformats.org/officeDocument/2006/relationships/image" Target="media/image124.png"/><Relationship Id="rId290" Type="http://schemas.openxmlformats.org/officeDocument/2006/relationships/header" Target="header18.xml"/><Relationship Id="rId304" Type="http://schemas.openxmlformats.org/officeDocument/2006/relationships/image" Target="media/image211.jpeg"/><Relationship Id="rId346" Type="http://schemas.openxmlformats.org/officeDocument/2006/relationships/footer" Target="footer29.xml"/><Relationship Id="rId388" Type="http://schemas.openxmlformats.org/officeDocument/2006/relationships/image" Target="media/image262.jpeg"/><Relationship Id="rId85" Type="http://schemas.openxmlformats.org/officeDocument/2006/relationships/image" Target="media/image70.png"/><Relationship Id="rId150" Type="http://schemas.openxmlformats.org/officeDocument/2006/relationships/image" Target="media/image135.png"/><Relationship Id="rId171" Type="http://schemas.openxmlformats.org/officeDocument/2006/relationships/image" Target="media/image156.png"/><Relationship Id="rId192" Type="http://schemas.openxmlformats.org/officeDocument/2006/relationships/image" Target="media/image177.png"/><Relationship Id="rId206" Type="http://schemas.openxmlformats.org/officeDocument/2006/relationships/image" Target="media/image191.png"/><Relationship Id="rId227" Type="http://schemas.openxmlformats.org/officeDocument/2006/relationships/header" Target="header6.xml"/><Relationship Id="rId413" Type="http://schemas.openxmlformats.org/officeDocument/2006/relationships/footer" Target="footer47.xml"/><Relationship Id="rId248" Type="http://schemas.openxmlformats.org/officeDocument/2006/relationships/header" Target="header10.xml"/><Relationship Id="rId269" Type="http://schemas.openxmlformats.org/officeDocument/2006/relationships/header" Target="header14.xml"/><Relationship Id="rId12" Type="http://schemas.openxmlformats.org/officeDocument/2006/relationships/hyperlink" Target="http://www.defra.gov.uk/environment/climatechange/about/ukeffect" TargetMode="External"/><Relationship Id="rId33" Type="http://schemas.openxmlformats.org/officeDocument/2006/relationships/image" Target="media/image18.png"/><Relationship Id="rId108" Type="http://schemas.openxmlformats.org/officeDocument/2006/relationships/image" Target="media/image93.png"/><Relationship Id="rId129" Type="http://schemas.openxmlformats.org/officeDocument/2006/relationships/image" Target="media/image114.png"/><Relationship Id="rId280" Type="http://schemas.openxmlformats.org/officeDocument/2006/relationships/footer" Target="footer16.xml"/><Relationship Id="rId315" Type="http://schemas.openxmlformats.org/officeDocument/2006/relationships/footer" Target="footer24.xml"/><Relationship Id="rId336" Type="http://schemas.openxmlformats.org/officeDocument/2006/relationships/image" Target="media/image229.jpeg"/><Relationship Id="rId357" Type="http://schemas.openxmlformats.org/officeDocument/2006/relationships/footer" Target="footer31.xml"/><Relationship Id="rId54" Type="http://schemas.openxmlformats.org/officeDocument/2006/relationships/image" Target="media/image39.png"/><Relationship Id="rId75" Type="http://schemas.openxmlformats.org/officeDocument/2006/relationships/image" Target="media/image60.png"/><Relationship Id="rId96" Type="http://schemas.openxmlformats.org/officeDocument/2006/relationships/image" Target="media/image81.png"/><Relationship Id="rId140" Type="http://schemas.openxmlformats.org/officeDocument/2006/relationships/image" Target="media/image125.png"/><Relationship Id="rId161" Type="http://schemas.openxmlformats.org/officeDocument/2006/relationships/image" Target="media/image146.png"/><Relationship Id="rId182" Type="http://schemas.openxmlformats.org/officeDocument/2006/relationships/image" Target="media/image167.png"/><Relationship Id="rId217" Type="http://schemas.openxmlformats.org/officeDocument/2006/relationships/image" Target="media/image102.jpeg"/><Relationship Id="rId378" Type="http://schemas.openxmlformats.org/officeDocument/2006/relationships/image" Target="media/image256.png"/><Relationship Id="rId399" Type="http://schemas.openxmlformats.org/officeDocument/2006/relationships/footer" Target="footer41.xml"/><Relationship Id="rId403" Type="http://schemas.openxmlformats.org/officeDocument/2006/relationships/header" Target="header43.xml"/><Relationship Id="rId6" Type="http://schemas.openxmlformats.org/officeDocument/2006/relationships/endnotes" Target="endnotes.xml"/><Relationship Id="rId238" Type="http://schemas.openxmlformats.org/officeDocument/2006/relationships/image" Target="media/image115.jpeg"/><Relationship Id="rId259" Type="http://schemas.openxmlformats.org/officeDocument/2006/relationships/footer" Target="footer12.xml"/><Relationship Id="rId424" Type="http://schemas.openxmlformats.org/officeDocument/2006/relationships/image" Target="media/image270.jpeg"/><Relationship Id="rId23" Type="http://schemas.openxmlformats.org/officeDocument/2006/relationships/image" Target="media/image8.png"/><Relationship Id="rId119" Type="http://schemas.openxmlformats.org/officeDocument/2006/relationships/image" Target="media/image104.png"/><Relationship Id="rId270" Type="http://schemas.openxmlformats.org/officeDocument/2006/relationships/footer" Target="footer14.xml"/><Relationship Id="rId291" Type="http://schemas.openxmlformats.org/officeDocument/2006/relationships/footer" Target="footer18.xml"/><Relationship Id="rId305" Type="http://schemas.openxmlformats.org/officeDocument/2006/relationships/header" Target="header21.xml"/><Relationship Id="rId326" Type="http://schemas.openxmlformats.org/officeDocument/2006/relationships/image" Target="media/image223.jpeg"/><Relationship Id="rId347" Type="http://schemas.openxmlformats.org/officeDocument/2006/relationships/image" Target="media/image236.jpeg"/><Relationship Id="rId44" Type="http://schemas.openxmlformats.org/officeDocument/2006/relationships/image" Target="media/image29.png"/><Relationship Id="rId65" Type="http://schemas.openxmlformats.org/officeDocument/2006/relationships/image" Target="media/image50.png"/><Relationship Id="rId86" Type="http://schemas.openxmlformats.org/officeDocument/2006/relationships/image" Target="media/image71.png"/><Relationship Id="rId130" Type="http://schemas.openxmlformats.org/officeDocument/2006/relationships/image" Target="media/image115.png"/><Relationship Id="rId151" Type="http://schemas.openxmlformats.org/officeDocument/2006/relationships/image" Target="media/image136.png"/><Relationship Id="rId368" Type="http://schemas.openxmlformats.org/officeDocument/2006/relationships/image" Target="media/image250.jpeg"/><Relationship Id="rId389" Type="http://schemas.openxmlformats.org/officeDocument/2006/relationships/image" Target="media/image263.jpeg"/><Relationship Id="rId172" Type="http://schemas.openxmlformats.org/officeDocument/2006/relationships/image" Target="media/image157.png"/><Relationship Id="rId193" Type="http://schemas.openxmlformats.org/officeDocument/2006/relationships/image" Target="media/image178.png"/><Relationship Id="rId207" Type="http://schemas.openxmlformats.org/officeDocument/2006/relationships/image" Target="media/image192.png"/><Relationship Id="rId228" Type="http://schemas.openxmlformats.org/officeDocument/2006/relationships/footer" Target="footer6.xml"/><Relationship Id="rId249" Type="http://schemas.openxmlformats.org/officeDocument/2006/relationships/footer" Target="footer10.xml"/><Relationship Id="rId414" Type="http://schemas.openxmlformats.org/officeDocument/2006/relationships/image" Target="media/image268.jpeg"/><Relationship Id="rId13" Type="http://schemas.openxmlformats.org/officeDocument/2006/relationships/hyperlink" Target="http://www.jncc.gov.uk/" TargetMode="External"/><Relationship Id="rId109" Type="http://schemas.openxmlformats.org/officeDocument/2006/relationships/image" Target="media/image94.png"/><Relationship Id="rId260" Type="http://schemas.openxmlformats.org/officeDocument/2006/relationships/image" Target="media/image127.jpeg"/><Relationship Id="rId281" Type="http://schemas.openxmlformats.org/officeDocument/2006/relationships/image" Target="media/image140.jpeg"/><Relationship Id="rId316" Type="http://schemas.openxmlformats.org/officeDocument/2006/relationships/image" Target="media/image215.jpeg"/><Relationship Id="rId337" Type="http://schemas.openxmlformats.org/officeDocument/2006/relationships/image" Target="media/image230.jpeg"/><Relationship Id="rId34" Type="http://schemas.openxmlformats.org/officeDocument/2006/relationships/image" Target="media/image19.png"/><Relationship Id="rId55" Type="http://schemas.openxmlformats.org/officeDocument/2006/relationships/image" Target="media/image40.png"/><Relationship Id="rId76" Type="http://schemas.openxmlformats.org/officeDocument/2006/relationships/image" Target="media/image61.png"/><Relationship Id="rId97" Type="http://schemas.openxmlformats.org/officeDocument/2006/relationships/image" Target="media/image82.png"/><Relationship Id="rId120" Type="http://schemas.openxmlformats.org/officeDocument/2006/relationships/image" Target="media/image105.png"/><Relationship Id="rId141" Type="http://schemas.openxmlformats.org/officeDocument/2006/relationships/image" Target="media/image126.png"/><Relationship Id="rId358" Type="http://schemas.openxmlformats.org/officeDocument/2006/relationships/image" Target="media/image243.png"/><Relationship Id="rId379" Type="http://schemas.openxmlformats.org/officeDocument/2006/relationships/image" Target="media/image257.jpeg"/><Relationship Id="rId7" Type="http://schemas.openxmlformats.org/officeDocument/2006/relationships/header" Target="header1.xml"/><Relationship Id="rId162" Type="http://schemas.openxmlformats.org/officeDocument/2006/relationships/image" Target="media/image147.png"/><Relationship Id="rId183" Type="http://schemas.openxmlformats.org/officeDocument/2006/relationships/image" Target="media/image168.png"/><Relationship Id="rId218" Type="http://schemas.openxmlformats.org/officeDocument/2006/relationships/header" Target="header4.xml"/><Relationship Id="rId239" Type="http://schemas.openxmlformats.org/officeDocument/2006/relationships/header" Target="header8.xml"/><Relationship Id="rId390" Type="http://schemas.openxmlformats.org/officeDocument/2006/relationships/header" Target="header38.xml"/><Relationship Id="rId404" Type="http://schemas.openxmlformats.org/officeDocument/2006/relationships/footer" Target="footer43.xml"/><Relationship Id="rId425" Type="http://schemas.openxmlformats.org/officeDocument/2006/relationships/header" Target="header52.xml"/><Relationship Id="rId250" Type="http://schemas.openxmlformats.org/officeDocument/2006/relationships/image" Target="media/image121.jpeg"/><Relationship Id="rId271" Type="http://schemas.openxmlformats.org/officeDocument/2006/relationships/image" Target="media/image134.jpeg"/><Relationship Id="rId292" Type="http://schemas.openxmlformats.org/officeDocument/2006/relationships/image" Target="media/image203.jpeg"/><Relationship Id="rId306" Type="http://schemas.openxmlformats.org/officeDocument/2006/relationships/footer" Target="footer21.xml"/><Relationship Id="rId24" Type="http://schemas.openxmlformats.org/officeDocument/2006/relationships/image" Target="media/image9.png"/><Relationship Id="rId45" Type="http://schemas.openxmlformats.org/officeDocument/2006/relationships/image" Target="media/image30.png"/><Relationship Id="rId66" Type="http://schemas.openxmlformats.org/officeDocument/2006/relationships/image" Target="media/image51.png"/><Relationship Id="rId87" Type="http://schemas.openxmlformats.org/officeDocument/2006/relationships/image" Target="media/image72.png"/><Relationship Id="rId110" Type="http://schemas.openxmlformats.org/officeDocument/2006/relationships/image" Target="media/image95.png"/><Relationship Id="rId131" Type="http://schemas.openxmlformats.org/officeDocument/2006/relationships/image" Target="media/image116.png"/><Relationship Id="rId327" Type="http://schemas.openxmlformats.org/officeDocument/2006/relationships/header" Target="header26.xml"/><Relationship Id="rId348" Type="http://schemas.openxmlformats.org/officeDocument/2006/relationships/image" Target="media/image237.jpeg"/><Relationship Id="rId369" Type="http://schemas.openxmlformats.org/officeDocument/2006/relationships/image" Target="media/image251.jpeg"/><Relationship Id="rId152" Type="http://schemas.openxmlformats.org/officeDocument/2006/relationships/image" Target="media/image137.png"/><Relationship Id="rId173" Type="http://schemas.openxmlformats.org/officeDocument/2006/relationships/image" Target="media/image158.png"/><Relationship Id="rId194" Type="http://schemas.openxmlformats.org/officeDocument/2006/relationships/image" Target="media/image179.png"/><Relationship Id="rId208" Type="http://schemas.openxmlformats.org/officeDocument/2006/relationships/image" Target="media/image193.png"/><Relationship Id="rId229" Type="http://schemas.openxmlformats.org/officeDocument/2006/relationships/image" Target="media/image108.jpeg"/><Relationship Id="rId380" Type="http://schemas.openxmlformats.org/officeDocument/2006/relationships/header" Target="header36.xml"/><Relationship Id="rId415" Type="http://schemas.openxmlformats.org/officeDocument/2006/relationships/header" Target="header48.xml"/><Relationship Id="rId240" Type="http://schemas.openxmlformats.org/officeDocument/2006/relationships/footer" Target="footer8.xml"/><Relationship Id="rId261" Type="http://schemas.openxmlformats.org/officeDocument/2006/relationships/image" Target="media/image128.jpeg"/><Relationship Id="rId14" Type="http://schemas.openxmlformats.org/officeDocument/2006/relationships/hyperlink" Target="http://www.naturalengland.org.uk/ourwork/farming/funding/es/default.aspx" TargetMode="External"/><Relationship Id="rId35" Type="http://schemas.openxmlformats.org/officeDocument/2006/relationships/image" Target="media/image20.png"/><Relationship Id="rId56" Type="http://schemas.openxmlformats.org/officeDocument/2006/relationships/image" Target="media/image41.png"/><Relationship Id="rId77" Type="http://schemas.openxmlformats.org/officeDocument/2006/relationships/image" Target="media/image62.png"/><Relationship Id="rId100" Type="http://schemas.openxmlformats.org/officeDocument/2006/relationships/image" Target="media/image85.png"/><Relationship Id="rId282" Type="http://schemas.openxmlformats.org/officeDocument/2006/relationships/image" Target="media/image141.jpeg"/><Relationship Id="rId317" Type="http://schemas.openxmlformats.org/officeDocument/2006/relationships/image" Target="media/image216.jpeg"/><Relationship Id="rId338" Type="http://schemas.openxmlformats.org/officeDocument/2006/relationships/header" Target="header28.xml"/><Relationship Id="rId359" Type="http://schemas.openxmlformats.org/officeDocument/2006/relationships/header" Target="header32.xml"/><Relationship Id="rId8" Type="http://schemas.openxmlformats.org/officeDocument/2006/relationships/footer" Target="footer1.xml"/><Relationship Id="rId98" Type="http://schemas.openxmlformats.org/officeDocument/2006/relationships/image" Target="media/image83.png"/><Relationship Id="rId121" Type="http://schemas.openxmlformats.org/officeDocument/2006/relationships/image" Target="media/image106.png"/><Relationship Id="rId142" Type="http://schemas.openxmlformats.org/officeDocument/2006/relationships/image" Target="media/image127.png"/><Relationship Id="rId163" Type="http://schemas.openxmlformats.org/officeDocument/2006/relationships/image" Target="media/image148.png"/><Relationship Id="rId184" Type="http://schemas.openxmlformats.org/officeDocument/2006/relationships/image" Target="media/image169.png"/><Relationship Id="rId219" Type="http://schemas.openxmlformats.org/officeDocument/2006/relationships/footer" Target="footer4.xml"/><Relationship Id="rId370" Type="http://schemas.openxmlformats.org/officeDocument/2006/relationships/header" Target="header34.xml"/><Relationship Id="rId391" Type="http://schemas.openxmlformats.org/officeDocument/2006/relationships/footer" Target="footer38.xml"/><Relationship Id="rId405" Type="http://schemas.openxmlformats.org/officeDocument/2006/relationships/header" Target="header44.xml"/><Relationship Id="rId426" Type="http://schemas.openxmlformats.org/officeDocument/2006/relationships/footer" Target="footer52.xml"/><Relationship Id="rId230" Type="http://schemas.openxmlformats.org/officeDocument/2006/relationships/image" Target="media/image109.jpeg"/><Relationship Id="rId251" Type="http://schemas.openxmlformats.org/officeDocument/2006/relationships/image" Target="media/image122.jpeg"/><Relationship Id="rId25" Type="http://schemas.openxmlformats.org/officeDocument/2006/relationships/image" Target="media/image10.png"/><Relationship Id="rId46" Type="http://schemas.openxmlformats.org/officeDocument/2006/relationships/image" Target="media/image31.png"/><Relationship Id="rId67" Type="http://schemas.openxmlformats.org/officeDocument/2006/relationships/image" Target="media/image52.png"/><Relationship Id="rId272" Type="http://schemas.openxmlformats.org/officeDocument/2006/relationships/image" Target="media/image135.jpeg"/><Relationship Id="rId293" Type="http://schemas.openxmlformats.org/officeDocument/2006/relationships/image" Target="media/image204.jpeg"/><Relationship Id="rId307" Type="http://schemas.openxmlformats.org/officeDocument/2006/relationships/image" Target="media/image212.jpeg"/><Relationship Id="rId328" Type="http://schemas.openxmlformats.org/officeDocument/2006/relationships/footer" Target="footer26.xml"/><Relationship Id="rId349" Type="http://schemas.openxmlformats.org/officeDocument/2006/relationships/image" Target="media/image238.jpeg"/><Relationship Id="rId88" Type="http://schemas.openxmlformats.org/officeDocument/2006/relationships/image" Target="media/image73.png"/><Relationship Id="rId111" Type="http://schemas.openxmlformats.org/officeDocument/2006/relationships/image" Target="media/image96.png"/><Relationship Id="rId132" Type="http://schemas.openxmlformats.org/officeDocument/2006/relationships/image" Target="media/image117.png"/><Relationship Id="rId153" Type="http://schemas.openxmlformats.org/officeDocument/2006/relationships/image" Target="media/image138.png"/><Relationship Id="rId174" Type="http://schemas.openxmlformats.org/officeDocument/2006/relationships/image" Target="media/image159.png"/><Relationship Id="rId195" Type="http://schemas.openxmlformats.org/officeDocument/2006/relationships/image" Target="media/image180.png"/><Relationship Id="rId209" Type="http://schemas.openxmlformats.org/officeDocument/2006/relationships/image" Target="media/image194.png"/><Relationship Id="rId360" Type="http://schemas.openxmlformats.org/officeDocument/2006/relationships/footer" Target="footer32.xml"/><Relationship Id="rId381" Type="http://schemas.openxmlformats.org/officeDocument/2006/relationships/footer" Target="footer36.xml"/><Relationship Id="rId416" Type="http://schemas.openxmlformats.org/officeDocument/2006/relationships/footer" Target="footer48.xml"/><Relationship Id="rId220" Type="http://schemas.openxmlformats.org/officeDocument/2006/relationships/header" Target="header5.xml"/><Relationship Id="rId241" Type="http://schemas.openxmlformats.org/officeDocument/2006/relationships/image" Target="media/image116.jpeg"/><Relationship Id="rId15" Type="http://schemas.openxmlformats.org/officeDocument/2006/relationships/header" Target="header3.xml"/><Relationship Id="rId36" Type="http://schemas.openxmlformats.org/officeDocument/2006/relationships/image" Target="media/image21.png"/><Relationship Id="rId57" Type="http://schemas.openxmlformats.org/officeDocument/2006/relationships/image" Target="media/image42.png"/><Relationship Id="rId262" Type="http://schemas.openxmlformats.org/officeDocument/2006/relationships/image" Target="media/image129.jpeg"/><Relationship Id="rId283" Type="http://schemas.openxmlformats.org/officeDocument/2006/relationships/image" Target="media/image142.jpeg"/><Relationship Id="rId318" Type="http://schemas.openxmlformats.org/officeDocument/2006/relationships/image" Target="media/image217.jpeg"/><Relationship Id="rId339" Type="http://schemas.openxmlformats.org/officeDocument/2006/relationships/footer" Target="footer28.xml"/><Relationship Id="rId78" Type="http://schemas.openxmlformats.org/officeDocument/2006/relationships/image" Target="media/image63.png"/><Relationship Id="rId99" Type="http://schemas.openxmlformats.org/officeDocument/2006/relationships/image" Target="media/image84.png"/><Relationship Id="rId101" Type="http://schemas.openxmlformats.org/officeDocument/2006/relationships/image" Target="media/image86.png"/><Relationship Id="rId122" Type="http://schemas.openxmlformats.org/officeDocument/2006/relationships/image" Target="media/image107.png"/><Relationship Id="rId143" Type="http://schemas.openxmlformats.org/officeDocument/2006/relationships/image" Target="media/image128.png"/><Relationship Id="rId164" Type="http://schemas.openxmlformats.org/officeDocument/2006/relationships/image" Target="media/image149.png"/><Relationship Id="rId185" Type="http://schemas.openxmlformats.org/officeDocument/2006/relationships/image" Target="media/image170.png"/><Relationship Id="rId350" Type="http://schemas.openxmlformats.org/officeDocument/2006/relationships/header" Target="header30.xml"/><Relationship Id="rId371" Type="http://schemas.openxmlformats.org/officeDocument/2006/relationships/footer" Target="footer34.xml"/><Relationship Id="rId406" Type="http://schemas.openxmlformats.org/officeDocument/2006/relationships/footer" Target="footer44.xml"/><Relationship Id="rId9" Type="http://schemas.openxmlformats.org/officeDocument/2006/relationships/header" Target="header2.xml"/><Relationship Id="rId210" Type="http://schemas.openxmlformats.org/officeDocument/2006/relationships/image" Target="media/image195.png"/><Relationship Id="rId392" Type="http://schemas.openxmlformats.org/officeDocument/2006/relationships/image" Target="media/image264.jpeg"/><Relationship Id="rId427" Type="http://schemas.openxmlformats.org/officeDocument/2006/relationships/header" Target="header53.xml"/><Relationship Id="rId26" Type="http://schemas.openxmlformats.org/officeDocument/2006/relationships/image" Target="media/image11.png"/><Relationship Id="rId231" Type="http://schemas.openxmlformats.org/officeDocument/2006/relationships/image" Target="media/image110.jpeg"/><Relationship Id="rId252" Type="http://schemas.openxmlformats.org/officeDocument/2006/relationships/image" Target="media/image123.jpeg"/><Relationship Id="rId273" Type="http://schemas.openxmlformats.org/officeDocument/2006/relationships/image" Target="media/image136.jpeg"/><Relationship Id="rId294" Type="http://schemas.openxmlformats.org/officeDocument/2006/relationships/image" Target="media/image205.jpeg"/><Relationship Id="rId308" Type="http://schemas.openxmlformats.org/officeDocument/2006/relationships/image" Target="media/image213.jpeg"/><Relationship Id="rId329" Type="http://schemas.openxmlformats.org/officeDocument/2006/relationships/image" Target="media/image224.jpeg"/><Relationship Id="rId47" Type="http://schemas.openxmlformats.org/officeDocument/2006/relationships/image" Target="media/image32.png"/><Relationship Id="rId68" Type="http://schemas.openxmlformats.org/officeDocument/2006/relationships/image" Target="media/image53.png"/><Relationship Id="rId89" Type="http://schemas.openxmlformats.org/officeDocument/2006/relationships/image" Target="media/image74.png"/><Relationship Id="rId112" Type="http://schemas.openxmlformats.org/officeDocument/2006/relationships/image" Target="media/image97.png"/><Relationship Id="rId133" Type="http://schemas.openxmlformats.org/officeDocument/2006/relationships/image" Target="media/image118.png"/><Relationship Id="rId154" Type="http://schemas.openxmlformats.org/officeDocument/2006/relationships/image" Target="media/image139.png"/><Relationship Id="rId175" Type="http://schemas.openxmlformats.org/officeDocument/2006/relationships/image" Target="media/image160.png"/><Relationship Id="rId340" Type="http://schemas.openxmlformats.org/officeDocument/2006/relationships/image" Target="media/image231.jpeg"/><Relationship Id="rId361" Type="http://schemas.openxmlformats.org/officeDocument/2006/relationships/image" Target="media/image244.png"/><Relationship Id="rId196" Type="http://schemas.openxmlformats.org/officeDocument/2006/relationships/image" Target="media/image181.png"/><Relationship Id="rId200" Type="http://schemas.openxmlformats.org/officeDocument/2006/relationships/image" Target="media/image185.png"/><Relationship Id="rId382" Type="http://schemas.openxmlformats.org/officeDocument/2006/relationships/image" Target="media/image258.jpeg"/><Relationship Id="rId417" Type="http://schemas.openxmlformats.org/officeDocument/2006/relationships/header" Target="header49.xml"/><Relationship Id="rId16" Type="http://schemas.openxmlformats.org/officeDocument/2006/relationships/footer" Target="footer3.xml"/><Relationship Id="rId221" Type="http://schemas.openxmlformats.org/officeDocument/2006/relationships/footer" Target="footer5.xml"/><Relationship Id="rId242" Type="http://schemas.openxmlformats.org/officeDocument/2006/relationships/image" Target="media/image117.jpeg"/><Relationship Id="rId263" Type="http://schemas.openxmlformats.org/officeDocument/2006/relationships/header" Target="header13.xml"/><Relationship Id="rId284" Type="http://schemas.openxmlformats.org/officeDocument/2006/relationships/header" Target="header17.xml"/><Relationship Id="rId319" Type="http://schemas.openxmlformats.org/officeDocument/2006/relationships/image" Target="media/image218.jpeg"/><Relationship Id="rId37" Type="http://schemas.openxmlformats.org/officeDocument/2006/relationships/image" Target="media/image22.png"/><Relationship Id="rId58" Type="http://schemas.openxmlformats.org/officeDocument/2006/relationships/image" Target="media/image43.png"/><Relationship Id="rId79" Type="http://schemas.openxmlformats.org/officeDocument/2006/relationships/image" Target="media/image64.png"/><Relationship Id="rId102" Type="http://schemas.openxmlformats.org/officeDocument/2006/relationships/image" Target="media/image87.png"/><Relationship Id="rId123" Type="http://schemas.openxmlformats.org/officeDocument/2006/relationships/image" Target="media/image108.png"/><Relationship Id="rId144" Type="http://schemas.openxmlformats.org/officeDocument/2006/relationships/image" Target="media/image129.png"/><Relationship Id="rId330" Type="http://schemas.openxmlformats.org/officeDocument/2006/relationships/image" Target="media/image225.jpeg"/><Relationship Id="rId90" Type="http://schemas.openxmlformats.org/officeDocument/2006/relationships/image" Target="media/image75.png"/><Relationship Id="rId165" Type="http://schemas.openxmlformats.org/officeDocument/2006/relationships/image" Target="media/image150.png"/><Relationship Id="rId186" Type="http://schemas.openxmlformats.org/officeDocument/2006/relationships/image" Target="media/image171.png"/><Relationship Id="rId351" Type="http://schemas.openxmlformats.org/officeDocument/2006/relationships/footer" Target="footer30.xml"/><Relationship Id="rId372" Type="http://schemas.openxmlformats.org/officeDocument/2006/relationships/image" Target="media/image252.jpeg"/><Relationship Id="rId393" Type="http://schemas.openxmlformats.org/officeDocument/2006/relationships/header" Target="header39.xml"/><Relationship Id="rId407" Type="http://schemas.openxmlformats.org/officeDocument/2006/relationships/header" Target="header45.xml"/><Relationship Id="rId428" Type="http://schemas.openxmlformats.org/officeDocument/2006/relationships/footer" Target="footer53.xml"/><Relationship Id="rId211" Type="http://schemas.openxmlformats.org/officeDocument/2006/relationships/image" Target="media/image196.png"/><Relationship Id="rId232" Type="http://schemas.openxmlformats.org/officeDocument/2006/relationships/header" Target="header7.xml"/><Relationship Id="rId253" Type="http://schemas.openxmlformats.org/officeDocument/2006/relationships/image" Target="media/image124.jpeg"/><Relationship Id="rId274" Type="http://schemas.openxmlformats.org/officeDocument/2006/relationships/header" Target="header15.xml"/><Relationship Id="rId295" Type="http://schemas.openxmlformats.org/officeDocument/2006/relationships/header" Target="header19.xml"/><Relationship Id="rId309" Type="http://schemas.openxmlformats.org/officeDocument/2006/relationships/header" Target="header22.xml"/><Relationship Id="rId27" Type="http://schemas.openxmlformats.org/officeDocument/2006/relationships/image" Target="media/image12.png"/><Relationship Id="rId48" Type="http://schemas.openxmlformats.org/officeDocument/2006/relationships/image" Target="media/image33.png"/><Relationship Id="rId69" Type="http://schemas.openxmlformats.org/officeDocument/2006/relationships/image" Target="media/image54.png"/><Relationship Id="rId113" Type="http://schemas.openxmlformats.org/officeDocument/2006/relationships/image" Target="media/image98.png"/><Relationship Id="rId134" Type="http://schemas.openxmlformats.org/officeDocument/2006/relationships/image" Target="media/image119.png"/><Relationship Id="rId320" Type="http://schemas.openxmlformats.org/officeDocument/2006/relationships/image" Target="media/image219.jpeg"/><Relationship Id="rId80" Type="http://schemas.openxmlformats.org/officeDocument/2006/relationships/image" Target="media/image65.png"/><Relationship Id="rId155" Type="http://schemas.openxmlformats.org/officeDocument/2006/relationships/image" Target="media/image140.png"/><Relationship Id="rId176" Type="http://schemas.openxmlformats.org/officeDocument/2006/relationships/image" Target="media/image161.png"/><Relationship Id="rId197" Type="http://schemas.openxmlformats.org/officeDocument/2006/relationships/image" Target="media/image182.png"/><Relationship Id="rId341" Type="http://schemas.openxmlformats.org/officeDocument/2006/relationships/image" Target="media/image232.jpeg"/><Relationship Id="rId362" Type="http://schemas.openxmlformats.org/officeDocument/2006/relationships/image" Target="media/image246.jpeg"/><Relationship Id="rId383" Type="http://schemas.openxmlformats.org/officeDocument/2006/relationships/image" Target="media/image259.jpeg"/><Relationship Id="rId418" Type="http://schemas.openxmlformats.org/officeDocument/2006/relationships/footer" Target="footer49.xml"/><Relationship Id="rId201" Type="http://schemas.openxmlformats.org/officeDocument/2006/relationships/image" Target="media/image186.png"/><Relationship Id="rId222" Type="http://schemas.openxmlformats.org/officeDocument/2006/relationships/image" Target="media/image103.jpeg"/><Relationship Id="rId243" Type="http://schemas.openxmlformats.org/officeDocument/2006/relationships/image" Target="media/image118.jpeg"/><Relationship Id="rId264" Type="http://schemas.openxmlformats.org/officeDocument/2006/relationships/footer" Target="footer13.xml"/><Relationship Id="rId285" Type="http://schemas.openxmlformats.org/officeDocument/2006/relationships/footer" Target="footer17.xml"/><Relationship Id="rId17" Type="http://schemas.openxmlformats.org/officeDocument/2006/relationships/image" Target="media/image2.png"/><Relationship Id="rId38" Type="http://schemas.openxmlformats.org/officeDocument/2006/relationships/image" Target="media/image23.png"/><Relationship Id="rId59" Type="http://schemas.openxmlformats.org/officeDocument/2006/relationships/image" Target="media/image44.png"/><Relationship Id="rId103" Type="http://schemas.openxmlformats.org/officeDocument/2006/relationships/image" Target="media/image88.png"/><Relationship Id="rId124" Type="http://schemas.openxmlformats.org/officeDocument/2006/relationships/image" Target="media/image109.png"/><Relationship Id="rId310" Type="http://schemas.openxmlformats.org/officeDocument/2006/relationships/footer" Target="footer22.xml"/><Relationship Id="rId70" Type="http://schemas.openxmlformats.org/officeDocument/2006/relationships/image" Target="media/image55.png"/><Relationship Id="rId91" Type="http://schemas.openxmlformats.org/officeDocument/2006/relationships/image" Target="media/image76.png"/><Relationship Id="rId145" Type="http://schemas.openxmlformats.org/officeDocument/2006/relationships/image" Target="media/image130.png"/><Relationship Id="rId166" Type="http://schemas.openxmlformats.org/officeDocument/2006/relationships/image" Target="media/image151.png"/><Relationship Id="rId187" Type="http://schemas.openxmlformats.org/officeDocument/2006/relationships/image" Target="media/image172.png"/><Relationship Id="rId331" Type="http://schemas.openxmlformats.org/officeDocument/2006/relationships/image" Target="media/image226.jpeg"/><Relationship Id="rId352" Type="http://schemas.openxmlformats.org/officeDocument/2006/relationships/image" Target="media/image239.jpeg"/><Relationship Id="rId373" Type="http://schemas.openxmlformats.org/officeDocument/2006/relationships/image" Target="media/image253.jpeg"/><Relationship Id="rId394" Type="http://schemas.openxmlformats.org/officeDocument/2006/relationships/footer" Target="footer39.xml"/><Relationship Id="rId408" Type="http://schemas.openxmlformats.org/officeDocument/2006/relationships/footer" Target="footer45.xml"/><Relationship Id="rId429" Type="http://schemas.openxmlformats.org/officeDocument/2006/relationships/fontTable" Target="fontTable.xml"/><Relationship Id="rId1" Type="http://schemas.openxmlformats.org/officeDocument/2006/relationships/numbering" Target="numbering.xml"/><Relationship Id="rId212" Type="http://schemas.openxmlformats.org/officeDocument/2006/relationships/image" Target="media/image197.png"/><Relationship Id="rId233" Type="http://schemas.openxmlformats.org/officeDocument/2006/relationships/footer" Target="footer7.xml"/><Relationship Id="rId254" Type="http://schemas.openxmlformats.org/officeDocument/2006/relationships/image" Target="media/image125.jpeg"/><Relationship Id="rId28" Type="http://schemas.openxmlformats.org/officeDocument/2006/relationships/image" Target="media/image13.png"/><Relationship Id="rId49" Type="http://schemas.openxmlformats.org/officeDocument/2006/relationships/image" Target="media/image34.png"/><Relationship Id="rId114" Type="http://schemas.openxmlformats.org/officeDocument/2006/relationships/image" Target="media/image99.png"/><Relationship Id="rId275" Type="http://schemas.openxmlformats.org/officeDocument/2006/relationships/footer" Target="footer15.xml"/><Relationship Id="rId296" Type="http://schemas.openxmlformats.org/officeDocument/2006/relationships/footer" Target="footer19.xml"/><Relationship Id="rId300" Type="http://schemas.openxmlformats.org/officeDocument/2006/relationships/header" Target="header20.xml"/><Relationship Id="rId60" Type="http://schemas.openxmlformats.org/officeDocument/2006/relationships/image" Target="media/image45.png"/><Relationship Id="rId81" Type="http://schemas.openxmlformats.org/officeDocument/2006/relationships/image" Target="media/image66.png"/><Relationship Id="rId135" Type="http://schemas.openxmlformats.org/officeDocument/2006/relationships/image" Target="media/image120.png"/><Relationship Id="rId156" Type="http://schemas.openxmlformats.org/officeDocument/2006/relationships/image" Target="media/image141.png"/><Relationship Id="rId177" Type="http://schemas.openxmlformats.org/officeDocument/2006/relationships/image" Target="media/image162.png"/><Relationship Id="rId198" Type="http://schemas.openxmlformats.org/officeDocument/2006/relationships/image" Target="media/image183.png"/><Relationship Id="rId321" Type="http://schemas.openxmlformats.org/officeDocument/2006/relationships/header" Target="header25.xml"/><Relationship Id="rId342" Type="http://schemas.openxmlformats.org/officeDocument/2006/relationships/image" Target="media/image233.jpeg"/><Relationship Id="rId363" Type="http://schemas.openxmlformats.org/officeDocument/2006/relationships/image" Target="media/image247.jpeg"/><Relationship Id="rId384" Type="http://schemas.openxmlformats.org/officeDocument/2006/relationships/image" Target="media/image260.jpeg"/><Relationship Id="rId419" Type="http://schemas.openxmlformats.org/officeDocument/2006/relationships/header" Target="header50.xml"/><Relationship Id="rId202" Type="http://schemas.openxmlformats.org/officeDocument/2006/relationships/image" Target="media/image187.png"/><Relationship Id="rId223" Type="http://schemas.openxmlformats.org/officeDocument/2006/relationships/image" Target="media/image104.jpeg"/><Relationship Id="rId244" Type="http://schemas.openxmlformats.org/officeDocument/2006/relationships/header" Target="header9.xml"/><Relationship Id="rId430" Type="http://schemas.openxmlformats.org/officeDocument/2006/relationships/theme" Target="theme/theme1.xml"/><Relationship Id="rId18" Type="http://schemas.openxmlformats.org/officeDocument/2006/relationships/image" Target="media/image3.png"/><Relationship Id="rId39" Type="http://schemas.openxmlformats.org/officeDocument/2006/relationships/image" Target="media/image24.png"/><Relationship Id="rId265" Type="http://schemas.openxmlformats.org/officeDocument/2006/relationships/image" Target="media/image130.jpeg"/><Relationship Id="rId286" Type="http://schemas.openxmlformats.org/officeDocument/2006/relationships/image" Target="media/image143.jpeg"/><Relationship Id="rId50" Type="http://schemas.openxmlformats.org/officeDocument/2006/relationships/image" Target="media/image35.png"/><Relationship Id="rId104" Type="http://schemas.openxmlformats.org/officeDocument/2006/relationships/image" Target="media/image89.png"/><Relationship Id="rId125" Type="http://schemas.openxmlformats.org/officeDocument/2006/relationships/image" Target="media/image110.png"/><Relationship Id="rId146" Type="http://schemas.openxmlformats.org/officeDocument/2006/relationships/image" Target="media/image131.png"/><Relationship Id="rId167" Type="http://schemas.openxmlformats.org/officeDocument/2006/relationships/image" Target="media/image152.png"/><Relationship Id="rId188" Type="http://schemas.openxmlformats.org/officeDocument/2006/relationships/image" Target="media/image173.png"/><Relationship Id="rId311" Type="http://schemas.openxmlformats.org/officeDocument/2006/relationships/image" Target="media/image214.jpeg"/><Relationship Id="rId332" Type="http://schemas.openxmlformats.org/officeDocument/2006/relationships/image" Target="media/image227.jpeg"/><Relationship Id="rId353" Type="http://schemas.openxmlformats.org/officeDocument/2006/relationships/image" Target="media/image240.jpeg"/><Relationship Id="rId374" Type="http://schemas.openxmlformats.org/officeDocument/2006/relationships/image" Target="media/image254.jpeg"/><Relationship Id="rId395" Type="http://schemas.openxmlformats.org/officeDocument/2006/relationships/header" Target="header40.xml"/><Relationship Id="rId409" Type="http://schemas.openxmlformats.org/officeDocument/2006/relationships/image" Target="media/image267.jpeg"/><Relationship Id="rId71" Type="http://schemas.openxmlformats.org/officeDocument/2006/relationships/image" Target="media/image56.png"/><Relationship Id="rId92" Type="http://schemas.openxmlformats.org/officeDocument/2006/relationships/image" Target="media/image77.png"/><Relationship Id="rId213" Type="http://schemas.openxmlformats.org/officeDocument/2006/relationships/image" Target="media/image198.png"/><Relationship Id="rId234" Type="http://schemas.openxmlformats.org/officeDocument/2006/relationships/image" Target="media/image111.jpeg"/><Relationship Id="rId420" Type="http://schemas.openxmlformats.org/officeDocument/2006/relationships/footer" Target="footer50.xml"/><Relationship Id="rId2" Type="http://schemas.openxmlformats.org/officeDocument/2006/relationships/styles" Target="styles.xml"/><Relationship Id="rId29" Type="http://schemas.openxmlformats.org/officeDocument/2006/relationships/image" Target="media/image14.png"/><Relationship Id="rId255" Type="http://schemas.openxmlformats.org/officeDocument/2006/relationships/image" Target="media/image126.jpeg"/><Relationship Id="rId276" Type="http://schemas.openxmlformats.org/officeDocument/2006/relationships/image" Target="media/image137.jpeg"/><Relationship Id="rId297" Type="http://schemas.openxmlformats.org/officeDocument/2006/relationships/image" Target="media/image206.jpeg"/><Relationship Id="rId40" Type="http://schemas.openxmlformats.org/officeDocument/2006/relationships/image" Target="media/image25.png"/><Relationship Id="rId115" Type="http://schemas.openxmlformats.org/officeDocument/2006/relationships/image" Target="media/image100.png"/><Relationship Id="rId136" Type="http://schemas.openxmlformats.org/officeDocument/2006/relationships/image" Target="media/image121.png"/><Relationship Id="rId157" Type="http://schemas.openxmlformats.org/officeDocument/2006/relationships/image" Target="media/image142.png"/><Relationship Id="rId178" Type="http://schemas.openxmlformats.org/officeDocument/2006/relationships/image" Target="media/image163.png"/><Relationship Id="rId301" Type="http://schemas.openxmlformats.org/officeDocument/2006/relationships/footer" Target="footer20.xml"/><Relationship Id="rId322" Type="http://schemas.openxmlformats.org/officeDocument/2006/relationships/footer" Target="footer25.xml"/><Relationship Id="rId343" Type="http://schemas.openxmlformats.org/officeDocument/2006/relationships/image" Target="media/image234.jpeg"/><Relationship Id="rId364" Type="http://schemas.openxmlformats.org/officeDocument/2006/relationships/header" Target="header33.xml"/><Relationship Id="rId61" Type="http://schemas.openxmlformats.org/officeDocument/2006/relationships/image" Target="media/image46.png"/><Relationship Id="rId82" Type="http://schemas.openxmlformats.org/officeDocument/2006/relationships/image" Target="media/image67.png"/><Relationship Id="rId199" Type="http://schemas.openxmlformats.org/officeDocument/2006/relationships/image" Target="media/image184.png"/><Relationship Id="rId203" Type="http://schemas.openxmlformats.org/officeDocument/2006/relationships/image" Target="media/image188.png"/><Relationship Id="rId385" Type="http://schemas.openxmlformats.org/officeDocument/2006/relationships/header" Target="header37.xml"/><Relationship Id="rId19" Type="http://schemas.openxmlformats.org/officeDocument/2006/relationships/image" Target="media/image4.png"/><Relationship Id="rId224" Type="http://schemas.openxmlformats.org/officeDocument/2006/relationships/image" Target="media/image105.jpeg"/><Relationship Id="rId245" Type="http://schemas.openxmlformats.org/officeDocument/2006/relationships/footer" Target="footer9.xml"/><Relationship Id="rId266" Type="http://schemas.openxmlformats.org/officeDocument/2006/relationships/image" Target="media/image131.jpeg"/><Relationship Id="rId287" Type="http://schemas.openxmlformats.org/officeDocument/2006/relationships/image" Target="media/image202.png"/><Relationship Id="rId410" Type="http://schemas.openxmlformats.org/officeDocument/2006/relationships/header" Target="header46.xml"/><Relationship Id="rId30" Type="http://schemas.openxmlformats.org/officeDocument/2006/relationships/image" Target="media/image15.png"/><Relationship Id="rId105" Type="http://schemas.openxmlformats.org/officeDocument/2006/relationships/image" Target="media/image90.png"/><Relationship Id="rId126" Type="http://schemas.openxmlformats.org/officeDocument/2006/relationships/image" Target="media/image111.png"/><Relationship Id="rId147" Type="http://schemas.openxmlformats.org/officeDocument/2006/relationships/image" Target="media/image132.png"/><Relationship Id="rId168" Type="http://schemas.openxmlformats.org/officeDocument/2006/relationships/image" Target="media/image153.png"/><Relationship Id="rId312" Type="http://schemas.openxmlformats.org/officeDocument/2006/relationships/header" Target="header23.xml"/><Relationship Id="rId333" Type="http://schemas.openxmlformats.org/officeDocument/2006/relationships/image" Target="media/image228.jpeg"/><Relationship Id="rId354" Type="http://schemas.openxmlformats.org/officeDocument/2006/relationships/image" Target="media/image241.jpeg"/><Relationship Id="rId51" Type="http://schemas.openxmlformats.org/officeDocument/2006/relationships/image" Target="media/image36.png"/><Relationship Id="rId72" Type="http://schemas.openxmlformats.org/officeDocument/2006/relationships/image" Target="media/image57.png"/><Relationship Id="rId93" Type="http://schemas.openxmlformats.org/officeDocument/2006/relationships/image" Target="media/image78.png"/><Relationship Id="rId189" Type="http://schemas.openxmlformats.org/officeDocument/2006/relationships/image" Target="media/image174.png"/><Relationship Id="rId375" Type="http://schemas.openxmlformats.org/officeDocument/2006/relationships/image" Target="media/image255.jpeg"/><Relationship Id="rId396" Type="http://schemas.openxmlformats.org/officeDocument/2006/relationships/footer" Target="footer40.xml"/><Relationship Id="rId3" Type="http://schemas.openxmlformats.org/officeDocument/2006/relationships/settings" Target="settings.xml"/><Relationship Id="rId214" Type="http://schemas.openxmlformats.org/officeDocument/2006/relationships/image" Target="media/image199.png"/><Relationship Id="rId235" Type="http://schemas.openxmlformats.org/officeDocument/2006/relationships/image" Target="media/image112.jpeg"/><Relationship Id="rId256" Type="http://schemas.openxmlformats.org/officeDocument/2006/relationships/header" Target="header11.xml"/><Relationship Id="rId277" Type="http://schemas.openxmlformats.org/officeDocument/2006/relationships/image" Target="media/image138.jpeg"/><Relationship Id="rId298" Type="http://schemas.openxmlformats.org/officeDocument/2006/relationships/image" Target="media/image207.jpeg"/><Relationship Id="rId400" Type="http://schemas.openxmlformats.org/officeDocument/2006/relationships/header" Target="header42.xml"/><Relationship Id="rId421" Type="http://schemas.openxmlformats.org/officeDocument/2006/relationships/image" Target="media/image269.jpeg"/><Relationship Id="rId116" Type="http://schemas.openxmlformats.org/officeDocument/2006/relationships/image" Target="media/image101.png"/><Relationship Id="rId137" Type="http://schemas.openxmlformats.org/officeDocument/2006/relationships/image" Target="media/image122.png"/><Relationship Id="rId158" Type="http://schemas.openxmlformats.org/officeDocument/2006/relationships/image" Target="media/image143.png"/><Relationship Id="rId302" Type="http://schemas.openxmlformats.org/officeDocument/2006/relationships/image" Target="media/image209.jpeg"/><Relationship Id="rId323" Type="http://schemas.openxmlformats.org/officeDocument/2006/relationships/image" Target="media/image220.jpeg"/><Relationship Id="rId344" Type="http://schemas.openxmlformats.org/officeDocument/2006/relationships/image" Target="media/image235.jpeg"/><Relationship Id="rId20" Type="http://schemas.openxmlformats.org/officeDocument/2006/relationships/image" Target="media/image5.png"/><Relationship Id="rId41" Type="http://schemas.openxmlformats.org/officeDocument/2006/relationships/image" Target="media/image26.png"/><Relationship Id="rId62" Type="http://schemas.openxmlformats.org/officeDocument/2006/relationships/image" Target="media/image47.png"/><Relationship Id="rId83" Type="http://schemas.openxmlformats.org/officeDocument/2006/relationships/image" Target="media/image68.png"/><Relationship Id="rId179" Type="http://schemas.openxmlformats.org/officeDocument/2006/relationships/image" Target="media/image164.png"/><Relationship Id="rId365" Type="http://schemas.openxmlformats.org/officeDocument/2006/relationships/footer" Target="footer33.xml"/><Relationship Id="rId386" Type="http://schemas.openxmlformats.org/officeDocument/2006/relationships/footer" Target="footer37.xml"/><Relationship Id="rId190" Type="http://schemas.openxmlformats.org/officeDocument/2006/relationships/image" Target="media/image175.png"/><Relationship Id="rId204" Type="http://schemas.openxmlformats.org/officeDocument/2006/relationships/image" Target="media/image189.png"/><Relationship Id="rId225" Type="http://schemas.openxmlformats.org/officeDocument/2006/relationships/image" Target="media/image106.jpeg"/><Relationship Id="rId246" Type="http://schemas.openxmlformats.org/officeDocument/2006/relationships/image" Target="media/image119.jpeg"/><Relationship Id="rId267" Type="http://schemas.openxmlformats.org/officeDocument/2006/relationships/image" Target="media/image132.jpeg"/><Relationship Id="rId288" Type="http://schemas.openxmlformats.org/officeDocument/2006/relationships/image" Target="media/image245.jpeg"/><Relationship Id="rId411" Type="http://schemas.openxmlformats.org/officeDocument/2006/relationships/footer" Target="footer46.xml"/><Relationship Id="rId106" Type="http://schemas.openxmlformats.org/officeDocument/2006/relationships/image" Target="media/image91.png"/><Relationship Id="rId127" Type="http://schemas.openxmlformats.org/officeDocument/2006/relationships/image" Target="media/image112.png"/><Relationship Id="rId313" Type="http://schemas.openxmlformats.org/officeDocument/2006/relationships/footer" Target="footer23.xml"/><Relationship Id="rId10" Type="http://schemas.openxmlformats.org/officeDocument/2006/relationships/footer" Target="footer2.xml"/><Relationship Id="rId31" Type="http://schemas.openxmlformats.org/officeDocument/2006/relationships/image" Target="media/image16.png"/><Relationship Id="rId52" Type="http://schemas.openxmlformats.org/officeDocument/2006/relationships/image" Target="media/image37.png"/><Relationship Id="rId73" Type="http://schemas.openxmlformats.org/officeDocument/2006/relationships/image" Target="media/image58.png"/><Relationship Id="rId94" Type="http://schemas.openxmlformats.org/officeDocument/2006/relationships/image" Target="media/image79.png"/><Relationship Id="rId148" Type="http://schemas.openxmlformats.org/officeDocument/2006/relationships/image" Target="media/image133.png"/><Relationship Id="rId169" Type="http://schemas.openxmlformats.org/officeDocument/2006/relationships/image" Target="media/image154.png"/><Relationship Id="rId334" Type="http://schemas.openxmlformats.org/officeDocument/2006/relationships/header" Target="header27.xml"/><Relationship Id="rId355" Type="http://schemas.openxmlformats.org/officeDocument/2006/relationships/image" Target="media/image242.jpeg"/><Relationship Id="rId376" Type="http://schemas.openxmlformats.org/officeDocument/2006/relationships/header" Target="header35.xml"/><Relationship Id="rId397" Type="http://schemas.openxmlformats.org/officeDocument/2006/relationships/image" Target="media/image265.jpeg"/><Relationship Id="rId4" Type="http://schemas.openxmlformats.org/officeDocument/2006/relationships/webSettings" Target="webSettings.xml"/><Relationship Id="rId180" Type="http://schemas.openxmlformats.org/officeDocument/2006/relationships/image" Target="media/image165.png"/><Relationship Id="rId215" Type="http://schemas.openxmlformats.org/officeDocument/2006/relationships/image" Target="media/image200.png"/><Relationship Id="rId236" Type="http://schemas.openxmlformats.org/officeDocument/2006/relationships/image" Target="media/image113.jpeg"/><Relationship Id="rId257" Type="http://schemas.openxmlformats.org/officeDocument/2006/relationships/footer" Target="footer11.xml"/><Relationship Id="rId278" Type="http://schemas.openxmlformats.org/officeDocument/2006/relationships/image" Target="media/image139.jpeg"/><Relationship Id="rId401" Type="http://schemas.openxmlformats.org/officeDocument/2006/relationships/footer" Target="footer42.xml"/><Relationship Id="rId422" Type="http://schemas.openxmlformats.org/officeDocument/2006/relationships/header" Target="header51.xml"/><Relationship Id="rId303" Type="http://schemas.openxmlformats.org/officeDocument/2006/relationships/image" Target="media/image210.jpeg"/><Relationship Id="rId42" Type="http://schemas.openxmlformats.org/officeDocument/2006/relationships/image" Target="media/image27.png"/><Relationship Id="rId84" Type="http://schemas.openxmlformats.org/officeDocument/2006/relationships/image" Target="media/image69.png"/><Relationship Id="rId138" Type="http://schemas.openxmlformats.org/officeDocument/2006/relationships/image" Target="media/image123.png"/><Relationship Id="rId345" Type="http://schemas.openxmlformats.org/officeDocument/2006/relationships/header" Target="header29.xml"/><Relationship Id="rId387" Type="http://schemas.openxmlformats.org/officeDocument/2006/relationships/image" Target="media/image261.jpeg"/><Relationship Id="rId191" Type="http://schemas.openxmlformats.org/officeDocument/2006/relationships/image" Target="media/image176.png"/><Relationship Id="rId205" Type="http://schemas.openxmlformats.org/officeDocument/2006/relationships/image" Target="media/image190.png"/><Relationship Id="rId247" Type="http://schemas.openxmlformats.org/officeDocument/2006/relationships/image" Target="media/image120.jpeg"/><Relationship Id="rId412" Type="http://schemas.openxmlformats.org/officeDocument/2006/relationships/header" Target="header47.xml"/><Relationship Id="rId107" Type="http://schemas.openxmlformats.org/officeDocument/2006/relationships/image" Target="media/image92.png"/><Relationship Id="rId289" Type="http://schemas.openxmlformats.org/officeDocument/2006/relationships/image" Target="media/image246.png"/><Relationship Id="rId11" Type="http://schemas.openxmlformats.org/officeDocument/2006/relationships/image" Target="media/image1.png"/><Relationship Id="rId53" Type="http://schemas.openxmlformats.org/officeDocument/2006/relationships/image" Target="media/image38.png"/><Relationship Id="rId149" Type="http://schemas.openxmlformats.org/officeDocument/2006/relationships/image" Target="media/image134.png"/><Relationship Id="rId314" Type="http://schemas.openxmlformats.org/officeDocument/2006/relationships/header" Target="header24.xml"/><Relationship Id="rId356" Type="http://schemas.openxmlformats.org/officeDocument/2006/relationships/header" Target="header31.xml"/><Relationship Id="rId398" Type="http://schemas.openxmlformats.org/officeDocument/2006/relationships/header" Target="header41.xml"/><Relationship Id="rId95" Type="http://schemas.openxmlformats.org/officeDocument/2006/relationships/image" Target="media/image80.png"/><Relationship Id="rId160" Type="http://schemas.openxmlformats.org/officeDocument/2006/relationships/image" Target="media/image145.png"/><Relationship Id="rId216" Type="http://schemas.openxmlformats.org/officeDocument/2006/relationships/image" Target="media/image201.png"/><Relationship Id="rId423" Type="http://schemas.openxmlformats.org/officeDocument/2006/relationships/footer" Target="footer51.xml"/><Relationship Id="rId258" Type="http://schemas.openxmlformats.org/officeDocument/2006/relationships/header" Target="header12.xml"/><Relationship Id="rId22" Type="http://schemas.openxmlformats.org/officeDocument/2006/relationships/image" Target="media/image7.png"/><Relationship Id="rId64" Type="http://schemas.openxmlformats.org/officeDocument/2006/relationships/image" Target="media/image49.png"/><Relationship Id="rId118" Type="http://schemas.openxmlformats.org/officeDocument/2006/relationships/image" Target="media/image103.png"/><Relationship Id="rId325" Type="http://schemas.openxmlformats.org/officeDocument/2006/relationships/image" Target="media/image222.jpeg"/><Relationship Id="rId367" Type="http://schemas.openxmlformats.org/officeDocument/2006/relationships/image" Target="media/image24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107</Pages>
  <Words>39615</Words>
  <Characters>225812</Characters>
  <Application>Microsoft Office Word</Application>
  <DocSecurity>2</DocSecurity>
  <Lines>1881</Lines>
  <Paragraphs>529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264898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SEV/13	Greater Nottingham Landscape Character Assessment</dc:title>
  <dc:creator>James.Carr</dc:creator>
  <cp:lastModifiedBy>Sharon.Simcox</cp:lastModifiedBy>
  <cp:revision>2</cp:revision>
  <dcterms:created xsi:type="dcterms:W3CDTF">2024-05-09T16:45:00Z</dcterms:created>
  <dcterms:modified xsi:type="dcterms:W3CDTF">2024-05-09T16:45:00Z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2013-03-18T00:00:00Z</vt:filetime>
  </property>
  <property fmtid="{D5CDD505-2E9C-101B-9397-08002B2CF9AE}" pid="3" name="LastSaved">
    <vt:filetime>2024-05-07T00:00:00Z</vt:filetime>
  </property>
</Properties>
</file>