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30BDE" w14:textId="1BA95EEB" w:rsidR="00C72883" w:rsidRPr="00B62631" w:rsidRDefault="00516C13" w:rsidP="00B62631">
      <w:pPr>
        <w:tabs>
          <w:tab w:val="left" w:pos="825"/>
        </w:tabs>
        <w:spacing w:after="120"/>
        <w:rPr>
          <w:rFonts w:ascii="Segoe UI" w:hAnsi="Segoe UI" w:cs="Segoe UI"/>
          <w:b/>
          <w:bCs/>
          <w:color w:val="76923C" w:themeColor="accent3" w:themeShade="BF"/>
          <w:sz w:val="36"/>
          <w:szCs w:val="36"/>
          <w:lang w:eastAsia="en-US"/>
        </w:rPr>
      </w:pPr>
      <w:r w:rsidRPr="00B62631">
        <w:rPr>
          <w:rFonts w:ascii="Segoe UI" w:hAnsi="Segoe UI"/>
          <w:b/>
          <w:bCs/>
          <w:color w:val="884C91"/>
          <w:sz w:val="40"/>
          <w:szCs w:val="28"/>
          <w:lang w:eastAsia="en-US"/>
        </w:rPr>
        <w:t xml:space="preserve">Appendix </w:t>
      </w:r>
      <w:r>
        <w:rPr>
          <w:rFonts w:ascii="Segoe UI" w:hAnsi="Segoe UI"/>
          <w:b/>
          <w:bCs/>
          <w:color w:val="884C91"/>
          <w:sz w:val="40"/>
          <w:szCs w:val="28"/>
          <w:lang w:eastAsia="en-US"/>
        </w:rPr>
        <w:t>C</w:t>
      </w:r>
      <w:r w:rsidRPr="00B62631">
        <w:rPr>
          <w:rFonts w:ascii="Segoe UI" w:hAnsi="Segoe UI"/>
          <w:b/>
          <w:bCs/>
          <w:color w:val="884C91"/>
          <w:sz w:val="40"/>
          <w:szCs w:val="28"/>
          <w:lang w:eastAsia="en-US"/>
        </w:rPr>
        <w:t xml:space="preserve">: </w:t>
      </w:r>
      <w:r>
        <w:rPr>
          <w:rFonts w:ascii="Segoe UI" w:hAnsi="Segoe UI"/>
          <w:b/>
          <w:bCs/>
          <w:color w:val="884C91"/>
          <w:sz w:val="40"/>
          <w:szCs w:val="28"/>
          <w:lang w:eastAsia="en-US"/>
        </w:rPr>
        <w:t>Review of Plans and Programmes</w:t>
      </w:r>
    </w:p>
    <w:p w14:paraId="2E253902" w14:textId="540EA871" w:rsidR="00B62631" w:rsidRPr="00B62631" w:rsidRDefault="00B62631" w:rsidP="00B62631">
      <w:pPr>
        <w:keepNext/>
        <w:keepLines/>
        <w:pageBreakBefore/>
        <w:spacing w:after="520"/>
        <w:outlineLvl w:val="0"/>
        <w:rPr>
          <w:rFonts w:ascii="Segoe UI" w:hAnsi="Segoe UI"/>
          <w:b/>
          <w:bCs/>
          <w:color w:val="884C91"/>
          <w:sz w:val="40"/>
          <w:szCs w:val="28"/>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850"/>
      </w:tblGrid>
      <w:tr w:rsidR="00795470" w:rsidRPr="00B62631" w14:paraId="3D20937D" w14:textId="77777777" w:rsidTr="003D10C2">
        <w:tc>
          <w:tcPr>
            <w:tcW w:w="9351" w:type="dxa"/>
          </w:tcPr>
          <w:p w14:paraId="19966A1F" w14:textId="77777777" w:rsidR="00795470" w:rsidRPr="00B62631" w:rsidRDefault="003D10C2" w:rsidP="0037635B">
            <w:pPr>
              <w:spacing w:after="120"/>
              <w:rPr>
                <w:rFonts w:ascii="Segoe UI" w:hAnsi="Segoe UI" w:cs="Segoe UI"/>
                <w:bCs/>
                <w:lang w:eastAsia="en-US"/>
              </w:rPr>
            </w:pPr>
            <w:bookmarkStart w:id="0" w:name="_Hlk148954864"/>
            <w:r w:rsidRPr="00B62631">
              <w:rPr>
                <w:rFonts w:ascii="Segoe UI" w:hAnsi="Segoe UI" w:cs="Segoe UI"/>
                <w:bCs/>
                <w:lang w:eastAsia="en-US"/>
              </w:rPr>
              <w:t>CONTENTS</w:t>
            </w:r>
          </w:p>
        </w:tc>
        <w:tc>
          <w:tcPr>
            <w:tcW w:w="850" w:type="dxa"/>
          </w:tcPr>
          <w:p w14:paraId="3A71DC63" w14:textId="77777777" w:rsidR="00795470" w:rsidRPr="00B62631" w:rsidRDefault="003D10C2" w:rsidP="008239D3">
            <w:pPr>
              <w:spacing w:after="120"/>
              <w:jc w:val="center"/>
              <w:rPr>
                <w:rFonts w:ascii="Segoe UI" w:hAnsi="Segoe UI" w:cs="Segoe UI"/>
                <w:bCs/>
                <w:lang w:eastAsia="en-US"/>
              </w:rPr>
            </w:pPr>
            <w:r w:rsidRPr="00B62631">
              <w:rPr>
                <w:rFonts w:ascii="Segoe UI" w:hAnsi="Segoe UI" w:cs="Segoe UI"/>
                <w:bCs/>
                <w:lang w:eastAsia="en-US"/>
              </w:rPr>
              <w:t>Page</w:t>
            </w:r>
          </w:p>
        </w:tc>
      </w:tr>
      <w:tr w:rsidR="003D10C2" w:rsidRPr="00B62631" w14:paraId="263C701E" w14:textId="77777777" w:rsidTr="003D10C2">
        <w:tc>
          <w:tcPr>
            <w:tcW w:w="9351" w:type="dxa"/>
          </w:tcPr>
          <w:p w14:paraId="25C6EDDD" w14:textId="77777777" w:rsidR="003D10C2" w:rsidRPr="00B62631" w:rsidRDefault="003D10C2" w:rsidP="0037635B">
            <w:pPr>
              <w:spacing w:after="120"/>
              <w:rPr>
                <w:rFonts w:ascii="Segoe UI" w:hAnsi="Segoe UI" w:cs="Segoe UI"/>
                <w:bCs/>
                <w:lang w:eastAsia="en-US"/>
              </w:rPr>
            </w:pPr>
          </w:p>
        </w:tc>
        <w:tc>
          <w:tcPr>
            <w:tcW w:w="850" w:type="dxa"/>
          </w:tcPr>
          <w:p w14:paraId="5BA00DC0" w14:textId="77777777" w:rsidR="003D10C2" w:rsidRPr="00B62631" w:rsidRDefault="003D10C2" w:rsidP="008239D3">
            <w:pPr>
              <w:spacing w:after="120"/>
              <w:jc w:val="center"/>
              <w:rPr>
                <w:rFonts w:ascii="Segoe UI" w:hAnsi="Segoe UI" w:cs="Segoe UI"/>
                <w:bCs/>
                <w:lang w:eastAsia="en-US"/>
              </w:rPr>
            </w:pPr>
          </w:p>
        </w:tc>
      </w:tr>
      <w:tr w:rsidR="006D0971" w:rsidRPr="00B62631" w14:paraId="5EA04E4B" w14:textId="77777777" w:rsidTr="003D10C2">
        <w:tc>
          <w:tcPr>
            <w:tcW w:w="9351" w:type="dxa"/>
          </w:tcPr>
          <w:p w14:paraId="77A601EA"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Sustainable Development</w:t>
            </w:r>
          </w:p>
        </w:tc>
        <w:tc>
          <w:tcPr>
            <w:tcW w:w="850" w:type="dxa"/>
          </w:tcPr>
          <w:p w14:paraId="36A4781A" w14:textId="2BE56DB7" w:rsidR="006D0971" w:rsidRPr="006D0971" w:rsidRDefault="006D0971" w:rsidP="006D0971">
            <w:pPr>
              <w:spacing w:after="120"/>
              <w:jc w:val="center"/>
              <w:rPr>
                <w:rFonts w:ascii="Segoe UI" w:hAnsi="Segoe UI" w:cs="Segoe UI"/>
                <w:bCs/>
              </w:rPr>
            </w:pPr>
            <w:r w:rsidRPr="006D0971">
              <w:rPr>
                <w:rFonts w:ascii="Segoe UI" w:hAnsi="Segoe UI" w:cs="Segoe UI"/>
              </w:rPr>
              <w:t>3</w:t>
            </w:r>
          </w:p>
        </w:tc>
      </w:tr>
      <w:tr w:rsidR="006D0971" w:rsidRPr="00B62631" w14:paraId="44E55FB2" w14:textId="77777777" w:rsidTr="003D10C2">
        <w:tc>
          <w:tcPr>
            <w:tcW w:w="9351" w:type="dxa"/>
          </w:tcPr>
          <w:p w14:paraId="46E86CB6"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Accessibility and Transport</w:t>
            </w:r>
          </w:p>
        </w:tc>
        <w:tc>
          <w:tcPr>
            <w:tcW w:w="850" w:type="dxa"/>
          </w:tcPr>
          <w:p w14:paraId="5D9F574F" w14:textId="1E0AC65A" w:rsidR="006D0971" w:rsidRPr="006D0971" w:rsidRDefault="006D0971" w:rsidP="006D0971">
            <w:pPr>
              <w:spacing w:after="120"/>
              <w:jc w:val="center"/>
              <w:rPr>
                <w:rFonts w:ascii="Segoe UI" w:hAnsi="Segoe UI" w:cs="Segoe UI"/>
                <w:bCs/>
              </w:rPr>
            </w:pPr>
            <w:r w:rsidRPr="006D0971">
              <w:rPr>
                <w:rFonts w:ascii="Segoe UI" w:hAnsi="Segoe UI" w:cs="Segoe UI"/>
              </w:rPr>
              <w:t>8</w:t>
            </w:r>
          </w:p>
        </w:tc>
      </w:tr>
      <w:tr w:rsidR="006D0971" w:rsidRPr="00B62631" w14:paraId="0399CBD8" w14:textId="77777777" w:rsidTr="003D10C2">
        <w:tc>
          <w:tcPr>
            <w:tcW w:w="9351" w:type="dxa"/>
          </w:tcPr>
          <w:p w14:paraId="2E94FC04"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Biodiversity and Habitat</w:t>
            </w:r>
          </w:p>
        </w:tc>
        <w:tc>
          <w:tcPr>
            <w:tcW w:w="850" w:type="dxa"/>
          </w:tcPr>
          <w:p w14:paraId="249502D1" w14:textId="1E768BD6" w:rsidR="006D0971" w:rsidRPr="006D0971" w:rsidRDefault="006D0971" w:rsidP="006D0971">
            <w:pPr>
              <w:spacing w:after="120"/>
              <w:jc w:val="center"/>
              <w:rPr>
                <w:rFonts w:ascii="Segoe UI" w:hAnsi="Segoe UI" w:cs="Segoe UI"/>
                <w:bCs/>
              </w:rPr>
            </w:pPr>
            <w:r w:rsidRPr="006D0971">
              <w:rPr>
                <w:rFonts w:ascii="Segoe UI" w:hAnsi="Segoe UI" w:cs="Segoe UI"/>
              </w:rPr>
              <w:t>11</w:t>
            </w:r>
          </w:p>
        </w:tc>
      </w:tr>
      <w:tr w:rsidR="006D0971" w:rsidRPr="00B62631" w14:paraId="3F177245" w14:textId="77777777" w:rsidTr="003D10C2">
        <w:tc>
          <w:tcPr>
            <w:tcW w:w="9351" w:type="dxa"/>
          </w:tcPr>
          <w:p w14:paraId="3E2DCE9F"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Business Development and the Economy / Employment</w:t>
            </w:r>
            <w:r w:rsidRPr="00B62631">
              <w:rPr>
                <w:rFonts w:ascii="Segoe UI" w:hAnsi="Segoe UI" w:cs="Segoe UI"/>
                <w:bCs/>
                <w:lang w:eastAsia="en-US"/>
              </w:rPr>
              <w:tab/>
            </w:r>
          </w:p>
        </w:tc>
        <w:tc>
          <w:tcPr>
            <w:tcW w:w="850" w:type="dxa"/>
          </w:tcPr>
          <w:p w14:paraId="7E5C8997" w14:textId="459EFAA0" w:rsidR="006D0971" w:rsidRPr="006D0971" w:rsidRDefault="006D0971" w:rsidP="006D0971">
            <w:pPr>
              <w:spacing w:after="120"/>
              <w:jc w:val="center"/>
              <w:rPr>
                <w:rFonts w:ascii="Segoe UI" w:hAnsi="Segoe UI" w:cs="Segoe UI"/>
                <w:bCs/>
              </w:rPr>
            </w:pPr>
            <w:r w:rsidRPr="006D0971">
              <w:rPr>
                <w:rFonts w:ascii="Segoe UI" w:hAnsi="Segoe UI" w:cs="Segoe UI"/>
              </w:rPr>
              <w:t>22</w:t>
            </w:r>
          </w:p>
        </w:tc>
      </w:tr>
      <w:tr w:rsidR="006D0971" w:rsidRPr="00B62631" w14:paraId="21DED6BB" w14:textId="77777777" w:rsidTr="003D10C2">
        <w:tc>
          <w:tcPr>
            <w:tcW w:w="9351" w:type="dxa"/>
          </w:tcPr>
          <w:p w14:paraId="0187AA32"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Climate Change</w:t>
            </w:r>
          </w:p>
        </w:tc>
        <w:tc>
          <w:tcPr>
            <w:tcW w:w="850" w:type="dxa"/>
          </w:tcPr>
          <w:p w14:paraId="4C98ED92" w14:textId="7E7698D2" w:rsidR="006D0971" w:rsidRPr="006D0971" w:rsidRDefault="006D0971" w:rsidP="006D0971">
            <w:pPr>
              <w:spacing w:after="120"/>
              <w:jc w:val="center"/>
              <w:rPr>
                <w:rFonts w:ascii="Segoe UI" w:hAnsi="Segoe UI" w:cs="Segoe UI"/>
                <w:bCs/>
              </w:rPr>
            </w:pPr>
            <w:r w:rsidRPr="006D0971">
              <w:rPr>
                <w:rFonts w:ascii="Segoe UI" w:hAnsi="Segoe UI" w:cs="Segoe UI"/>
              </w:rPr>
              <w:t>38</w:t>
            </w:r>
          </w:p>
        </w:tc>
      </w:tr>
      <w:tr w:rsidR="006D0971" w:rsidRPr="00B62631" w14:paraId="28EB57F9" w14:textId="77777777" w:rsidTr="003D10C2">
        <w:tc>
          <w:tcPr>
            <w:tcW w:w="9351" w:type="dxa"/>
          </w:tcPr>
          <w:p w14:paraId="7CE076F5"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Education</w:t>
            </w:r>
          </w:p>
        </w:tc>
        <w:tc>
          <w:tcPr>
            <w:tcW w:w="850" w:type="dxa"/>
          </w:tcPr>
          <w:p w14:paraId="4A408998" w14:textId="53C336A9" w:rsidR="006D0971" w:rsidRPr="006D0971" w:rsidRDefault="006D0971" w:rsidP="006D0971">
            <w:pPr>
              <w:spacing w:after="120"/>
              <w:jc w:val="center"/>
              <w:rPr>
                <w:rFonts w:ascii="Segoe UI" w:hAnsi="Segoe UI" w:cs="Segoe UI"/>
                <w:bCs/>
              </w:rPr>
            </w:pPr>
            <w:r w:rsidRPr="006D0971">
              <w:rPr>
                <w:rFonts w:ascii="Segoe UI" w:hAnsi="Segoe UI" w:cs="Segoe UI"/>
              </w:rPr>
              <w:t>42</w:t>
            </w:r>
          </w:p>
        </w:tc>
      </w:tr>
      <w:tr w:rsidR="006D0971" w:rsidRPr="00B62631" w14:paraId="70D40BC5" w14:textId="77777777" w:rsidTr="003D10C2">
        <w:tc>
          <w:tcPr>
            <w:tcW w:w="9351" w:type="dxa"/>
          </w:tcPr>
          <w:p w14:paraId="679AB76F"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Community Safety</w:t>
            </w:r>
          </w:p>
        </w:tc>
        <w:tc>
          <w:tcPr>
            <w:tcW w:w="850" w:type="dxa"/>
          </w:tcPr>
          <w:p w14:paraId="357BFE35" w14:textId="502A29F1" w:rsidR="006D0971" w:rsidRPr="006D0971" w:rsidRDefault="006D0971" w:rsidP="006D0971">
            <w:pPr>
              <w:spacing w:after="120"/>
              <w:jc w:val="center"/>
              <w:rPr>
                <w:rFonts w:ascii="Segoe UI" w:hAnsi="Segoe UI" w:cs="Segoe UI"/>
                <w:bCs/>
              </w:rPr>
            </w:pPr>
            <w:r w:rsidRPr="006D0971">
              <w:rPr>
                <w:rFonts w:ascii="Segoe UI" w:hAnsi="Segoe UI" w:cs="Segoe UI"/>
              </w:rPr>
              <w:t>44</w:t>
            </w:r>
          </w:p>
        </w:tc>
      </w:tr>
      <w:tr w:rsidR="006D0971" w:rsidRPr="00B62631" w14:paraId="044CF28C" w14:textId="77777777" w:rsidTr="003D10C2">
        <w:tc>
          <w:tcPr>
            <w:tcW w:w="9351" w:type="dxa"/>
          </w:tcPr>
          <w:p w14:paraId="11D48093"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Energy</w:t>
            </w:r>
          </w:p>
        </w:tc>
        <w:tc>
          <w:tcPr>
            <w:tcW w:w="850" w:type="dxa"/>
          </w:tcPr>
          <w:p w14:paraId="2055528F" w14:textId="6A3F21DF" w:rsidR="006D0971" w:rsidRPr="006D0971" w:rsidRDefault="006D0971" w:rsidP="006D0971">
            <w:pPr>
              <w:spacing w:after="120"/>
              <w:jc w:val="center"/>
              <w:rPr>
                <w:rFonts w:ascii="Segoe UI" w:hAnsi="Segoe UI" w:cs="Segoe UI"/>
                <w:bCs/>
              </w:rPr>
            </w:pPr>
            <w:r w:rsidRPr="006D0971">
              <w:rPr>
                <w:rFonts w:ascii="Segoe UI" w:hAnsi="Segoe UI" w:cs="Segoe UI"/>
              </w:rPr>
              <w:t>45</w:t>
            </w:r>
          </w:p>
        </w:tc>
      </w:tr>
      <w:tr w:rsidR="006D0971" w:rsidRPr="00B62631" w14:paraId="63C3BFFD" w14:textId="77777777" w:rsidTr="003D10C2">
        <w:tc>
          <w:tcPr>
            <w:tcW w:w="9351" w:type="dxa"/>
          </w:tcPr>
          <w:p w14:paraId="170199FD"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Health</w:t>
            </w:r>
          </w:p>
        </w:tc>
        <w:tc>
          <w:tcPr>
            <w:tcW w:w="850" w:type="dxa"/>
          </w:tcPr>
          <w:p w14:paraId="337D2A12" w14:textId="00160D75" w:rsidR="006D0971" w:rsidRPr="006D0971" w:rsidRDefault="006D0971" w:rsidP="006D0971">
            <w:pPr>
              <w:spacing w:after="120"/>
              <w:jc w:val="center"/>
              <w:rPr>
                <w:rFonts w:ascii="Segoe UI" w:hAnsi="Segoe UI" w:cs="Segoe UI"/>
                <w:bCs/>
              </w:rPr>
            </w:pPr>
            <w:r w:rsidRPr="006D0971">
              <w:rPr>
                <w:rFonts w:ascii="Segoe UI" w:hAnsi="Segoe UI" w:cs="Segoe UI"/>
              </w:rPr>
              <w:t>46</w:t>
            </w:r>
          </w:p>
        </w:tc>
      </w:tr>
      <w:tr w:rsidR="006D0971" w:rsidRPr="00B62631" w14:paraId="6EF2E490" w14:textId="77777777" w:rsidTr="003D10C2">
        <w:tc>
          <w:tcPr>
            <w:tcW w:w="9351" w:type="dxa"/>
          </w:tcPr>
          <w:p w14:paraId="67A949BD"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Housing</w:t>
            </w:r>
          </w:p>
        </w:tc>
        <w:tc>
          <w:tcPr>
            <w:tcW w:w="850" w:type="dxa"/>
          </w:tcPr>
          <w:p w14:paraId="647EC906" w14:textId="7BFBE852" w:rsidR="006D0971" w:rsidRPr="006D0971" w:rsidRDefault="006D0971" w:rsidP="006D0971">
            <w:pPr>
              <w:spacing w:after="120"/>
              <w:jc w:val="center"/>
              <w:rPr>
                <w:rFonts w:ascii="Segoe UI" w:hAnsi="Segoe UI" w:cs="Segoe UI"/>
                <w:bCs/>
              </w:rPr>
            </w:pPr>
            <w:r w:rsidRPr="006D0971">
              <w:rPr>
                <w:rFonts w:ascii="Segoe UI" w:hAnsi="Segoe UI" w:cs="Segoe UI"/>
              </w:rPr>
              <w:t>54</w:t>
            </w:r>
          </w:p>
        </w:tc>
      </w:tr>
      <w:tr w:rsidR="006D0971" w:rsidRPr="00B62631" w14:paraId="3678C202" w14:textId="77777777" w:rsidTr="003D10C2">
        <w:tc>
          <w:tcPr>
            <w:tcW w:w="9351" w:type="dxa"/>
          </w:tcPr>
          <w:p w14:paraId="77374C0A"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Landscape and the Historic Environment</w:t>
            </w:r>
          </w:p>
        </w:tc>
        <w:tc>
          <w:tcPr>
            <w:tcW w:w="850" w:type="dxa"/>
          </w:tcPr>
          <w:p w14:paraId="1F6D12D9" w14:textId="204C4362" w:rsidR="006D0971" w:rsidRPr="006D0971" w:rsidRDefault="006D0971" w:rsidP="006D0971">
            <w:pPr>
              <w:spacing w:after="120"/>
              <w:jc w:val="center"/>
              <w:rPr>
                <w:rFonts w:ascii="Segoe UI" w:hAnsi="Segoe UI" w:cs="Segoe UI"/>
                <w:bCs/>
              </w:rPr>
            </w:pPr>
            <w:r w:rsidRPr="006D0971">
              <w:rPr>
                <w:rFonts w:ascii="Segoe UI" w:hAnsi="Segoe UI" w:cs="Segoe UI"/>
              </w:rPr>
              <w:t>60</w:t>
            </w:r>
          </w:p>
        </w:tc>
      </w:tr>
      <w:tr w:rsidR="006D0971" w:rsidRPr="00B62631" w14:paraId="0C427E56" w14:textId="77777777" w:rsidTr="003D10C2">
        <w:tc>
          <w:tcPr>
            <w:tcW w:w="9351" w:type="dxa"/>
          </w:tcPr>
          <w:p w14:paraId="51B7A2E3"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Land Use and Resources</w:t>
            </w:r>
          </w:p>
        </w:tc>
        <w:tc>
          <w:tcPr>
            <w:tcW w:w="850" w:type="dxa"/>
          </w:tcPr>
          <w:p w14:paraId="0CF0C858" w14:textId="2DEF21B4" w:rsidR="006D0971" w:rsidRPr="006D0971" w:rsidRDefault="006D0971" w:rsidP="006D0971">
            <w:pPr>
              <w:spacing w:after="120"/>
              <w:jc w:val="center"/>
              <w:rPr>
                <w:rFonts w:ascii="Segoe UI" w:hAnsi="Segoe UI" w:cs="Segoe UI"/>
                <w:bCs/>
              </w:rPr>
            </w:pPr>
            <w:r w:rsidRPr="006D0971">
              <w:rPr>
                <w:rFonts w:ascii="Segoe UI" w:hAnsi="Segoe UI" w:cs="Segoe UI"/>
              </w:rPr>
              <w:t>65</w:t>
            </w:r>
          </w:p>
        </w:tc>
      </w:tr>
      <w:tr w:rsidR="006D0971" w:rsidRPr="00B62631" w14:paraId="1636317F" w14:textId="77777777" w:rsidTr="003D10C2">
        <w:tc>
          <w:tcPr>
            <w:tcW w:w="9351" w:type="dxa"/>
          </w:tcPr>
          <w:p w14:paraId="6DF55CB7"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Neighbourhood Planning</w:t>
            </w:r>
          </w:p>
        </w:tc>
        <w:tc>
          <w:tcPr>
            <w:tcW w:w="850" w:type="dxa"/>
          </w:tcPr>
          <w:p w14:paraId="78F2D083" w14:textId="196E021B" w:rsidR="006D0971" w:rsidRPr="006D0971" w:rsidRDefault="006D0971" w:rsidP="006D0971">
            <w:pPr>
              <w:spacing w:after="120"/>
              <w:jc w:val="center"/>
              <w:rPr>
                <w:rFonts w:ascii="Segoe UI" w:hAnsi="Segoe UI" w:cs="Segoe UI"/>
                <w:bCs/>
              </w:rPr>
            </w:pPr>
            <w:r w:rsidRPr="006D0971">
              <w:rPr>
                <w:rFonts w:ascii="Segoe UI" w:hAnsi="Segoe UI" w:cs="Segoe UI"/>
              </w:rPr>
              <w:t>68</w:t>
            </w:r>
          </w:p>
        </w:tc>
      </w:tr>
      <w:tr w:rsidR="006D0971" w:rsidRPr="00B62631" w14:paraId="0B88F5A6" w14:textId="77777777" w:rsidTr="003D10C2">
        <w:tc>
          <w:tcPr>
            <w:tcW w:w="9351" w:type="dxa"/>
          </w:tcPr>
          <w:p w14:paraId="38158B03"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Pollution</w:t>
            </w:r>
          </w:p>
        </w:tc>
        <w:tc>
          <w:tcPr>
            <w:tcW w:w="850" w:type="dxa"/>
          </w:tcPr>
          <w:p w14:paraId="2D82BC92" w14:textId="199D147A" w:rsidR="006D0971" w:rsidRPr="006D0971" w:rsidRDefault="006D0971" w:rsidP="006D0971">
            <w:pPr>
              <w:spacing w:after="120"/>
              <w:jc w:val="center"/>
              <w:rPr>
                <w:rFonts w:ascii="Segoe UI" w:hAnsi="Segoe UI" w:cs="Segoe UI"/>
                <w:bCs/>
              </w:rPr>
            </w:pPr>
            <w:r w:rsidRPr="006D0971">
              <w:rPr>
                <w:rFonts w:ascii="Segoe UI" w:hAnsi="Segoe UI" w:cs="Segoe UI"/>
              </w:rPr>
              <w:t>69</w:t>
            </w:r>
          </w:p>
        </w:tc>
      </w:tr>
      <w:tr w:rsidR="006D0971" w:rsidRPr="00B62631" w14:paraId="5E1D175B" w14:textId="77777777" w:rsidTr="003D10C2">
        <w:tc>
          <w:tcPr>
            <w:tcW w:w="9351" w:type="dxa"/>
          </w:tcPr>
          <w:p w14:paraId="20449528"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Rural</w:t>
            </w:r>
          </w:p>
        </w:tc>
        <w:tc>
          <w:tcPr>
            <w:tcW w:w="850" w:type="dxa"/>
          </w:tcPr>
          <w:p w14:paraId="021AEDB0" w14:textId="12FD3649" w:rsidR="006D0971" w:rsidRPr="006D0971" w:rsidRDefault="006D0971" w:rsidP="006D0971">
            <w:pPr>
              <w:spacing w:after="120"/>
              <w:jc w:val="center"/>
              <w:rPr>
                <w:rFonts w:ascii="Segoe UI" w:hAnsi="Segoe UI" w:cs="Segoe UI"/>
                <w:bCs/>
              </w:rPr>
            </w:pPr>
            <w:r w:rsidRPr="006D0971">
              <w:rPr>
                <w:rFonts w:ascii="Segoe UI" w:hAnsi="Segoe UI" w:cs="Segoe UI"/>
              </w:rPr>
              <w:t>74</w:t>
            </w:r>
          </w:p>
        </w:tc>
      </w:tr>
      <w:tr w:rsidR="006D0971" w:rsidRPr="00B62631" w14:paraId="6F7E58FD" w14:textId="77777777" w:rsidTr="003D10C2">
        <w:tc>
          <w:tcPr>
            <w:tcW w:w="9351" w:type="dxa"/>
          </w:tcPr>
          <w:p w14:paraId="1D15F486"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lastRenderedPageBreak/>
              <w:t>Sustainable Communities</w:t>
            </w:r>
          </w:p>
        </w:tc>
        <w:tc>
          <w:tcPr>
            <w:tcW w:w="850" w:type="dxa"/>
          </w:tcPr>
          <w:p w14:paraId="6E5289D3" w14:textId="1CB656A0" w:rsidR="006D0971" w:rsidRPr="006D0971" w:rsidRDefault="006D0971" w:rsidP="006D0971">
            <w:pPr>
              <w:spacing w:after="120"/>
              <w:jc w:val="center"/>
              <w:rPr>
                <w:rFonts w:ascii="Segoe UI" w:hAnsi="Segoe UI" w:cs="Segoe UI"/>
                <w:bCs/>
              </w:rPr>
            </w:pPr>
            <w:r w:rsidRPr="006D0971">
              <w:rPr>
                <w:rFonts w:ascii="Segoe UI" w:hAnsi="Segoe UI" w:cs="Segoe UI"/>
              </w:rPr>
              <w:t>76</w:t>
            </w:r>
          </w:p>
        </w:tc>
      </w:tr>
      <w:tr w:rsidR="006D0971" w:rsidRPr="00B62631" w14:paraId="517F8D21" w14:textId="77777777" w:rsidTr="003D10C2">
        <w:tc>
          <w:tcPr>
            <w:tcW w:w="9351" w:type="dxa"/>
          </w:tcPr>
          <w:p w14:paraId="5D28CD22"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Waste</w:t>
            </w:r>
          </w:p>
        </w:tc>
        <w:tc>
          <w:tcPr>
            <w:tcW w:w="850" w:type="dxa"/>
          </w:tcPr>
          <w:p w14:paraId="0152687F" w14:textId="3CFFD6C8" w:rsidR="006D0971" w:rsidRPr="006D0971" w:rsidRDefault="006D0971" w:rsidP="006D0971">
            <w:pPr>
              <w:spacing w:after="120"/>
              <w:jc w:val="center"/>
              <w:rPr>
                <w:rFonts w:ascii="Segoe UI" w:hAnsi="Segoe UI" w:cs="Segoe UI"/>
                <w:bCs/>
              </w:rPr>
            </w:pPr>
            <w:r w:rsidRPr="006D0971">
              <w:rPr>
                <w:rFonts w:ascii="Segoe UI" w:hAnsi="Segoe UI" w:cs="Segoe UI"/>
              </w:rPr>
              <w:t>80</w:t>
            </w:r>
          </w:p>
        </w:tc>
      </w:tr>
      <w:tr w:rsidR="006D0971" w:rsidRPr="00B62631" w14:paraId="07780BA3" w14:textId="77777777" w:rsidTr="003D10C2">
        <w:tc>
          <w:tcPr>
            <w:tcW w:w="9351" w:type="dxa"/>
          </w:tcPr>
          <w:p w14:paraId="2555FF49"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Water Quality and Flood Risk</w:t>
            </w:r>
          </w:p>
        </w:tc>
        <w:tc>
          <w:tcPr>
            <w:tcW w:w="850" w:type="dxa"/>
          </w:tcPr>
          <w:p w14:paraId="6F2F5FB8" w14:textId="41CEAB4E" w:rsidR="006D0971" w:rsidRPr="006D0971" w:rsidRDefault="006D0971" w:rsidP="006D0971">
            <w:pPr>
              <w:spacing w:after="120"/>
              <w:jc w:val="center"/>
              <w:rPr>
                <w:rFonts w:ascii="Segoe UI" w:hAnsi="Segoe UI" w:cs="Segoe UI"/>
                <w:bCs/>
              </w:rPr>
            </w:pPr>
            <w:r w:rsidRPr="006D0971">
              <w:rPr>
                <w:rFonts w:ascii="Segoe UI" w:hAnsi="Segoe UI" w:cs="Segoe UI"/>
              </w:rPr>
              <w:t>83</w:t>
            </w:r>
          </w:p>
        </w:tc>
      </w:tr>
      <w:tr w:rsidR="006E42D3" w:rsidRPr="00B62631" w14:paraId="7FBEA4DA" w14:textId="77777777" w:rsidTr="003D10C2">
        <w:tc>
          <w:tcPr>
            <w:tcW w:w="9351" w:type="dxa"/>
          </w:tcPr>
          <w:p w14:paraId="42A24719" w14:textId="78F24197" w:rsidR="0032403C" w:rsidRPr="0032403C" w:rsidRDefault="0032403C" w:rsidP="00945BD5">
            <w:pPr>
              <w:spacing w:after="120"/>
              <w:rPr>
                <w:rFonts w:ascii="Segoe UI" w:hAnsi="Segoe UI" w:cs="Segoe UI"/>
                <w:b/>
                <w:lang w:eastAsia="en-US"/>
              </w:rPr>
            </w:pPr>
          </w:p>
        </w:tc>
        <w:tc>
          <w:tcPr>
            <w:tcW w:w="850" w:type="dxa"/>
          </w:tcPr>
          <w:p w14:paraId="668E64D1" w14:textId="77777777" w:rsidR="006E42D3" w:rsidRPr="00B62631" w:rsidRDefault="006E42D3" w:rsidP="00945BD5">
            <w:pPr>
              <w:spacing w:after="120"/>
              <w:jc w:val="center"/>
              <w:rPr>
                <w:rFonts w:ascii="Segoe UI" w:hAnsi="Segoe UI" w:cs="Segoe UI"/>
                <w:bCs/>
              </w:rPr>
            </w:pPr>
          </w:p>
        </w:tc>
      </w:tr>
    </w:tbl>
    <w:tbl>
      <w:tblPr>
        <w:tblW w:w="1906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6"/>
        <w:gridCol w:w="2601"/>
        <w:gridCol w:w="81"/>
        <w:gridCol w:w="2471"/>
        <w:gridCol w:w="1837"/>
        <w:gridCol w:w="90"/>
        <w:gridCol w:w="1840"/>
        <w:gridCol w:w="1843"/>
        <w:gridCol w:w="236"/>
      </w:tblGrid>
      <w:tr w:rsidR="000137B8" w:rsidRPr="00B62631" w14:paraId="305ADA1F" w14:textId="77777777" w:rsidTr="00DE7BF4">
        <w:trPr>
          <w:gridAfter w:val="3"/>
          <w:wAfter w:w="3931" w:type="dxa"/>
          <w:trHeight w:val="983"/>
          <w:tblHeader/>
        </w:trPr>
        <w:tc>
          <w:tcPr>
            <w:tcW w:w="8040" w:type="dxa"/>
            <w:shd w:val="clear" w:color="auto" w:fill="595959" w:themeFill="text1" w:themeFillTint="A6"/>
            <w:vAlign w:val="center"/>
            <w:hideMark/>
          </w:tcPr>
          <w:p w14:paraId="23630E02" w14:textId="77777777" w:rsidR="000137B8" w:rsidRPr="00B62631" w:rsidRDefault="000137B8" w:rsidP="000137B8">
            <w:pPr>
              <w:jc w:val="center"/>
              <w:rPr>
                <w:rFonts w:ascii="Segoe UI" w:hAnsi="Segoe UI" w:cs="Segoe UI"/>
                <w:b/>
                <w:bCs/>
                <w:color w:val="FFFFFF"/>
                <w:sz w:val="20"/>
                <w:szCs w:val="20"/>
              </w:rPr>
            </w:pPr>
            <w:bookmarkStart w:id="1" w:name="_Hlk79763741"/>
            <w:bookmarkEnd w:id="0"/>
            <w:r w:rsidRPr="00B62631">
              <w:rPr>
                <w:rFonts w:ascii="Segoe UI" w:hAnsi="Segoe UI" w:cs="Segoe UI"/>
                <w:b/>
                <w:bCs/>
                <w:color w:val="FFFFFF"/>
                <w:sz w:val="20"/>
                <w:szCs w:val="20"/>
              </w:rPr>
              <w:t>Objectives of Plan, Policy or Programme</w:t>
            </w:r>
          </w:p>
        </w:tc>
        <w:tc>
          <w:tcPr>
            <w:tcW w:w="2609" w:type="dxa"/>
            <w:shd w:val="clear" w:color="auto" w:fill="595959" w:themeFill="text1" w:themeFillTint="A6"/>
            <w:vAlign w:val="center"/>
            <w:hideMark/>
          </w:tcPr>
          <w:p w14:paraId="2A1D397F" w14:textId="77777777" w:rsidR="000137B8" w:rsidRPr="00B62631" w:rsidRDefault="000137B8" w:rsidP="000137B8">
            <w:pPr>
              <w:jc w:val="center"/>
              <w:rPr>
                <w:rFonts w:ascii="Segoe UI" w:hAnsi="Segoe UI" w:cs="Segoe UI"/>
                <w:b/>
                <w:bCs/>
                <w:color w:val="FFFFFF"/>
                <w:sz w:val="20"/>
                <w:szCs w:val="20"/>
              </w:rPr>
            </w:pPr>
            <w:r w:rsidRPr="00B62631">
              <w:rPr>
                <w:rFonts w:ascii="Segoe UI" w:hAnsi="Segoe UI" w:cs="Segoe UI"/>
                <w:b/>
                <w:bCs/>
                <w:color w:val="FFFFFF"/>
                <w:sz w:val="20"/>
                <w:szCs w:val="20"/>
              </w:rPr>
              <w:t>Targets and Indicators relevant to Ashfield Local Plan and SA</w:t>
            </w:r>
          </w:p>
        </w:tc>
        <w:tc>
          <w:tcPr>
            <w:tcW w:w="2560" w:type="dxa"/>
            <w:gridSpan w:val="2"/>
            <w:shd w:val="clear" w:color="auto" w:fill="595959" w:themeFill="text1" w:themeFillTint="A6"/>
            <w:vAlign w:val="center"/>
            <w:hideMark/>
          </w:tcPr>
          <w:p w14:paraId="3E337DA7" w14:textId="77777777" w:rsidR="000137B8" w:rsidRPr="00B62631" w:rsidRDefault="000137B8" w:rsidP="000137B8">
            <w:pPr>
              <w:jc w:val="center"/>
              <w:rPr>
                <w:rFonts w:ascii="Segoe UI" w:hAnsi="Segoe UI" w:cs="Segoe UI"/>
                <w:b/>
                <w:bCs/>
                <w:color w:val="FFFFFF"/>
                <w:sz w:val="20"/>
                <w:szCs w:val="20"/>
              </w:rPr>
            </w:pPr>
            <w:r w:rsidRPr="00B62631">
              <w:rPr>
                <w:rFonts w:ascii="Segoe UI" w:hAnsi="Segoe UI" w:cs="Segoe UI"/>
                <w:b/>
                <w:bCs/>
                <w:color w:val="FFFFFF"/>
                <w:sz w:val="20"/>
                <w:szCs w:val="20"/>
              </w:rPr>
              <w:t xml:space="preserve">Implication for the Local Plan </w:t>
            </w:r>
          </w:p>
        </w:tc>
        <w:tc>
          <w:tcPr>
            <w:tcW w:w="1925" w:type="dxa"/>
            <w:gridSpan w:val="2"/>
            <w:shd w:val="clear" w:color="auto" w:fill="595959" w:themeFill="text1" w:themeFillTint="A6"/>
            <w:vAlign w:val="center"/>
            <w:hideMark/>
          </w:tcPr>
          <w:p w14:paraId="58683234" w14:textId="77777777" w:rsidR="000137B8" w:rsidRPr="00B62631" w:rsidRDefault="000137B8" w:rsidP="000137B8">
            <w:pPr>
              <w:jc w:val="center"/>
              <w:rPr>
                <w:rFonts w:ascii="Segoe UI" w:hAnsi="Segoe UI" w:cs="Segoe UI"/>
                <w:b/>
                <w:bCs/>
                <w:color w:val="FFFFFF"/>
                <w:sz w:val="20"/>
                <w:szCs w:val="20"/>
              </w:rPr>
            </w:pPr>
            <w:r w:rsidRPr="00B62631">
              <w:rPr>
                <w:rFonts w:ascii="Segoe UI" w:hAnsi="Segoe UI" w:cs="Segoe UI"/>
                <w:b/>
                <w:bCs/>
                <w:color w:val="FFFFFF"/>
                <w:sz w:val="20"/>
                <w:szCs w:val="20"/>
              </w:rPr>
              <w:t>Implication for Sustainability Appraisal</w:t>
            </w:r>
          </w:p>
        </w:tc>
      </w:tr>
      <w:tr w:rsidR="000137B8" w:rsidRPr="00B62631" w14:paraId="3614CC14" w14:textId="77777777" w:rsidTr="00DE7BF4">
        <w:trPr>
          <w:gridAfter w:val="3"/>
          <w:wAfter w:w="3931" w:type="dxa"/>
          <w:trHeight w:val="388"/>
        </w:trPr>
        <w:tc>
          <w:tcPr>
            <w:tcW w:w="15134" w:type="dxa"/>
            <w:gridSpan w:val="6"/>
            <w:shd w:val="clear" w:color="auto" w:fill="595959" w:themeFill="text1" w:themeFillTint="A6"/>
            <w:vAlign w:val="center"/>
            <w:hideMark/>
          </w:tcPr>
          <w:p w14:paraId="0823B6E1" w14:textId="77777777" w:rsidR="000137B8" w:rsidRDefault="000137B8" w:rsidP="000137B8">
            <w:pPr>
              <w:jc w:val="center"/>
              <w:rPr>
                <w:rFonts w:ascii="Segoe UI" w:hAnsi="Segoe UI" w:cs="Segoe UI"/>
                <w:b/>
                <w:bCs/>
                <w:color w:val="FFFFFF"/>
                <w:sz w:val="20"/>
                <w:szCs w:val="20"/>
              </w:rPr>
            </w:pPr>
            <w:r w:rsidRPr="00B62631">
              <w:rPr>
                <w:rFonts w:ascii="Segoe UI" w:hAnsi="Segoe UI" w:cs="Segoe UI"/>
                <w:b/>
                <w:bCs/>
                <w:color w:val="FFFFFF"/>
                <w:sz w:val="20"/>
                <w:szCs w:val="20"/>
              </w:rPr>
              <w:t>SUSTAINABLE DEVELOPMENT</w:t>
            </w:r>
          </w:p>
          <w:p w14:paraId="286E99F3" w14:textId="77777777" w:rsidR="00996D51" w:rsidRPr="00B62631" w:rsidRDefault="00996D51" w:rsidP="000137B8">
            <w:pPr>
              <w:jc w:val="center"/>
              <w:rPr>
                <w:rFonts w:ascii="Segoe UI" w:hAnsi="Segoe UI" w:cs="Segoe UI"/>
                <w:b/>
                <w:bCs/>
                <w:color w:val="FFFFFF"/>
                <w:sz w:val="20"/>
                <w:szCs w:val="20"/>
              </w:rPr>
            </w:pPr>
          </w:p>
        </w:tc>
      </w:tr>
      <w:tr w:rsidR="003A3130" w:rsidRPr="00B62631" w14:paraId="50043274" w14:textId="77777777" w:rsidTr="00CB17E1">
        <w:trPr>
          <w:gridAfter w:val="3"/>
          <w:wAfter w:w="3931" w:type="dxa"/>
          <w:trHeight w:val="406"/>
        </w:trPr>
        <w:tc>
          <w:tcPr>
            <w:tcW w:w="15134" w:type="dxa"/>
            <w:gridSpan w:val="6"/>
            <w:shd w:val="clear" w:color="auto" w:fill="D9D9D9" w:themeFill="background1" w:themeFillShade="D9"/>
          </w:tcPr>
          <w:p w14:paraId="56E5FC12" w14:textId="77777777" w:rsidR="003A3130" w:rsidRPr="00B62631" w:rsidRDefault="003A3130" w:rsidP="003A3130">
            <w:pPr>
              <w:spacing w:after="200"/>
              <w:rPr>
                <w:rFonts w:ascii="Segoe UI" w:hAnsi="Segoe UI" w:cs="Segoe UI"/>
                <w:sz w:val="16"/>
                <w:szCs w:val="16"/>
              </w:rPr>
            </w:pPr>
            <w:r w:rsidRPr="00B62631">
              <w:rPr>
                <w:rFonts w:ascii="Segoe UI" w:eastAsiaTheme="minorHAnsi" w:hAnsi="Segoe UI" w:cs="Segoe UI"/>
                <w:b/>
                <w:sz w:val="16"/>
                <w:szCs w:val="16"/>
                <w:lang w:eastAsia="en-US"/>
              </w:rPr>
              <w:t>Transforming our world: the 2030 Agenda for Sustainable Development (2015)</w:t>
            </w:r>
          </w:p>
        </w:tc>
      </w:tr>
      <w:tr w:rsidR="003A3130" w:rsidRPr="00B62631" w14:paraId="2C223FFC" w14:textId="77777777" w:rsidTr="00CB17E1">
        <w:trPr>
          <w:gridAfter w:val="3"/>
          <w:wAfter w:w="3931" w:type="dxa"/>
          <w:trHeight w:val="372"/>
        </w:trPr>
        <w:tc>
          <w:tcPr>
            <w:tcW w:w="15134" w:type="dxa"/>
            <w:gridSpan w:val="6"/>
            <w:shd w:val="clear" w:color="auto" w:fill="D9D9D9" w:themeFill="background1" w:themeFillShade="D9"/>
          </w:tcPr>
          <w:p w14:paraId="4C1065E8" w14:textId="77777777" w:rsidR="003A3130" w:rsidRPr="00B62631" w:rsidRDefault="003A3130" w:rsidP="003A3130">
            <w:pPr>
              <w:spacing w:after="200"/>
              <w:rPr>
                <w:rFonts w:ascii="Segoe UI" w:hAnsi="Segoe UI" w:cs="Segoe UI"/>
                <w:sz w:val="16"/>
                <w:szCs w:val="16"/>
              </w:rPr>
            </w:pPr>
            <w:r w:rsidRPr="00B62631">
              <w:rPr>
                <w:rFonts w:ascii="Segoe UI" w:hAnsi="Segoe UI" w:cs="Segoe UI"/>
                <w:b/>
                <w:sz w:val="16"/>
                <w:szCs w:val="16"/>
              </w:rPr>
              <w:t>United Nations</w:t>
            </w:r>
          </w:p>
        </w:tc>
      </w:tr>
      <w:tr w:rsidR="003A3130" w:rsidRPr="00B62631" w14:paraId="70C0014C" w14:textId="77777777" w:rsidTr="00CB17E1">
        <w:trPr>
          <w:gridAfter w:val="3"/>
          <w:wAfter w:w="3931" w:type="dxa"/>
          <w:trHeight w:val="477"/>
        </w:trPr>
        <w:tc>
          <w:tcPr>
            <w:tcW w:w="15134" w:type="dxa"/>
            <w:gridSpan w:val="6"/>
            <w:shd w:val="clear" w:color="auto" w:fill="D9D9D9" w:themeFill="background1" w:themeFillShade="D9"/>
            <w:noWrap/>
          </w:tcPr>
          <w:p w14:paraId="38FD840F" w14:textId="77777777" w:rsidR="00981348" w:rsidRPr="00B62631" w:rsidRDefault="00981348" w:rsidP="003A3130">
            <w:pPr>
              <w:spacing w:after="200"/>
              <w:rPr>
                <w:rFonts w:ascii="Segoe UI" w:hAnsi="Segoe UI" w:cs="Segoe UI"/>
                <w:sz w:val="16"/>
                <w:szCs w:val="16"/>
              </w:rPr>
            </w:pPr>
            <w:hyperlink r:id="rId8" w:history="1">
              <w:r w:rsidRPr="00B62631">
                <w:rPr>
                  <w:rStyle w:val="Hyperlink"/>
                  <w:rFonts w:ascii="Segoe UI" w:hAnsi="Segoe UI" w:cs="Segoe UI"/>
                  <w:sz w:val="16"/>
                  <w:szCs w:val="16"/>
                </w:rPr>
                <w:t>https://sustainabledevelopment.un.org/post2015/transformingourworld</w:t>
              </w:r>
            </w:hyperlink>
          </w:p>
        </w:tc>
      </w:tr>
      <w:tr w:rsidR="003A3130" w:rsidRPr="00B62631" w14:paraId="05B9F63C" w14:textId="77777777" w:rsidTr="00CB17E1">
        <w:trPr>
          <w:gridAfter w:val="3"/>
          <w:wAfter w:w="3931" w:type="dxa"/>
          <w:trHeight w:val="2970"/>
        </w:trPr>
        <w:tc>
          <w:tcPr>
            <w:tcW w:w="8040" w:type="dxa"/>
            <w:shd w:val="clear" w:color="auto" w:fill="auto"/>
          </w:tcPr>
          <w:p w14:paraId="10FEB640" w14:textId="77777777" w:rsidR="003A3130" w:rsidRPr="00B62631" w:rsidRDefault="003A3130" w:rsidP="003A3130">
            <w:pPr>
              <w:spacing w:after="240"/>
              <w:rPr>
                <w:rFonts w:ascii="Segoe UI" w:eastAsiaTheme="minorHAnsi" w:hAnsi="Segoe UI" w:cs="Segoe UI"/>
                <w:sz w:val="16"/>
                <w:szCs w:val="16"/>
                <w:lang w:eastAsia="en-US"/>
              </w:rPr>
            </w:pPr>
            <w:r w:rsidRPr="00B62631">
              <w:rPr>
                <w:rFonts w:ascii="Segoe UI" w:hAnsi="Segoe UI" w:cs="Segoe UI"/>
                <w:sz w:val="16"/>
                <w:szCs w:val="16"/>
              </w:rPr>
              <w:t xml:space="preserve">Adopted by the United Nations </w:t>
            </w:r>
            <w:r w:rsidRPr="00B62631">
              <w:rPr>
                <w:rFonts w:ascii="Segoe UI" w:eastAsiaTheme="minorHAnsi" w:hAnsi="Segoe UI" w:cs="Segoe UI"/>
                <w:bCs/>
                <w:sz w:val="16"/>
                <w:szCs w:val="16"/>
                <w:lang w:eastAsia="en-US"/>
              </w:rPr>
              <w:t xml:space="preserve">General Assembly on 25 September 2015.  It set out a </w:t>
            </w:r>
            <w:r w:rsidRPr="00B62631">
              <w:rPr>
                <w:rFonts w:ascii="Segoe UI" w:eastAsiaTheme="minorHAnsi" w:hAnsi="Segoe UI" w:cs="Segoe UI"/>
                <w:sz w:val="16"/>
                <w:szCs w:val="16"/>
                <w:lang w:eastAsia="en-US"/>
              </w:rPr>
              <w:t xml:space="preserve">series of new global Sustainable Development </w:t>
            </w:r>
            <w:r w:rsidR="00A843F6" w:rsidRPr="00B62631">
              <w:rPr>
                <w:rFonts w:ascii="Segoe UI" w:eastAsiaTheme="minorHAnsi" w:hAnsi="Segoe UI" w:cs="Segoe UI"/>
                <w:sz w:val="16"/>
                <w:szCs w:val="16"/>
                <w:lang w:eastAsia="en-US"/>
              </w:rPr>
              <w:t>Goals, which</w:t>
            </w:r>
            <w:r w:rsidRPr="00B62631">
              <w:rPr>
                <w:rFonts w:ascii="Segoe UI" w:eastAsiaTheme="minorHAnsi" w:hAnsi="Segoe UI" w:cs="Segoe UI"/>
                <w:sz w:val="16"/>
                <w:szCs w:val="16"/>
                <w:lang w:eastAsia="en-US"/>
              </w:rPr>
              <w:t xml:space="preserve"> aim to deliver the 2030 agenda for sustainable development.</w:t>
            </w:r>
          </w:p>
          <w:p w14:paraId="16A26F9F" w14:textId="77777777" w:rsidR="003A3130" w:rsidRPr="00B62631" w:rsidRDefault="003A3130" w:rsidP="003A3130">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These goals intend to balance the three integrated and indivisible dimensions of sustainable development: the economic, social and environmental. The Sustainable Development Goals are as follows:</w:t>
            </w:r>
          </w:p>
          <w:p w14:paraId="70A0ED57"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1. End poverty in all its forms everywhere.</w:t>
            </w:r>
          </w:p>
          <w:p w14:paraId="68BE26DA"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2. End hunger, achieve food security and improved nutrition and promote sustainable agriculture.</w:t>
            </w:r>
          </w:p>
          <w:p w14:paraId="61E569F6"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3. Ensure healthy lives and promote well-being for all at all ages.</w:t>
            </w:r>
          </w:p>
          <w:p w14:paraId="391EEA5E"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4. Ensure inclusive and equitable quality education and promote lifelong learning opportunities for all.</w:t>
            </w:r>
          </w:p>
          <w:p w14:paraId="7211F67B"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5. Achieve gender equality and empower all women and girls</w:t>
            </w:r>
          </w:p>
          <w:p w14:paraId="3629C0D3"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6. Ensure availability and sustainable management of water and sanitation for all.</w:t>
            </w:r>
          </w:p>
          <w:p w14:paraId="7AD7271B"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7. Ensure access to affordable, reliable, sustainable and modern energy for all.</w:t>
            </w:r>
          </w:p>
          <w:p w14:paraId="2B042973"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8. Promote sustained, inclusive and sustainable economic growth, full and productive employment and decent work for all.</w:t>
            </w:r>
          </w:p>
          <w:p w14:paraId="59B6F751"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9. Build resilient infrastructure, promote inclusive and sustainable industrialization and foster innovation.</w:t>
            </w:r>
          </w:p>
          <w:p w14:paraId="5B3AD6C2"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10. Reduce inequality within and among countries.</w:t>
            </w:r>
          </w:p>
          <w:p w14:paraId="7B4DC5BC"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lastRenderedPageBreak/>
              <w:t>Goal 11. Make cities and human settlements inclusive, safe, resilient and sustainable.</w:t>
            </w:r>
          </w:p>
          <w:p w14:paraId="71A7C7C3"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12. Ensure sustainable consumption and production patterns.</w:t>
            </w:r>
          </w:p>
          <w:p w14:paraId="4CA77774"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13. Take urgent action to combat climate change and its impacts.</w:t>
            </w:r>
          </w:p>
          <w:p w14:paraId="4F9E8178"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14. Conserve and sustainably use the oceans, seas and marine resources for sustainable development.</w:t>
            </w:r>
          </w:p>
          <w:p w14:paraId="0ED9BAC1"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15. Protect, restore and promote sustainable use of terrestrial ecosystems, sustainably manage forests, combat desertification, and halt and reverse land degradation and halt biodiversity loss.</w:t>
            </w:r>
          </w:p>
          <w:p w14:paraId="51DE2FA4" w14:textId="77777777" w:rsidR="003A3130" w:rsidRPr="00B62631" w:rsidRDefault="003A3130" w:rsidP="007C7B4B">
            <w:pPr>
              <w:numPr>
                <w:ilvl w:val="0"/>
                <w:numId w:val="3"/>
              </w:num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sz w:val="16"/>
                <w:szCs w:val="16"/>
                <w:lang w:eastAsia="en-US"/>
              </w:rPr>
              <w:t>Goal 16. Promote peaceful and inclusive societies for sustainable development, provide access to justice for all and build effective, accountable and inclusive institutions at all levels.</w:t>
            </w:r>
          </w:p>
          <w:p w14:paraId="53D682E4" w14:textId="77777777" w:rsidR="003A3130" w:rsidRPr="00B62631" w:rsidRDefault="003A3130" w:rsidP="007C7B4B">
            <w:pPr>
              <w:numPr>
                <w:ilvl w:val="0"/>
                <w:numId w:val="3"/>
              </w:num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sz w:val="16"/>
                <w:szCs w:val="16"/>
                <w:lang w:eastAsia="en-US"/>
              </w:rPr>
              <w:t>Goal 17. Strengthen the means of implementation and revitalize the Global Partnership for Sustainable Development.</w:t>
            </w:r>
          </w:p>
        </w:tc>
        <w:tc>
          <w:tcPr>
            <w:tcW w:w="2609" w:type="dxa"/>
            <w:shd w:val="clear" w:color="auto" w:fill="auto"/>
          </w:tcPr>
          <w:p w14:paraId="67683646" w14:textId="77777777" w:rsidR="003A3130" w:rsidRPr="00B62631" w:rsidRDefault="003A3130" w:rsidP="003A3130">
            <w:pPr>
              <w:rPr>
                <w:rFonts w:ascii="Segoe UI" w:hAnsi="Segoe UI" w:cs="Segoe UI"/>
                <w:color w:val="000000"/>
                <w:sz w:val="16"/>
                <w:szCs w:val="16"/>
              </w:rPr>
            </w:pPr>
            <w:r w:rsidRPr="00B62631">
              <w:rPr>
                <w:rFonts w:ascii="Segoe UI" w:hAnsi="Segoe UI" w:cs="Segoe UI"/>
                <w:color w:val="000000"/>
                <w:sz w:val="16"/>
                <w:szCs w:val="16"/>
              </w:rPr>
              <w:lastRenderedPageBreak/>
              <w:t xml:space="preserve">Sets out a series of goal in relation the SA Framework </w:t>
            </w:r>
          </w:p>
        </w:tc>
        <w:tc>
          <w:tcPr>
            <w:tcW w:w="2560" w:type="dxa"/>
            <w:gridSpan w:val="2"/>
            <w:shd w:val="clear" w:color="auto" w:fill="auto"/>
          </w:tcPr>
          <w:p w14:paraId="23F70648" w14:textId="77777777" w:rsidR="003A3130" w:rsidRPr="00B62631" w:rsidRDefault="003A3130" w:rsidP="003A3130">
            <w:pPr>
              <w:spacing w:after="200"/>
              <w:rPr>
                <w:rFonts w:ascii="Segoe UI" w:hAnsi="Segoe UI" w:cs="Segoe UI"/>
                <w:sz w:val="16"/>
                <w:szCs w:val="16"/>
              </w:rPr>
            </w:pPr>
            <w:r w:rsidRPr="00B62631">
              <w:rPr>
                <w:rFonts w:ascii="Segoe UI" w:hAnsi="Segoe UI" w:cs="Segoe UI"/>
                <w:sz w:val="16"/>
                <w:szCs w:val="16"/>
              </w:rPr>
              <w:t>The objectives, policies and allocations within the Plan should contribute towards achieving these goals as fundamental principles relating to sustainable development.</w:t>
            </w:r>
          </w:p>
        </w:tc>
        <w:tc>
          <w:tcPr>
            <w:tcW w:w="1925" w:type="dxa"/>
            <w:gridSpan w:val="2"/>
            <w:shd w:val="clear" w:color="auto" w:fill="auto"/>
          </w:tcPr>
          <w:p w14:paraId="56B8AC61" w14:textId="77777777" w:rsidR="003A3130" w:rsidRPr="00B62631" w:rsidRDefault="003A3130" w:rsidP="003A3130">
            <w:pPr>
              <w:spacing w:after="200"/>
              <w:rPr>
                <w:rFonts w:ascii="Segoe UI" w:hAnsi="Segoe UI" w:cs="Segoe UI"/>
                <w:sz w:val="16"/>
                <w:szCs w:val="16"/>
              </w:rPr>
            </w:pPr>
            <w:r w:rsidRPr="00B62631">
              <w:rPr>
                <w:rFonts w:ascii="Segoe UI" w:hAnsi="Segoe UI" w:cs="Segoe UI"/>
                <w:sz w:val="16"/>
                <w:szCs w:val="16"/>
              </w:rPr>
              <w:t>The SA Framework will need to reflect these goals as fundamental principles relating to sustainable development</w:t>
            </w:r>
          </w:p>
        </w:tc>
      </w:tr>
      <w:bookmarkEnd w:id="1"/>
      <w:tr w:rsidR="003A3130" w:rsidRPr="00B62631" w14:paraId="7D6047CA" w14:textId="77777777" w:rsidTr="00CB17E1">
        <w:trPr>
          <w:gridAfter w:val="3"/>
          <w:wAfter w:w="3931" w:type="dxa"/>
          <w:trHeight w:val="492"/>
        </w:trPr>
        <w:tc>
          <w:tcPr>
            <w:tcW w:w="15134" w:type="dxa"/>
            <w:gridSpan w:val="6"/>
            <w:shd w:val="clear" w:color="000000" w:fill="D9D9D9"/>
            <w:vAlign w:val="center"/>
            <w:hideMark/>
          </w:tcPr>
          <w:p w14:paraId="4A280BFA" w14:textId="77777777" w:rsidR="003A3130" w:rsidRPr="00B62631" w:rsidRDefault="003A3130" w:rsidP="003A3130">
            <w:pPr>
              <w:rPr>
                <w:rFonts w:ascii="Segoe UI" w:hAnsi="Segoe UI" w:cs="Segoe UI"/>
                <w:b/>
                <w:bCs/>
                <w:sz w:val="16"/>
                <w:szCs w:val="16"/>
              </w:rPr>
            </w:pPr>
            <w:r w:rsidRPr="00B62631">
              <w:rPr>
                <w:rFonts w:ascii="Segoe UI" w:hAnsi="Segoe UI" w:cs="Segoe UI"/>
                <w:b/>
                <w:bCs/>
                <w:sz w:val="16"/>
                <w:szCs w:val="16"/>
              </w:rPr>
              <w:t>2009 Review of the EU Sustainable Development Strategy (EU SDS, 2006)</w:t>
            </w:r>
          </w:p>
        </w:tc>
      </w:tr>
      <w:tr w:rsidR="003A3130" w:rsidRPr="00B62631" w14:paraId="62786F1E" w14:textId="77777777" w:rsidTr="00CB17E1">
        <w:trPr>
          <w:gridAfter w:val="3"/>
          <w:wAfter w:w="3931" w:type="dxa"/>
          <w:trHeight w:val="400"/>
        </w:trPr>
        <w:tc>
          <w:tcPr>
            <w:tcW w:w="15134" w:type="dxa"/>
            <w:gridSpan w:val="6"/>
            <w:shd w:val="clear" w:color="000000" w:fill="D9D9D9"/>
            <w:vAlign w:val="center"/>
            <w:hideMark/>
          </w:tcPr>
          <w:p w14:paraId="71AF05A5" w14:textId="77777777" w:rsidR="003A3130" w:rsidRPr="00B62631" w:rsidRDefault="00981348" w:rsidP="003A3130">
            <w:pPr>
              <w:rPr>
                <w:rFonts w:ascii="Segoe UI" w:hAnsi="Segoe UI" w:cs="Segoe UI"/>
                <w:sz w:val="16"/>
                <w:szCs w:val="16"/>
              </w:rPr>
            </w:pPr>
            <w:r w:rsidRPr="00B62631">
              <w:rPr>
                <w:rFonts w:ascii="Segoe UI" w:hAnsi="Segoe UI" w:cs="Segoe UI"/>
                <w:sz w:val="16"/>
                <w:szCs w:val="16"/>
              </w:rPr>
              <w:t>European Commis</w:t>
            </w:r>
            <w:r w:rsidR="003A3130" w:rsidRPr="00B62631">
              <w:rPr>
                <w:rFonts w:ascii="Segoe UI" w:hAnsi="Segoe UI" w:cs="Segoe UI"/>
                <w:sz w:val="16"/>
                <w:szCs w:val="16"/>
              </w:rPr>
              <w:t>s</w:t>
            </w:r>
            <w:r w:rsidRPr="00B62631">
              <w:rPr>
                <w:rFonts w:ascii="Segoe UI" w:hAnsi="Segoe UI" w:cs="Segoe UI"/>
                <w:sz w:val="16"/>
                <w:szCs w:val="16"/>
              </w:rPr>
              <w:t>i</w:t>
            </w:r>
            <w:r w:rsidR="003A3130" w:rsidRPr="00B62631">
              <w:rPr>
                <w:rFonts w:ascii="Segoe UI" w:hAnsi="Segoe UI" w:cs="Segoe UI"/>
                <w:sz w:val="16"/>
                <w:szCs w:val="16"/>
              </w:rPr>
              <w:t xml:space="preserve">on </w:t>
            </w:r>
          </w:p>
        </w:tc>
      </w:tr>
      <w:tr w:rsidR="00603287" w:rsidRPr="00B62631" w14:paraId="13F34AB1" w14:textId="77777777" w:rsidTr="00CB17E1">
        <w:trPr>
          <w:gridAfter w:val="3"/>
          <w:wAfter w:w="3931" w:type="dxa"/>
          <w:trHeight w:val="400"/>
        </w:trPr>
        <w:tc>
          <w:tcPr>
            <w:tcW w:w="15134" w:type="dxa"/>
            <w:gridSpan w:val="6"/>
            <w:shd w:val="clear" w:color="000000" w:fill="D9D9D9"/>
            <w:vAlign w:val="center"/>
          </w:tcPr>
          <w:p w14:paraId="414BCC8E" w14:textId="77777777" w:rsidR="00603287" w:rsidRPr="00B62631" w:rsidRDefault="00603287" w:rsidP="00603287">
            <w:pPr>
              <w:rPr>
                <w:rFonts w:ascii="Segoe UI" w:hAnsi="Segoe UI" w:cs="Segoe UI"/>
                <w:color w:val="0000FF"/>
                <w:sz w:val="16"/>
                <w:szCs w:val="16"/>
                <w:u w:val="single"/>
              </w:rPr>
            </w:pPr>
            <w:hyperlink r:id="rId9" w:history="1">
              <w:r w:rsidRPr="00B62631">
                <w:rPr>
                  <w:rFonts w:ascii="Segoe UI" w:hAnsi="Segoe UI" w:cs="Segoe UI"/>
                  <w:color w:val="0000FF"/>
                  <w:sz w:val="16"/>
                  <w:szCs w:val="16"/>
                  <w:u w:val="single"/>
                </w:rPr>
                <w:t>http://eur-lex.europa.eu/legal-content/EN/TXT/PDF/?uri=CELEX:52009DC0400&amp;from=EN</w:t>
              </w:r>
            </w:hyperlink>
          </w:p>
        </w:tc>
      </w:tr>
      <w:tr w:rsidR="00603287" w:rsidRPr="00B62631" w14:paraId="4EFEF523" w14:textId="77777777" w:rsidTr="00CB17E1">
        <w:trPr>
          <w:gridAfter w:val="3"/>
          <w:wAfter w:w="3931" w:type="dxa"/>
          <w:trHeight w:val="1097"/>
        </w:trPr>
        <w:tc>
          <w:tcPr>
            <w:tcW w:w="8040" w:type="dxa"/>
            <w:shd w:val="clear" w:color="auto" w:fill="auto"/>
            <w:hideMark/>
          </w:tcPr>
          <w:p w14:paraId="77851960" w14:textId="77777777" w:rsidR="00603287" w:rsidRPr="00B62631" w:rsidRDefault="00603287" w:rsidP="00603287">
            <w:pPr>
              <w:rPr>
                <w:rFonts w:ascii="Segoe UI" w:hAnsi="Segoe UI" w:cs="Segoe UI"/>
                <w:sz w:val="16"/>
                <w:szCs w:val="16"/>
              </w:rPr>
            </w:pPr>
            <w:r w:rsidRPr="00B62631">
              <w:rPr>
                <w:rFonts w:ascii="Segoe UI" w:hAnsi="Segoe UI" w:cs="Segoe UI"/>
                <w:sz w:val="16"/>
                <w:szCs w:val="16"/>
              </w:rPr>
              <w:t xml:space="preserve">The overall aim of the SDS is to identify and develop actions to achieve continuous improvement of quality of life for both current and future generations, through the creation of </w:t>
            </w:r>
            <w:r w:rsidR="00A843F6" w:rsidRPr="00B62631">
              <w:rPr>
                <w:rFonts w:ascii="Segoe UI" w:hAnsi="Segoe UI" w:cs="Segoe UI"/>
                <w:sz w:val="16"/>
                <w:szCs w:val="16"/>
              </w:rPr>
              <w:t>sustainable</w:t>
            </w:r>
            <w:r w:rsidRPr="00B62631">
              <w:rPr>
                <w:rFonts w:ascii="Segoe UI" w:hAnsi="Segoe UI" w:cs="Segoe UI"/>
                <w:sz w:val="16"/>
                <w:szCs w:val="16"/>
              </w:rPr>
              <w:t xml:space="preserve"> </w:t>
            </w:r>
            <w:r w:rsidR="00A843F6" w:rsidRPr="00B62631">
              <w:rPr>
                <w:rFonts w:ascii="Segoe UI" w:hAnsi="Segoe UI" w:cs="Segoe UI"/>
                <w:sz w:val="16"/>
                <w:szCs w:val="16"/>
              </w:rPr>
              <w:t>communities, which</w:t>
            </w:r>
            <w:r w:rsidRPr="00B62631">
              <w:rPr>
                <w:rFonts w:ascii="Segoe UI" w:hAnsi="Segoe UI" w:cs="Segoe UI"/>
                <w:sz w:val="16"/>
                <w:szCs w:val="16"/>
              </w:rPr>
              <w:t xml:space="preserve"> </w:t>
            </w:r>
            <w:proofErr w:type="gramStart"/>
            <w:r w:rsidRPr="00B62631">
              <w:rPr>
                <w:rFonts w:ascii="Segoe UI" w:hAnsi="Segoe UI" w:cs="Segoe UI"/>
                <w:sz w:val="16"/>
                <w:szCs w:val="16"/>
              </w:rPr>
              <w:t>are able to</w:t>
            </w:r>
            <w:proofErr w:type="gramEnd"/>
            <w:r w:rsidRPr="00B62631">
              <w:rPr>
                <w:rFonts w:ascii="Segoe UI" w:hAnsi="Segoe UI" w:cs="Segoe UI"/>
                <w:sz w:val="16"/>
                <w:szCs w:val="16"/>
              </w:rPr>
              <w:t xml:space="preserve"> manage and use resources efficiently, and to tap the ecological and social innovation potential of the </w:t>
            </w:r>
            <w:r w:rsidR="00A843F6" w:rsidRPr="00B62631">
              <w:rPr>
                <w:rFonts w:ascii="Segoe UI" w:hAnsi="Segoe UI" w:cs="Segoe UI"/>
                <w:sz w:val="16"/>
                <w:szCs w:val="16"/>
              </w:rPr>
              <w:t>economy</w:t>
            </w:r>
            <w:r w:rsidRPr="00B62631">
              <w:rPr>
                <w:rFonts w:ascii="Segoe UI" w:hAnsi="Segoe UI" w:cs="Segoe UI"/>
                <w:sz w:val="16"/>
                <w:szCs w:val="16"/>
              </w:rPr>
              <w:t xml:space="preserve">, ensuring prosperity, environmental protection and social cohesion. </w:t>
            </w:r>
          </w:p>
        </w:tc>
        <w:tc>
          <w:tcPr>
            <w:tcW w:w="2609" w:type="dxa"/>
            <w:shd w:val="clear" w:color="auto" w:fill="auto"/>
            <w:hideMark/>
          </w:tcPr>
          <w:p w14:paraId="482B771A"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Identifies a number </w:t>
            </w:r>
            <w:proofErr w:type="gramStart"/>
            <w:r w:rsidRPr="00B62631">
              <w:rPr>
                <w:rFonts w:ascii="Segoe UI" w:hAnsi="Segoe UI" w:cs="Segoe UI"/>
                <w:color w:val="000000"/>
                <w:sz w:val="16"/>
                <w:szCs w:val="16"/>
              </w:rPr>
              <w:t>of  key</w:t>
            </w:r>
            <w:proofErr w:type="gramEnd"/>
            <w:r w:rsidRPr="00B62631">
              <w:rPr>
                <w:rFonts w:ascii="Segoe UI" w:hAnsi="Segoe UI" w:cs="Segoe UI"/>
                <w:color w:val="000000"/>
                <w:sz w:val="16"/>
                <w:szCs w:val="16"/>
              </w:rPr>
              <w:t xml:space="preserve"> challenges and cross-cutting themes </w:t>
            </w:r>
            <w:proofErr w:type="gramStart"/>
            <w:r w:rsidRPr="00B62631">
              <w:rPr>
                <w:rFonts w:ascii="Segoe UI" w:hAnsi="Segoe UI" w:cs="Segoe UI"/>
                <w:color w:val="000000"/>
                <w:sz w:val="16"/>
                <w:szCs w:val="16"/>
              </w:rPr>
              <w:t>including:</w:t>
            </w:r>
            <w:proofErr w:type="gramEnd"/>
            <w:r w:rsidRPr="00B62631">
              <w:rPr>
                <w:rFonts w:ascii="Segoe UI" w:hAnsi="Segoe UI" w:cs="Segoe UI"/>
                <w:color w:val="000000"/>
                <w:sz w:val="16"/>
                <w:szCs w:val="16"/>
              </w:rPr>
              <w:t xml:space="preserve"> Climate change and clean energy, Sustainable transport, Sustainable consumption and production, Conservation and management of natural resources, </w:t>
            </w:r>
            <w:proofErr w:type="gramStart"/>
            <w:r w:rsidRPr="00B62631">
              <w:rPr>
                <w:rFonts w:ascii="Segoe UI" w:hAnsi="Segoe UI" w:cs="Segoe UI"/>
                <w:color w:val="000000"/>
                <w:sz w:val="16"/>
                <w:szCs w:val="16"/>
              </w:rPr>
              <w:t>Public</w:t>
            </w:r>
            <w:proofErr w:type="gramEnd"/>
            <w:r w:rsidRPr="00B62631">
              <w:rPr>
                <w:rFonts w:ascii="Segoe UI" w:hAnsi="Segoe UI" w:cs="Segoe UI"/>
                <w:color w:val="000000"/>
                <w:sz w:val="16"/>
                <w:szCs w:val="16"/>
              </w:rPr>
              <w:t xml:space="preserve"> health, Social inclusion, demography and migration, and Global poverty and sustainable development challenges</w:t>
            </w:r>
          </w:p>
        </w:tc>
        <w:tc>
          <w:tcPr>
            <w:tcW w:w="2560" w:type="dxa"/>
            <w:gridSpan w:val="2"/>
            <w:shd w:val="clear" w:color="auto" w:fill="auto"/>
            <w:hideMark/>
          </w:tcPr>
          <w:p w14:paraId="46850AC5"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Policies will need to address sustainable development.</w:t>
            </w:r>
          </w:p>
        </w:tc>
        <w:tc>
          <w:tcPr>
            <w:tcW w:w="1925" w:type="dxa"/>
            <w:gridSpan w:val="2"/>
            <w:shd w:val="clear" w:color="auto" w:fill="auto"/>
            <w:hideMark/>
          </w:tcPr>
          <w:p w14:paraId="78FAF7BD"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SA objectives will need to address sustainable development.</w:t>
            </w:r>
          </w:p>
        </w:tc>
      </w:tr>
      <w:tr w:rsidR="00603287" w:rsidRPr="00B62631" w14:paraId="5AE902E4" w14:textId="77777777" w:rsidTr="00CB17E1">
        <w:trPr>
          <w:gridAfter w:val="3"/>
          <w:wAfter w:w="3931" w:type="dxa"/>
          <w:trHeight w:val="530"/>
        </w:trPr>
        <w:tc>
          <w:tcPr>
            <w:tcW w:w="15134" w:type="dxa"/>
            <w:gridSpan w:val="6"/>
            <w:shd w:val="clear" w:color="000000" w:fill="D9D9D9"/>
            <w:vAlign w:val="center"/>
            <w:hideMark/>
          </w:tcPr>
          <w:p w14:paraId="3A2FE821" w14:textId="6EFFEA00" w:rsidR="00603287" w:rsidRPr="00B62631" w:rsidRDefault="00603287" w:rsidP="00603287">
            <w:pPr>
              <w:rPr>
                <w:rFonts w:ascii="Segoe UI" w:hAnsi="Segoe UI" w:cs="Segoe UI"/>
                <w:b/>
                <w:bCs/>
                <w:sz w:val="16"/>
                <w:szCs w:val="16"/>
              </w:rPr>
            </w:pPr>
            <w:r w:rsidRPr="00B62631">
              <w:rPr>
                <w:rFonts w:ascii="Segoe UI" w:hAnsi="Segoe UI" w:cs="Segoe UI"/>
                <w:b/>
                <w:bCs/>
                <w:sz w:val="16"/>
                <w:szCs w:val="16"/>
              </w:rPr>
              <w:t>The National Planning Policy Framework</w:t>
            </w:r>
            <w:r w:rsidR="006D3AC1" w:rsidRPr="00B62631">
              <w:rPr>
                <w:rFonts w:ascii="Segoe UI" w:hAnsi="Segoe UI" w:cs="Segoe UI"/>
                <w:b/>
                <w:bCs/>
                <w:sz w:val="16"/>
                <w:szCs w:val="16"/>
              </w:rPr>
              <w:t xml:space="preserve"> 20</w:t>
            </w:r>
            <w:r w:rsidR="00403759" w:rsidRPr="00B62631">
              <w:rPr>
                <w:rFonts w:ascii="Segoe UI" w:hAnsi="Segoe UI" w:cs="Segoe UI"/>
                <w:b/>
                <w:bCs/>
                <w:sz w:val="16"/>
                <w:szCs w:val="16"/>
              </w:rPr>
              <w:t>2</w:t>
            </w:r>
            <w:r w:rsidR="00902984">
              <w:rPr>
                <w:rFonts w:ascii="Segoe UI" w:hAnsi="Segoe UI" w:cs="Segoe UI"/>
                <w:b/>
                <w:bCs/>
                <w:sz w:val="16"/>
                <w:szCs w:val="16"/>
              </w:rPr>
              <w:t>3</w:t>
            </w:r>
          </w:p>
        </w:tc>
      </w:tr>
      <w:tr w:rsidR="00603287" w:rsidRPr="00B62631" w14:paraId="5F7B2709" w14:textId="77777777" w:rsidTr="00CB17E1">
        <w:trPr>
          <w:gridAfter w:val="3"/>
          <w:wAfter w:w="3931" w:type="dxa"/>
          <w:trHeight w:val="246"/>
        </w:trPr>
        <w:tc>
          <w:tcPr>
            <w:tcW w:w="15134" w:type="dxa"/>
            <w:gridSpan w:val="6"/>
            <w:shd w:val="clear" w:color="000000" w:fill="D9D9D9"/>
            <w:vAlign w:val="center"/>
            <w:hideMark/>
          </w:tcPr>
          <w:p w14:paraId="3820DAEA" w14:textId="77777777" w:rsidR="00603287" w:rsidRPr="00B62631" w:rsidRDefault="006D3AC1" w:rsidP="006D3AC1">
            <w:pPr>
              <w:rPr>
                <w:rFonts w:ascii="Segoe UI" w:hAnsi="Segoe UI" w:cs="Segoe UI"/>
                <w:b/>
                <w:bCs/>
                <w:sz w:val="16"/>
                <w:szCs w:val="16"/>
              </w:rPr>
            </w:pPr>
            <w:r w:rsidRPr="00B62631">
              <w:rPr>
                <w:rFonts w:ascii="Segoe UI" w:hAnsi="Segoe UI" w:cs="Segoe UI"/>
                <w:b/>
                <w:bCs/>
                <w:sz w:val="16"/>
                <w:szCs w:val="16"/>
              </w:rPr>
              <w:t xml:space="preserve">Ministry of Housing, </w:t>
            </w:r>
            <w:r w:rsidR="00603287" w:rsidRPr="00B62631">
              <w:rPr>
                <w:rFonts w:ascii="Segoe UI" w:hAnsi="Segoe UI" w:cs="Segoe UI"/>
                <w:b/>
                <w:bCs/>
                <w:sz w:val="16"/>
                <w:szCs w:val="16"/>
              </w:rPr>
              <w:t>Communities and Local Government</w:t>
            </w:r>
          </w:p>
        </w:tc>
      </w:tr>
      <w:tr w:rsidR="00603287" w:rsidRPr="00B62631" w14:paraId="1583EF6B" w14:textId="77777777" w:rsidTr="00CB17E1">
        <w:trPr>
          <w:gridAfter w:val="3"/>
          <w:wAfter w:w="3931" w:type="dxa"/>
          <w:trHeight w:val="246"/>
        </w:trPr>
        <w:tc>
          <w:tcPr>
            <w:tcW w:w="15134" w:type="dxa"/>
            <w:gridSpan w:val="6"/>
            <w:shd w:val="clear" w:color="000000" w:fill="D9D9D9"/>
            <w:vAlign w:val="center"/>
          </w:tcPr>
          <w:p w14:paraId="08E8DD5E" w14:textId="20EB42E9" w:rsidR="00981348" w:rsidRDefault="00902984" w:rsidP="00902984">
            <w:hyperlink r:id="rId10" w:history="1">
              <w:r w:rsidRPr="00176377">
                <w:rPr>
                  <w:rStyle w:val="Hyperlink"/>
                </w:rPr>
                <w:t>https://assets.publishing.service.gov.uk/government/uploads/system/uploads/attachment_data/file/1182995/NPPF_Sept_23.pdf</w:t>
              </w:r>
            </w:hyperlink>
            <w:r>
              <w:t xml:space="preserve"> </w:t>
            </w:r>
          </w:p>
          <w:p w14:paraId="0A19A963" w14:textId="6AC0FE4E" w:rsidR="00902984" w:rsidRPr="00B62631" w:rsidRDefault="00902984" w:rsidP="00902984">
            <w:pPr>
              <w:rPr>
                <w:rFonts w:ascii="Segoe UI" w:hAnsi="Segoe UI" w:cs="Segoe UI"/>
                <w:color w:val="0000FF"/>
                <w:sz w:val="16"/>
                <w:szCs w:val="16"/>
                <w:u w:val="single"/>
              </w:rPr>
            </w:pPr>
          </w:p>
        </w:tc>
      </w:tr>
      <w:tr w:rsidR="00603287" w:rsidRPr="00B62631" w14:paraId="7F306F89" w14:textId="77777777" w:rsidTr="00CB17E1">
        <w:trPr>
          <w:gridAfter w:val="3"/>
          <w:wAfter w:w="3931" w:type="dxa"/>
          <w:trHeight w:val="5491"/>
        </w:trPr>
        <w:tc>
          <w:tcPr>
            <w:tcW w:w="8040" w:type="dxa"/>
            <w:shd w:val="clear" w:color="auto" w:fill="auto"/>
            <w:hideMark/>
          </w:tcPr>
          <w:p w14:paraId="0184950C" w14:textId="47F5DF90" w:rsidR="00603287" w:rsidRPr="00B62631" w:rsidRDefault="00603287" w:rsidP="00A843F6">
            <w:pPr>
              <w:rPr>
                <w:rFonts w:ascii="Segoe UI" w:hAnsi="Segoe UI" w:cs="Segoe UI"/>
                <w:sz w:val="16"/>
                <w:szCs w:val="16"/>
              </w:rPr>
            </w:pPr>
            <w:r w:rsidRPr="00B62631">
              <w:rPr>
                <w:rFonts w:ascii="Segoe UI" w:hAnsi="Segoe UI" w:cs="Segoe UI"/>
                <w:sz w:val="16"/>
                <w:szCs w:val="16"/>
              </w:rPr>
              <w:t>The National Planning Policy Framework sets out the Government's planning policies for England and how the</w:t>
            </w:r>
            <w:r w:rsidR="00A843F6" w:rsidRPr="00B62631">
              <w:rPr>
                <w:rFonts w:ascii="Segoe UI" w:hAnsi="Segoe UI" w:cs="Segoe UI"/>
                <w:sz w:val="16"/>
                <w:szCs w:val="16"/>
              </w:rPr>
              <w:t xml:space="preserve"> policies </w:t>
            </w:r>
            <w:r w:rsidRPr="00B62631">
              <w:rPr>
                <w:rFonts w:ascii="Segoe UI" w:hAnsi="Segoe UI" w:cs="Segoe UI"/>
                <w:sz w:val="16"/>
                <w:szCs w:val="16"/>
              </w:rPr>
              <w:t xml:space="preserve">are expected to be applied. It sets out the Government's requirements for the planning system only to the extent that it is relevant, proportionate and necessary to do so. It provides a framework within which local people and their accountable councils can produce their own distinctive local and neighbourhood plans, which reflect the needs and priorities of their communities. The National Planning Policy Framework must be </w:t>
            </w:r>
            <w:proofErr w:type="gramStart"/>
            <w:r w:rsidRPr="00B62631">
              <w:rPr>
                <w:rFonts w:ascii="Segoe UI" w:hAnsi="Segoe UI" w:cs="Segoe UI"/>
                <w:sz w:val="16"/>
                <w:szCs w:val="16"/>
              </w:rPr>
              <w:t>taken into account</w:t>
            </w:r>
            <w:proofErr w:type="gramEnd"/>
            <w:r w:rsidRPr="00B62631">
              <w:rPr>
                <w:rFonts w:ascii="Segoe UI" w:hAnsi="Segoe UI" w:cs="Segoe UI"/>
                <w:sz w:val="16"/>
                <w:szCs w:val="16"/>
              </w:rPr>
              <w:t xml:space="preserve"> in the preparation of local and neighbourhood </w:t>
            </w:r>
            <w:proofErr w:type="gramStart"/>
            <w:r w:rsidRPr="00B62631">
              <w:rPr>
                <w:rFonts w:ascii="Segoe UI" w:hAnsi="Segoe UI" w:cs="Segoe UI"/>
                <w:sz w:val="16"/>
                <w:szCs w:val="16"/>
              </w:rPr>
              <w:t>plans, and</w:t>
            </w:r>
            <w:proofErr w:type="gramEnd"/>
            <w:r w:rsidRPr="00B62631">
              <w:rPr>
                <w:rFonts w:ascii="Segoe UI" w:hAnsi="Segoe UI" w:cs="Segoe UI"/>
                <w:sz w:val="16"/>
                <w:szCs w:val="16"/>
              </w:rPr>
              <w:t xml:space="preserve"> is a material consideration in planning decisions. The Framework does not contain specific policies for nationally significant infrastructure projects for which </w:t>
            </w:r>
            <w:proofErr w:type="gramStart"/>
            <w:r w:rsidRPr="00B62631">
              <w:rPr>
                <w:rFonts w:ascii="Segoe UI" w:hAnsi="Segoe UI" w:cs="Segoe UI"/>
                <w:sz w:val="16"/>
                <w:szCs w:val="16"/>
              </w:rPr>
              <w:t>particular considerations</w:t>
            </w:r>
            <w:proofErr w:type="gramEnd"/>
            <w:r w:rsidRPr="00B62631">
              <w:rPr>
                <w:rFonts w:ascii="Segoe UI" w:hAnsi="Segoe UI" w:cs="Segoe UI"/>
                <w:sz w:val="16"/>
                <w:szCs w:val="16"/>
              </w:rPr>
              <w:t xml:space="preserve"> apply. These are determined in accordance with the decision-making framework set out in the Planning Act 2008 and relevant national policy statements for major infrastructure, as well as any other matters that are considered both important and relevant (which may include the National Planning Policy Framework). </w:t>
            </w:r>
          </w:p>
        </w:tc>
        <w:tc>
          <w:tcPr>
            <w:tcW w:w="2609" w:type="dxa"/>
            <w:shd w:val="clear" w:color="auto" w:fill="auto"/>
            <w:hideMark/>
          </w:tcPr>
          <w:p w14:paraId="5656912D" w14:textId="77777777" w:rsidR="006D3AC1" w:rsidRPr="00B62631" w:rsidRDefault="00603287" w:rsidP="00603287">
            <w:pPr>
              <w:rPr>
                <w:rFonts w:ascii="Segoe UI" w:hAnsi="Segoe UI" w:cs="Segoe UI"/>
                <w:sz w:val="16"/>
                <w:szCs w:val="16"/>
              </w:rPr>
            </w:pPr>
            <w:r w:rsidRPr="00B62631">
              <w:rPr>
                <w:rFonts w:ascii="Segoe UI" w:hAnsi="Segoe UI" w:cs="Segoe UI"/>
                <w:sz w:val="16"/>
                <w:szCs w:val="16"/>
              </w:rPr>
              <w:t xml:space="preserve">The document includes the following key areas: Achieving sustainable </w:t>
            </w:r>
            <w:proofErr w:type="gramStart"/>
            <w:r w:rsidRPr="00B62631">
              <w:rPr>
                <w:rFonts w:ascii="Segoe UI" w:hAnsi="Segoe UI" w:cs="Segoe UI"/>
                <w:sz w:val="16"/>
                <w:szCs w:val="16"/>
              </w:rPr>
              <w:t>development:-</w:t>
            </w:r>
            <w:proofErr w:type="gramEnd"/>
            <w:r w:rsidRPr="00B62631">
              <w:rPr>
                <w:rFonts w:ascii="Segoe UI" w:hAnsi="Segoe UI" w:cs="Segoe UI"/>
                <w:sz w:val="16"/>
                <w:szCs w:val="16"/>
              </w:rPr>
              <w:t xml:space="preserve"> </w:t>
            </w:r>
          </w:p>
          <w:p w14:paraId="520C3E72" w14:textId="77777777" w:rsidR="006D3AC1" w:rsidRPr="00B62631" w:rsidRDefault="006D3AC1" w:rsidP="006D3AC1">
            <w:pPr>
              <w:rPr>
                <w:rFonts w:ascii="Segoe UI" w:hAnsi="Segoe UI" w:cs="Segoe UI"/>
                <w:sz w:val="16"/>
                <w:szCs w:val="16"/>
              </w:rPr>
            </w:pPr>
          </w:p>
          <w:p w14:paraId="3AC46B37" w14:textId="70FE1B91" w:rsidR="006D3AC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Achieving sustainable development.</w:t>
            </w:r>
          </w:p>
          <w:p w14:paraId="5F748C46" w14:textId="3E8E67DC" w:rsidR="00902984" w:rsidRDefault="00902984" w:rsidP="00D41FF4">
            <w:pPr>
              <w:pStyle w:val="ListParagraph"/>
              <w:numPr>
                <w:ilvl w:val="0"/>
                <w:numId w:val="21"/>
              </w:numPr>
              <w:ind w:left="220" w:hanging="220"/>
              <w:rPr>
                <w:rFonts w:ascii="Segoe UI" w:hAnsi="Segoe UI" w:cs="Segoe UI"/>
                <w:sz w:val="16"/>
                <w:szCs w:val="16"/>
              </w:rPr>
            </w:pPr>
            <w:r>
              <w:rPr>
                <w:rFonts w:ascii="Segoe UI" w:hAnsi="Segoe UI" w:cs="Segoe UI"/>
                <w:sz w:val="16"/>
                <w:szCs w:val="16"/>
              </w:rPr>
              <w:t>Plan-making</w:t>
            </w:r>
          </w:p>
          <w:p w14:paraId="1C51E19E"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Delivering a sufficient supply of homes.</w:t>
            </w:r>
          </w:p>
          <w:p w14:paraId="0C492C90"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Building a strong, competitive economy</w:t>
            </w:r>
          </w:p>
          <w:p w14:paraId="6E3F52B2"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Ensuring the vitality of town centres.</w:t>
            </w:r>
          </w:p>
          <w:p w14:paraId="0E547452"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Promoting healthy and safe communities</w:t>
            </w:r>
          </w:p>
          <w:p w14:paraId="58FF38CB"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Promoting sustainable transport.</w:t>
            </w:r>
          </w:p>
          <w:p w14:paraId="523296C4"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Supporting high quality communications.</w:t>
            </w:r>
          </w:p>
          <w:p w14:paraId="79CEC0EE"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Making effective use of land.</w:t>
            </w:r>
          </w:p>
          <w:p w14:paraId="0BCC619A"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Achieving well-designed places.</w:t>
            </w:r>
          </w:p>
          <w:p w14:paraId="3AC8FD3B"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Protecting Green Belt land.</w:t>
            </w:r>
          </w:p>
          <w:p w14:paraId="4BA78152"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Meeting the challenge of climate change, flooding and coastal change.</w:t>
            </w:r>
          </w:p>
          <w:p w14:paraId="74190C2A"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Conserving and enhancing the natural environment.</w:t>
            </w:r>
          </w:p>
          <w:p w14:paraId="7FF49E3E"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Conserving and enhancing the historic environment.</w:t>
            </w:r>
          </w:p>
          <w:p w14:paraId="66679B72" w14:textId="77777777" w:rsidR="00603287"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Facilitating the sustainable use of minerals.</w:t>
            </w:r>
          </w:p>
        </w:tc>
        <w:tc>
          <w:tcPr>
            <w:tcW w:w="2560" w:type="dxa"/>
            <w:gridSpan w:val="2"/>
            <w:shd w:val="clear" w:color="auto" w:fill="auto"/>
            <w:hideMark/>
          </w:tcPr>
          <w:p w14:paraId="2FC3460C" w14:textId="77777777" w:rsidR="00603287" w:rsidRPr="00B62631" w:rsidRDefault="00603287" w:rsidP="00603287">
            <w:pPr>
              <w:rPr>
                <w:rFonts w:ascii="Segoe UI" w:hAnsi="Segoe UI" w:cs="Segoe UI"/>
                <w:sz w:val="16"/>
                <w:szCs w:val="16"/>
              </w:rPr>
            </w:pPr>
            <w:r w:rsidRPr="00B62631">
              <w:rPr>
                <w:rFonts w:ascii="Segoe UI" w:hAnsi="Segoe UI" w:cs="Segoe UI"/>
                <w:sz w:val="16"/>
                <w:szCs w:val="16"/>
              </w:rPr>
              <w:t xml:space="preserve">Ashfield's Local Plan must be in accordance with the policies laid out in the NPPF. </w:t>
            </w:r>
          </w:p>
        </w:tc>
        <w:tc>
          <w:tcPr>
            <w:tcW w:w="1925" w:type="dxa"/>
            <w:gridSpan w:val="2"/>
            <w:shd w:val="clear" w:color="auto" w:fill="auto"/>
            <w:hideMark/>
          </w:tcPr>
          <w:p w14:paraId="716307D5" w14:textId="77777777" w:rsidR="00603287" w:rsidRPr="00B62631" w:rsidRDefault="00603287" w:rsidP="00603287">
            <w:pPr>
              <w:rPr>
                <w:rFonts w:ascii="Segoe UI" w:hAnsi="Segoe UI" w:cs="Segoe UI"/>
                <w:sz w:val="16"/>
                <w:szCs w:val="16"/>
              </w:rPr>
            </w:pPr>
            <w:r w:rsidRPr="00B62631">
              <w:rPr>
                <w:rFonts w:ascii="Segoe UI" w:hAnsi="Segoe UI" w:cs="Segoe UI"/>
                <w:sz w:val="16"/>
                <w:szCs w:val="16"/>
              </w:rPr>
              <w:t xml:space="preserve">The SA Framework should </w:t>
            </w:r>
            <w:proofErr w:type="gramStart"/>
            <w:r w:rsidRPr="00B62631">
              <w:rPr>
                <w:rFonts w:ascii="Segoe UI" w:hAnsi="Segoe UI" w:cs="Segoe UI"/>
                <w:sz w:val="16"/>
                <w:szCs w:val="16"/>
              </w:rPr>
              <w:t>encompasses</w:t>
            </w:r>
            <w:proofErr w:type="gramEnd"/>
            <w:r w:rsidRPr="00B62631">
              <w:rPr>
                <w:rFonts w:ascii="Segoe UI" w:hAnsi="Segoe UI" w:cs="Segoe UI"/>
                <w:sz w:val="16"/>
                <w:szCs w:val="16"/>
              </w:rPr>
              <w:t xml:space="preserve"> the principles and objectives set out in the NPPF.</w:t>
            </w:r>
          </w:p>
        </w:tc>
      </w:tr>
      <w:tr w:rsidR="00603287" w:rsidRPr="00B62631" w14:paraId="5EC0A715" w14:textId="77777777" w:rsidTr="00CB17E1">
        <w:trPr>
          <w:gridAfter w:val="3"/>
          <w:wAfter w:w="3931" w:type="dxa"/>
          <w:trHeight w:val="471"/>
        </w:trPr>
        <w:tc>
          <w:tcPr>
            <w:tcW w:w="15134" w:type="dxa"/>
            <w:gridSpan w:val="6"/>
            <w:shd w:val="clear" w:color="000000" w:fill="D9D9D9"/>
            <w:vAlign w:val="center"/>
            <w:hideMark/>
          </w:tcPr>
          <w:p w14:paraId="0033D009" w14:textId="77777777" w:rsidR="00603287" w:rsidRPr="00B62631" w:rsidRDefault="00603287" w:rsidP="00603287">
            <w:pPr>
              <w:rPr>
                <w:rFonts w:ascii="Segoe UI" w:hAnsi="Segoe UI" w:cs="Segoe UI"/>
                <w:b/>
                <w:bCs/>
                <w:color w:val="000000"/>
                <w:sz w:val="16"/>
                <w:szCs w:val="16"/>
              </w:rPr>
            </w:pPr>
            <w:r w:rsidRPr="00B62631">
              <w:rPr>
                <w:rFonts w:ascii="Segoe UI" w:hAnsi="Segoe UI" w:cs="Segoe UI"/>
                <w:b/>
                <w:bCs/>
                <w:color w:val="000000"/>
                <w:sz w:val="16"/>
                <w:szCs w:val="16"/>
              </w:rPr>
              <w:t xml:space="preserve">The National Planning Policy for Travellers Sites </w:t>
            </w:r>
          </w:p>
        </w:tc>
      </w:tr>
      <w:tr w:rsidR="00603287" w:rsidRPr="00B62631" w14:paraId="0E3EC524" w14:textId="77777777" w:rsidTr="00CB17E1">
        <w:trPr>
          <w:gridAfter w:val="3"/>
          <w:wAfter w:w="3931" w:type="dxa"/>
          <w:trHeight w:val="407"/>
        </w:trPr>
        <w:tc>
          <w:tcPr>
            <w:tcW w:w="15134" w:type="dxa"/>
            <w:gridSpan w:val="6"/>
            <w:shd w:val="clear" w:color="000000" w:fill="D9D9D9"/>
            <w:vAlign w:val="center"/>
            <w:hideMark/>
          </w:tcPr>
          <w:p w14:paraId="1FD6CB37"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lastRenderedPageBreak/>
              <w:t>Department for Communities and Local Government (DCLG)</w:t>
            </w:r>
          </w:p>
        </w:tc>
      </w:tr>
      <w:tr w:rsidR="00603287" w:rsidRPr="00B62631" w14:paraId="2188A390" w14:textId="77777777" w:rsidTr="00CB17E1">
        <w:trPr>
          <w:gridAfter w:val="3"/>
          <w:wAfter w:w="3931" w:type="dxa"/>
          <w:trHeight w:val="427"/>
        </w:trPr>
        <w:tc>
          <w:tcPr>
            <w:tcW w:w="15134" w:type="dxa"/>
            <w:gridSpan w:val="6"/>
            <w:shd w:val="clear" w:color="000000" w:fill="D9D9D9"/>
            <w:noWrap/>
            <w:vAlign w:val="bottom"/>
            <w:hideMark/>
          </w:tcPr>
          <w:p w14:paraId="191DA67C" w14:textId="77777777" w:rsidR="00603287" w:rsidRPr="00B62631" w:rsidRDefault="00603287" w:rsidP="00603287">
            <w:pPr>
              <w:rPr>
                <w:rFonts w:ascii="Segoe UI" w:hAnsi="Segoe UI" w:cs="Segoe UI"/>
                <w:color w:val="0000FF"/>
                <w:sz w:val="16"/>
                <w:szCs w:val="16"/>
                <w:u w:val="single"/>
              </w:rPr>
            </w:pPr>
            <w:hyperlink r:id="rId11" w:history="1">
              <w:r w:rsidRPr="00B62631">
                <w:rPr>
                  <w:rFonts w:ascii="Segoe UI" w:hAnsi="Segoe UI" w:cs="Segoe UI"/>
                  <w:color w:val="0000FF"/>
                  <w:sz w:val="16"/>
                  <w:szCs w:val="16"/>
                  <w:u w:val="single"/>
                </w:rPr>
                <w:t>https://www.gov.uk/government/publications/planning-policy-for-traveller-sites</w:t>
              </w:r>
            </w:hyperlink>
          </w:p>
        </w:tc>
      </w:tr>
      <w:tr w:rsidR="00603287" w:rsidRPr="00B62631" w14:paraId="41EF30C8" w14:textId="77777777" w:rsidTr="00CB17E1">
        <w:trPr>
          <w:gridAfter w:val="3"/>
          <w:wAfter w:w="3931" w:type="dxa"/>
          <w:trHeight w:val="1035"/>
        </w:trPr>
        <w:tc>
          <w:tcPr>
            <w:tcW w:w="8040" w:type="dxa"/>
            <w:shd w:val="clear" w:color="auto" w:fill="auto"/>
            <w:hideMark/>
          </w:tcPr>
          <w:p w14:paraId="11F78DDA"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Planning Policy for Travellers Sites document sets out the Government's planning policy for traveller sites. It should be read in conjunction with the National Planning Policy Framework. Planning Policy for Traveller Sites</w:t>
            </w:r>
          </w:p>
        </w:tc>
        <w:tc>
          <w:tcPr>
            <w:tcW w:w="2609" w:type="dxa"/>
            <w:shd w:val="clear" w:color="auto" w:fill="auto"/>
            <w:hideMark/>
          </w:tcPr>
          <w:p w14:paraId="6109A30F"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The National Planning Policy for Traveller Sites (paras 8-9) requires local planning authorities to set pitch targets for gypsies and travellers and plot targets for travelling </w:t>
            </w:r>
            <w:proofErr w:type="spellStart"/>
            <w:r w:rsidRPr="00B62631">
              <w:rPr>
                <w:rFonts w:ascii="Segoe UI" w:hAnsi="Segoe UI" w:cs="Segoe UI"/>
                <w:color w:val="000000"/>
                <w:sz w:val="16"/>
                <w:szCs w:val="16"/>
              </w:rPr>
              <w:t>showpeople</w:t>
            </w:r>
            <w:proofErr w:type="spellEnd"/>
            <w:r w:rsidRPr="00B62631">
              <w:rPr>
                <w:rFonts w:ascii="Segoe UI" w:hAnsi="Segoe UI" w:cs="Segoe UI"/>
                <w:color w:val="000000"/>
                <w:sz w:val="16"/>
                <w:szCs w:val="16"/>
              </w:rPr>
              <w:t>.</w:t>
            </w:r>
          </w:p>
        </w:tc>
        <w:tc>
          <w:tcPr>
            <w:tcW w:w="2560" w:type="dxa"/>
            <w:gridSpan w:val="2"/>
            <w:shd w:val="clear" w:color="auto" w:fill="auto"/>
            <w:hideMark/>
          </w:tcPr>
          <w:p w14:paraId="49C15F80"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The National Planning Policy for Traveller Sites (paras 8-9) requires local planning authorities to set pitch targets for gypsies and travellers and plot targets for travelling </w:t>
            </w:r>
            <w:proofErr w:type="spellStart"/>
            <w:r w:rsidR="00A843F6" w:rsidRPr="00B62631">
              <w:rPr>
                <w:rFonts w:ascii="Segoe UI" w:hAnsi="Segoe UI" w:cs="Segoe UI"/>
                <w:color w:val="000000"/>
                <w:sz w:val="16"/>
                <w:szCs w:val="16"/>
              </w:rPr>
              <w:t>showpeople</w:t>
            </w:r>
            <w:proofErr w:type="spellEnd"/>
            <w:r w:rsidR="00A843F6" w:rsidRPr="00B62631">
              <w:rPr>
                <w:rFonts w:ascii="Segoe UI" w:hAnsi="Segoe UI" w:cs="Segoe UI"/>
                <w:color w:val="000000"/>
                <w:sz w:val="16"/>
                <w:szCs w:val="16"/>
              </w:rPr>
              <w:t>, which</w:t>
            </w:r>
            <w:r w:rsidRPr="00B62631">
              <w:rPr>
                <w:rFonts w:ascii="Segoe UI" w:hAnsi="Segoe UI" w:cs="Segoe UI"/>
                <w:color w:val="000000"/>
                <w:sz w:val="16"/>
                <w:szCs w:val="16"/>
              </w:rPr>
              <w:t xml:space="preserve"> address the likely permanent and transit site accommodation needs of travellers in their area, working collaboratively with neighbouring local planning authorities.</w:t>
            </w:r>
          </w:p>
        </w:tc>
        <w:tc>
          <w:tcPr>
            <w:tcW w:w="1925" w:type="dxa"/>
            <w:gridSpan w:val="2"/>
            <w:shd w:val="clear" w:color="auto" w:fill="auto"/>
            <w:hideMark/>
          </w:tcPr>
          <w:p w14:paraId="1A797E4E"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proofErr w:type="gramStart"/>
            <w:r w:rsidR="00A843F6" w:rsidRPr="00B62631">
              <w:rPr>
                <w:rFonts w:ascii="Segoe UI" w:hAnsi="Segoe UI" w:cs="Segoe UI"/>
                <w:color w:val="000000"/>
                <w:sz w:val="16"/>
                <w:szCs w:val="16"/>
              </w:rPr>
              <w:t>incorporates</w:t>
            </w:r>
            <w:proofErr w:type="gramEnd"/>
            <w:r w:rsidR="00FA7B7D" w:rsidRPr="00B62631">
              <w:rPr>
                <w:rFonts w:ascii="Segoe UI" w:hAnsi="Segoe UI" w:cs="Segoe UI"/>
                <w:color w:val="000000"/>
                <w:sz w:val="16"/>
                <w:szCs w:val="16"/>
              </w:rPr>
              <w:t xml:space="preserve"> the principles set out in the N</w:t>
            </w:r>
            <w:r w:rsidRPr="00B62631">
              <w:rPr>
                <w:rFonts w:ascii="Segoe UI" w:hAnsi="Segoe UI" w:cs="Segoe UI"/>
                <w:color w:val="000000"/>
                <w:sz w:val="16"/>
                <w:szCs w:val="16"/>
              </w:rPr>
              <w:t>ational Planning Policy for Traveller Sites</w:t>
            </w:r>
          </w:p>
        </w:tc>
      </w:tr>
      <w:tr w:rsidR="00603287" w:rsidRPr="00B62631" w14:paraId="7E3F6904" w14:textId="77777777" w:rsidTr="00CB17E1">
        <w:trPr>
          <w:gridAfter w:val="3"/>
          <w:wAfter w:w="3931" w:type="dxa"/>
          <w:trHeight w:val="497"/>
        </w:trPr>
        <w:tc>
          <w:tcPr>
            <w:tcW w:w="15134" w:type="dxa"/>
            <w:gridSpan w:val="6"/>
            <w:shd w:val="clear" w:color="000000" w:fill="BFBFBF"/>
            <w:vAlign w:val="center"/>
            <w:hideMark/>
          </w:tcPr>
          <w:p w14:paraId="102F3636" w14:textId="77777777" w:rsidR="00603287" w:rsidRPr="00B62631" w:rsidRDefault="00603287" w:rsidP="00603287">
            <w:pPr>
              <w:rPr>
                <w:rFonts w:ascii="Segoe UI" w:hAnsi="Segoe UI" w:cs="Segoe UI"/>
                <w:b/>
                <w:bCs/>
                <w:color w:val="000000"/>
                <w:sz w:val="16"/>
                <w:szCs w:val="16"/>
              </w:rPr>
            </w:pPr>
            <w:r w:rsidRPr="00B62631">
              <w:rPr>
                <w:rFonts w:ascii="Segoe UI" w:hAnsi="Segoe UI" w:cs="Segoe UI"/>
                <w:b/>
                <w:bCs/>
                <w:color w:val="000000"/>
                <w:sz w:val="16"/>
                <w:szCs w:val="16"/>
              </w:rPr>
              <w:t>Planning Practice Guidance</w:t>
            </w:r>
          </w:p>
        </w:tc>
      </w:tr>
      <w:tr w:rsidR="00603287" w:rsidRPr="00B62631" w14:paraId="38D65EE7" w14:textId="77777777" w:rsidTr="00CB17E1">
        <w:trPr>
          <w:gridAfter w:val="3"/>
          <w:wAfter w:w="3931" w:type="dxa"/>
          <w:trHeight w:val="419"/>
        </w:trPr>
        <w:tc>
          <w:tcPr>
            <w:tcW w:w="15134" w:type="dxa"/>
            <w:gridSpan w:val="6"/>
            <w:shd w:val="clear" w:color="000000" w:fill="D9D9D9"/>
            <w:vAlign w:val="center"/>
            <w:hideMark/>
          </w:tcPr>
          <w:p w14:paraId="61ACAF85" w14:textId="77777777" w:rsidR="00603287" w:rsidRPr="00B62631" w:rsidRDefault="00603287" w:rsidP="00603287">
            <w:pPr>
              <w:rPr>
                <w:rFonts w:ascii="Segoe UI" w:hAnsi="Segoe UI" w:cs="Segoe UI"/>
                <w:b/>
                <w:bCs/>
                <w:sz w:val="16"/>
                <w:szCs w:val="16"/>
              </w:rPr>
            </w:pPr>
            <w:r w:rsidRPr="00B62631">
              <w:rPr>
                <w:rFonts w:ascii="Segoe UI" w:hAnsi="Segoe UI" w:cs="Segoe UI"/>
                <w:b/>
                <w:bCs/>
                <w:sz w:val="16"/>
                <w:szCs w:val="16"/>
              </w:rPr>
              <w:t>Department of Communities and Local Government</w:t>
            </w:r>
          </w:p>
        </w:tc>
      </w:tr>
      <w:tr w:rsidR="00603287" w:rsidRPr="00B62631" w14:paraId="0C0755D1" w14:textId="77777777" w:rsidTr="00CB17E1">
        <w:trPr>
          <w:gridAfter w:val="3"/>
          <w:wAfter w:w="3931" w:type="dxa"/>
          <w:trHeight w:val="720"/>
        </w:trPr>
        <w:tc>
          <w:tcPr>
            <w:tcW w:w="15134" w:type="dxa"/>
            <w:gridSpan w:val="6"/>
            <w:shd w:val="clear" w:color="000000" w:fill="BFBFBF"/>
            <w:vAlign w:val="center"/>
            <w:hideMark/>
          </w:tcPr>
          <w:p w14:paraId="130398BD" w14:textId="77777777" w:rsidR="00603287" w:rsidRPr="00B62631" w:rsidRDefault="00603287" w:rsidP="00603287">
            <w:pPr>
              <w:rPr>
                <w:rFonts w:ascii="Segoe UI" w:hAnsi="Segoe UI" w:cs="Segoe UI"/>
                <w:color w:val="0000FF"/>
                <w:sz w:val="16"/>
                <w:szCs w:val="16"/>
                <w:u w:val="single"/>
              </w:rPr>
            </w:pPr>
            <w:hyperlink r:id="rId12" w:history="1">
              <w:r w:rsidRPr="00B62631">
                <w:rPr>
                  <w:rFonts w:ascii="Segoe UI" w:hAnsi="Segoe UI" w:cs="Segoe UI"/>
                  <w:color w:val="0000FF"/>
                  <w:sz w:val="16"/>
                  <w:szCs w:val="16"/>
                  <w:u w:val="single"/>
                </w:rPr>
                <w:t>http://planningguidance.planningportal.gov.uk/</w:t>
              </w:r>
            </w:hyperlink>
          </w:p>
        </w:tc>
      </w:tr>
      <w:tr w:rsidR="00603287" w:rsidRPr="00B62631" w14:paraId="4EB6C5D7" w14:textId="77777777" w:rsidTr="00CB17E1">
        <w:trPr>
          <w:gridAfter w:val="3"/>
          <w:wAfter w:w="3931" w:type="dxa"/>
          <w:trHeight w:val="1321"/>
        </w:trPr>
        <w:tc>
          <w:tcPr>
            <w:tcW w:w="8040" w:type="dxa"/>
            <w:shd w:val="clear" w:color="auto" w:fill="auto"/>
            <w:hideMark/>
          </w:tcPr>
          <w:p w14:paraId="1073ED86" w14:textId="77777777" w:rsidR="00603287" w:rsidRPr="00B62631" w:rsidRDefault="00603287" w:rsidP="00891711">
            <w:pPr>
              <w:rPr>
                <w:rFonts w:ascii="Segoe UI" w:hAnsi="Segoe UI" w:cs="Segoe UI"/>
                <w:color w:val="000000"/>
                <w:sz w:val="16"/>
                <w:szCs w:val="16"/>
              </w:rPr>
            </w:pPr>
            <w:r w:rsidRPr="00B62631">
              <w:rPr>
                <w:rFonts w:ascii="Segoe UI" w:hAnsi="Segoe UI" w:cs="Segoe UI"/>
                <w:color w:val="000000"/>
                <w:sz w:val="16"/>
                <w:szCs w:val="16"/>
              </w:rPr>
              <w:t xml:space="preserve">Following a review of existing planning practice guidance, 7,000 pages of documents have been consolidated into the website based planning practice guidance introduced on 6th March 2014.   This includes Flood Risk, Housing Need/Supply, Local Plans, including the need for providing adequate infrastructure.   The planning practice guidance </w:t>
            </w:r>
            <w:r w:rsidR="00891711" w:rsidRPr="00B62631">
              <w:rPr>
                <w:rFonts w:ascii="Segoe UI" w:hAnsi="Segoe UI" w:cs="Segoe UI"/>
                <w:color w:val="000000"/>
                <w:sz w:val="16"/>
                <w:szCs w:val="16"/>
              </w:rPr>
              <w:t>is</w:t>
            </w:r>
            <w:r w:rsidRPr="00B62631">
              <w:rPr>
                <w:rFonts w:ascii="Segoe UI" w:hAnsi="Segoe UI" w:cs="Segoe UI"/>
                <w:color w:val="000000"/>
                <w:sz w:val="16"/>
                <w:szCs w:val="16"/>
              </w:rPr>
              <w:t xml:space="preserve"> updated as needed.</w:t>
            </w:r>
          </w:p>
        </w:tc>
        <w:tc>
          <w:tcPr>
            <w:tcW w:w="2609" w:type="dxa"/>
            <w:shd w:val="clear" w:color="auto" w:fill="auto"/>
            <w:hideMark/>
          </w:tcPr>
          <w:p w14:paraId="4A6BE2CE"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As identified in the relevant sections of the PPG.</w:t>
            </w:r>
          </w:p>
        </w:tc>
        <w:tc>
          <w:tcPr>
            <w:tcW w:w="2560" w:type="dxa"/>
            <w:gridSpan w:val="2"/>
            <w:shd w:val="clear" w:color="auto" w:fill="auto"/>
            <w:hideMark/>
          </w:tcPr>
          <w:p w14:paraId="27E8CA5C"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Local Plan will need to reflect Planning Practice Guidance.</w:t>
            </w:r>
          </w:p>
        </w:tc>
        <w:tc>
          <w:tcPr>
            <w:tcW w:w="1925" w:type="dxa"/>
            <w:gridSpan w:val="2"/>
            <w:shd w:val="clear" w:color="auto" w:fill="auto"/>
            <w:hideMark/>
          </w:tcPr>
          <w:p w14:paraId="28A7F6E0"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PPG includes guidance on undertaken strategic environmental assessment and sustainability appraisal which should be reflected in the SA.</w:t>
            </w:r>
          </w:p>
        </w:tc>
      </w:tr>
      <w:tr w:rsidR="00603287" w:rsidRPr="00B62631" w14:paraId="668E86FA" w14:textId="77777777" w:rsidTr="00CB17E1">
        <w:trPr>
          <w:gridAfter w:val="3"/>
          <w:wAfter w:w="3931" w:type="dxa"/>
          <w:trHeight w:val="553"/>
        </w:trPr>
        <w:tc>
          <w:tcPr>
            <w:tcW w:w="15134" w:type="dxa"/>
            <w:gridSpan w:val="6"/>
            <w:shd w:val="clear" w:color="000000" w:fill="D9D9D9"/>
            <w:vAlign w:val="center"/>
            <w:hideMark/>
          </w:tcPr>
          <w:p w14:paraId="54D0BA79" w14:textId="77777777" w:rsidR="00603287" w:rsidRPr="00B62631" w:rsidRDefault="00603287" w:rsidP="00603287">
            <w:pPr>
              <w:rPr>
                <w:rFonts w:ascii="Segoe UI" w:hAnsi="Segoe UI" w:cs="Segoe UI"/>
                <w:b/>
                <w:bCs/>
                <w:color w:val="000000"/>
                <w:sz w:val="16"/>
                <w:szCs w:val="16"/>
              </w:rPr>
            </w:pPr>
            <w:r w:rsidRPr="00B62631">
              <w:rPr>
                <w:rFonts w:ascii="Segoe UI" w:hAnsi="Segoe UI" w:cs="Segoe UI"/>
                <w:b/>
                <w:bCs/>
                <w:color w:val="000000"/>
                <w:sz w:val="16"/>
                <w:szCs w:val="16"/>
              </w:rPr>
              <w:t>UK Sustainable Development Strategy - Securing the Future (Final, HM Government, 2005)</w:t>
            </w:r>
          </w:p>
        </w:tc>
      </w:tr>
      <w:tr w:rsidR="00603287" w:rsidRPr="00B62631" w14:paraId="2E9DD9FF" w14:textId="77777777" w:rsidTr="00CB17E1">
        <w:trPr>
          <w:gridAfter w:val="3"/>
          <w:wAfter w:w="3931" w:type="dxa"/>
          <w:trHeight w:val="419"/>
        </w:trPr>
        <w:tc>
          <w:tcPr>
            <w:tcW w:w="15134" w:type="dxa"/>
            <w:gridSpan w:val="6"/>
            <w:shd w:val="clear" w:color="000000" w:fill="D9D9D9"/>
            <w:vAlign w:val="center"/>
            <w:hideMark/>
          </w:tcPr>
          <w:p w14:paraId="04DD088E"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Department for Environment, Food and Rural Affairs (DEFRA)</w:t>
            </w:r>
          </w:p>
        </w:tc>
      </w:tr>
      <w:tr w:rsidR="00603287" w:rsidRPr="00B62631" w14:paraId="1A1697AB" w14:textId="77777777" w:rsidTr="00CB17E1">
        <w:trPr>
          <w:gridAfter w:val="3"/>
          <w:wAfter w:w="3931" w:type="dxa"/>
          <w:trHeight w:val="410"/>
        </w:trPr>
        <w:tc>
          <w:tcPr>
            <w:tcW w:w="15134" w:type="dxa"/>
            <w:gridSpan w:val="6"/>
            <w:shd w:val="clear" w:color="000000" w:fill="D9D9D9"/>
            <w:vAlign w:val="center"/>
            <w:hideMark/>
          </w:tcPr>
          <w:p w14:paraId="78C0DE21" w14:textId="77777777" w:rsidR="00603287" w:rsidRPr="00B62631" w:rsidRDefault="00981348" w:rsidP="00603287">
            <w:pPr>
              <w:rPr>
                <w:rFonts w:ascii="Segoe UI" w:hAnsi="Segoe UI" w:cs="Segoe UI"/>
                <w:color w:val="0000FF"/>
                <w:sz w:val="16"/>
                <w:szCs w:val="16"/>
                <w:u w:val="single"/>
              </w:rPr>
            </w:pPr>
            <w:r w:rsidRPr="00B62631">
              <w:rPr>
                <w:rFonts w:ascii="Segoe UI" w:hAnsi="Segoe UI" w:cs="Segoe UI"/>
                <w:color w:val="0000FF"/>
                <w:sz w:val="16"/>
                <w:szCs w:val="16"/>
                <w:u w:val="single"/>
              </w:rPr>
              <w:lastRenderedPageBreak/>
              <w:t>https://www.gov.uk/government/publications/securing-the-future-delivering-uk-sustainable-development-strategy</w:t>
            </w:r>
          </w:p>
        </w:tc>
      </w:tr>
      <w:tr w:rsidR="00603287" w:rsidRPr="00B62631" w14:paraId="601CB5AC" w14:textId="77777777" w:rsidTr="00CB17E1">
        <w:trPr>
          <w:gridAfter w:val="3"/>
          <w:wAfter w:w="3931" w:type="dxa"/>
          <w:trHeight w:val="1805"/>
        </w:trPr>
        <w:tc>
          <w:tcPr>
            <w:tcW w:w="8040" w:type="dxa"/>
            <w:shd w:val="clear" w:color="auto" w:fill="auto"/>
            <w:hideMark/>
          </w:tcPr>
          <w:p w14:paraId="6FC54260"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goal of sustainable development is to enable all people throughout the world to satisfy their basic needs and enjoy a better quality of life, without compromising the quality of life of future generations. Objectives: Sustainable Consumption and Production to achieve more with less. This means addressing: - how goods and services are produced to reduce the inefficient use of resources; - the impacts of products and materials across their whole lifecycle; - building on people's awareness of social and environmental concerns. Reduce the impacts on climate change by reducing the amounts of greenhouse gasses released during energy production and other human activity. Ensure a decent environment for everyone by implementing environmental protection, enhancement and recovery. Create sustainable communities that embody the principles of sustainable development at the local level.</w:t>
            </w:r>
          </w:p>
        </w:tc>
        <w:tc>
          <w:tcPr>
            <w:tcW w:w="2609" w:type="dxa"/>
            <w:shd w:val="clear" w:color="auto" w:fill="auto"/>
            <w:hideMark/>
          </w:tcPr>
          <w:p w14:paraId="7D90531C"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Five overarching principles which form the basis for policy in the UK: • Living within environmental limits• Ensuring a strong, healthy and just society• Achieving a sustainable economy • Promoting good governance</w:t>
            </w:r>
          </w:p>
        </w:tc>
        <w:tc>
          <w:tcPr>
            <w:tcW w:w="2560" w:type="dxa"/>
            <w:gridSpan w:val="2"/>
            <w:shd w:val="clear" w:color="auto" w:fill="auto"/>
            <w:hideMark/>
          </w:tcPr>
          <w:p w14:paraId="24D14B4A"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Policies should support the principles and objectives and achieve a sustainable economy and a strong healthy and just society within environmental limits.</w:t>
            </w:r>
          </w:p>
        </w:tc>
        <w:tc>
          <w:tcPr>
            <w:tcW w:w="1925" w:type="dxa"/>
            <w:gridSpan w:val="2"/>
            <w:shd w:val="clear" w:color="auto" w:fill="auto"/>
            <w:hideMark/>
          </w:tcPr>
          <w:p w14:paraId="0C4221F0"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strategy should provide guidance and inform the whole SA process. The relevant objectives and proposals will be included within the SA Framework objectives and appraisal criteria.</w:t>
            </w:r>
          </w:p>
        </w:tc>
      </w:tr>
      <w:tr w:rsidR="006E5A42" w:rsidRPr="00B62631" w14:paraId="49169635" w14:textId="77777777" w:rsidTr="00CB17E1">
        <w:trPr>
          <w:gridAfter w:val="3"/>
          <w:wAfter w:w="3931" w:type="dxa"/>
          <w:trHeight w:val="553"/>
        </w:trPr>
        <w:tc>
          <w:tcPr>
            <w:tcW w:w="15134" w:type="dxa"/>
            <w:gridSpan w:val="6"/>
            <w:shd w:val="clear" w:color="000000" w:fill="D9D9D9"/>
            <w:vAlign w:val="center"/>
            <w:hideMark/>
          </w:tcPr>
          <w:p w14:paraId="366B2FD4" w14:textId="7CB9BF07" w:rsidR="006E5A42" w:rsidRPr="00B62631" w:rsidRDefault="006E5A42" w:rsidP="00041CFD">
            <w:pPr>
              <w:rPr>
                <w:rFonts w:ascii="Segoe UI" w:hAnsi="Segoe UI" w:cs="Segoe UI"/>
                <w:b/>
                <w:bCs/>
                <w:color w:val="000000"/>
                <w:sz w:val="16"/>
                <w:szCs w:val="16"/>
              </w:rPr>
            </w:pPr>
            <w:r w:rsidRPr="006E5A42">
              <w:rPr>
                <w:rFonts w:ascii="Segoe UI" w:hAnsi="Segoe UI" w:cs="Segoe UI"/>
                <w:b/>
                <w:bCs/>
                <w:color w:val="000000"/>
                <w:sz w:val="16"/>
                <w:szCs w:val="16"/>
              </w:rPr>
              <w:t>National Model Design Code</w:t>
            </w:r>
            <w:r>
              <w:rPr>
                <w:rFonts w:ascii="Segoe UI" w:hAnsi="Segoe UI" w:cs="Segoe UI"/>
                <w:b/>
                <w:bCs/>
                <w:color w:val="000000"/>
                <w:sz w:val="16"/>
                <w:szCs w:val="16"/>
              </w:rPr>
              <w:t xml:space="preserve"> (MHCLG, 2021)</w:t>
            </w:r>
          </w:p>
        </w:tc>
      </w:tr>
      <w:tr w:rsidR="006E5A42" w:rsidRPr="00B62631" w14:paraId="7FDB3F2A" w14:textId="77777777" w:rsidTr="00CB17E1">
        <w:trPr>
          <w:gridAfter w:val="3"/>
          <w:wAfter w:w="3931" w:type="dxa"/>
          <w:trHeight w:val="419"/>
        </w:trPr>
        <w:tc>
          <w:tcPr>
            <w:tcW w:w="15134" w:type="dxa"/>
            <w:gridSpan w:val="6"/>
            <w:shd w:val="clear" w:color="000000" w:fill="D9D9D9"/>
            <w:vAlign w:val="center"/>
            <w:hideMark/>
          </w:tcPr>
          <w:p w14:paraId="028D3FF5" w14:textId="1DBD047F" w:rsidR="006E5A42" w:rsidRPr="00B62631" w:rsidRDefault="006E5A42" w:rsidP="00041CFD">
            <w:pPr>
              <w:rPr>
                <w:rFonts w:ascii="Segoe UI" w:hAnsi="Segoe UI" w:cs="Segoe UI"/>
                <w:color w:val="000000"/>
                <w:sz w:val="16"/>
                <w:szCs w:val="16"/>
              </w:rPr>
            </w:pPr>
            <w:r>
              <w:rPr>
                <w:rFonts w:ascii="Segoe UI" w:hAnsi="Segoe UI" w:cs="Segoe UI"/>
                <w:color w:val="000000"/>
                <w:sz w:val="16"/>
                <w:szCs w:val="16"/>
              </w:rPr>
              <w:t xml:space="preserve">MHCLG </w:t>
            </w:r>
          </w:p>
        </w:tc>
      </w:tr>
      <w:tr w:rsidR="006E5A42" w:rsidRPr="00B62631" w14:paraId="10744756" w14:textId="77777777" w:rsidTr="00CB17E1">
        <w:trPr>
          <w:gridAfter w:val="3"/>
          <w:wAfter w:w="3931" w:type="dxa"/>
          <w:trHeight w:val="410"/>
        </w:trPr>
        <w:tc>
          <w:tcPr>
            <w:tcW w:w="15134" w:type="dxa"/>
            <w:gridSpan w:val="6"/>
            <w:shd w:val="clear" w:color="000000" w:fill="D9D9D9"/>
            <w:vAlign w:val="center"/>
            <w:hideMark/>
          </w:tcPr>
          <w:p w14:paraId="19133210" w14:textId="5D39EA69" w:rsidR="006E5A42" w:rsidRPr="00B62631" w:rsidRDefault="006E5A42" w:rsidP="00041CFD">
            <w:pPr>
              <w:rPr>
                <w:rFonts w:ascii="Segoe UI" w:hAnsi="Segoe UI" w:cs="Segoe UI"/>
                <w:color w:val="0000FF"/>
                <w:sz w:val="16"/>
                <w:szCs w:val="16"/>
                <w:u w:val="single"/>
              </w:rPr>
            </w:pPr>
            <w:r w:rsidRPr="006E5A42">
              <w:rPr>
                <w:rFonts w:ascii="Segoe UI" w:hAnsi="Segoe UI" w:cs="Segoe UI"/>
                <w:color w:val="0000FF"/>
                <w:sz w:val="16"/>
                <w:szCs w:val="16"/>
                <w:u w:val="single"/>
              </w:rPr>
              <w:t>https://www.gov.uk/government/publications/national-model-design-code</w:t>
            </w:r>
          </w:p>
        </w:tc>
      </w:tr>
      <w:tr w:rsidR="006E5A42" w:rsidRPr="00B62631" w14:paraId="464C7534" w14:textId="77777777" w:rsidTr="00CB17E1">
        <w:trPr>
          <w:gridAfter w:val="3"/>
          <w:wAfter w:w="3931" w:type="dxa"/>
          <w:trHeight w:val="1805"/>
        </w:trPr>
        <w:tc>
          <w:tcPr>
            <w:tcW w:w="8040" w:type="dxa"/>
            <w:shd w:val="clear" w:color="auto" w:fill="auto"/>
            <w:hideMark/>
          </w:tcPr>
          <w:p w14:paraId="491C9566" w14:textId="77777777" w:rsidR="006E5A42" w:rsidRDefault="006E5A42" w:rsidP="00041CFD">
            <w:pPr>
              <w:rPr>
                <w:rFonts w:ascii="Segoe UI" w:hAnsi="Segoe UI" w:cs="Segoe UI"/>
                <w:color w:val="000000"/>
                <w:sz w:val="16"/>
                <w:szCs w:val="16"/>
              </w:rPr>
            </w:pPr>
            <w:r w:rsidRPr="006E5A42">
              <w:rPr>
                <w:rFonts w:ascii="Segoe UI" w:hAnsi="Segoe UI" w:cs="Segoe UI"/>
                <w:color w:val="000000"/>
                <w:sz w:val="16"/>
                <w:szCs w:val="16"/>
              </w:rPr>
              <w:t>The purpose of the National Model Design Code is to provide detailed guidance on the production of design codes, guides and policies to promote successful design. It expands on the ten characteristics of good design set out in the National Design Guide, which reflects the government’s priorities and provides a common overarching framework for design.</w:t>
            </w:r>
          </w:p>
          <w:p w14:paraId="4F38AA9A" w14:textId="77777777" w:rsidR="006E5A42" w:rsidRDefault="006E5A42" w:rsidP="00041CFD">
            <w:pPr>
              <w:rPr>
                <w:rFonts w:ascii="Segoe UI" w:hAnsi="Segoe UI" w:cs="Segoe UI"/>
                <w:color w:val="000000"/>
                <w:sz w:val="16"/>
                <w:szCs w:val="16"/>
              </w:rPr>
            </w:pPr>
          </w:p>
          <w:p w14:paraId="63E9B112" w14:textId="08A9F0F2" w:rsidR="006E5A42" w:rsidRDefault="006E5A42" w:rsidP="00041CFD">
            <w:pPr>
              <w:rPr>
                <w:rFonts w:ascii="Segoe UI" w:hAnsi="Segoe UI" w:cs="Segoe UI"/>
                <w:color w:val="000000"/>
                <w:sz w:val="16"/>
                <w:szCs w:val="16"/>
              </w:rPr>
            </w:pPr>
            <w:r w:rsidRPr="006E5A42">
              <w:rPr>
                <w:rFonts w:ascii="Segoe UI" w:hAnsi="Segoe UI" w:cs="Segoe UI"/>
                <w:color w:val="000000"/>
                <w:sz w:val="16"/>
                <w:szCs w:val="16"/>
              </w:rPr>
              <w:t xml:space="preserve">National Model Design Code sets a baseline standard of quality and practice which local planning authorities are expected to </w:t>
            </w:r>
            <w:proofErr w:type="gramStart"/>
            <w:r w:rsidRPr="006E5A42">
              <w:rPr>
                <w:rFonts w:ascii="Segoe UI" w:hAnsi="Segoe UI" w:cs="Segoe UI"/>
                <w:color w:val="000000"/>
                <w:sz w:val="16"/>
                <w:szCs w:val="16"/>
              </w:rPr>
              <w:t>take into account</w:t>
            </w:r>
            <w:proofErr w:type="gramEnd"/>
            <w:r w:rsidRPr="006E5A42">
              <w:rPr>
                <w:rFonts w:ascii="Segoe UI" w:hAnsi="Segoe UI" w:cs="Segoe UI"/>
                <w:color w:val="000000"/>
                <w:sz w:val="16"/>
                <w:szCs w:val="16"/>
              </w:rPr>
              <w:t xml:space="preserve"> when developing local design codes and guides and when determining planning applications, including</w:t>
            </w:r>
            <w:r>
              <w:rPr>
                <w:rFonts w:ascii="Segoe UI" w:hAnsi="Segoe UI" w:cs="Segoe UI"/>
                <w:color w:val="000000"/>
                <w:sz w:val="16"/>
                <w:szCs w:val="16"/>
              </w:rPr>
              <w:t>:</w:t>
            </w:r>
          </w:p>
          <w:p w14:paraId="7A8D2750" w14:textId="77777777" w:rsidR="006E5A42" w:rsidRDefault="006E5A42" w:rsidP="00041CFD">
            <w:pPr>
              <w:rPr>
                <w:rFonts w:ascii="Segoe UI" w:hAnsi="Segoe UI" w:cs="Segoe UI"/>
                <w:color w:val="000000"/>
                <w:sz w:val="16"/>
                <w:szCs w:val="16"/>
              </w:rPr>
            </w:pPr>
          </w:p>
          <w:p w14:paraId="6940EA5A" w14:textId="77777777" w:rsidR="006E5A42" w:rsidRPr="006E5A42" w:rsidRDefault="006E5A42" w:rsidP="006E5A42">
            <w:pPr>
              <w:rPr>
                <w:rFonts w:ascii="Segoe UI" w:hAnsi="Segoe UI" w:cs="Segoe UI"/>
                <w:color w:val="000000"/>
                <w:sz w:val="16"/>
                <w:szCs w:val="16"/>
              </w:rPr>
            </w:pPr>
            <w:r w:rsidRPr="006E5A42">
              <w:rPr>
                <w:rFonts w:ascii="Segoe UI" w:hAnsi="Segoe UI" w:cs="Segoe UI"/>
                <w:color w:val="000000"/>
                <w:sz w:val="16"/>
                <w:szCs w:val="16"/>
              </w:rPr>
              <w:t>•</w:t>
            </w:r>
            <w:r w:rsidRPr="006E5A42">
              <w:rPr>
                <w:rFonts w:ascii="Segoe UI" w:hAnsi="Segoe UI" w:cs="Segoe UI"/>
                <w:color w:val="000000"/>
                <w:sz w:val="16"/>
                <w:szCs w:val="16"/>
              </w:rPr>
              <w:tab/>
              <w:t>How the design of new development should enhance the health and wellbeing of local communities and create safe, inclusive, accessible and active environments</w:t>
            </w:r>
          </w:p>
          <w:p w14:paraId="7A6B79CD" w14:textId="77777777" w:rsidR="006E5A42" w:rsidRPr="006E5A42" w:rsidRDefault="006E5A42" w:rsidP="006E5A42">
            <w:pPr>
              <w:rPr>
                <w:rFonts w:ascii="Segoe UI" w:hAnsi="Segoe UI" w:cs="Segoe UI"/>
                <w:color w:val="000000"/>
                <w:sz w:val="16"/>
                <w:szCs w:val="16"/>
              </w:rPr>
            </w:pPr>
            <w:r w:rsidRPr="006E5A42">
              <w:rPr>
                <w:rFonts w:ascii="Segoe UI" w:hAnsi="Segoe UI" w:cs="Segoe UI"/>
                <w:color w:val="000000"/>
                <w:sz w:val="16"/>
                <w:szCs w:val="16"/>
              </w:rPr>
              <w:t>•</w:t>
            </w:r>
            <w:r w:rsidRPr="006E5A42">
              <w:rPr>
                <w:rFonts w:ascii="Segoe UI" w:hAnsi="Segoe UI" w:cs="Segoe UI"/>
                <w:color w:val="000000"/>
                <w:sz w:val="16"/>
                <w:szCs w:val="16"/>
              </w:rPr>
              <w:tab/>
              <w:t>How landscape, green infrastructure and biodiversity should be approached including the importance of streets being tree-lined</w:t>
            </w:r>
          </w:p>
          <w:p w14:paraId="082C9806" w14:textId="77777777" w:rsidR="006E5A42" w:rsidRPr="006E5A42" w:rsidRDefault="006E5A42" w:rsidP="006E5A42">
            <w:pPr>
              <w:rPr>
                <w:rFonts w:ascii="Segoe UI" w:hAnsi="Segoe UI" w:cs="Segoe UI"/>
                <w:color w:val="000000"/>
                <w:sz w:val="16"/>
                <w:szCs w:val="16"/>
              </w:rPr>
            </w:pPr>
            <w:r w:rsidRPr="006E5A42">
              <w:rPr>
                <w:rFonts w:ascii="Segoe UI" w:hAnsi="Segoe UI" w:cs="Segoe UI"/>
                <w:color w:val="000000"/>
                <w:sz w:val="16"/>
                <w:szCs w:val="16"/>
              </w:rPr>
              <w:t>•</w:t>
            </w:r>
            <w:r w:rsidRPr="006E5A42">
              <w:rPr>
                <w:rFonts w:ascii="Segoe UI" w:hAnsi="Segoe UI" w:cs="Segoe UI"/>
                <w:color w:val="000000"/>
                <w:sz w:val="16"/>
                <w:szCs w:val="16"/>
              </w:rPr>
              <w:tab/>
              <w:t>The environmental performance of place and buildings ensuring they contribute to net zero targets</w:t>
            </w:r>
          </w:p>
          <w:p w14:paraId="31D0DD0C" w14:textId="77777777" w:rsidR="006E5A42" w:rsidRPr="006E5A42" w:rsidRDefault="006E5A42" w:rsidP="006E5A42">
            <w:pPr>
              <w:rPr>
                <w:rFonts w:ascii="Segoe UI" w:hAnsi="Segoe UI" w:cs="Segoe UI"/>
                <w:color w:val="000000"/>
                <w:sz w:val="16"/>
                <w:szCs w:val="16"/>
              </w:rPr>
            </w:pPr>
            <w:r w:rsidRPr="006E5A42">
              <w:rPr>
                <w:rFonts w:ascii="Segoe UI" w:hAnsi="Segoe UI" w:cs="Segoe UI"/>
                <w:color w:val="000000"/>
                <w:sz w:val="16"/>
                <w:szCs w:val="16"/>
              </w:rPr>
              <w:t>•</w:t>
            </w:r>
            <w:r w:rsidRPr="006E5A42">
              <w:rPr>
                <w:rFonts w:ascii="Segoe UI" w:hAnsi="Segoe UI" w:cs="Segoe UI"/>
                <w:color w:val="000000"/>
                <w:sz w:val="16"/>
                <w:szCs w:val="16"/>
              </w:rPr>
              <w:tab/>
              <w:t>The layout of new development, including infrastructure and street pattern</w:t>
            </w:r>
          </w:p>
          <w:p w14:paraId="34BCD80C" w14:textId="77777777" w:rsidR="006E5A42" w:rsidRPr="006E5A42" w:rsidRDefault="006E5A42" w:rsidP="006E5A42">
            <w:pPr>
              <w:rPr>
                <w:rFonts w:ascii="Segoe UI" w:hAnsi="Segoe UI" w:cs="Segoe UI"/>
                <w:color w:val="000000"/>
                <w:sz w:val="16"/>
                <w:szCs w:val="16"/>
              </w:rPr>
            </w:pPr>
            <w:r w:rsidRPr="006E5A42">
              <w:rPr>
                <w:rFonts w:ascii="Segoe UI" w:hAnsi="Segoe UI" w:cs="Segoe UI"/>
                <w:color w:val="000000"/>
                <w:sz w:val="16"/>
                <w:szCs w:val="16"/>
              </w:rPr>
              <w:t>•</w:t>
            </w:r>
            <w:r w:rsidRPr="006E5A42">
              <w:rPr>
                <w:rFonts w:ascii="Segoe UI" w:hAnsi="Segoe UI" w:cs="Segoe UI"/>
                <w:color w:val="000000"/>
                <w:sz w:val="16"/>
                <w:szCs w:val="16"/>
              </w:rPr>
              <w:tab/>
              <w:t>The factors to be considered when determining whether façades of buildings are of sufficiently high quality, and</w:t>
            </w:r>
          </w:p>
          <w:p w14:paraId="57E17892" w14:textId="4BB91129" w:rsidR="006E5A42" w:rsidRPr="00B62631" w:rsidRDefault="006E5A42" w:rsidP="006E5A42">
            <w:pPr>
              <w:rPr>
                <w:rFonts w:ascii="Segoe UI" w:hAnsi="Segoe UI" w:cs="Segoe UI"/>
                <w:color w:val="000000"/>
                <w:sz w:val="16"/>
                <w:szCs w:val="16"/>
              </w:rPr>
            </w:pPr>
            <w:r w:rsidRPr="006E5A42">
              <w:rPr>
                <w:rFonts w:ascii="Segoe UI" w:hAnsi="Segoe UI" w:cs="Segoe UI"/>
                <w:color w:val="000000"/>
                <w:sz w:val="16"/>
                <w:szCs w:val="16"/>
              </w:rPr>
              <w:t>•</w:t>
            </w:r>
            <w:r w:rsidRPr="006E5A42">
              <w:rPr>
                <w:rFonts w:ascii="Segoe UI" w:hAnsi="Segoe UI" w:cs="Segoe UI"/>
                <w:color w:val="000000"/>
                <w:sz w:val="16"/>
                <w:szCs w:val="16"/>
              </w:rPr>
              <w:tab/>
              <w:t>That developments should take account of local vernacular, character, heritage, architecture and materials.</w:t>
            </w:r>
          </w:p>
        </w:tc>
        <w:tc>
          <w:tcPr>
            <w:tcW w:w="2609" w:type="dxa"/>
            <w:shd w:val="clear" w:color="auto" w:fill="auto"/>
            <w:hideMark/>
          </w:tcPr>
          <w:p w14:paraId="7FDB5A11" w14:textId="48200A72" w:rsidR="006E5A42" w:rsidRPr="006E5A42" w:rsidRDefault="006E5A42" w:rsidP="006E5A42">
            <w:pPr>
              <w:pStyle w:val="ListParagraph"/>
              <w:ind w:left="220"/>
              <w:rPr>
                <w:rFonts w:ascii="Segoe UI" w:hAnsi="Segoe UI" w:cs="Segoe UI"/>
                <w:sz w:val="16"/>
                <w:szCs w:val="16"/>
              </w:rPr>
            </w:pPr>
            <w:r>
              <w:rPr>
                <w:rFonts w:ascii="Segoe UI" w:hAnsi="Segoe UI" w:cs="Segoe UI"/>
                <w:sz w:val="16"/>
                <w:szCs w:val="16"/>
              </w:rPr>
              <w:t>No specific targets.</w:t>
            </w:r>
          </w:p>
        </w:tc>
        <w:tc>
          <w:tcPr>
            <w:tcW w:w="2560" w:type="dxa"/>
            <w:gridSpan w:val="2"/>
            <w:shd w:val="clear" w:color="auto" w:fill="auto"/>
            <w:hideMark/>
          </w:tcPr>
          <w:p w14:paraId="1D1B46FF" w14:textId="1F87124E" w:rsidR="006E5A42" w:rsidRPr="00B62631" w:rsidRDefault="006E5A42" w:rsidP="00041CFD">
            <w:pPr>
              <w:rPr>
                <w:rFonts w:ascii="Segoe UI" w:hAnsi="Segoe UI" w:cs="Segoe UI"/>
                <w:color w:val="000000"/>
                <w:sz w:val="16"/>
                <w:szCs w:val="16"/>
              </w:rPr>
            </w:pPr>
            <w:r w:rsidRPr="00B62631">
              <w:rPr>
                <w:rFonts w:ascii="Segoe UI" w:hAnsi="Segoe UI" w:cs="Segoe UI"/>
                <w:color w:val="000000"/>
                <w:sz w:val="16"/>
                <w:szCs w:val="16"/>
              </w:rPr>
              <w:t>Policies should support the principles and objectives and achieve</w:t>
            </w:r>
            <w:r>
              <w:rPr>
                <w:rFonts w:ascii="Segoe UI" w:hAnsi="Segoe UI" w:cs="Segoe UI"/>
                <w:color w:val="000000"/>
                <w:sz w:val="16"/>
                <w:szCs w:val="16"/>
              </w:rPr>
              <w:t xml:space="preserve"> high quality design</w:t>
            </w:r>
            <w:r w:rsidRPr="00B62631">
              <w:rPr>
                <w:rFonts w:ascii="Segoe UI" w:hAnsi="Segoe UI" w:cs="Segoe UI"/>
                <w:color w:val="000000"/>
                <w:sz w:val="16"/>
                <w:szCs w:val="16"/>
              </w:rPr>
              <w:t>.</w:t>
            </w:r>
          </w:p>
        </w:tc>
        <w:tc>
          <w:tcPr>
            <w:tcW w:w="1925" w:type="dxa"/>
            <w:gridSpan w:val="2"/>
            <w:shd w:val="clear" w:color="auto" w:fill="auto"/>
            <w:hideMark/>
          </w:tcPr>
          <w:p w14:paraId="3A7F7230" w14:textId="58FD967A" w:rsidR="006E5A42" w:rsidRPr="00B62631" w:rsidRDefault="006E5A42" w:rsidP="00041CFD">
            <w:pPr>
              <w:rPr>
                <w:rFonts w:ascii="Segoe UI" w:hAnsi="Segoe UI" w:cs="Segoe UI"/>
                <w:color w:val="000000"/>
                <w:sz w:val="16"/>
                <w:szCs w:val="16"/>
              </w:rPr>
            </w:pPr>
            <w:r w:rsidRPr="006E5A42">
              <w:rPr>
                <w:rFonts w:ascii="Segoe UI" w:hAnsi="Segoe UI" w:cs="Segoe UI"/>
                <w:color w:val="000000"/>
                <w:sz w:val="16"/>
                <w:szCs w:val="16"/>
              </w:rPr>
              <w:t xml:space="preserve">The SA Framework will need to formulate objectives </w:t>
            </w:r>
            <w:r w:rsidR="00287C52">
              <w:rPr>
                <w:rFonts w:ascii="Segoe UI" w:hAnsi="Segoe UI" w:cs="Segoe UI"/>
                <w:color w:val="000000"/>
                <w:sz w:val="16"/>
                <w:szCs w:val="16"/>
              </w:rPr>
              <w:t xml:space="preserve">or guide questions </w:t>
            </w:r>
            <w:r w:rsidRPr="006E5A42">
              <w:rPr>
                <w:rFonts w:ascii="Segoe UI" w:hAnsi="Segoe UI" w:cs="Segoe UI"/>
                <w:color w:val="000000"/>
                <w:sz w:val="16"/>
                <w:szCs w:val="16"/>
              </w:rPr>
              <w:t xml:space="preserve">that </w:t>
            </w:r>
            <w:r>
              <w:rPr>
                <w:rFonts w:ascii="Segoe UI" w:hAnsi="Segoe UI" w:cs="Segoe UI"/>
                <w:color w:val="000000"/>
                <w:sz w:val="16"/>
                <w:szCs w:val="16"/>
              </w:rPr>
              <w:t>reference high quality design.</w:t>
            </w:r>
          </w:p>
        </w:tc>
      </w:tr>
      <w:tr w:rsidR="00603287" w:rsidRPr="00B62631" w14:paraId="6B620CE7" w14:textId="77777777" w:rsidTr="00DE7BF4">
        <w:trPr>
          <w:gridAfter w:val="3"/>
          <w:wAfter w:w="3931" w:type="dxa"/>
          <w:trHeight w:val="530"/>
        </w:trPr>
        <w:tc>
          <w:tcPr>
            <w:tcW w:w="15134" w:type="dxa"/>
            <w:gridSpan w:val="6"/>
            <w:shd w:val="clear" w:color="auto" w:fill="595959" w:themeFill="text1" w:themeFillTint="A6"/>
            <w:vAlign w:val="center"/>
            <w:hideMark/>
          </w:tcPr>
          <w:p w14:paraId="48727E3F" w14:textId="77777777" w:rsidR="00603287" w:rsidRPr="00B62631" w:rsidRDefault="00603287" w:rsidP="00603287">
            <w:pPr>
              <w:jc w:val="center"/>
              <w:rPr>
                <w:rFonts w:ascii="Segoe UI" w:hAnsi="Segoe UI" w:cs="Segoe UI"/>
                <w:b/>
                <w:bCs/>
                <w:color w:val="FFFFFF"/>
                <w:sz w:val="20"/>
                <w:szCs w:val="20"/>
              </w:rPr>
            </w:pPr>
            <w:r w:rsidRPr="00B62631">
              <w:rPr>
                <w:rFonts w:ascii="Segoe UI" w:hAnsi="Segoe UI" w:cs="Segoe UI"/>
                <w:b/>
                <w:bCs/>
                <w:color w:val="FFFFFF"/>
                <w:sz w:val="20"/>
                <w:szCs w:val="20"/>
              </w:rPr>
              <w:lastRenderedPageBreak/>
              <w:t>ACCESSIBILITY &amp; TRANSPORT</w:t>
            </w:r>
          </w:p>
        </w:tc>
      </w:tr>
      <w:tr w:rsidR="00603287" w:rsidRPr="00B62631" w14:paraId="30EBE891" w14:textId="77777777" w:rsidTr="00CB17E1">
        <w:trPr>
          <w:gridAfter w:val="3"/>
          <w:wAfter w:w="3931" w:type="dxa"/>
          <w:trHeight w:val="438"/>
        </w:trPr>
        <w:tc>
          <w:tcPr>
            <w:tcW w:w="15134" w:type="dxa"/>
            <w:gridSpan w:val="6"/>
            <w:shd w:val="clear" w:color="000000" w:fill="D9D9D9"/>
            <w:vAlign w:val="center"/>
            <w:hideMark/>
          </w:tcPr>
          <w:p w14:paraId="2B95E7D7" w14:textId="77777777" w:rsidR="00603287" w:rsidRPr="00B62631" w:rsidRDefault="00202893" w:rsidP="00603287">
            <w:pPr>
              <w:rPr>
                <w:rFonts w:ascii="Segoe UI" w:hAnsi="Segoe UI" w:cs="Segoe UI"/>
                <w:b/>
                <w:bCs/>
                <w:color w:val="000000"/>
                <w:sz w:val="16"/>
                <w:szCs w:val="16"/>
              </w:rPr>
            </w:pPr>
            <w:r w:rsidRPr="00B62631">
              <w:rPr>
                <w:rFonts w:ascii="Segoe UI" w:hAnsi="Segoe UI" w:cs="Segoe UI"/>
                <w:b/>
                <w:bCs/>
                <w:color w:val="000000"/>
                <w:sz w:val="16"/>
                <w:szCs w:val="16"/>
              </w:rPr>
              <w:t>Transport Investment Strategy</w:t>
            </w:r>
            <w:r w:rsidR="00603287" w:rsidRPr="00B62631">
              <w:rPr>
                <w:rFonts w:ascii="Segoe UI" w:hAnsi="Segoe UI" w:cs="Segoe UI"/>
                <w:b/>
                <w:bCs/>
                <w:color w:val="000000"/>
                <w:sz w:val="16"/>
                <w:szCs w:val="16"/>
              </w:rPr>
              <w:t xml:space="preserve"> </w:t>
            </w:r>
            <w:r w:rsidRPr="00B62631">
              <w:rPr>
                <w:rFonts w:ascii="Segoe UI" w:hAnsi="Segoe UI" w:cs="Segoe UI"/>
                <w:b/>
                <w:bCs/>
                <w:color w:val="000000"/>
                <w:sz w:val="16"/>
                <w:szCs w:val="16"/>
              </w:rPr>
              <w:t>2017</w:t>
            </w:r>
          </w:p>
        </w:tc>
      </w:tr>
      <w:tr w:rsidR="00603287" w:rsidRPr="00B62631" w14:paraId="409A4E9F" w14:textId="77777777" w:rsidTr="00CB17E1">
        <w:trPr>
          <w:gridAfter w:val="3"/>
          <w:wAfter w:w="3931" w:type="dxa"/>
          <w:trHeight w:val="431"/>
        </w:trPr>
        <w:tc>
          <w:tcPr>
            <w:tcW w:w="15134" w:type="dxa"/>
            <w:gridSpan w:val="6"/>
            <w:shd w:val="clear" w:color="000000" w:fill="D9D9D9"/>
            <w:vAlign w:val="center"/>
            <w:hideMark/>
          </w:tcPr>
          <w:p w14:paraId="6545C4C3"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Department for Transport</w:t>
            </w:r>
          </w:p>
        </w:tc>
      </w:tr>
      <w:tr w:rsidR="00603287" w:rsidRPr="00B62631" w14:paraId="401E59E7" w14:textId="77777777" w:rsidTr="00CB17E1">
        <w:trPr>
          <w:gridAfter w:val="3"/>
          <w:wAfter w:w="3931" w:type="dxa"/>
          <w:trHeight w:val="409"/>
        </w:trPr>
        <w:tc>
          <w:tcPr>
            <w:tcW w:w="15134" w:type="dxa"/>
            <w:gridSpan w:val="6"/>
            <w:shd w:val="clear" w:color="000000" w:fill="D9D9D9"/>
            <w:vAlign w:val="center"/>
            <w:hideMark/>
          </w:tcPr>
          <w:p w14:paraId="7AC7052C" w14:textId="77777777" w:rsidR="00603287" w:rsidRPr="00B62631" w:rsidRDefault="00202893" w:rsidP="00603287">
            <w:pPr>
              <w:rPr>
                <w:rFonts w:ascii="Segoe UI" w:hAnsi="Segoe UI" w:cs="Segoe UI"/>
                <w:color w:val="0000FF"/>
                <w:sz w:val="16"/>
                <w:szCs w:val="16"/>
                <w:u w:val="single"/>
              </w:rPr>
            </w:pPr>
            <w:r w:rsidRPr="00B62631">
              <w:rPr>
                <w:rFonts w:ascii="Segoe UI" w:hAnsi="Segoe UI" w:cs="Segoe UI"/>
                <w:color w:val="0000FF"/>
                <w:sz w:val="16"/>
                <w:szCs w:val="16"/>
                <w:u w:val="single"/>
              </w:rPr>
              <w:t>https://www.gov.uk/government/publications/transport-investment-strategy</w:t>
            </w:r>
          </w:p>
        </w:tc>
      </w:tr>
      <w:tr w:rsidR="00603287" w:rsidRPr="00B62631" w14:paraId="0AA47E3F" w14:textId="77777777" w:rsidTr="00CB17E1">
        <w:trPr>
          <w:gridAfter w:val="3"/>
          <w:wAfter w:w="3931" w:type="dxa"/>
          <w:trHeight w:val="530"/>
        </w:trPr>
        <w:tc>
          <w:tcPr>
            <w:tcW w:w="8040" w:type="dxa"/>
            <w:shd w:val="clear" w:color="auto" w:fill="auto"/>
            <w:hideMark/>
          </w:tcPr>
          <w:p w14:paraId="676BC291" w14:textId="77777777" w:rsidR="00603287" w:rsidRPr="00B62631" w:rsidRDefault="00202893" w:rsidP="00603287">
            <w:pPr>
              <w:rPr>
                <w:rFonts w:ascii="Segoe UI" w:hAnsi="Segoe UI" w:cs="Segoe UI"/>
                <w:color w:val="000000"/>
                <w:sz w:val="16"/>
                <w:szCs w:val="16"/>
              </w:rPr>
            </w:pPr>
            <w:r w:rsidRPr="00B62631">
              <w:rPr>
                <w:rFonts w:ascii="Segoe UI" w:hAnsi="Segoe UI" w:cs="Segoe UI"/>
                <w:color w:val="0B0C0C"/>
                <w:sz w:val="16"/>
                <w:szCs w:val="16"/>
                <w:shd w:val="clear" w:color="auto" w:fill="FFFFFF"/>
              </w:rPr>
              <w:t>Sets out the Department for Transport's priorities and approach for future transport investment decisions.</w:t>
            </w:r>
          </w:p>
          <w:p w14:paraId="2C1411BD" w14:textId="77777777" w:rsidR="00202893" w:rsidRPr="00B62631" w:rsidRDefault="00202893" w:rsidP="00603287">
            <w:pPr>
              <w:rPr>
                <w:rFonts w:ascii="Segoe UI" w:hAnsi="Segoe UI" w:cs="Segoe UI"/>
                <w:color w:val="000000"/>
                <w:sz w:val="16"/>
                <w:szCs w:val="16"/>
              </w:rPr>
            </w:pPr>
          </w:p>
          <w:p w14:paraId="18F94A11" w14:textId="77777777" w:rsidR="00202893" w:rsidRPr="00B62631" w:rsidRDefault="00202893" w:rsidP="00603287">
            <w:pPr>
              <w:rPr>
                <w:rFonts w:ascii="Segoe UI" w:hAnsi="Segoe UI" w:cs="Segoe UI"/>
                <w:color w:val="000000"/>
                <w:sz w:val="16"/>
                <w:szCs w:val="16"/>
              </w:rPr>
            </w:pPr>
            <w:r w:rsidRPr="00B62631">
              <w:rPr>
                <w:rFonts w:ascii="Segoe UI" w:hAnsi="Segoe UI" w:cs="Segoe UI"/>
                <w:color w:val="000000"/>
                <w:sz w:val="16"/>
                <w:szCs w:val="16"/>
              </w:rPr>
              <w:t>The strategy is built round</w:t>
            </w:r>
            <w:r w:rsidR="00A843F6" w:rsidRPr="00B62631">
              <w:rPr>
                <w:rFonts w:ascii="Segoe UI" w:hAnsi="Segoe UI" w:cs="Segoe UI"/>
                <w:color w:val="000000"/>
                <w:sz w:val="16"/>
                <w:szCs w:val="16"/>
              </w:rPr>
              <w:t>:</w:t>
            </w:r>
          </w:p>
          <w:p w14:paraId="2E9B2FD0" w14:textId="77777777" w:rsidR="00202893" w:rsidRPr="00B62631" w:rsidRDefault="00A843F6" w:rsidP="00D41FF4">
            <w:pPr>
              <w:pStyle w:val="ListParagraph"/>
              <w:numPr>
                <w:ilvl w:val="0"/>
                <w:numId w:val="27"/>
              </w:numPr>
              <w:rPr>
                <w:rFonts w:ascii="Segoe UI" w:hAnsi="Segoe UI" w:cs="Segoe UI"/>
                <w:sz w:val="16"/>
                <w:szCs w:val="16"/>
              </w:rPr>
            </w:pPr>
            <w:r w:rsidRPr="00B62631">
              <w:rPr>
                <w:rFonts w:ascii="Segoe UI" w:hAnsi="Segoe UI" w:cs="Segoe UI"/>
                <w:sz w:val="16"/>
                <w:szCs w:val="16"/>
              </w:rPr>
              <w:t>l</w:t>
            </w:r>
            <w:r w:rsidR="00202893" w:rsidRPr="00B62631">
              <w:rPr>
                <w:rFonts w:ascii="Segoe UI" w:hAnsi="Segoe UI" w:cs="Segoe UI"/>
                <w:sz w:val="16"/>
                <w:szCs w:val="16"/>
              </w:rPr>
              <w:t xml:space="preserve">ess </w:t>
            </w:r>
            <w:proofErr w:type="gramStart"/>
            <w:r w:rsidR="00202893" w:rsidRPr="00B62631">
              <w:rPr>
                <w:rFonts w:ascii="Segoe UI" w:hAnsi="Segoe UI" w:cs="Segoe UI"/>
                <w:sz w:val="16"/>
                <w:szCs w:val="16"/>
              </w:rPr>
              <w:t>congested ,</w:t>
            </w:r>
            <w:proofErr w:type="gramEnd"/>
            <w:r w:rsidR="00202893" w:rsidRPr="00B62631">
              <w:rPr>
                <w:rFonts w:ascii="Segoe UI" w:hAnsi="Segoe UI" w:cs="Segoe UI"/>
                <w:sz w:val="16"/>
                <w:szCs w:val="16"/>
              </w:rPr>
              <w:t xml:space="preserve"> better connected transport </w:t>
            </w:r>
            <w:proofErr w:type="gramStart"/>
            <w:r w:rsidR="00202893" w:rsidRPr="00B62631">
              <w:rPr>
                <w:rFonts w:ascii="Segoe UI" w:hAnsi="Segoe UI" w:cs="Segoe UI"/>
                <w:sz w:val="16"/>
                <w:szCs w:val="16"/>
              </w:rPr>
              <w:t>network;</w:t>
            </w:r>
            <w:proofErr w:type="gramEnd"/>
          </w:p>
          <w:p w14:paraId="12861CE6" w14:textId="77777777" w:rsidR="00202893" w:rsidRPr="00B62631" w:rsidRDefault="00D45B8F" w:rsidP="00D41FF4">
            <w:pPr>
              <w:pStyle w:val="ListParagraph"/>
              <w:numPr>
                <w:ilvl w:val="0"/>
                <w:numId w:val="27"/>
              </w:numPr>
              <w:rPr>
                <w:rFonts w:ascii="Segoe UI" w:hAnsi="Segoe UI" w:cs="Segoe UI"/>
                <w:sz w:val="16"/>
                <w:szCs w:val="16"/>
              </w:rPr>
            </w:pPr>
            <w:r w:rsidRPr="00B62631">
              <w:rPr>
                <w:rFonts w:ascii="Segoe UI" w:hAnsi="Segoe UI" w:cs="Segoe UI"/>
                <w:sz w:val="16"/>
                <w:szCs w:val="16"/>
              </w:rPr>
              <w:t xml:space="preserve">build a stronger, more balanced economy by enhancing productivity and responding to local growth </w:t>
            </w:r>
            <w:proofErr w:type="gramStart"/>
            <w:r w:rsidRPr="00B62631">
              <w:rPr>
                <w:rFonts w:ascii="Segoe UI" w:hAnsi="Segoe UI" w:cs="Segoe UI"/>
                <w:sz w:val="16"/>
                <w:szCs w:val="16"/>
              </w:rPr>
              <w:t>priorities;</w:t>
            </w:r>
            <w:proofErr w:type="gramEnd"/>
          </w:p>
          <w:p w14:paraId="3E0F7155" w14:textId="77777777" w:rsidR="00D45B8F" w:rsidRPr="00B62631" w:rsidRDefault="00D45B8F" w:rsidP="00D41FF4">
            <w:pPr>
              <w:pStyle w:val="ListParagraph"/>
              <w:numPr>
                <w:ilvl w:val="0"/>
                <w:numId w:val="27"/>
              </w:numPr>
              <w:rPr>
                <w:rFonts w:ascii="Segoe UI" w:hAnsi="Segoe UI" w:cs="Segoe UI"/>
                <w:sz w:val="16"/>
                <w:szCs w:val="16"/>
              </w:rPr>
            </w:pPr>
            <w:r w:rsidRPr="00B62631">
              <w:rPr>
                <w:rFonts w:ascii="Segoe UI" w:hAnsi="Segoe UI" w:cs="Segoe UI"/>
                <w:sz w:val="16"/>
                <w:szCs w:val="16"/>
              </w:rPr>
              <w:t xml:space="preserve">enhance our global competitiveness by making Britain a more attractive place to trade and </w:t>
            </w:r>
            <w:proofErr w:type="gramStart"/>
            <w:r w:rsidRPr="00B62631">
              <w:rPr>
                <w:rFonts w:ascii="Segoe UI" w:hAnsi="Segoe UI" w:cs="Segoe UI"/>
                <w:sz w:val="16"/>
                <w:szCs w:val="16"/>
              </w:rPr>
              <w:t>invest;</w:t>
            </w:r>
            <w:proofErr w:type="gramEnd"/>
          </w:p>
          <w:p w14:paraId="717B922F" w14:textId="77777777" w:rsidR="00D45B8F" w:rsidRPr="00B62631" w:rsidRDefault="00D45B8F" w:rsidP="00D41FF4">
            <w:pPr>
              <w:pStyle w:val="ListParagraph"/>
              <w:numPr>
                <w:ilvl w:val="0"/>
                <w:numId w:val="27"/>
              </w:numPr>
              <w:rPr>
                <w:rFonts w:ascii="Segoe UI" w:hAnsi="Segoe UI" w:cs="Segoe UI"/>
                <w:sz w:val="16"/>
                <w:szCs w:val="16"/>
              </w:rPr>
            </w:pPr>
            <w:r w:rsidRPr="00B62631">
              <w:rPr>
                <w:rFonts w:ascii="Segoe UI" w:hAnsi="Segoe UI" w:cs="Segoe UI"/>
                <w:sz w:val="16"/>
                <w:szCs w:val="16"/>
              </w:rPr>
              <w:t>support the creation of new housing.</w:t>
            </w:r>
          </w:p>
        </w:tc>
        <w:tc>
          <w:tcPr>
            <w:tcW w:w="2609" w:type="dxa"/>
            <w:shd w:val="clear" w:color="auto" w:fill="auto"/>
            <w:hideMark/>
          </w:tcPr>
          <w:p w14:paraId="2CA3F9C8" w14:textId="77777777" w:rsidR="00603287" w:rsidRPr="00B62631" w:rsidRDefault="00D45B8F" w:rsidP="00202893">
            <w:pPr>
              <w:rPr>
                <w:rFonts w:ascii="Segoe UI" w:hAnsi="Segoe UI" w:cs="Segoe UI"/>
                <w:color w:val="000000"/>
                <w:sz w:val="16"/>
                <w:szCs w:val="16"/>
              </w:rPr>
            </w:pPr>
            <w:r w:rsidRPr="00B62631">
              <w:rPr>
                <w:rFonts w:ascii="Segoe UI" w:hAnsi="Segoe UI" w:cs="Segoe UI"/>
                <w:color w:val="000000"/>
                <w:sz w:val="16"/>
                <w:szCs w:val="16"/>
              </w:rPr>
              <w:t xml:space="preserve">Emphasis on investment in the transport infrastructure to </w:t>
            </w:r>
            <w:proofErr w:type="gramStart"/>
            <w:r w:rsidRPr="00B62631">
              <w:rPr>
                <w:rFonts w:ascii="Segoe UI" w:hAnsi="Segoe UI" w:cs="Segoe UI"/>
                <w:color w:val="000000"/>
                <w:sz w:val="16"/>
                <w:szCs w:val="16"/>
              </w:rPr>
              <w:t>achieved</w:t>
            </w:r>
            <w:proofErr w:type="gramEnd"/>
            <w:r w:rsidRPr="00B62631">
              <w:rPr>
                <w:rFonts w:ascii="Segoe UI" w:hAnsi="Segoe UI" w:cs="Segoe UI"/>
                <w:color w:val="000000"/>
                <w:sz w:val="16"/>
                <w:szCs w:val="16"/>
              </w:rPr>
              <w:t xml:space="preserve"> the goals identified </w:t>
            </w:r>
          </w:p>
        </w:tc>
        <w:tc>
          <w:tcPr>
            <w:tcW w:w="2560" w:type="dxa"/>
            <w:gridSpan w:val="2"/>
            <w:shd w:val="clear" w:color="auto" w:fill="auto"/>
            <w:hideMark/>
          </w:tcPr>
          <w:p w14:paraId="29B225EE" w14:textId="77777777" w:rsidR="00D45B8F" w:rsidRPr="00B62631" w:rsidRDefault="00603287" w:rsidP="00D45B8F">
            <w:pPr>
              <w:rPr>
                <w:rFonts w:ascii="Segoe UI" w:hAnsi="Segoe UI" w:cs="Segoe UI"/>
                <w:color w:val="000000"/>
                <w:sz w:val="16"/>
                <w:szCs w:val="16"/>
              </w:rPr>
            </w:pPr>
            <w:r w:rsidRPr="00B62631">
              <w:rPr>
                <w:rFonts w:ascii="Segoe UI" w:hAnsi="Segoe UI" w:cs="Segoe UI"/>
                <w:color w:val="000000"/>
                <w:sz w:val="16"/>
                <w:szCs w:val="16"/>
              </w:rPr>
              <w:t xml:space="preserve">Policies should support the objectives of the </w:t>
            </w:r>
            <w:r w:rsidR="00D45B8F" w:rsidRPr="00B62631">
              <w:rPr>
                <w:rFonts w:ascii="Segoe UI" w:hAnsi="Segoe UI" w:cs="Segoe UI"/>
                <w:color w:val="000000"/>
                <w:sz w:val="16"/>
                <w:szCs w:val="16"/>
              </w:rPr>
              <w:t>industrial strategy.</w:t>
            </w:r>
          </w:p>
          <w:p w14:paraId="3265DEBF" w14:textId="77777777" w:rsidR="00603287" w:rsidRPr="00B62631" w:rsidRDefault="00603287" w:rsidP="00D45B8F">
            <w:pPr>
              <w:rPr>
                <w:rFonts w:ascii="Segoe UI" w:hAnsi="Segoe UI" w:cs="Segoe UI"/>
                <w:color w:val="000000"/>
                <w:sz w:val="16"/>
                <w:szCs w:val="16"/>
              </w:rPr>
            </w:pPr>
          </w:p>
        </w:tc>
        <w:tc>
          <w:tcPr>
            <w:tcW w:w="1925" w:type="dxa"/>
            <w:gridSpan w:val="2"/>
            <w:shd w:val="clear" w:color="auto" w:fill="auto"/>
            <w:hideMark/>
          </w:tcPr>
          <w:p w14:paraId="091F2393"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address congestion and accessibility of transport, as well as issues such as health and air pollution</w:t>
            </w:r>
            <w:r w:rsidR="00D45B8F" w:rsidRPr="00B62631">
              <w:rPr>
                <w:rFonts w:ascii="Segoe UI" w:hAnsi="Segoe UI" w:cs="Segoe UI"/>
                <w:color w:val="000000"/>
                <w:sz w:val="16"/>
                <w:szCs w:val="16"/>
              </w:rPr>
              <w:t xml:space="preserve"> and housing</w:t>
            </w:r>
            <w:r w:rsidRPr="00B62631">
              <w:rPr>
                <w:rFonts w:ascii="Segoe UI" w:hAnsi="Segoe UI" w:cs="Segoe UI"/>
                <w:color w:val="000000"/>
                <w:sz w:val="16"/>
                <w:szCs w:val="16"/>
              </w:rPr>
              <w:t>.</w:t>
            </w:r>
          </w:p>
        </w:tc>
      </w:tr>
      <w:tr w:rsidR="00051E9E" w:rsidRPr="00B62631" w14:paraId="0846537F" w14:textId="77777777" w:rsidTr="00CB17E1">
        <w:trPr>
          <w:gridAfter w:val="3"/>
          <w:wAfter w:w="3931" w:type="dxa"/>
          <w:trHeight w:val="357"/>
        </w:trPr>
        <w:tc>
          <w:tcPr>
            <w:tcW w:w="15134" w:type="dxa"/>
            <w:gridSpan w:val="6"/>
            <w:shd w:val="clear" w:color="auto" w:fill="D9D9D9" w:themeFill="background1" w:themeFillShade="D9"/>
          </w:tcPr>
          <w:p w14:paraId="638BE112" w14:textId="77777777" w:rsidR="00051E9E" w:rsidRPr="00B62631" w:rsidRDefault="00051E9E" w:rsidP="00603287">
            <w:pPr>
              <w:rPr>
                <w:rFonts w:ascii="Segoe UI" w:hAnsi="Segoe UI" w:cs="Segoe UI"/>
                <w:color w:val="000000"/>
                <w:sz w:val="16"/>
                <w:szCs w:val="16"/>
              </w:rPr>
            </w:pPr>
            <w:r w:rsidRPr="00B62631">
              <w:rPr>
                <w:rFonts w:ascii="Segoe UI" w:hAnsi="Segoe UI" w:cs="Segoe UI"/>
                <w:color w:val="000000"/>
                <w:sz w:val="16"/>
                <w:szCs w:val="16"/>
              </w:rPr>
              <w:t>The Inclusive Transport Strategy: achieving equal access for disabled people.</w:t>
            </w:r>
          </w:p>
        </w:tc>
      </w:tr>
      <w:tr w:rsidR="00051E9E" w:rsidRPr="00B62631" w14:paraId="04B19E47" w14:textId="77777777" w:rsidTr="00CB17E1">
        <w:trPr>
          <w:gridAfter w:val="3"/>
          <w:wAfter w:w="3931" w:type="dxa"/>
          <w:trHeight w:val="357"/>
        </w:trPr>
        <w:tc>
          <w:tcPr>
            <w:tcW w:w="15134" w:type="dxa"/>
            <w:gridSpan w:val="6"/>
            <w:shd w:val="clear" w:color="auto" w:fill="D9D9D9" w:themeFill="background1" w:themeFillShade="D9"/>
          </w:tcPr>
          <w:p w14:paraId="0CFDEE74" w14:textId="77777777" w:rsidR="00051E9E" w:rsidRPr="00B62631" w:rsidRDefault="00051E9E" w:rsidP="00603287">
            <w:pPr>
              <w:rPr>
                <w:rFonts w:ascii="Segoe UI" w:hAnsi="Segoe UI" w:cs="Segoe UI"/>
                <w:color w:val="000000"/>
                <w:sz w:val="16"/>
                <w:szCs w:val="16"/>
              </w:rPr>
            </w:pPr>
            <w:proofErr w:type="gramStart"/>
            <w:r w:rsidRPr="00B62631">
              <w:rPr>
                <w:rFonts w:ascii="Segoe UI" w:hAnsi="Segoe UI" w:cs="Segoe UI"/>
                <w:color w:val="000000"/>
                <w:sz w:val="16"/>
                <w:szCs w:val="16"/>
              </w:rPr>
              <w:t>Department  for</w:t>
            </w:r>
            <w:proofErr w:type="gramEnd"/>
            <w:r w:rsidRPr="00B62631">
              <w:rPr>
                <w:rFonts w:ascii="Segoe UI" w:hAnsi="Segoe UI" w:cs="Segoe UI"/>
                <w:color w:val="000000"/>
                <w:sz w:val="16"/>
                <w:szCs w:val="16"/>
              </w:rPr>
              <w:t xml:space="preserve"> Transport</w:t>
            </w:r>
          </w:p>
        </w:tc>
      </w:tr>
      <w:tr w:rsidR="00051E9E" w:rsidRPr="00B62631" w14:paraId="532C682D" w14:textId="77777777" w:rsidTr="00CB17E1">
        <w:trPr>
          <w:gridAfter w:val="3"/>
          <w:wAfter w:w="3931" w:type="dxa"/>
          <w:trHeight w:val="357"/>
        </w:trPr>
        <w:tc>
          <w:tcPr>
            <w:tcW w:w="15134" w:type="dxa"/>
            <w:gridSpan w:val="6"/>
            <w:shd w:val="clear" w:color="auto" w:fill="D9D9D9" w:themeFill="background1" w:themeFillShade="D9"/>
          </w:tcPr>
          <w:p w14:paraId="2D11BDDF" w14:textId="77777777" w:rsidR="00051E9E" w:rsidRPr="00B62631" w:rsidRDefault="00051E9E" w:rsidP="00603287">
            <w:pPr>
              <w:rPr>
                <w:rFonts w:ascii="Segoe UI" w:hAnsi="Segoe UI" w:cs="Segoe UI"/>
                <w:color w:val="000000"/>
                <w:sz w:val="16"/>
                <w:szCs w:val="16"/>
              </w:rPr>
            </w:pPr>
            <w:hyperlink r:id="rId13" w:history="1">
              <w:r w:rsidRPr="00B62631">
                <w:rPr>
                  <w:rStyle w:val="Hyperlink"/>
                  <w:rFonts w:ascii="Segoe UI" w:hAnsi="Segoe UI" w:cs="Segoe UI"/>
                  <w:sz w:val="16"/>
                  <w:szCs w:val="16"/>
                </w:rPr>
                <w:t>https://www.gov.uk/government/publications/inclusive-transport-strategy</w:t>
              </w:r>
            </w:hyperlink>
          </w:p>
          <w:p w14:paraId="1CADD0B5" w14:textId="77777777" w:rsidR="00051E9E" w:rsidRPr="00B62631" w:rsidRDefault="00051E9E" w:rsidP="00603287">
            <w:pPr>
              <w:rPr>
                <w:rFonts w:ascii="Segoe UI" w:hAnsi="Segoe UI" w:cs="Segoe UI"/>
                <w:color w:val="000000"/>
                <w:sz w:val="16"/>
                <w:szCs w:val="16"/>
              </w:rPr>
            </w:pPr>
          </w:p>
        </w:tc>
      </w:tr>
      <w:tr w:rsidR="00981348" w:rsidRPr="00B62631" w14:paraId="0DCA6674" w14:textId="77777777" w:rsidTr="00CB17E1">
        <w:trPr>
          <w:gridAfter w:val="3"/>
          <w:wAfter w:w="3931" w:type="dxa"/>
          <w:trHeight w:val="357"/>
        </w:trPr>
        <w:tc>
          <w:tcPr>
            <w:tcW w:w="8040" w:type="dxa"/>
            <w:shd w:val="clear" w:color="auto" w:fill="auto"/>
          </w:tcPr>
          <w:p w14:paraId="69A55791" w14:textId="77777777" w:rsidR="00981348" w:rsidRPr="00B62631" w:rsidRDefault="00051E9E" w:rsidP="00051E9E">
            <w:pPr>
              <w:rPr>
                <w:rFonts w:ascii="Segoe UI" w:hAnsi="Segoe UI" w:cs="Segoe UI"/>
                <w:color w:val="000000"/>
                <w:sz w:val="16"/>
                <w:szCs w:val="16"/>
              </w:rPr>
            </w:pPr>
            <w:r w:rsidRPr="00B62631">
              <w:rPr>
                <w:rFonts w:ascii="Segoe UI" w:hAnsi="Segoe UI" w:cs="Segoe UI"/>
                <w:color w:val="000000"/>
                <w:sz w:val="16"/>
                <w:szCs w:val="16"/>
              </w:rPr>
              <w:t xml:space="preserve">Strategy to improve access </w:t>
            </w:r>
            <w:r w:rsidRPr="00B62631">
              <w:rPr>
                <w:rFonts w:ascii="Segoe UI" w:hAnsi="Segoe UI" w:cs="Segoe UI"/>
                <w:color w:val="0B0C0C"/>
                <w:sz w:val="16"/>
                <w:szCs w:val="16"/>
                <w:shd w:val="clear" w:color="auto" w:fill="FFFFFF"/>
              </w:rPr>
              <w:t xml:space="preserve">accessibility across all types of travel for those with both visible and less visible disabilities by 2030.  </w:t>
            </w:r>
            <w:r w:rsidRPr="00B62631">
              <w:rPr>
                <w:rFonts w:ascii="Segoe UI" w:hAnsi="Segoe UI" w:cs="Segoe UI"/>
                <w:color w:val="000000"/>
                <w:sz w:val="16"/>
                <w:szCs w:val="16"/>
              </w:rPr>
              <w:t>Number of financial measures make provision to look to achieve the strategy.</w:t>
            </w:r>
          </w:p>
        </w:tc>
        <w:tc>
          <w:tcPr>
            <w:tcW w:w="2609" w:type="dxa"/>
            <w:shd w:val="clear" w:color="auto" w:fill="auto"/>
          </w:tcPr>
          <w:p w14:paraId="071D51FC" w14:textId="77777777" w:rsidR="00981348" w:rsidRPr="00B62631" w:rsidRDefault="00051E9E" w:rsidP="00603287">
            <w:pPr>
              <w:rPr>
                <w:rFonts w:ascii="Segoe UI" w:hAnsi="Segoe UI" w:cs="Segoe UI"/>
                <w:color w:val="000000"/>
                <w:sz w:val="16"/>
                <w:szCs w:val="16"/>
              </w:rPr>
            </w:pPr>
            <w:r w:rsidRPr="00B62631">
              <w:rPr>
                <w:rFonts w:ascii="Segoe UI" w:hAnsi="Segoe UI" w:cs="Segoe UI"/>
                <w:color w:val="000000"/>
                <w:sz w:val="16"/>
                <w:szCs w:val="16"/>
              </w:rPr>
              <w:t>Emphasis on making transport accessible for all.</w:t>
            </w:r>
          </w:p>
        </w:tc>
        <w:tc>
          <w:tcPr>
            <w:tcW w:w="2560" w:type="dxa"/>
            <w:gridSpan w:val="2"/>
            <w:shd w:val="clear" w:color="auto" w:fill="auto"/>
          </w:tcPr>
          <w:p w14:paraId="0ADEF123" w14:textId="77777777" w:rsidR="00981348" w:rsidRPr="00B62631" w:rsidRDefault="00051E9E" w:rsidP="00603287">
            <w:pPr>
              <w:rPr>
                <w:rFonts w:ascii="Segoe UI" w:hAnsi="Segoe UI" w:cs="Segoe UI"/>
                <w:color w:val="000000"/>
                <w:sz w:val="16"/>
                <w:szCs w:val="16"/>
              </w:rPr>
            </w:pPr>
            <w:r w:rsidRPr="00B62631">
              <w:rPr>
                <w:rFonts w:ascii="Segoe UI" w:hAnsi="Segoe UI" w:cs="Segoe UI"/>
                <w:color w:val="000000"/>
                <w:sz w:val="16"/>
                <w:szCs w:val="16"/>
              </w:rPr>
              <w:t>Policies should support the objectives of the White Paper</w:t>
            </w:r>
          </w:p>
        </w:tc>
        <w:tc>
          <w:tcPr>
            <w:tcW w:w="1925" w:type="dxa"/>
            <w:gridSpan w:val="2"/>
            <w:shd w:val="clear" w:color="auto" w:fill="auto"/>
          </w:tcPr>
          <w:p w14:paraId="25D59539" w14:textId="77777777" w:rsidR="00981348" w:rsidRPr="00B62631" w:rsidRDefault="00051E9E" w:rsidP="00603287">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address congestion and accessibility of transport,</w:t>
            </w:r>
          </w:p>
        </w:tc>
      </w:tr>
      <w:tr w:rsidR="00202893" w:rsidRPr="00B62631" w14:paraId="49BE1B2C" w14:textId="77777777" w:rsidTr="00CB17E1">
        <w:trPr>
          <w:gridAfter w:val="3"/>
          <w:wAfter w:w="3931" w:type="dxa"/>
          <w:trHeight w:val="357"/>
        </w:trPr>
        <w:tc>
          <w:tcPr>
            <w:tcW w:w="15134" w:type="dxa"/>
            <w:gridSpan w:val="6"/>
            <w:shd w:val="clear" w:color="auto" w:fill="D9D9D9" w:themeFill="background1" w:themeFillShade="D9"/>
          </w:tcPr>
          <w:p w14:paraId="28C93334" w14:textId="77777777" w:rsidR="00202893" w:rsidRPr="00B62631" w:rsidRDefault="00202893" w:rsidP="00603287">
            <w:pPr>
              <w:rPr>
                <w:rFonts w:ascii="Segoe UI" w:hAnsi="Segoe UI" w:cs="Segoe UI"/>
                <w:color w:val="000000"/>
                <w:sz w:val="16"/>
                <w:szCs w:val="16"/>
              </w:rPr>
            </w:pPr>
            <w:r w:rsidRPr="00B62631">
              <w:rPr>
                <w:rFonts w:ascii="Segoe UI" w:hAnsi="Segoe UI" w:cs="Segoe UI"/>
                <w:color w:val="000000"/>
                <w:sz w:val="16"/>
                <w:szCs w:val="16"/>
              </w:rPr>
              <w:t>Reducing emissions from road transport: Road to Zero Strategy</w:t>
            </w:r>
          </w:p>
        </w:tc>
      </w:tr>
      <w:tr w:rsidR="00202893" w:rsidRPr="00B62631" w14:paraId="372987DD" w14:textId="77777777" w:rsidTr="00CB17E1">
        <w:trPr>
          <w:gridAfter w:val="3"/>
          <w:wAfter w:w="3931" w:type="dxa"/>
          <w:trHeight w:val="357"/>
        </w:trPr>
        <w:tc>
          <w:tcPr>
            <w:tcW w:w="15134" w:type="dxa"/>
            <w:gridSpan w:val="6"/>
            <w:shd w:val="clear" w:color="auto" w:fill="D9D9D9" w:themeFill="background1" w:themeFillShade="D9"/>
          </w:tcPr>
          <w:p w14:paraId="1D253330" w14:textId="77777777" w:rsidR="00202893" w:rsidRPr="00B62631" w:rsidRDefault="00202893" w:rsidP="00603287">
            <w:pPr>
              <w:rPr>
                <w:rFonts w:ascii="Segoe UI" w:hAnsi="Segoe UI" w:cs="Segoe UI"/>
                <w:color w:val="000000"/>
                <w:sz w:val="16"/>
                <w:szCs w:val="16"/>
              </w:rPr>
            </w:pPr>
            <w:r w:rsidRPr="00B62631">
              <w:rPr>
                <w:rFonts w:ascii="Segoe UI" w:hAnsi="Segoe UI" w:cs="Segoe UI"/>
                <w:color w:val="000000"/>
                <w:sz w:val="16"/>
                <w:szCs w:val="16"/>
              </w:rPr>
              <w:t>HM Government</w:t>
            </w:r>
          </w:p>
        </w:tc>
      </w:tr>
      <w:tr w:rsidR="00202893" w:rsidRPr="00B62631" w14:paraId="7E5A02CD" w14:textId="77777777" w:rsidTr="00CB17E1">
        <w:trPr>
          <w:gridAfter w:val="3"/>
          <w:wAfter w:w="3931" w:type="dxa"/>
          <w:trHeight w:val="357"/>
        </w:trPr>
        <w:tc>
          <w:tcPr>
            <w:tcW w:w="15134" w:type="dxa"/>
            <w:gridSpan w:val="6"/>
            <w:shd w:val="clear" w:color="auto" w:fill="D9D9D9" w:themeFill="background1" w:themeFillShade="D9"/>
          </w:tcPr>
          <w:p w14:paraId="4F4DF171" w14:textId="77777777" w:rsidR="00202893" w:rsidRPr="00B62631" w:rsidRDefault="00202893" w:rsidP="00051E9E">
            <w:pPr>
              <w:rPr>
                <w:rFonts w:ascii="Segoe UI" w:hAnsi="Segoe UI" w:cs="Segoe UI"/>
                <w:color w:val="000000"/>
                <w:sz w:val="16"/>
                <w:szCs w:val="16"/>
              </w:rPr>
            </w:pPr>
            <w:hyperlink r:id="rId14" w:history="1">
              <w:r w:rsidRPr="00B62631">
                <w:rPr>
                  <w:rStyle w:val="Hyperlink"/>
                  <w:rFonts w:ascii="Segoe UI" w:hAnsi="Segoe UI" w:cs="Segoe UI"/>
                  <w:sz w:val="16"/>
                  <w:szCs w:val="16"/>
                </w:rPr>
                <w:t>https://www.gov.uk/government/publications/reducing-emissions-from-road-transport-road-to-zero-strategy</w:t>
              </w:r>
            </w:hyperlink>
          </w:p>
          <w:p w14:paraId="7C3452D0" w14:textId="77777777" w:rsidR="00202893" w:rsidRPr="00B62631" w:rsidRDefault="00202893" w:rsidP="00603287">
            <w:pPr>
              <w:rPr>
                <w:rFonts w:ascii="Segoe UI" w:hAnsi="Segoe UI" w:cs="Segoe UI"/>
                <w:color w:val="000000"/>
                <w:sz w:val="16"/>
                <w:szCs w:val="16"/>
              </w:rPr>
            </w:pPr>
          </w:p>
        </w:tc>
      </w:tr>
      <w:tr w:rsidR="00051E9E" w:rsidRPr="00B62631" w14:paraId="75C70CC0" w14:textId="77777777" w:rsidTr="00CB17E1">
        <w:trPr>
          <w:gridAfter w:val="3"/>
          <w:wAfter w:w="3931" w:type="dxa"/>
          <w:trHeight w:val="357"/>
        </w:trPr>
        <w:tc>
          <w:tcPr>
            <w:tcW w:w="8040" w:type="dxa"/>
            <w:shd w:val="clear" w:color="auto" w:fill="auto"/>
          </w:tcPr>
          <w:p w14:paraId="5E2A5B72" w14:textId="77777777" w:rsidR="00051E9E" w:rsidRPr="00B62631" w:rsidRDefault="00202893" w:rsidP="00A843F6">
            <w:pPr>
              <w:rPr>
                <w:rFonts w:ascii="Segoe UI" w:hAnsi="Segoe UI" w:cs="Segoe UI"/>
                <w:color w:val="000000"/>
                <w:sz w:val="16"/>
                <w:szCs w:val="16"/>
              </w:rPr>
            </w:pPr>
            <w:r w:rsidRPr="00B62631">
              <w:rPr>
                <w:rFonts w:ascii="Segoe UI" w:hAnsi="Segoe UI" w:cs="Segoe UI"/>
                <w:sz w:val="16"/>
                <w:szCs w:val="16"/>
              </w:rPr>
              <w:lastRenderedPageBreak/>
              <w:t xml:space="preserve">Strategy to put the UK at the forefront of the design and manufacturing of zero emission vehicles and for all new cars and vans to be effectively zero emission by 2040.  By 2040 Government expect </w:t>
            </w:r>
            <w:proofErr w:type="gramStart"/>
            <w:r w:rsidRPr="00B62631">
              <w:rPr>
                <w:rFonts w:ascii="Segoe UI" w:hAnsi="Segoe UI" w:cs="Segoe UI"/>
                <w:sz w:val="16"/>
                <w:szCs w:val="16"/>
              </w:rPr>
              <w:t>the majority of</w:t>
            </w:r>
            <w:proofErr w:type="gramEnd"/>
            <w:r w:rsidRPr="00B62631">
              <w:rPr>
                <w:rFonts w:ascii="Segoe UI" w:hAnsi="Segoe UI" w:cs="Segoe UI"/>
                <w:sz w:val="16"/>
                <w:szCs w:val="16"/>
              </w:rPr>
              <w:t xml:space="preserve"> new cars and vans sold to be 100% zero emission and all new cars and vans to have significant zero emission capability.  By </w:t>
            </w:r>
            <w:r w:rsidR="00A843F6" w:rsidRPr="00B62631">
              <w:rPr>
                <w:rFonts w:ascii="Segoe UI" w:hAnsi="Segoe UI" w:cs="Segoe UI"/>
                <w:sz w:val="16"/>
                <w:szCs w:val="16"/>
              </w:rPr>
              <w:t>2050,</w:t>
            </w:r>
            <w:r w:rsidRPr="00B62631">
              <w:rPr>
                <w:rFonts w:ascii="Segoe UI" w:hAnsi="Segoe UI" w:cs="Segoe UI"/>
                <w:sz w:val="16"/>
                <w:szCs w:val="16"/>
              </w:rPr>
              <w:t xml:space="preserve"> </w:t>
            </w:r>
            <w:r w:rsidR="00A843F6" w:rsidRPr="00B62631">
              <w:rPr>
                <w:rFonts w:ascii="Segoe UI" w:hAnsi="Segoe UI" w:cs="Segoe UI"/>
                <w:sz w:val="16"/>
                <w:szCs w:val="16"/>
              </w:rPr>
              <w:t xml:space="preserve">the Government </w:t>
            </w:r>
            <w:r w:rsidRPr="00B62631">
              <w:rPr>
                <w:rFonts w:ascii="Segoe UI" w:hAnsi="Segoe UI" w:cs="Segoe UI"/>
                <w:sz w:val="16"/>
                <w:szCs w:val="16"/>
              </w:rPr>
              <w:t>want almost every car and van to be zero emission.</w:t>
            </w:r>
          </w:p>
        </w:tc>
        <w:tc>
          <w:tcPr>
            <w:tcW w:w="2609" w:type="dxa"/>
            <w:shd w:val="clear" w:color="auto" w:fill="auto"/>
          </w:tcPr>
          <w:p w14:paraId="1A0310B0" w14:textId="77777777" w:rsidR="00051E9E" w:rsidRPr="00B62631" w:rsidRDefault="00202893" w:rsidP="00603287">
            <w:pPr>
              <w:rPr>
                <w:rFonts w:ascii="Segoe UI" w:hAnsi="Segoe UI" w:cs="Segoe UI"/>
                <w:color w:val="000000"/>
                <w:sz w:val="16"/>
                <w:szCs w:val="16"/>
              </w:rPr>
            </w:pPr>
            <w:r w:rsidRPr="00B62631">
              <w:rPr>
                <w:rFonts w:ascii="Segoe UI" w:hAnsi="Segoe UI" w:cs="Segoe UI"/>
                <w:sz w:val="16"/>
                <w:szCs w:val="16"/>
              </w:rPr>
              <w:t>All new cars and vans to be effectively zero emission by 2040.</w:t>
            </w:r>
          </w:p>
        </w:tc>
        <w:tc>
          <w:tcPr>
            <w:tcW w:w="2560" w:type="dxa"/>
            <w:gridSpan w:val="2"/>
            <w:shd w:val="clear" w:color="auto" w:fill="auto"/>
          </w:tcPr>
          <w:p w14:paraId="02A3F57A" w14:textId="77777777" w:rsidR="00051E9E" w:rsidRPr="00B62631" w:rsidRDefault="00202893" w:rsidP="00603287">
            <w:pPr>
              <w:rPr>
                <w:rFonts w:ascii="Segoe UI" w:hAnsi="Segoe UI" w:cs="Segoe UI"/>
                <w:color w:val="000000"/>
                <w:sz w:val="16"/>
                <w:szCs w:val="16"/>
              </w:rPr>
            </w:pPr>
            <w:r w:rsidRPr="00B62631">
              <w:rPr>
                <w:rFonts w:ascii="Segoe UI" w:hAnsi="Segoe UI" w:cs="Segoe UI"/>
                <w:color w:val="000000"/>
                <w:sz w:val="16"/>
                <w:szCs w:val="16"/>
              </w:rPr>
              <w:t>Local Plan polices need to support provisions of electric cars.</w:t>
            </w:r>
          </w:p>
        </w:tc>
        <w:tc>
          <w:tcPr>
            <w:tcW w:w="1925" w:type="dxa"/>
            <w:gridSpan w:val="2"/>
            <w:shd w:val="clear" w:color="auto" w:fill="auto"/>
          </w:tcPr>
          <w:p w14:paraId="670CEC03" w14:textId="77777777" w:rsidR="00051E9E" w:rsidRPr="00B62631" w:rsidRDefault="00202893" w:rsidP="00202893">
            <w:pPr>
              <w:rPr>
                <w:rFonts w:ascii="Segoe UI" w:hAnsi="Segoe UI" w:cs="Segoe UI"/>
                <w:color w:val="000000"/>
                <w:sz w:val="16"/>
                <w:szCs w:val="16"/>
              </w:rPr>
            </w:pPr>
            <w:r w:rsidRPr="00B62631">
              <w:rPr>
                <w:rFonts w:ascii="Segoe UI" w:hAnsi="Segoe UI" w:cs="Segoe UI"/>
                <w:color w:val="000000"/>
                <w:sz w:val="16"/>
                <w:szCs w:val="16"/>
              </w:rPr>
              <w:t xml:space="preserve">The SA Framework will need to formulate objectives that will address climate change </w:t>
            </w:r>
          </w:p>
        </w:tc>
      </w:tr>
      <w:tr w:rsidR="006E42D3" w:rsidRPr="00B62631" w14:paraId="2819B348" w14:textId="77777777" w:rsidTr="00CB17E1">
        <w:trPr>
          <w:gridAfter w:val="3"/>
          <w:wAfter w:w="3931" w:type="dxa"/>
          <w:trHeight w:val="357"/>
        </w:trPr>
        <w:tc>
          <w:tcPr>
            <w:tcW w:w="15134" w:type="dxa"/>
            <w:gridSpan w:val="6"/>
            <w:shd w:val="clear" w:color="auto" w:fill="D9D9D9" w:themeFill="background1" w:themeFillShade="D9"/>
          </w:tcPr>
          <w:p w14:paraId="7639F284" w14:textId="4A3ED5A8" w:rsidR="006E42D3" w:rsidRPr="00B62631" w:rsidRDefault="00D0528A" w:rsidP="00FF626A">
            <w:pPr>
              <w:rPr>
                <w:rFonts w:ascii="Segoe UI" w:hAnsi="Segoe UI" w:cs="Segoe UI"/>
                <w:color w:val="000000"/>
                <w:sz w:val="16"/>
                <w:szCs w:val="16"/>
              </w:rPr>
            </w:pPr>
            <w:r w:rsidRPr="00D0528A">
              <w:rPr>
                <w:rFonts w:ascii="Segoe UI" w:hAnsi="Segoe UI" w:cs="Segoe UI"/>
                <w:color w:val="000000"/>
                <w:sz w:val="16"/>
                <w:szCs w:val="16"/>
              </w:rPr>
              <w:t>Decarbonising transport: a better, greener Britain</w:t>
            </w:r>
          </w:p>
        </w:tc>
      </w:tr>
      <w:tr w:rsidR="006E42D3" w:rsidRPr="00B62631" w14:paraId="7486EA61" w14:textId="77777777" w:rsidTr="00CB17E1">
        <w:trPr>
          <w:gridAfter w:val="3"/>
          <w:wAfter w:w="3931" w:type="dxa"/>
          <w:trHeight w:val="357"/>
        </w:trPr>
        <w:tc>
          <w:tcPr>
            <w:tcW w:w="15134" w:type="dxa"/>
            <w:gridSpan w:val="6"/>
            <w:shd w:val="clear" w:color="auto" w:fill="D9D9D9" w:themeFill="background1" w:themeFillShade="D9"/>
          </w:tcPr>
          <w:p w14:paraId="7CFF9869" w14:textId="77777777" w:rsidR="006E42D3" w:rsidRPr="00B62631" w:rsidRDefault="006E42D3" w:rsidP="00FF626A">
            <w:pPr>
              <w:rPr>
                <w:rFonts w:ascii="Segoe UI" w:hAnsi="Segoe UI" w:cs="Segoe UI"/>
                <w:color w:val="000000"/>
                <w:sz w:val="16"/>
                <w:szCs w:val="16"/>
              </w:rPr>
            </w:pPr>
            <w:r w:rsidRPr="00B62631">
              <w:rPr>
                <w:rFonts w:ascii="Segoe UI" w:hAnsi="Segoe UI" w:cs="Segoe UI"/>
                <w:color w:val="000000"/>
                <w:sz w:val="16"/>
                <w:szCs w:val="16"/>
              </w:rPr>
              <w:t>HM Government</w:t>
            </w:r>
          </w:p>
        </w:tc>
      </w:tr>
      <w:tr w:rsidR="006E42D3" w:rsidRPr="00B62631" w14:paraId="42FA9219" w14:textId="77777777" w:rsidTr="00CB17E1">
        <w:trPr>
          <w:gridAfter w:val="3"/>
          <w:wAfter w:w="3931" w:type="dxa"/>
          <w:trHeight w:val="357"/>
        </w:trPr>
        <w:tc>
          <w:tcPr>
            <w:tcW w:w="15134" w:type="dxa"/>
            <w:gridSpan w:val="6"/>
            <w:shd w:val="clear" w:color="auto" w:fill="D9D9D9" w:themeFill="background1" w:themeFillShade="D9"/>
          </w:tcPr>
          <w:p w14:paraId="76DA7D5A" w14:textId="1E6D9330" w:rsidR="006E42D3" w:rsidRPr="00B62631" w:rsidRDefault="00D0528A" w:rsidP="00FF626A">
            <w:pPr>
              <w:rPr>
                <w:rFonts w:ascii="Segoe UI" w:hAnsi="Segoe UI" w:cs="Segoe UI"/>
                <w:color w:val="000000"/>
                <w:sz w:val="16"/>
                <w:szCs w:val="16"/>
              </w:rPr>
            </w:pPr>
            <w:hyperlink r:id="rId15" w:history="1">
              <w:r w:rsidRPr="00363CE6">
                <w:rPr>
                  <w:rStyle w:val="Hyperlink"/>
                  <w:rFonts w:ascii="Segoe UI" w:hAnsi="Segoe UI" w:cs="Segoe UI"/>
                  <w:sz w:val="16"/>
                  <w:szCs w:val="16"/>
                </w:rPr>
                <w:t>https://www.gov.uk/government/publications/transport-decarbonisation-plan</w:t>
              </w:r>
            </w:hyperlink>
            <w:r>
              <w:rPr>
                <w:rFonts w:ascii="Segoe UI" w:hAnsi="Segoe UI" w:cs="Segoe UI"/>
                <w:color w:val="000000"/>
                <w:sz w:val="16"/>
                <w:szCs w:val="16"/>
              </w:rPr>
              <w:t xml:space="preserve"> </w:t>
            </w:r>
          </w:p>
          <w:p w14:paraId="3707D81D" w14:textId="77777777" w:rsidR="006E42D3" w:rsidRPr="00B62631" w:rsidRDefault="006E42D3" w:rsidP="00FF626A">
            <w:pPr>
              <w:rPr>
                <w:rFonts w:ascii="Segoe UI" w:hAnsi="Segoe UI" w:cs="Segoe UI"/>
                <w:color w:val="000000"/>
                <w:sz w:val="16"/>
                <w:szCs w:val="16"/>
              </w:rPr>
            </w:pPr>
          </w:p>
        </w:tc>
      </w:tr>
      <w:tr w:rsidR="006E42D3" w:rsidRPr="00B62631" w14:paraId="005D8232" w14:textId="77777777" w:rsidTr="00CB17E1">
        <w:trPr>
          <w:gridAfter w:val="3"/>
          <w:wAfter w:w="3931" w:type="dxa"/>
          <w:trHeight w:val="357"/>
        </w:trPr>
        <w:tc>
          <w:tcPr>
            <w:tcW w:w="8040" w:type="dxa"/>
            <w:shd w:val="clear" w:color="auto" w:fill="auto"/>
          </w:tcPr>
          <w:p w14:paraId="7F4764FC" w14:textId="139BB44C" w:rsidR="00D0528A" w:rsidRPr="00D0528A" w:rsidRDefault="00D0528A" w:rsidP="00D0528A">
            <w:pPr>
              <w:rPr>
                <w:rFonts w:ascii="Segoe UI" w:hAnsi="Segoe UI" w:cs="Segoe UI"/>
                <w:color w:val="000000"/>
                <w:sz w:val="16"/>
                <w:szCs w:val="16"/>
              </w:rPr>
            </w:pPr>
            <w:r>
              <w:rPr>
                <w:rFonts w:ascii="Segoe UI" w:hAnsi="Segoe UI" w:cs="Segoe UI"/>
                <w:sz w:val="16"/>
                <w:szCs w:val="16"/>
              </w:rPr>
              <w:t xml:space="preserve">The Plan </w:t>
            </w:r>
            <w:r w:rsidRPr="00D0528A">
              <w:rPr>
                <w:rFonts w:ascii="Segoe UI" w:hAnsi="Segoe UI" w:cs="Segoe UI"/>
                <w:color w:val="000000"/>
                <w:sz w:val="16"/>
                <w:szCs w:val="16"/>
              </w:rPr>
              <w:t>sets out the government’s commitments and the actions needed to decarbonise the entire transport system in the UK.</w:t>
            </w:r>
            <w:r>
              <w:rPr>
                <w:rFonts w:ascii="Segoe UI" w:hAnsi="Segoe UI" w:cs="Segoe UI"/>
                <w:color w:val="000000"/>
                <w:sz w:val="16"/>
                <w:szCs w:val="16"/>
              </w:rPr>
              <w:t xml:space="preserve"> </w:t>
            </w:r>
            <w:r w:rsidRPr="00D0528A">
              <w:rPr>
                <w:rFonts w:ascii="Segoe UI" w:hAnsi="Segoe UI" w:cs="Segoe UI"/>
                <w:color w:val="000000"/>
                <w:sz w:val="16"/>
                <w:szCs w:val="16"/>
              </w:rPr>
              <w:t>It includes:</w:t>
            </w:r>
          </w:p>
          <w:p w14:paraId="70FA1965" w14:textId="77777777" w:rsidR="00D0528A" w:rsidRPr="00D0528A" w:rsidRDefault="00D0528A" w:rsidP="00D0528A">
            <w:pPr>
              <w:rPr>
                <w:rFonts w:ascii="Segoe UI" w:hAnsi="Segoe UI" w:cs="Segoe UI"/>
                <w:color w:val="000000"/>
                <w:sz w:val="16"/>
                <w:szCs w:val="16"/>
              </w:rPr>
            </w:pPr>
          </w:p>
          <w:p w14:paraId="45AD2FA7" w14:textId="78883500" w:rsidR="00D0528A" w:rsidRPr="00D0528A" w:rsidRDefault="00D0528A" w:rsidP="00D41FF4">
            <w:pPr>
              <w:pStyle w:val="ListParagraph"/>
              <w:numPr>
                <w:ilvl w:val="0"/>
                <w:numId w:val="54"/>
              </w:numPr>
              <w:rPr>
                <w:rFonts w:ascii="Segoe UI" w:hAnsi="Segoe UI" w:cs="Segoe UI"/>
                <w:sz w:val="16"/>
                <w:szCs w:val="16"/>
              </w:rPr>
            </w:pPr>
            <w:r>
              <w:rPr>
                <w:rFonts w:ascii="Segoe UI" w:hAnsi="Segoe UI" w:cs="Segoe UI"/>
                <w:sz w:val="16"/>
                <w:szCs w:val="16"/>
              </w:rPr>
              <w:t>a</w:t>
            </w:r>
            <w:r w:rsidRPr="00D0528A">
              <w:rPr>
                <w:rFonts w:ascii="Segoe UI" w:hAnsi="Segoe UI" w:cs="Segoe UI"/>
                <w:sz w:val="16"/>
                <w:szCs w:val="16"/>
              </w:rPr>
              <w:t xml:space="preserve"> pathway to net zero transport in the UK</w:t>
            </w:r>
          </w:p>
          <w:p w14:paraId="2009EC2B" w14:textId="77777777" w:rsidR="00D0528A" w:rsidRPr="00D0528A" w:rsidRDefault="00D0528A" w:rsidP="00D41FF4">
            <w:pPr>
              <w:pStyle w:val="ListParagraph"/>
              <w:numPr>
                <w:ilvl w:val="0"/>
                <w:numId w:val="54"/>
              </w:numPr>
              <w:rPr>
                <w:rFonts w:ascii="Segoe UI" w:hAnsi="Segoe UI" w:cs="Segoe UI"/>
                <w:sz w:val="16"/>
                <w:szCs w:val="16"/>
              </w:rPr>
            </w:pPr>
            <w:r w:rsidRPr="00D0528A">
              <w:rPr>
                <w:rFonts w:ascii="Segoe UI" w:hAnsi="Segoe UI" w:cs="Segoe UI"/>
                <w:sz w:val="16"/>
                <w:szCs w:val="16"/>
              </w:rPr>
              <w:t>the wider benefits net zero transport can deliver</w:t>
            </w:r>
          </w:p>
          <w:p w14:paraId="37B5E093" w14:textId="77777777" w:rsidR="00D0528A" w:rsidRPr="00D0528A" w:rsidRDefault="00D0528A" w:rsidP="00D41FF4">
            <w:pPr>
              <w:pStyle w:val="ListParagraph"/>
              <w:numPr>
                <w:ilvl w:val="0"/>
                <w:numId w:val="54"/>
              </w:numPr>
              <w:rPr>
                <w:rFonts w:ascii="Segoe UI" w:hAnsi="Segoe UI" w:cs="Segoe UI"/>
                <w:sz w:val="16"/>
                <w:szCs w:val="16"/>
              </w:rPr>
            </w:pPr>
            <w:r w:rsidRPr="00D0528A">
              <w:rPr>
                <w:rFonts w:ascii="Segoe UI" w:hAnsi="Segoe UI" w:cs="Segoe UI"/>
                <w:sz w:val="16"/>
                <w:szCs w:val="16"/>
              </w:rPr>
              <w:t>the principles that underpin our approach to delivering net zero transport</w:t>
            </w:r>
          </w:p>
          <w:p w14:paraId="21C3A073" w14:textId="3F92A34B" w:rsidR="00D0528A" w:rsidRPr="00D0528A" w:rsidRDefault="00D0528A" w:rsidP="00D0528A">
            <w:pPr>
              <w:rPr>
                <w:rFonts w:ascii="Segoe UI" w:hAnsi="Segoe UI" w:cs="Segoe UI"/>
                <w:sz w:val="16"/>
                <w:szCs w:val="16"/>
              </w:rPr>
            </w:pPr>
          </w:p>
        </w:tc>
        <w:tc>
          <w:tcPr>
            <w:tcW w:w="2609" w:type="dxa"/>
            <w:shd w:val="clear" w:color="auto" w:fill="auto"/>
          </w:tcPr>
          <w:p w14:paraId="68EF2DAC" w14:textId="69C94670" w:rsidR="006E42D3" w:rsidRPr="00B62631" w:rsidRDefault="00D0528A" w:rsidP="00FF626A">
            <w:pPr>
              <w:rPr>
                <w:rFonts w:ascii="Segoe UI" w:hAnsi="Segoe UI" w:cs="Segoe UI"/>
                <w:color w:val="000000"/>
                <w:sz w:val="16"/>
                <w:szCs w:val="16"/>
              </w:rPr>
            </w:pPr>
            <w:r>
              <w:rPr>
                <w:rFonts w:ascii="Segoe UI" w:hAnsi="Segoe UI" w:cs="Segoe UI"/>
                <w:sz w:val="16"/>
                <w:szCs w:val="16"/>
              </w:rPr>
              <w:t>Sets out a range of actions for transport that are required to ensure net zero emissions by 2050.</w:t>
            </w:r>
          </w:p>
        </w:tc>
        <w:tc>
          <w:tcPr>
            <w:tcW w:w="2560" w:type="dxa"/>
            <w:gridSpan w:val="2"/>
            <w:shd w:val="clear" w:color="auto" w:fill="auto"/>
          </w:tcPr>
          <w:p w14:paraId="3AB80DC8" w14:textId="46E8284B" w:rsidR="006E42D3" w:rsidRPr="00B62631" w:rsidRDefault="006E42D3" w:rsidP="00FF626A">
            <w:pPr>
              <w:rPr>
                <w:rFonts w:ascii="Segoe UI" w:hAnsi="Segoe UI" w:cs="Segoe UI"/>
                <w:color w:val="000000"/>
                <w:sz w:val="16"/>
                <w:szCs w:val="16"/>
              </w:rPr>
            </w:pPr>
            <w:r w:rsidRPr="00B62631">
              <w:rPr>
                <w:rFonts w:ascii="Segoe UI" w:hAnsi="Segoe UI" w:cs="Segoe UI"/>
                <w:color w:val="000000"/>
                <w:sz w:val="16"/>
                <w:szCs w:val="16"/>
              </w:rPr>
              <w:t>Local Plan polices need to support provision of electric cars.</w:t>
            </w:r>
          </w:p>
        </w:tc>
        <w:tc>
          <w:tcPr>
            <w:tcW w:w="1925" w:type="dxa"/>
            <w:gridSpan w:val="2"/>
            <w:shd w:val="clear" w:color="auto" w:fill="auto"/>
          </w:tcPr>
          <w:p w14:paraId="41F57385" w14:textId="77777777" w:rsidR="006E42D3" w:rsidRPr="00B62631" w:rsidRDefault="006E42D3" w:rsidP="00FF626A">
            <w:pPr>
              <w:rPr>
                <w:rFonts w:ascii="Segoe UI" w:hAnsi="Segoe UI" w:cs="Segoe UI"/>
                <w:color w:val="000000"/>
                <w:sz w:val="16"/>
                <w:szCs w:val="16"/>
              </w:rPr>
            </w:pPr>
            <w:r w:rsidRPr="00B62631">
              <w:rPr>
                <w:rFonts w:ascii="Segoe UI" w:hAnsi="Segoe UI" w:cs="Segoe UI"/>
                <w:color w:val="000000"/>
                <w:sz w:val="16"/>
                <w:szCs w:val="16"/>
              </w:rPr>
              <w:t xml:space="preserve">The SA Framework will need to formulate objectives that will address climate change </w:t>
            </w:r>
          </w:p>
        </w:tc>
      </w:tr>
      <w:tr w:rsidR="00603287" w:rsidRPr="00B62631" w14:paraId="0BBDD677" w14:textId="77777777" w:rsidTr="00CB17E1">
        <w:trPr>
          <w:gridAfter w:val="3"/>
          <w:wAfter w:w="3931" w:type="dxa"/>
          <w:trHeight w:val="494"/>
        </w:trPr>
        <w:tc>
          <w:tcPr>
            <w:tcW w:w="15134" w:type="dxa"/>
            <w:gridSpan w:val="6"/>
            <w:shd w:val="clear" w:color="000000" w:fill="D9D9D9"/>
            <w:vAlign w:val="center"/>
            <w:hideMark/>
          </w:tcPr>
          <w:p w14:paraId="7041148A" w14:textId="77777777" w:rsidR="00603287" w:rsidRPr="00B62631" w:rsidRDefault="00603287" w:rsidP="00603287">
            <w:pPr>
              <w:rPr>
                <w:rFonts w:ascii="Segoe UI" w:hAnsi="Segoe UI" w:cs="Segoe UI"/>
                <w:b/>
                <w:bCs/>
                <w:color w:val="000000"/>
                <w:sz w:val="16"/>
                <w:szCs w:val="16"/>
              </w:rPr>
            </w:pPr>
            <w:r w:rsidRPr="00B62631">
              <w:rPr>
                <w:rFonts w:ascii="Segoe UI" w:hAnsi="Segoe UI" w:cs="Segoe UI"/>
                <w:b/>
                <w:bCs/>
                <w:color w:val="000000"/>
                <w:sz w:val="16"/>
                <w:szCs w:val="16"/>
              </w:rPr>
              <w:t xml:space="preserve"> Accessible Settlements Study for Greater Nottingham, 2010</w:t>
            </w:r>
          </w:p>
        </w:tc>
      </w:tr>
      <w:tr w:rsidR="00603287" w:rsidRPr="00B62631" w14:paraId="07BC50F2" w14:textId="77777777" w:rsidTr="00CB17E1">
        <w:trPr>
          <w:gridAfter w:val="3"/>
          <w:wAfter w:w="3931" w:type="dxa"/>
          <w:trHeight w:val="554"/>
        </w:trPr>
        <w:tc>
          <w:tcPr>
            <w:tcW w:w="15134" w:type="dxa"/>
            <w:gridSpan w:val="6"/>
            <w:shd w:val="clear" w:color="000000" w:fill="D9D9D9"/>
            <w:vAlign w:val="center"/>
            <w:hideMark/>
          </w:tcPr>
          <w:p w14:paraId="0CD94F1A"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Ashfield DC, Broxtowe BC, Erewash BC, Gedling BC, Nottingham City, Rushcliffe BC and Nottinghamshire County Council.</w:t>
            </w:r>
          </w:p>
        </w:tc>
      </w:tr>
      <w:tr w:rsidR="00603287" w:rsidRPr="00B62631" w14:paraId="0A3B1BD9" w14:textId="77777777" w:rsidTr="00CB17E1">
        <w:trPr>
          <w:gridAfter w:val="3"/>
          <w:wAfter w:w="3931" w:type="dxa"/>
          <w:trHeight w:val="279"/>
        </w:trPr>
        <w:tc>
          <w:tcPr>
            <w:tcW w:w="15134" w:type="dxa"/>
            <w:gridSpan w:val="6"/>
            <w:shd w:val="clear" w:color="000000" w:fill="D9D9D9"/>
            <w:vAlign w:val="center"/>
            <w:hideMark/>
          </w:tcPr>
          <w:p w14:paraId="5E7A05BD" w14:textId="77777777" w:rsidR="00603287" w:rsidRPr="00B62631" w:rsidRDefault="00D45B8F" w:rsidP="00603287">
            <w:pPr>
              <w:rPr>
                <w:rFonts w:ascii="Segoe UI" w:hAnsi="Segoe UI" w:cs="Segoe UI"/>
                <w:color w:val="0000FF"/>
                <w:sz w:val="16"/>
                <w:szCs w:val="16"/>
                <w:u w:val="single"/>
              </w:rPr>
            </w:pPr>
            <w:r w:rsidRPr="00B62631">
              <w:rPr>
                <w:rFonts w:ascii="Segoe UI" w:hAnsi="Segoe UI" w:cs="Segoe UI"/>
                <w:color w:val="0000FF"/>
                <w:sz w:val="16"/>
                <w:szCs w:val="16"/>
                <w:u w:val="single"/>
              </w:rPr>
              <w:t>https://www.ashfield.gov.uk/residents/planning-building-control-and-land-charges/forward-planning/the-emerging-local-plan/background-documents/</w:t>
            </w:r>
          </w:p>
        </w:tc>
      </w:tr>
      <w:tr w:rsidR="00603287" w:rsidRPr="00B62631" w14:paraId="53D348E3" w14:textId="77777777" w:rsidTr="00CB17E1">
        <w:trPr>
          <w:gridAfter w:val="3"/>
          <w:wAfter w:w="3931" w:type="dxa"/>
          <w:trHeight w:val="2497"/>
        </w:trPr>
        <w:tc>
          <w:tcPr>
            <w:tcW w:w="8040" w:type="dxa"/>
            <w:shd w:val="clear" w:color="auto" w:fill="auto"/>
            <w:hideMark/>
          </w:tcPr>
          <w:p w14:paraId="18A814CC" w14:textId="77777777" w:rsidR="00981348"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Study establishes a common means of measuring and assessing in general terms the level of accessibility of existing settlements, particularly in terms of their residents’ access to jobs, shopping, education and other services by walking, cycling and pu</w:t>
            </w:r>
            <w:r w:rsidR="00981348" w:rsidRPr="00B62631">
              <w:rPr>
                <w:rFonts w:ascii="Segoe UI" w:hAnsi="Segoe UI" w:cs="Segoe UI"/>
                <w:color w:val="000000"/>
                <w:sz w:val="16"/>
                <w:szCs w:val="16"/>
              </w:rPr>
              <w:t xml:space="preserve">blic transport. The work: </w:t>
            </w:r>
            <w:r w:rsidR="00981348" w:rsidRPr="00B62631">
              <w:rPr>
                <w:rFonts w:ascii="Segoe UI" w:hAnsi="Segoe UI" w:cs="Segoe UI"/>
                <w:color w:val="000000"/>
                <w:sz w:val="16"/>
                <w:szCs w:val="16"/>
              </w:rPr>
              <w:br/>
            </w:r>
          </w:p>
          <w:p w14:paraId="03329C19" w14:textId="77777777" w:rsidR="00981348" w:rsidRPr="00B62631" w:rsidRDefault="00603287" w:rsidP="00D41FF4">
            <w:pPr>
              <w:pStyle w:val="ListParagraph"/>
              <w:numPr>
                <w:ilvl w:val="0"/>
                <w:numId w:val="26"/>
              </w:numPr>
              <w:ind w:left="164" w:hanging="164"/>
              <w:rPr>
                <w:rFonts w:ascii="Segoe UI" w:hAnsi="Segoe UI" w:cs="Segoe UI"/>
                <w:sz w:val="16"/>
                <w:szCs w:val="16"/>
              </w:rPr>
            </w:pPr>
            <w:r w:rsidRPr="00B62631">
              <w:rPr>
                <w:rFonts w:ascii="Segoe UI" w:hAnsi="Segoe UI" w:cs="Segoe UI"/>
                <w:sz w:val="16"/>
                <w:szCs w:val="16"/>
              </w:rPr>
              <w:t>identify which settlements have higher levels of accessibility, assisting in the creation of a hierarchy</w:t>
            </w:r>
            <w:r w:rsidR="00981348" w:rsidRPr="00B62631">
              <w:rPr>
                <w:rFonts w:ascii="Segoe UI" w:hAnsi="Segoe UI" w:cs="Segoe UI"/>
                <w:sz w:val="16"/>
                <w:szCs w:val="16"/>
              </w:rPr>
              <w:t xml:space="preserve"> of settlements if </w:t>
            </w:r>
            <w:proofErr w:type="gramStart"/>
            <w:r w:rsidR="00981348" w:rsidRPr="00B62631">
              <w:rPr>
                <w:rFonts w:ascii="Segoe UI" w:hAnsi="Segoe UI" w:cs="Segoe UI"/>
                <w:sz w:val="16"/>
                <w:szCs w:val="16"/>
              </w:rPr>
              <w:t>required;</w:t>
            </w:r>
            <w:proofErr w:type="gramEnd"/>
            <w:r w:rsidR="00981348" w:rsidRPr="00B62631">
              <w:rPr>
                <w:rFonts w:ascii="Segoe UI" w:hAnsi="Segoe UI" w:cs="Segoe UI"/>
                <w:sz w:val="16"/>
                <w:szCs w:val="16"/>
              </w:rPr>
              <w:t xml:space="preserve"> </w:t>
            </w:r>
          </w:p>
          <w:p w14:paraId="479B1138" w14:textId="77777777" w:rsidR="00981348" w:rsidRPr="00B62631" w:rsidRDefault="00603287" w:rsidP="00D41FF4">
            <w:pPr>
              <w:pStyle w:val="ListParagraph"/>
              <w:numPr>
                <w:ilvl w:val="0"/>
                <w:numId w:val="26"/>
              </w:numPr>
              <w:ind w:left="164" w:hanging="164"/>
              <w:rPr>
                <w:rFonts w:ascii="Segoe UI" w:hAnsi="Segoe UI" w:cs="Segoe UI"/>
                <w:sz w:val="16"/>
                <w:szCs w:val="16"/>
              </w:rPr>
            </w:pPr>
            <w:r w:rsidRPr="00B62631">
              <w:rPr>
                <w:rFonts w:ascii="Segoe UI" w:hAnsi="Segoe UI" w:cs="Segoe UI"/>
                <w:sz w:val="16"/>
                <w:szCs w:val="16"/>
              </w:rPr>
              <w:t>contribute to setting out spatial policies to apply to different settlements including the suitability</w:t>
            </w:r>
            <w:r w:rsidR="00981348" w:rsidRPr="00B62631">
              <w:rPr>
                <w:rFonts w:ascii="Segoe UI" w:hAnsi="Segoe UI" w:cs="Segoe UI"/>
                <w:sz w:val="16"/>
                <w:szCs w:val="16"/>
              </w:rPr>
              <w:t xml:space="preserve"> or unsuitability of </w:t>
            </w:r>
            <w:proofErr w:type="gramStart"/>
            <w:r w:rsidR="00981348" w:rsidRPr="00B62631">
              <w:rPr>
                <w:rFonts w:ascii="Segoe UI" w:hAnsi="Segoe UI" w:cs="Segoe UI"/>
                <w:sz w:val="16"/>
                <w:szCs w:val="16"/>
              </w:rPr>
              <w:t>growth;</w:t>
            </w:r>
            <w:proofErr w:type="gramEnd"/>
            <w:r w:rsidR="00981348" w:rsidRPr="00B62631">
              <w:rPr>
                <w:rFonts w:ascii="Segoe UI" w:hAnsi="Segoe UI" w:cs="Segoe UI"/>
                <w:sz w:val="16"/>
                <w:szCs w:val="16"/>
              </w:rPr>
              <w:t xml:space="preserve"> </w:t>
            </w:r>
          </w:p>
          <w:p w14:paraId="22F07CA5" w14:textId="77777777" w:rsidR="00981348" w:rsidRPr="00B62631" w:rsidRDefault="00603287" w:rsidP="00D41FF4">
            <w:pPr>
              <w:pStyle w:val="ListParagraph"/>
              <w:numPr>
                <w:ilvl w:val="0"/>
                <w:numId w:val="26"/>
              </w:numPr>
              <w:ind w:left="164" w:hanging="164"/>
              <w:rPr>
                <w:rFonts w:ascii="Segoe UI" w:hAnsi="Segoe UI" w:cs="Segoe UI"/>
                <w:sz w:val="16"/>
                <w:szCs w:val="16"/>
              </w:rPr>
            </w:pPr>
            <w:r w:rsidRPr="00B62631">
              <w:rPr>
                <w:rFonts w:ascii="Segoe UI" w:hAnsi="Segoe UI" w:cs="Segoe UI"/>
                <w:sz w:val="16"/>
                <w:szCs w:val="16"/>
              </w:rPr>
              <w:t>identify where settlements fall short, for example, access to health facilities, which can assist service planning (although it should be noted that the usage and capacity of existing facilities has not been accou</w:t>
            </w:r>
            <w:r w:rsidR="00981348" w:rsidRPr="00B62631">
              <w:rPr>
                <w:rFonts w:ascii="Segoe UI" w:hAnsi="Segoe UI" w:cs="Segoe UI"/>
                <w:sz w:val="16"/>
                <w:szCs w:val="16"/>
              </w:rPr>
              <w:t>nted for</w:t>
            </w:r>
            <w:proofErr w:type="gramStart"/>
            <w:r w:rsidR="00981348" w:rsidRPr="00B62631">
              <w:rPr>
                <w:rFonts w:ascii="Segoe UI" w:hAnsi="Segoe UI" w:cs="Segoe UI"/>
                <w:sz w:val="16"/>
                <w:szCs w:val="16"/>
              </w:rPr>
              <w:t>);</w:t>
            </w:r>
            <w:proofErr w:type="gramEnd"/>
          </w:p>
          <w:p w14:paraId="7EEA949D" w14:textId="77777777" w:rsidR="00603287" w:rsidRPr="00B62631" w:rsidRDefault="00603287" w:rsidP="00D41FF4">
            <w:pPr>
              <w:pStyle w:val="ListParagraph"/>
              <w:numPr>
                <w:ilvl w:val="0"/>
                <w:numId w:val="26"/>
              </w:numPr>
              <w:ind w:left="164" w:hanging="164"/>
              <w:rPr>
                <w:rFonts w:ascii="Segoe UI" w:hAnsi="Segoe UI" w:cs="Segoe UI"/>
                <w:sz w:val="16"/>
                <w:szCs w:val="16"/>
              </w:rPr>
            </w:pPr>
            <w:r w:rsidRPr="00B62631">
              <w:rPr>
                <w:rFonts w:ascii="Segoe UI" w:hAnsi="Segoe UI" w:cs="Segoe UI"/>
                <w:sz w:val="16"/>
                <w:szCs w:val="16"/>
              </w:rPr>
              <w:t xml:space="preserve">identify if the level of accessibility to different types of facility varies widely for any </w:t>
            </w:r>
            <w:proofErr w:type="gramStart"/>
            <w:r w:rsidRPr="00B62631">
              <w:rPr>
                <w:rFonts w:ascii="Segoe UI" w:hAnsi="Segoe UI" w:cs="Segoe UI"/>
                <w:sz w:val="16"/>
                <w:szCs w:val="16"/>
              </w:rPr>
              <w:t>particular location</w:t>
            </w:r>
            <w:proofErr w:type="gramEnd"/>
            <w:r w:rsidRPr="00B62631">
              <w:rPr>
                <w:rFonts w:ascii="Segoe UI" w:hAnsi="Segoe UI" w:cs="Segoe UI"/>
                <w:sz w:val="16"/>
                <w:szCs w:val="16"/>
              </w:rPr>
              <w:t xml:space="preserve">. </w:t>
            </w:r>
          </w:p>
        </w:tc>
        <w:tc>
          <w:tcPr>
            <w:tcW w:w="2609" w:type="dxa"/>
            <w:shd w:val="clear" w:color="auto" w:fill="auto"/>
            <w:hideMark/>
          </w:tcPr>
          <w:p w14:paraId="0854409A"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No set targets for the Local Plan.  </w:t>
            </w:r>
          </w:p>
        </w:tc>
        <w:tc>
          <w:tcPr>
            <w:tcW w:w="2560" w:type="dxa"/>
            <w:gridSpan w:val="2"/>
            <w:shd w:val="clear" w:color="auto" w:fill="auto"/>
            <w:hideMark/>
          </w:tcPr>
          <w:p w14:paraId="233F0746"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Policies will need to have regards to the finding of the study.</w:t>
            </w:r>
          </w:p>
        </w:tc>
        <w:tc>
          <w:tcPr>
            <w:tcW w:w="1925" w:type="dxa"/>
            <w:gridSpan w:val="2"/>
            <w:shd w:val="clear" w:color="auto" w:fill="auto"/>
            <w:hideMark/>
          </w:tcPr>
          <w:p w14:paraId="4406CC2A"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regarding </w:t>
            </w:r>
            <w:r w:rsidR="00981348" w:rsidRPr="00B62631">
              <w:rPr>
                <w:rFonts w:ascii="Segoe UI" w:hAnsi="Segoe UI" w:cs="Segoe UI"/>
                <w:color w:val="000000"/>
                <w:sz w:val="16"/>
                <w:szCs w:val="16"/>
              </w:rPr>
              <w:t>accessibility</w:t>
            </w:r>
            <w:r w:rsidRPr="00B62631">
              <w:rPr>
                <w:rFonts w:ascii="Segoe UI" w:hAnsi="Segoe UI" w:cs="Segoe UI"/>
                <w:color w:val="000000"/>
                <w:sz w:val="16"/>
                <w:szCs w:val="16"/>
              </w:rPr>
              <w:t xml:space="preserve"> and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findings of the study.</w:t>
            </w:r>
          </w:p>
        </w:tc>
      </w:tr>
      <w:tr w:rsidR="00603287" w:rsidRPr="00B62631" w14:paraId="79042321" w14:textId="77777777" w:rsidTr="00CB17E1">
        <w:trPr>
          <w:gridAfter w:val="3"/>
          <w:wAfter w:w="3931" w:type="dxa"/>
          <w:trHeight w:val="562"/>
        </w:trPr>
        <w:tc>
          <w:tcPr>
            <w:tcW w:w="15134" w:type="dxa"/>
            <w:gridSpan w:val="6"/>
            <w:shd w:val="clear" w:color="000000" w:fill="D9D9D9"/>
            <w:vAlign w:val="center"/>
            <w:hideMark/>
          </w:tcPr>
          <w:p w14:paraId="6BA0204D" w14:textId="77777777" w:rsidR="00603287" w:rsidRPr="00B62631" w:rsidRDefault="00603287" w:rsidP="00603287">
            <w:pPr>
              <w:rPr>
                <w:rFonts w:ascii="Segoe UI" w:hAnsi="Segoe UI" w:cs="Segoe UI"/>
                <w:b/>
                <w:bCs/>
                <w:color w:val="000000"/>
                <w:sz w:val="16"/>
                <w:szCs w:val="16"/>
              </w:rPr>
            </w:pPr>
            <w:r w:rsidRPr="00B62631">
              <w:rPr>
                <w:rFonts w:ascii="Segoe UI" w:hAnsi="Segoe UI" w:cs="Segoe UI"/>
                <w:b/>
                <w:bCs/>
                <w:color w:val="000000"/>
                <w:sz w:val="16"/>
                <w:szCs w:val="16"/>
              </w:rPr>
              <w:lastRenderedPageBreak/>
              <w:t>Nottinghamshire Local Transport Plan 2011-2026</w:t>
            </w:r>
          </w:p>
        </w:tc>
      </w:tr>
      <w:tr w:rsidR="00603287" w:rsidRPr="00B62631" w14:paraId="47F7E16E" w14:textId="77777777" w:rsidTr="00CB17E1">
        <w:trPr>
          <w:gridAfter w:val="3"/>
          <w:wAfter w:w="3931" w:type="dxa"/>
          <w:trHeight w:val="414"/>
        </w:trPr>
        <w:tc>
          <w:tcPr>
            <w:tcW w:w="15134" w:type="dxa"/>
            <w:gridSpan w:val="6"/>
            <w:shd w:val="clear" w:color="000000" w:fill="D9D9D9"/>
            <w:vAlign w:val="center"/>
            <w:hideMark/>
          </w:tcPr>
          <w:p w14:paraId="2EC49E41"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Nottinghamshire County Council</w:t>
            </w:r>
          </w:p>
        </w:tc>
      </w:tr>
      <w:tr w:rsidR="00603287" w:rsidRPr="00B62631" w14:paraId="30567DD8" w14:textId="77777777" w:rsidTr="00CB17E1">
        <w:trPr>
          <w:gridAfter w:val="3"/>
          <w:wAfter w:w="3931" w:type="dxa"/>
          <w:trHeight w:val="417"/>
        </w:trPr>
        <w:tc>
          <w:tcPr>
            <w:tcW w:w="15134" w:type="dxa"/>
            <w:gridSpan w:val="6"/>
            <w:shd w:val="clear" w:color="000000" w:fill="D9D9D9"/>
            <w:vAlign w:val="center"/>
            <w:hideMark/>
          </w:tcPr>
          <w:p w14:paraId="0B900D2F" w14:textId="77777777" w:rsidR="00603287" w:rsidRPr="00B62631" w:rsidRDefault="00D45B8F" w:rsidP="00603287">
            <w:pPr>
              <w:rPr>
                <w:rFonts w:ascii="Segoe UI" w:hAnsi="Segoe UI" w:cs="Segoe UI"/>
                <w:color w:val="0000FF"/>
                <w:sz w:val="16"/>
                <w:szCs w:val="16"/>
                <w:u w:val="single"/>
              </w:rPr>
            </w:pPr>
            <w:r w:rsidRPr="00B62631">
              <w:rPr>
                <w:rFonts w:ascii="Segoe UI" w:hAnsi="Segoe UI" w:cs="Segoe UI"/>
                <w:color w:val="0000FF"/>
                <w:sz w:val="16"/>
                <w:szCs w:val="16"/>
                <w:u w:val="single"/>
              </w:rPr>
              <w:t>https://www.nottinghamshire.gov.uk/transport/public-transport/plans-strategies-policies/local-transport-plan</w:t>
            </w:r>
          </w:p>
        </w:tc>
      </w:tr>
      <w:tr w:rsidR="00603287" w:rsidRPr="00B62631" w14:paraId="6F4FEEE4" w14:textId="77777777" w:rsidTr="00CB17E1">
        <w:trPr>
          <w:gridAfter w:val="3"/>
          <w:wAfter w:w="3931" w:type="dxa"/>
          <w:trHeight w:val="1239"/>
        </w:trPr>
        <w:tc>
          <w:tcPr>
            <w:tcW w:w="8040" w:type="dxa"/>
            <w:shd w:val="clear" w:color="auto" w:fill="auto"/>
            <w:hideMark/>
          </w:tcPr>
          <w:p w14:paraId="0126A309" w14:textId="77777777" w:rsidR="00603287" w:rsidRPr="00B62631" w:rsidRDefault="00603287" w:rsidP="00981348">
            <w:pPr>
              <w:rPr>
                <w:rFonts w:ascii="Segoe UI" w:hAnsi="Segoe UI" w:cs="Segoe UI"/>
                <w:color w:val="000000"/>
                <w:sz w:val="16"/>
                <w:szCs w:val="16"/>
              </w:rPr>
            </w:pPr>
            <w:r w:rsidRPr="00B62631">
              <w:rPr>
                <w:rFonts w:ascii="Segoe UI" w:hAnsi="Segoe UI" w:cs="Segoe UI"/>
                <w:color w:val="000000"/>
                <w:sz w:val="16"/>
                <w:szCs w:val="16"/>
              </w:rPr>
              <w:t>The Nottinghamshire Local Transport Plan Strategy forms the long term transport strategy for Nottinghamshire County Council</w:t>
            </w:r>
            <w:r w:rsidR="00981348" w:rsidRPr="00B62631">
              <w:rPr>
                <w:rFonts w:ascii="Segoe UI" w:hAnsi="Segoe UI" w:cs="Segoe UI"/>
                <w:color w:val="000000"/>
                <w:sz w:val="16"/>
                <w:szCs w:val="16"/>
              </w:rPr>
              <w:t>’</w:t>
            </w:r>
            <w:r w:rsidRPr="00B62631">
              <w:rPr>
                <w:rFonts w:ascii="Segoe UI" w:hAnsi="Segoe UI" w:cs="Segoe UI"/>
                <w:color w:val="000000"/>
                <w:sz w:val="16"/>
                <w:szCs w:val="16"/>
              </w:rPr>
              <w:t>s administrative area (excluding Nottingham City) up to 2026. In common with other LTPs it has been developed with a view to achieving economic, environmental and health benefits to local citizens and businesses. Transport's role in supporting the economy and enabling enterprise, reducing carbon emissions from transport, maintaining our current transport assets and providing and enhancing an integrated transport system are core themes of this strategy.</w:t>
            </w:r>
          </w:p>
        </w:tc>
        <w:tc>
          <w:tcPr>
            <w:tcW w:w="2609" w:type="dxa"/>
            <w:shd w:val="clear" w:color="auto" w:fill="auto"/>
            <w:hideMark/>
          </w:tcPr>
          <w:p w14:paraId="42494266"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0F850A64"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Policies should support the objectives of this strategy.</w:t>
            </w:r>
          </w:p>
        </w:tc>
        <w:tc>
          <w:tcPr>
            <w:tcW w:w="1925" w:type="dxa"/>
            <w:gridSpan w:val="2"/>
            <w:shd w:val="clear" w:color="auto" w:fill="auto"/>
            <w:hideMark/>
          </w:tcPr>
          <w:p w14:paraId="7DEC5A44"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SA objectives should </w:t>
            </w:r>
            <w:proofErr w:type="gramStart"/>
            <w:r w:rsidRPr="00B62631">
              <w:rPr>
                <w:rFonts w:ascii="Segoe UI" w:hAnsi="Segoe UI" w:cs="Segoe UI"/>
                <w:color w:val="000000"/>
                <w:sz w:val="16"/>
                <w:szCs w:val="16"/>
              </w:rPr>
              <w:t>reflects</w:t>
            </w:r>
            <w:proofErr w:type="gramEnd"/>
            <w:r w:rsidRPr="00B62631">
              <w:rPr>
                <w:rFonts w:ascii="Segoe UI" w:hAnsi="Segoe UI" w:cs="Segoe UI"/>
                <w:color w:val="000000"/>
                <w:sz w:val="16"/>
                <w:szCs w:val="16"/>
              </w:rPr>
              <w:t xml:space="preserve"> priorities of the document as appropriate</w:t>
            </w:r>
          </w:p>
        </w:tc>
      </w:tr>
      <w:tr w:rsidR="00603287" w:rsidRPr="00B62631" w14:paraId="75300B7B" w14:textId="77777777" w:rsidTr="00CB17E1">
        <w:trPr>
          <w:gridAfter w:val="3"/>
          <w:wAfter w:w="3931" w:type="dxa"/>
          <w:trHeight w:val="549"/>
        </w:trPr>
        <w:tc>
          <w:tcPr>
            <w:tcW w:w="15134" w:type="dxa"/>
            <w:gridSpan w:val="6"/>
            <w:shd w:val="clear" w:color="000000" w:fill="D9D9D9"/>
            <w:vAlign w:val="center"/>
            <w:hideMark/>
          </w:tcPr>
          <w:p w14:paraId="688C9B55" w14:textId="77777777" w:rsidR="00603287" w:rsidRPr="00B62631" w:rsidRDefault="00603287" w:rsidP="00603287">
            <w:pPr>
              <w:rPr>
                <w:rFonts w:ascii="Segoe UI" w:hAnsi="Segoe UI" w:cs="Segoe UI"/>
                <w:b/>
                <w:bCs/>
                <w:color w:val="000000"/>
                <w:sz w:val="16"/>
                <w:szCs w:val="16"/>
              </w:rPr>
            </w:pPr>
            <w:r w:rsidRPr="00B62631">
              <w:rPr>
                <w:rFonts w:ascii="Segoe UI" w:hAnsi="Segoe UI" w:cs="Segoe UI"/>
                <w:b/>
                <w:bCs/>
                <w:color w:val="000000"/>
                <w:sz w:val="16"/>
                <w:szCs w:val="16"/>
              </w:rPr>
              <w:t>Nottingham Local Transport Plan 2011- 2026</w:t>
            </w:r>
          </w:p>
        </w:tc>
      </w:tr>
      <w:tr w:rsidR="00603287" w:rsidRPr="00B62631" w14:paraId="4BF13B63" w14:textId="77777777" w:rsidTr="00CB17E1">
        <w:trPr>
          <w:gridAfter w:val="3"/>
          <w:wAfter w:w="3931" w:type="dxa"/>
          <w:trHeight w:val="413"/>
        </w:trPr>
        <w:tc>
          <w:tcPr>
            <w:tcW w:w="15134" w:type="dxa"/>
            <w:gridSpan w:val="6"/>
            <w:shd w:val="clear" w:color="000000" w:fill="D9D9D9"/>
            <w:vAlign w:val="center"/>
            <w:hideMark/>
          </w:tcPr>
          <w:p w14:paraId="4F355456"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Not</w:t>
            </w:r>
            <w:r w:rsidR="00B01F3B" w:rsidRPr="00B62631">
              <w:rPr>
                <w:rFonts w:ascii="Segoe UI" w:hAnsi="Segoe UI" w:cs="Segoe UI"/>
                <w:color w:val="000000"/>
                <w:sz w:val="16"/>
                <w:szCs w:val="16"/>
              </w:rPr>
              <w:t>ti</w:t>
            </w:r>
            <w:r w:rsidRPr="00B62631">
              <w:rPr>
                <w:rFonts w:ascii="Segoe UI" w:hAnsi="Segoe UI" w:cs="Segoe UI"/>
                <w:color w:val="000000"/>
                <w:sz w:val="16"/>
                <w:szCs w:val="16"/>
              </w:rPr>
              <w:t>ngham City Council</w:t>
            </w:r>
          </w:p>
        </w:tc>
      </w:tr>
      <w:tr w:rsidR="00603287" w:rsidRPr="00B62631" w14:paraId="4E10B7AC" w14:textId="77777777" w:rsidTr="00CB17E1">
        <w:trPr>
          <w:gridAfter w:val="3"/>
          <w:wAfter w:w="3931" w:type="dxa"/>
          <w:trHeight w:val="560"/>
        </w:trPr>
        <w:tc>
          <w:tcPr>
            <w:tcW w:w="15134" w:type="dxa"/>
            <w:gridSpan w:val="6"/>
            <w:shd w:val="clear" w:color="000000" w:fill="D9D9D9"/>
            <w:vAlign w:val="center"/>
            <w:hideMark/>
          </w:tcPr>
          <w:p w14:paraId="00801E22" w14:textId="77777777" w:rsidR="00603287" w:rsidRPr="00B62631" w:rsidRDefault="00603287" w:rsidP="00603287">
            <w:pPr>
              <w:rPr>
                <w:rFonts w:ascii="Segoe UI" w:hAnsi="Segoe UI" w:cs="Segoe UI"/>
                <w:color w:val="0000FF"/>
                <w:sz w:val="16"/>
                <w:szCs w:val="16"/>
                <w:u w:val="single"/>
              </w:rPr>
            </w:pPr>
            <w:hyperlink r:id="rId16" w:history="1">
              <w:r w:rsidRPr="00B62631">
                <w:rPr>
                  <w:rFonts w:ascii="Segoe UI" w:hAnsi="Segoe UI" w:cs="Segoe UI"/>
                  <w:color w:val="0000FF"/>
                  <w:sz w:val="16"/>
                  <w:szCs w:val="16"/>
                  <w:u w:val="single"/>
                </w:rPr>
                <w:t>http://www.nottinghamcity.gov.uk/transportstrategies</w:t>
              </w:r>
            </w:hyperlink>
          </w:p>
        </w:tc>
      </w:tr>
      <w:tr w:rsidR="00603287" w:rsidRPr="00B62631" w14:paraId="1F449826" w14:textId="77777777" w:rsidTr="00CB17E1">
        <w:trPr>
          <w:gridAfter w:val="3"/>
          <w:wAfter w:w="3931" w:type="dxa"/>
          <w:trHeight w:val="1264"/>
        </w:trPr>
        <w:tc>
          <w:tcPr>
            <w:tcW w:w="8040" w:type="dxa"/>
            <w:shd w:val="clear" w:color="auto" w:fill="auto"/>
            <w:hideMark/>
          </w:tcPr>
          <w:p w14:paraId="72631999"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Nottingham Local Transport Plan Strategy forms the long term transport strategy for Nottingham City Council administrative area up to 2026. In common with other LTPs it has been developed with a view to achieving economic, environmental and health benefits to local citizens and businesses. Transport's role in supporting the economy and enabling enterprise, reducing carbon emissions from transport, maintaining our current transport assets and providing and enhancing an integrated transport system are core themes of this strategy.  An implementation plan covers the period 2014 to 2017.</w:t>
            </w:r>
          </w:p>
        </w:tc>
        <w:tc>
          <w:tcPr>
            <w:tcW w:w="2609" w:type="dxa"/>
            <w:shd w:val="clear" w:color="auto" w:fill="auto"/>
            <w:hideMark/>
          </w:tcPr>
          <w:p w14:paraId="5ED9FF43"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6C2290C4"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Policies should support the objectives of this strategy.</w:t>
            </w:r>
          </w:p>
        </w:tc>
        <w:tc>
          <w:tcPr>
            <w:tcW w:w="1925" w:type="dxa"/>
            <w:gridSpan w:val="2"/>
            <w:shd w:val="clear" w:color="auto" w:fill="auto"/>
            <w:hideMark/>
          </w:tcPr>
          <w:p w14:paraId="0518B0D5"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SA objectives reflects priorities of the document as appropriate</w:t>
            </w:r>
          </w:p>
        </w:tc>
      </w:tr>
      <w:tr w:rsidR="00603287" w:rsidRPr="00B62631" w14:paraId="6E1F7226" w14:textId="77777777" w:rsidTr="00CB17E1">
        <w:trPr>
          <w:trHeight w:val="402"/>
        </w:trPr>
        <w:tc>
          <w:tcPr>
            <w:tcW w:w="15134" w:type="dxa"/>
            <w:gridSpan w:val="6"/>
            <w:shd w:val="clear" w:color="000000" w:fill="D9D9D9"/>
            <w:vAlign w:val="center"/>
          </w:tcPr>
          <w:p w14:paraId="258DA932" w14:textId="77777777" w:rsidR="00603287" w:rsidRPr="00B62631" w:rsidRDefault="00603287" w:rsidP="00603287">
            <w:pPr>
              <w:rPr>
                <w:rFonts w:ascii="Segoe UI" w:hAnsi="Segoe UI" w:cs="Segoe UI"/>
                <w:b/>
                <w:bCs/>
                <w:sz w:val="16"/>
                <w:szCs w:val="16"/>
              </w:rPr>
            </w:pPr>
            <w:r w:rsidRPr="00B62631">
              <w:rPr>
                <w:rFonts w:ascii="Segoe UI" w:hAnsi="Segoe UI" w:cs="Segoe UI"/>
                <w:b/>
                <w:bCs/>
                <w:sz w:val="16"/>
                <w:szCs w:val="16"/>
              </w:rPr>
              <w:t>Ashfield Transport Study 2016</w:t>
            </w:r>
          </w:p>
        </w:tc>
        <w:tc>
          <w:tcPr>
            <w:tcW w:w="1846" w:type="dxa"/>
            <w:shd w:val="clear" w:color="auto" w:fill="auto"/>
          </w:tcPr>
          <w:p w14:paraId="46A0B044" w14:textId="77777777" w:rsidR="00603287" w:rsidRPr="00B62631" w:rsidRDefault="00603287" w:rsidP="00603287">
            <w:pPr>
              <w:rPr>
                <w:rFonts w:ascii="Segoe UI" w:hAnsi="Segoe UI" w:cs="Segoe UI"/>
                <w:color w:val="000000"/>
                <w:sz w:val="20"/>
                <w:szCs w:val="20"/>
              </w:rPr>
            </w:pPr>
          </w:p>
        </w:tc>
        <w:tc>
          <w:tcPr>
            <w:tcW w:w="1849" w:type="dxa"/>
            <w:shd w:val="clear" w:color="auto" w:fill="auto"/>
          </w:tcPr>
          <w:p w14:paraId="1D96F706" w14:textId="77777777" w:rsidR="00603287" w:rsidRPr="00B62631" w:rsidRDefault="00603287" w:rsidP="00603287">
            <w:pPr>
              <w:spacing w:after="200"/>
              <w:rPr>
                <w:rFonts w:ascii="Segoe UI" w:eastAsiaTheme="minorHAnsi" w:hAnsi="Segoe UI" w:cs="Segoe UI"/>
                <w:color w:val="000000"/>
                <w:sz w:val="20"/>
                <w:szCs w:val="20"/>
                <w:lang w:eastAsia="en-US"/>
              </w:rPr>
            </w:pPr>
          </w:p>
        </w:tc>
        <w:tc>
          <w:tcPr>
            <w:tcW w:w="236" w:type="dxa"/>
            <w:shd w:val="clear" w:color="auto" w:fill="auto"/>
          </w:tcPr>
          <w:p w14:paraId="438F5E3F" w14:textId="77777777" w:rsidR="00603287" w:rsidRPr="00B62631" w:rsidRDefault="00603287" w:rsidP="00603287">
            <w:pPr>
              <w:spacing w:after="200"/>
              <w:rPr>
                <w:rFonts w:ascii="Segoe UI" w:eastAsiaTheme="minorHAnsi" w:hAnsi="Segoe UI" w:cs="Segoe UI"/>
                <w:color w:val="000000"/>
                <w:sz w:val="20"/>
                <w:szCs w:val="20"/>
                <w:lang w:eastAsia="en-US"/>
              </w:rPr>
            </w:pPr>
          </w:p>
        </w:tc>
      </w:tr>
      <w:tr w:rsidR="00603287" w:rsidRPr="00B62631" w14:paraId="228F30B4" w14:textId="77777777" w:rsidTr="00CB17E1">
        <w:trPr>
          <w:trHeight w:val="415"/>
        </w:trPr>
        <w:tc>
          <w:tcPr>
            <w:tcW w:w="15134" w:type="dxa"/>
            <w:gridSpan w:val="6"/>
            <w:shd w:val="clear" w:color="000000" w:fill="D9D9D9"/>
            <w:vAlign w:val="center"/>
          </w:tcPr>
          <w:p w14:paraId="476AFEC9" w14:textId="77777777" w:rsidR="00603287" w:rsidRPr="00B62631" w:rsidRDefault="00603287" w:rsidP="00603287">
            <w:pPr>
              <w:rPr>
                <w:rFonts w:ascii="Segoe UI" w:hAnsi="Segoe UI" w:cs="Segoe UI"/>
                <w:b/>
                <w:sz w:val="16"/>
                <w:szCs w:val="16"/>
              </w:rPr>
            </w:pPr>
            <w:proofErr w:type="spellStart"/>
            <w:r w:rsidRPr="00B62631">
              <w:rPr>
                <w:rFonts w:ascii="Segoe UI" w:hAnsi="Segoe UI" w:cs="Segoe UI"/>
                <w:b/>
                <w:sz w:val="16"/>
                <w:szCs w:val="16"/>
              </w:rPr>
              <w:t>Systra</w:t>
            </w:r>
            <w:proofErr w:type="spellEnd"/>
          </w:p>
        </w:tc>
        <w:tc>
          <w:tcPr>
            <w:tcW w:w="1846" w:type="dxa"/>
            <w:shd w:val="clear" w:color="auto" w:fill="auto"/>
          </w:tcPr>
          <w:p w14:paraId="6EBD3CE8" w14:textId="77777777" w:rsidR="00603287" w:rsidRPr="00B62631" w:rsidRDefault="00603287" w:rsidP="00603287">
            <w:pPr>
              <w:rPr>
                <w:rFonts w:ascii="Segoe UI" w:hAnsi="Segoe UI" w:cs="Segoe UI"/>
                <w:color w:val="000000"/>
                <w:sz w:val="20"/>
                <w:szCs w:val="20"/>
              </w:rPr>
            </w:pPr>
          </w:p>
        </w:tc>
        <w:tc>
          <w:tcPr>
            <w:tcW w:w="1849" w:type="dxa"/>
            <w:shd w:val="clear" w:color="auto" w:fill="auto"/>
          </w:tcPr>
          <w:p w14:paraId="6CD692F4" w14:textId="77777777" w:rsidR="00603287" w:rsidRPr="00B62631" w:rsidRDefault="00603287" w:rsidP="00603287">
            <w:pPr>
              <w:spacing w:after="200"/>
              <w:rPr>
                <w:rFonts w:ascii="Segoe UI" w:eastAsiaTheme="minorHAnsi" w:hAnsi="Segoe UI" w:cs="Segoe UI"/>
                <w:color w:val="000000"/>
                <w:sz w:val="20"/>
                <w:szCs w:val="20"/>
                <w:lang w:eastAsia="en-US"/>
              </w:rPr>
            </w:pPr>
          </w:p>
        </w:tc>
        <w:tc>
          <w:tcPr>
            <w:tcW w:w="236" w:type="dxa"/>
            <w:shd w:val="clear" w:color="auto" w:fill="auto"/>
          </w:tcPr>
          <w:p w14:paraId="7ED09273" w14:textId="77777777" w:rsidR="00603287" w:rsidRPr="00B62631" w:rsidRDefault="00603287" w:rsidP="00603287">
            <w:pPr>
              <w:spacing w:after="200"/>
              <w:rPr>
                <w:rFonts w:ascii="Segoe UI" w:eastAsiaTheme="minorHAnsi" w:hAnsi="Segoe UI" w:cs="Segoe UI"/>
                <w:color w:val="000000"/>
                <w:sz w:val="20"/>
                <w:szCs w:val="20"/>
                <w:lang w:eastAsia="en-US"/>
              </w:rPr>
            </w:pPr>
          </w:p>
        </w:tc>
      </w:tr>
      <w:tr w:rsidR="00603287" w:rsidRPr="00B62631" w14:paraId="142CB052" w14:textId="77777777" w:rsidTr="00CB17E1">
        <w:trPr>
          <w:trHeight w:val="530"/>
        </w:trPr>
        <w:tc>
          <w:tcPr>
            <w:tcW w:w="15134" w:type="dxa"/>
            <w:gridSpan w:val="6"/>
            <w:shd w:val="clear" w:color="000000" w:fill="D9D9D9"/>
            <w:vAlign w:val="center"/>
          </w:tcPr>
          <w:p w14:paraId="6A4C24A8" w14:textId="77777777" w:rsidR="00603287" w:rsidRPr="00EB5CCC" w:rsidRDefault="00D45B8F" w:rsidP="00D45B8F">
            <w:pPr>
              <w:rPr>
                <w:rFonts w:ascii="Segoe UI" w:hAnsi="Segoe UI" w:cs="Segoe UI"/>
                <w:color w:val="0000FF"/>
                <w:sz w:val="16"/>
                <w:szCs w:val="16"/>
              </w:rPr>
            </w:pPr>
            <w:r w:rsidRPr="00EB5CCC">
              <w:rPr>
                <w:rFonts w:ascii="Segoe UI" w:hAnsi="Segoe UI" w:cs="Segoe UI"/>
                <w:color w:val="000000" w:themeColor="text1"/>
                <w:sz w:val="16"/>
                <w:szCs w:val="16"/>
              </w:rPr>
              <w:t>https://www.ashfield.gov.uk/residents/planning-building-control-and-land-charges/forward-planning/the-emerging-local-plan/background-documents/</w:t>
            </w:r>
          </w:p>
        </w:tc>
        <w:tc>
          <w:tcPr>
            <w:tcW w:w="1846" w:type="dxa"/>
            <w:shd w:val="clear" w:color="auto" w:fill="auto"/>
          </w:tcPr>
          <w:p w14:paraId="062734E0" w14:textId="77777777" w:rsidR="00603287" w:rsidRPr="00B62631" w:rsidRDefault="00603287" w:rsidP="00603287">
            <w:pPr>
              <w:rPr>
                <w:rFonts w:ascii="Segoe UI" w:hAnsi="Segoe UI" w:cs="Segoe UI"/>
                <w:color w:val="000000"/>
                <w:sz w:val="20"/>
                <w:szCs w:val="20"/>
              </w:rPr>
            </w:pPr>
          </w:p>
        </w:tc>
        <w:tc>
          <w:tcPr>
            <w:tcW w:w="1849" w:type="dxa"/>
            <w:shd w:val="clear" w:color="auto" w:fill="auto"/>
          </w:tcPr>
          <w:p w14:paraId="292421CF" w14:textId="77777777" w:rsidR="00603287" w:rsidRPr="00B62631" w:rsidRDefault="00603287" w:rsidP="00603287">
            <w:pPr>
              <w:spacing w:after="200"/>
              <w:rPr>
                <w:rFonts w:ascii="Segoe UI" w:eastAsiaTheme="minorHAnsi" w:hAnsi="Segoe UI" w:cs="Segoe UI"/>
                <w:color w:val="000000"/>
                <w:sz w:val="20"/>
                <w:szCs w:val="20"/>
                <w:lang w:eastAsia="en-US"/>
              </w:rPr>
            </w:pPr>
          </w:p>
        </w:tc>
        <w:tc>
          <w:tcPr>
            <w:tcW w:w="236" w:type="dxa"/>
            <w:shd w:val="clear" w:color="auto" w:fill="auto"/>
          </w:tcPr>
          <w:p w14:paraId="6A31D106" w14:textId="77777777" w:rsidR="00603287" w:rsidRPr="00B62631" w:rsidRDefault="00603287" w:rsidP="00603287">
            <w:pPr>
              <w:spacing w:after="200"/>
              <w:rPr>
                <w:rFonts w:ascii="Segoe UI" w:eastAsiaTheme="minorHAnsi" w:hAnsi="Segoe UI" w:cs="Segoe UI"/>
                <w:color w:val="000000"/>
                <w:sz w:val="20"/>
                <w:szCs w:val="20"/>
                <w:lang w:eastAsia="en-US"/>
              </w:rPr>
            </w:pPr>
          </w:p>
        </w:tc>
      </w:tr>
      <w:tr w:rsidR="00603287" w:rsidRPr="00B62631" w14:paraId="77EE0487" w14:textId="77777777" w:rsidTr="00CB17E1">
        <w:trPr>
          <w:gridAfter w:val="3"/>
          <w:wAfter w:w="3931" w:type="dxa"/>
          <w:trHeight w:val="1982"/>
        </w:trPr>
        <w:tc>
          <w:tcPr>
            <w:tcW w:w="8040" w:type="dxa"/>
            <w:shd w:val="clear" w:color="auto" w:fill="auto"/>
          </w:tcPr>
          <w:p w14:paraId="1174E4CD" w14:textId="77777777" w:rsidR="00603287" w:rsidRPr="00B62631" w:rsidRDefault="00603287" w:rsidP="00603287">
            <w:pPr>
              <w:spacing w:after="240"/>
              <w:rPr>
                <w:rFonts w:ascii="Segoe UI" w:hAnsi="Segoe UI" w:cs="Segoe UI"/>
                <w:color w:val="000000"/>
                <w:sz w:val="16"/>
                <w:szCs w:val="16"/>
              </w:rPr>
            </w:pPr>
            <w:r w:rsidRPr="00B62631">
              <w:rPr>
                <w:rFonts w:ascii="Segoe UI" w:hAnsi="Segoe UI" w:cs="Segoe UI"/>
                <w:color w:val="000000"/>
                <w:sz w:val="16"/>
                <w:szCs w:val="16"/>
              </w:rPr>
              <w:lastRenderedPageBreak/>
              <w:t>The Study identifies the implications of the development proposals in the Local Plan against a reference case and strategies to mitigate against the expected increase in highway trips that might lead to greater congestion on the local highway network. The mitigation packages are centred on Smarter Choices, Walk / Cycle improvements, and Public Transport enhancements.  Detailed junction assessments are carried out to determine the impacts of the development sites on specific junctions in the highway network. These assessments are used to develop highway mitigation measures to relieve congestion at specific junctions.</w:t>
            </w:r>
          </w:p>
        </w:tc>
        <w:tc>
          <w:tcPr>
            <w:tcW w:w="2609" w:type="dxa"/>
            <w:shd w:val="clear" w:color="auto" w:fill="auto"/>
          </w:tcPr>
          <w:p w14:paraId="4C7A49FD"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Identifies the potential impact of development proposed in the Local Plan on the road infrastructure network. </w:t>
            </w:r>
          </w:p>
        </w:tc>
        <w:tc>
          <w:tcPr>
            <w:tcW w:w="2560" w:type="dxa"/>
            <w:gridSpan w:val="2"/>
            <w:shd w:val="clear" w:color="auto" w:fill="auto"/>
          </w:tcPr>
          <w:p w14:paraId="0A754DA0" w14:textId="77777777" w:rsidR="00603287" w:rsidRPr="00B62631" w:rsidRDefault="00603287" w:rsidP="00603287">
            <w:pPr>
              <w:spacing w:after="200"/>
              <w:rPr>
                <w:rFonts w:ascii="Segoe UI" w:eastAsiaTheme="minorHAnsi" w:hAnsi="Segoe UI" w:cs="Segoe UI"/>
                <w:color w:val="000000"/>
                <w:sz w:val="16"/>
                <w:szCs w:val="16"/>
                <w:lang w:eastAsia="en-US"/>
              </w:rPr>
            </w:pPr>
            <w:r w:rsidRPr="00B62631">
              <w:rPr>
                <w:rFonts w:ascii="Segoe UI" w:eastAsiaTheme="minorHAnsi" w:hAnsi="Segoe UI" w:cs="Segoe UI"/>
                <w:color w:val="000000"/>
                <w:sz w:val="16"/>
                <w:szCs w:val="16"/>
                <w:lang w:eastAsia="en-US"/>
              </w:rPr>
              <w:t>Policies need to reflect the findings of the study.</w:t>
            </w:r>
          </w:p>
          <w:p w14:paraId="512F9704" w14:textId="77777777" w:rsidR="00603287" w:rsidRPr="00B62631" w:rsidRDefault="00603287" w:rsidP="00603287">
            <w:pPr>
              <w:spacing w:after="200"/>
              <w:rPr>
                <w:rFonts w:ascii="Segoe UI" w:hAnsi="Segoe UI" w:cs="Segoe UI"/>
                <w:sz w:val="16"/>
                <w:szCs w:val="16"/>
              </w:rPr>
            </w:pPr>
          </w:p>
        </w:tc>
        <w:tc>
          <w:tcPr>
            <w:tcW w:w="1925" w:type="dxa"/>
            <w:gridSpan w:val="2"/>
            <w:shd w:val="clear" w:color="auto" w:fill="auto"/>
          </w:tcPr>
          <w:p w14:paraId="29C14E85" w14:textId="77777777" w:rsidR="00C32F69" w:rsidRPr="00B62631" w:rsidRDefault="00603287" w:rsidP="00E4069A">
            <w:pPr>
              <w:spacing w:after="200"/>
              <w:rPr>
                <w:rFonts w:ascii="Segoe UI" w:hAnsi="Segoe UI" w:cs="Segoe UI"/>
                <w:sz w:val="16"/>
                <w:szCs w:val="16"/>
              </w:rPr>
            </w:pPr>
            <w:r w:rsidRPr="00B62631">
              <w:rPr>
                <w:rFonts w:ascii="Segoe UI" w:eastAsiaTheme="minorHAnsi" w:hAnsi="Segoe UI" w:cs="Segoe UI"/>
                <w:color w:val="000000"/>
                <w:sz w:val="16"/>
                <w:szCs w:val="16"/>
                <w:lang w:eastAsia="en-US"/>
              </w:rPr>
              <w:t>The local plan policies and allocations will need to consider the potential impacts of traffic on the road network identified in the Study.</w:t>
            </w:r>
          </w:p>
        </w:tc>
      </w:tr>
      <w:tr w:rsidR="0044561F" w:rsidRPr="00B62631" w14:paraId="41D44BAC" w14:textId="77777777" w:rsidTr="00DE7BF4">
        <w:trPr>
          <w:gridAfter w:val="3"/>
          <w:wAfter w:w="3931" w:type="dxa"/>
          <w:trHeight w:val="558"/>
        </w:trPr>
        <w:tc>
          <w:tcPr>
            <w:tcW w:w="15134" w:type="dxa"/>
            <w:gridSpan w:val="6"/>
            <w:shd w:val="clear" w:color="auto" w:fill="595959" w:themeFill="text1" w:themeFillTint="A6"/>
            <w:vAlign w:val="center"/>
            <w:hideMark/>
          </w:tcPr>
          <w:p w14:paraId="0130A270" w14:textId="77777777" w:rsidR="0044561F" w:rsidRPr="00B62631" w:rsidRDefault="0044561F" w:rsidP="0044561F">
            <w:pPr>
              <w:jc w:val="center"/>
              <w:rPr>
                <w:rFonts w:ascii="Segoe UI" w:hAnsi="Segoe UI" w:cs="Segoe UI"/>
                <w:b/>
                <w:bCs/>
                <w:color w:val="FFFFFF"/>
                <w:sz w:val="20"/>
                <w:szCs w:val="20"/>
              </w:rPr>
            </w:pPr>
            <w:r w:rsidRPr="00B62631">
              <w:rPr>
                <w:rFonts w:ascii="Segoe UI" w:hAnsi="Segoe UI" w:cs="Segoe UI"/>
                <w:b/>
                <w:bCs/>
                <w:color w:val="FFFFFF"/>
                <w:sz w:val="20"/>
                <w:szCs w:val="20"/>
              </w:rPr>
              <w:t>BIODIVERSITY &amp; HABITATS</w:t>
            </w:r>
          </w:p>
        </w:tc>
      </w:tr>
      <w:tr w:rsidR="0044561F" w:rsidRPr="00B62631" w14:paraId="15FD58A0" w14:textId="77777777" w:rsidTr="00CB17E1">
        <w:trPr>
          <w:gridAfter w:val="3"/>
          <w:wAfter w:w="3931" w:type="dxa"/>
          <w:trHeight w:val="425"/>
        </w:trPr>
        <w:tc>
          <w:tcPr>
            <w:tcW w:w="15134" w:type="dxa"/>
            <w:gridSpan w:val="6"/>
            <w:shd w:val="clear" w:color="000000" w:fill="D9D9D9"/>
            <w:vAlign w:val="center"/>
            <w:hideMark/>
          </w:tcPr>
          <w:p w14:paraId="0867ED0A" w14:textId="77777777" w:rsidR="0044561F" w:rsidRPr="00B62631" w:rsidRDefault="0044561F" w:rsidP="0044561F">
            <w:pPr>
              <w:rPr>
                <w:rFonts w:ascii="Segoe UI" w:hAnsi="Segoe UI" w:cs="Segoe UI"/>
                <w:b/>
                <w:bCs/>
                <w:sz w:val="16"/>
                <w:szCs w:val="16"/>
              </w:rPr>
            </w:pPr>
            <w:r w:rsidRPr="00B62631">
              <w:rPr>
                <w:rFonts w:ascii="Segoe UI" w:hAnsi="Segoe UI" w:cs="Segoe UI"/>
                <w:b/>
                <w:bCs/>
                <w:sz w:val="16"/>
                <w:szCs w:val="16"/>
              </w:rPr>
              <w:t>UNESCO World Heritage Convention (1972)</w:t>
            </w:r>
          </w:p>
        </w:tc>
      </w:tr>
      <w:tr w:rsidR="0044561F" w:rsidRPr="00B62631" w14:paraId="5FB90E99" w14:textId="77777777" w:rsidTr="00CB17E1">
        <w:trPr>
          <w:gridAfter w:val="3"/>
          <w:wAfter w:w="3931" w:type="dxa"/>
          <w:trHeight w:val="540"/>
        </w:trPr>
        <w:tc>
          <w:tcPr>
            <w:tcW w:w="15134" w:type="dxa"/>
            <w:gridSpan w:val="6"/>
            <w:shd w:val="clear" w:color="000000" w:fill="D9D9D9"/>
            <w:vAlign w:val="center"/>
            <w:hideMark/>
          </w:tcPr>
          <w:p w14:paraId="333DAA3F"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The United Nations Educational, Scientific and Cultural Organisation (UNESCO)</w:t>
            </w:r>
          </w:p>
        </w:tc>
      </w:tr>
      <w:tr w:rsidR="0044561F" w:rsidRPr="00B62631" w14:paraId="022B342F" w14:textId="77777777" w:rsidTr="00CB17E1">
        <w:trPr>
          <w:gridAfter w:val="3"/>
          <w:wAfter w:w="3931" w:type="dxa"/>
          <w:trHeight w:val="480"/>
        </w:trPr>
        <w:tc>
          <w:tcPr>
            <w:tcW w:w="15134" w:type="dxa"/>
            <w:gridSpan w:val="6"/>
            <w:shd w:val="clear" w:color="000000" w:fill="D9D9D9"/>
            <w:noWrap/>
            <w:vAlign w:val="center"/>
            <w:hideMark/>
          </w:tcPr>
          <w:p w14:paraId="5971EA02" w14:textId="77777777" w:rsidR="0044561F" w:rsidRPr="00B62631" w:rsidRDefault="0044561F" w:rsidP="0044561F">
            <w:pPr>
              <w:rPr>
                <w:rFonts w:ascii="Segoe UI" w:hAnsi="Segoe UI" w:cs="Segoe UI"/>
                <w:color w:val="0000FF"/>
                <w:sz w:val="16"/>
                <w:szCs w:val="16"/>
                <w:u w:val="single"/>
              </w:rPr>
            </w:pPr>
            <w:hyperlink r:id="rId17" w:history="1">
              <w:r w:rsidRPr="00B62631">
                <w:rPr>
                  <w:rFonts w:ascii="Segoe UI" w:hAnsi="Segoe UI" w:cs="Segoe UI"/>
                  <w:color w:val="0000FF"/>
                  <w:sz w:val="16"/>
                  <w:szCs w:val="16"/>
                  <w:u w:val="single"/>
                </w:rPr>
                <w:t xml:space="preserve">http://whc.unesco.org/archive/convention-en.pdf  </w:t>
              </w:r>
            </w:hyperlink>
          </w:p>
        </w:tc>
      </w:tr>
      <w:tr w:rsidR="0044561F" w:rsidRPr="00B62631" w14:paraId="09047E2E" w14:textId="77777777" w:rsidTr="00CB17E1">
        <w:trPr>
          <w:gridAfter w:val="3"/>
          <w:wAfter w:w="3931" w:type="dxa"/>
          <w:trHeight w:val="1907"/>
        </w:trPr>
        <w:tc>
          <w:tcPr>
            <w:tcW w:w="8040" w:type="dxa"/>
            <w:shd w:val="clear" w:color="auto" w:fill="auto"/>
            <w:hideMark/>
          </w:tcPr>
          <w:p w14:paraId="4E7DA04D"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 xml:space="preserve">The Convention links together the concepts of nature conservation, alongside the preservation of cultural properties and recognises the way in which people interact with </w:t>
            </w:r>
            <w:r w:rsidR="000A04F1" w:rsidRPr="00B62631">
              <w:rPr>
                <w:rFonts w:ascii="Segoe UI" w:hAnsi="Segoe UI" w:cs="Segoe UI"/>
                <w:sz w:val="16"/>
                <w:szCs w:val="16"/>
              </w:rPr>
              <w:t>nature</w:t>
            </w:r>
            <w:r w:rsidRPr="00B62631">
              <w:rPr>
                <w:rFonts w:ascii="Segoe UI" w:hAnsi="Segoe UI" w:cs="Segoe UI"/>
                <w:sz w:val="16"/>
                <w:szCs w:val="16"/>
              </w:rPr>
              <w:t xml:space="preserve"> and the fundamental need to </w:t>
            </w:r>
            <w:r w:rsidR="000A04F1" w:rsidRPr="00B62631">
              <w:rPr>
                <w:rFonts w:ascii="Segoe UI" w:hAnsi="Segoe UI" w:cs="Segoe UI"/>
                <w:sz w:val="16"/>
                <w:szCs w:val="16"/>
              </w:rPr>
              <w:t>preserve</w:t>
            </w:r>
            <w:r w:rsidRPr="00B62631">
              <w:rPr>
                <w:rFonts w:ascii="Segoe UI" w:hAnsi="Segoe UI" w:cs="Segoe UI"/>
                <w:sz w:val="16"/>
                <w:szCs w:val="16"/>
              </w:rPr>
              <w:t xml:space="preserve"> the balance between the two. </w:t>
            </w:r>
          </w:p>
        </w:tc>
        <w:tc>
          <w:tcPr>
            <w:tcW w:w="2609" w:type="dxa"/>
            <w:shd w:val="clear" w:color="auto" w:fill="auto"/>
            <w:hideMark/>
          </w:tcPr>
          <w:p w14:paraId="447B90C7"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an </w:t>
            </w:r>
            <w:r w:rsidR="000A04F1" w:rsidRPr="00B62631">
              <w:rPr>
                <w:rFonts w:ascii="Segoe UI" w:hAnsi="Segoe UI" w:cs="Segoe UI"/>
                <w:color w:val="000000"/>
                <w:sz w:val="16"/>
                <w:szCs w:val="16"/>
              </w:rPr>
              <w:t>objective, which</w:t>
            </w:r>
            <w:r w:rsidRPr="00B62631">
              <w:rPr>
                <w:rFonts w:ascii="Segoe UI" w:hAnsi="Segoe UI" w:cs="Segoe UI"/>
                <w:color w:val="000000"/>
                <w:sz w:val="16"/>
                <w:szCs w:val="16"/>
              </w:rPr>
              <w:t xml:space="preserve"> relates to the conservation and </w:t>
            </w:r>
            <w:r w:rsidR="000A04F1" w:rsidRPr="00B62631">
              <w:rPr>
                <w:rFonts w:ascii="Segoe UI" w:hAnsi="Segoe UI" w:cs="Segoe UI"/>
                <w:color w:val="000000"/>
                <w:sz w:val="16"/>
                <w:szCs w:val="16"/>
              </w:rPr>
              <w:t>enhancement</w:t>
            </w:r>
            <w:r w:rsidRPr="00B62631">
              <w:rPr>
                <w:rFonts w:ascii="Segoe UI" w:hAnsi="Segoe UI" w:cs="Segoe UI"/>
                <w:color w:val="000000"/>
                <w:sz w:val="16"/>
                <w:szCs w:val="16"/>
              </w:rPr>
              <w:t xml:space="preserve"> of </w:t>
            </w:r>
            <w:r w:rsidR="000A04F1" w:rsidRPr="00B62631">
              <w:rPr>
                <w:rFonts w:ascii="Segoe UI" w:hAnsi="Segoe UI" w:cs="Segoe UI"/>
                <w:color w:val="000000"/>
                <w:sz w:val="16"/>
                <w:szCs w:val="16"/>
              </w:rPr>
              <w:t>heritage</w:t>
            </w:r>
            <w:r w:rsidRPr="00B62631">
              <w:rPr>
                <w:rFonts w:ascii="Segoe UI" w:hAnsi="Segoe UI" w:cs="Segoe UI"/>
                <w:color w:val="000000"/>
                <w:sz w:val="16"/>
                <w:szCs w:val="16"/>
              </w:rPr>
              <w:t xml:space="preserve"> assets and areas worthy of conservation. </w:t>
            </w:r>
          </w:p>
        </w:tc>
        <w:tc>
          <w:tcPr>
            <w:tcW w:w="2560" w:type="dxa"/>
            <w:gridSpan w:val="2"/>
            <w:shd w:val="clear" w:color="auto" w:fill="auto"/>
            <w:hideMark/>
          </w:tcPr>
          <w:p w14:paraId="536DF4DD"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The policies contained within the Local Plan should recognise the intrinsic link between people and both the built and natural </w:t>
            </w:r>
            <w:r w:rsidR="000A04F1" w:rsidRPr="00B62631">
              <w:rPr>
                <w:rFonts w:ascii="Segoe UI" w:hAnsi="Segoe UI" w:cs="Segoe UI"/>
                <w:color w:val="000000"/>
                <w:sz w:val="16"/>
                <w:szCs w:val="16"/>
              </w:rPr>
              <w:t>environment</w:t>
            </w:r>
            <w:r w:rsidRPr="00B62631">
              <w:rPr>
                <w:rFonts w:ascii="Segoe UI" w:hAnsi="Segoe UI" w:cs="Segoe UI"/>
                <w:color w:val="000000"/>
                <w:sz w:val="16"/>
                <w:szCs w:val="16"/>
              </w:rPr>
              <w:t xml:space="preserve">, </w:t>
            </w:r>
            <w:r w:rsidR="000A04F1" w:rsidRPr="00B62631">
              <w:rPr>
                <w:rFonts w:ascii="Segoe UI" w:hAnsi="Segoe UI" w:cs="Segoe UI"/>
                <w:color w:val="000000"/>
                <w:sz w:val="16"/>
                <w:szCs w:val="16"/>
              </w:rPr>
              <w:t>ensuring</w:t>
            </w:r>
            <w:r w:rsidRPr="00B62631">
              <w:rPr>
                <w:rFonts w:ascii="Segoe UI" w:hAnsi="Segoe UI" w:cs="Segoe UI"/>
                <w:color w:val="000000"/>
                <w:sz w:val="16"/>
                <w:szCs w:val="16"/>
              </w:rPr>
              <w:t xml:space="preserve"> that appropriate management and </w:t>
            </w:r>
            <w:r w:rsidR="000A04F1" w:rsidRPr="00B62631">
              <w:rPr>
                <w:rFonts w:ascii="Segoe UI" w:hAnsi="Segoe UI" w:cs="Segoe UI"/>
                <w:color w:val="000000"/>
                <w:sz w:val="16"/>
                <w:szCs w:val="16"/>
              </w:rPr>
              <w:t>mitigation</w:t>
            </w:r>
            <w:r w:rsidRPr="00B62631">
              <w:rPr>
                <w:rFonts w:ascii="Segoe UI" w:hAnsi="Segoe UI" w:cs="Segoe UI"/>
                <w:color w:val="000000"/>
                <w:sz w:val="16"/>
                <w:szCs w:val="16"/>
              </w:rPr>
              <w:t xml:space="preserve"> </w:t>
            </w:r>
            <w:r w:rsidR="000A04F1" w:rsidRPr="00B62631">
              <w:rPr>
                <w:rFonts w:ascii="Segoe UI" w:hAnsi="Segoe UI" w:cs="Segoe UI"/>
                <w:color w:val="000000"/>
                <w:sz w:val="16"/>
                <w:szCs w:val="16"/>
              </w:rPr>
              <w:t>measures</w:t>
            </w:r>
            <w:r w:rsidRPr="00B62631">
              <w:rPr>
                <w:rFonts w:ascii="Segoe UI" w:hAnsi="Segoe UI" w:cs="Segoe UI"/>
                <w:color w:val="000000"/>
                <w:sz w:val="16"/>
                <w:szCs w:val="16"/>
              </w:rPr>
              <w:t xml:space="preserve"> are in place to prevent development from having a detrimental impact upon these valued resources. </w:t>
            </w:r>
          </w:p>
        </w:tc>
        <w:tc>
          <w:tcPr>
            <w:tcW w:w="1925" w:type="dxa"/>
            <w:gridSpan w:val="2"/>
            <w:shd w:val="clear" w:color="auto" w:fill="auto"/>
            <w:hideMark/>
          </w:tcPr>
          <w:p w14:paraId="3C57A292"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None, the requirements are set out within national planning policy and legislation.</w:t>
            </w:r>
          </w:p>
        </w:tc>
      </w:tr>
      <w:tr w:rsidR="0044561F" w:rsidRPr="00B62631" w14:paraId="3FDF39AA" w14:textId="77777777" w:rsidTr="00CB17E1">
        <w:trPr>
          <w:gridAfter w:val="3"/>
          <w:wAfter w:w="3931" w:type="dxa"/>
          <w:trHeight w:val="414"/>
        </w:trPr>
        <w:tc>
          <w:tcPr>
            <w:tcW w:w="15134" w:type="dxa"/>
            <w:gridSpan w:val="6"/>
            <w:shd w:val="clear" w:color="auto" w:fill="D9D9D9" w:themeFill="background1" w:themeFillShade="D9"/>
          </w:tcPr>
          <w:p w14:paraId="0C695499" w14:textId="77777777" w:rsidR="0044561F" w:rsidRPr="00B62631" w:rsidRDefault="0044561F" w:rsidP="0044561F">
            <w:pPr>
              <w:rPr>
                <w:rFonts w:ascii="Segoe UI" w:hAnsi="Segoe UI" w:cs="Segoe UI"/>
                <w:sz w:val="16"/>
                <w:szCs w:val="16"/>
              </w:rPr>
            </w:pPr>
            <w:r w:rsidRPr="00B62631">
              <w:rPr>
                <w:rFonts w:ascii="Segoe UI" w:hAnsi="Segoe UI" w:cs="Segoe UI"/>
                <w:b/>
                <w:bCs/>
                <w:sz w:val="16"/>
                <w:szCs w:val="16"/>
              </w:rPr>
              <w:t>Directive 2001/42/EC on the assessment of the effects of certain plans and programmes on the environment (2001)</w:t>
            </w:r>
          </w:p>
        </w:tc>
      </w:tr>
      <w:tr w:rsidR="0044561F" w:rsidRPr="00B62631" w14:paraId="21397896" w14:textId="77777777" w:rsidTr="00CB17E1">
        <w:trPr>
          <w:gridAfter w:val="3"/>
          <w:wAfter w:w="3931" w:type="dxa"/>
          <w:trHeight w:val="414"/>
        </w:trPr>
        <w:tc>
          <w:tcPr>
            <w:tcW w:w="15134" w:type="dxa"/>
            <w:gridSpan w:val="6"/>
            <w:shd w:val="clear" w:color="auto" w:fill="D9D9D9" w:themeFill="background1" w:themeFillShade="D9"/>
          </w:tcPr>
          <w:p w14:paraId="71B3FE8E"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The European Parliament and the Council of the European Union</w:t>
            </w:r>
          </w:p>
        </w:tc>
      </w:tr>
      <w:tr w:rsidR="0044561F" w:rsidRPr="00B62631" w14:paraId="3D91F36B" w14:textId="77777777" w:rsidTr="00CB17E1">
        <w:trPr>
          <w:gridAfter w:val="3"/>
          <w:wAfter w:w="3931" w:type="dxa"/>
          <w:trHeight w:val="414"/>
        </w:trPr>
        <w:tc>
          <w:tcPr>
            <w:tcW w:w="15134" w:type="dxa"/>
            <w:gridSpan w:val="6"/>
            <w:shd w:val="clear" w:color="auto" w:fill="D9D9D9" w:themeFill="background1" w:themeFillShade="D9"/>
          </w:tcPr>
          <w:p w14:paraId="34D3D4A8" w14:textId="77777777" w:rsidR="0044561F" w:rsidRPr="00B62631" w:rsidRDefault="0044561F" w:rsidP="0044561F">
            <w:pPr>
              <w:rPr>
                <w:rFonts w:ascii="Segoe UI" w:hAnsi="Segoe UI" w:cs="Segoe UI"/>
                <w:sz w:val="16"/>
                <w:szCs w:val="16"/>
              </w:rPr>
            </w:pPr>
            <w:hyperlink r:id="rId18" w:history="1">
              <w:r w:rsidRPr="00B62631">
                <w:rPr>
                  <w:rStyle w:val="Hyperlink"/>
                  <w:rFonts w:ascii="Segoe UI" w:hAnsi="Segoe UI" w:cs="Segoe UI"/>
                  <w:sz w:val="16"/>
                  <w:szCs w:val="16"/>
                </w:rPr>
                <w:t>https://eur-lex.europa.eu/legal-content/EN/TXT/HTML/?uri=CELEX:32001L0042&amp;from=EN</w:t>
              </w:r>
            </w:hyperlink>
            <w:r w:rsidRPr="00B62631">
              <w:rPr>
                <w:rFonts w:ascii="Segoe UI" w:hAnsi="Segoe UI" w:cs="Segoe UI"/>
                <w:sz w:val="16"/>
                <w:szCs w:val="16"/>
              </w:rPr>
              <w:t xml:space="preserve"> </w:t>
            </w:r>
          </w:p>
        </w:tc>
      </w:tr>
      <w:tr w:rsidR="0044561F" w:rsidRPr="00B62631" w14:paraId="589B75C4" w14:textId="77777777" w:rsidTr="00CB17E1">
        <w:trPr>
          <w:gridAfter w:val="3"/>
          <w:wAfter w:w="3931" w:type="dxa"/>
          <w:trHeight w:val="414"/>
        </w:trPr>
        <w:tc>
          <w:tcPr>
            <w:tcW w:w="8040" w:type="dxa"/>
          </w:tcPr>
          <w:p w14:paraId="2334272A"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lastRenderedPageBreak/>
              <w:t>Provide for a high level of protection of the environment and contribute to the integration of environmental considerations into the preparation and adoption of plans and programmes with a view of promoting sustainable development.</w:t>
            </w:r>
          </w:p>
          <w:p w14:paraId="22CF4130" w14:textId="77777777" w:rsidR="0044561F" w:rsidRPr="00B62631" w:rsidRDefault="0044561F" w:rsidP="0044561F">
            <w:pPr>
              <w:rPr>
                <w:rFonts w:ascii="Segoe UI" w:hAnsi="Segoe UI" w:cs="Segoe UI"/>
                <w:sz w:val="16"/>
                <w:szCs w:val="16"/>
              </w:rPr>
            </w:pPr>
          </w:p>
          <w:p w14:paraId="04049A7E"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Reflected in the Environmental Assessment of Plans and Programmes Regulations 2004.</w:t>
            </w:r>
          </w:p>
        </w:tc>
        <w:tc>
          <w:tcPr>
            <w:tcW w:w="2609" w:type="dxa"/>
          </w:tcPr>
          <w:p w14:paraId="3FA79543"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The Directive must be applied to plans or programmes whose formal preparation begins after 21 July 2004 and to those already in preparation by that date.</w:t>
            </w:r>
          </w:p>
        </w:tc>
        <w:tc>
          <w:tcPr>
            <w:tcW w:w="2560" w:type="dxa"/>
            <w:gridSpan w:val="2"/>
          </w:tcPr>
          <w:p w14:paraId="1B15FBBE"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 xml:space="preserve">The Directive must be applied to the Local </w:t>
            </w:r>
            <w:r w:rsidR="000A04F1" w:rsidRPr="00B62631">
              <w:rPr>
                <w:rFonts w:ascii="Segoe UI" w:hAnsi="Segoe UI" w:cs="Segoe UI"/>
                <w:sz w:val="16"/>
                <w:szCs w:val="16"/>
              </w:rPr>
              <w:t>Plan.</w:t>
            </w:r>
          </w:p>
        </w:tc>
        <w:tc>
          <w:tcPr>
            <w:tcW w:w="1925" w:type="dxa"/>
            <w:gridSpan w:val="2"/>
          </w:tcPr>
          <w:p w14:paraId="356757AE"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The Directive will be applied.</w:t>
            </w:r>
          </w:p>
        </w:tc>
      </w:tr>
      <w:tr w:rsidR="0044561F" w:rsidRPr="00B62631" w14:paraId="62FA0AC2" w14:textId="77777777" w:rsidTr="00CB17E1">
        <w:trPr>
          <w:gridAfter w:val="3"/>
          <w:wAfter w:w="3931" w:type="dxa"/>
          <w:trHeight w:val="449"/>
        </w:trPr>
        <w:tc>
          <w:tcPr>
            <w:tcW w:w="15134" w:type="dxa"/>
            <w:gridSpan w:val="6"/>
            <w:shd w:val="clear" w:color="000000" w:fill="D9D9D9"/>
            <w:vAlign w:val="center"/>
            <w:hideMark/>
          </w:tcPr>
          <w:p w14:paraId="5F01CBF3" w14:textId="77777777" w:rsidR="0044561F" w:rsidRPr="00B62631" w:rsidRDefault="0044561F" w:rsidP="0044561F">
            <w:pPr>
              <w:rPr>
                <w:rFonts w:ascii="Segoe UI" w:hAnsi="Segoe UI" w:cs="Segoe UI"/>
                <w:b/>
                <w:bCs/>
                <w:color w:val="000000"/>
                <w:sz w:val="16"/>
                <w:szCs w:val="16"/>
              </w:rPr>
            </w:pPr>
            <w:r w:rsidRPr="00B62631">
              <w:rPr>
                <w:rFonts w:ascii="Segoe UI" w:hAnsi="Segoe UI" w:cs="Segoe UI"/>
                <w:b/>
                <w:bCs/>
                <w:color w:val="000000"/>
                <w:sz w:val="16"/>
                <w:szCs w:val="16"/>
              </w:rPr>
              <w:t xml:space="preserve">EU </w:t>
            </w:r>
            <w:r w:rsidR="000A04F1" w:rsidRPr="00B62631">
              <w:rPr>
                <w:rFonts w:ascii="Segoe UI" w:hAnsi="Segoe UI" w:cs="Segoe UI"/>
                <w:b/>
                <w:bCs/>
                <w:color w:val="000000"/>
                <w:sz w:val="16"/>
                <w:szCs w:val="16"/>
              </w:rPr>
              <w:t>Biodiversity</w:t>
            </w:r>
            <w:r w:rsidRPr="00B62631">
              <w:rPr>
                <w:rFonts w:ascii="Segoe UI" w:hAnsi="Segoe UI" w:cs="Segoe UI"/>
                <w:b/>
                <w:bCs/>
                <w:color w:val="000000"/>
                <w:sz w:val="16"/>
                <w:szCs w:val="16"/>
              </w:rPr>
              <w:t xml:space="preserve"> Strategy to </w:t>
            </w:r>
            <w:proofErr w:type="gramStart"/>
            <w:r w:rsidRPr="00B62631">
              <w:rPr>
                <w:rFonts w:ascii="Segoe UI" w:hAnsi="Segoe UI" w:cs="Segoe UI"/>
                <w:b/>
                <w:bCs/>
                <w:color w:val="000000"/>
                <w:sz w:val="16"/>
                <w:szCs w:val="16"/>
              </w:rPr>
              <w:t>2020  (</w:t>
            </w:r>
            <w:proofErr w:type="gramEnd"/>
            <w:r w:rsidRPr="00B62631">
              <w:rPr>
                <w:rFonts w:ascii="Segoe UI" w:hAnsi="Segoe UI" w:cs="Segoe UI"/>
                <w:b/>
                <w:bCs/>
                <w:color w:val="000000"/>
                <w:sz w:val="16"/>
                <w:szCs w:val="16"/>
              </w:rPr>
              <w:t>2011) 'Our Life Insurance, Our Natural Capital'</w:t>
            </w:r>
          </w:p>
        </w:tc>
      </w:tr>
      <w:tr w:rsidR="0044561F" w:rsidRPr="00B62631" w14:paraId="79DE5646" w14:textId="77777777" w:rsidTr="00CB17E1">
        <w:trPr>
          <w:gridAfter w:val="3"/>
          <w:wAfter w:w="3931" w:type="dxa"/>
          <w:trHeight w:val="383"/>
        </w:trPr>
        <w:tc>
          <w:tcPr>
            <w:tcW w:w="15134" w:type="dxa"/>
            <w:gridSpan w:val="6"/>
            <w:shd w:val="clear" w:color="000000" w:fill="D9D9D9"/>
            <w:vAlign w:val="center"/>
            <w:hideMark/>
          </w:tcPr>
          <w:p w14:paraId="2D7B9A61"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European Commission</w:t>
            </w:r>
          </w:p>
        </w:tc>
      </w:tr>
      <w:tr w:rsidR="0044561F" w:rsidRPr="00B62631" w14:paraId="6C87BBFA" w14:textId="77777777" w:rsidTr="00CB17E1">
        <w:trPr>
          <w:gridAfter w:val="3"/>
          <w:wAfter w:w="3931" w:type="dxa"/>
          <w:trHeight w:val="417"/>
        </w:trPr>
        <w:tc>
          <w:tcPr>
            <w:tcW w:w="15134" w:type="dxa"/>
            <w:gridSpan w:val="6"/>
            <w:shd w:val="clear" w:color="000000" w:fill="D9D9D9"/>
            <w:noWrap/>
            <w:vAlign w:val="center"/>
            <w:hideMark/>
          </w:tcPr>
          <w:p w14:paraId="61A0AFDE" w14:textId="77777777" w:rsidR="0044561F" w:rsidRPr="00B62631" w:rsidRDefault="002923E3" w:rsidP="0044561F">
            <w:pPr>
              <w:rPr>
                <w:rFonts w:ascii="Segoe UI" w:hAnsi="Segoe UI" w:cs="Segoe UI"/>
                <w:color w:val="0000FF"/>
                <w:sz w:val="16"/>
                <w:szCs w:val="16"/>
                <w:u w:val="single"/>
              </w:rPr>
            </w:pPr>
            <w:r w:rsidRPr="00B62631">
              <w:rPr>
                <w:rFonts w:ascii="Segoe UI" w:hAnsi="Segoe UI" w:cs="Segoe UI"/>
                <w:color w:val="0000FF"/>
                <w:sz w:val="16"/>
                <w:szCs w:val="16"/>
                <w:u w:val="single"/>
              </w:rPr>
              <w:t>https://www.eea.europa.eu/data-and-maps/indicators/plant-phenology-1/european-commission-2011-our-life</w:t>
            </w:r>
          </w:p>
        </w:tc>
      </w:tr>
      <w:tr w:rsidR="0044561F" w:rsidRPr="00B62631" w14:paraId="7BCE491B" w14:textId="77777777" w:rsidTr="00CB17E1">
        <w:trPr>
          <w:gridAfter w:val="3"/>
          <w:wAfter w:w="3931" w:type="dxa"/>
          <w:trHeight w:val="1245"/>
        </w:trPr>
        <w:tc>
          <w:tcPr>
            <w:tcW w:w="8040" w:type="dxa"/>
            <w:shd w:val="clear" w:color="auto" w:fill="auto"/>
            <w:hideMark/>
          </w:tcPr>
          <w:p w14:paraId="2E4347FA"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Strategy to halt the loss of biodiversity and ecosystem services in the EU by 2020, in line with two commitments made by EU Leaders in March 2010 - halting the loss of biodiversity and the degradation of ecosystem services in the EU by 2020, and restoring them in so far as feasible, while stepping up the EU contribution to averting global biodiversity loss - and a vision for 2050: by 2050, European Union biodiversity and the ecosystem services it provides - its natural capital - are protected, valued and appropriately restored for biodiversity's intrinsic value and for their essential contribution to human wellbeing and economic prosperity, and so that catastrophic changes caused by the loss of biodiversity are avoided. The strategy is also in line with the global commitments made in Nagoya in October 2010, in the context of the Convention on Biological Diversity, where World Leaders adopted a package</w:t>
            </w:r>
          </w:p>
        </w:tc>
        <w:tc>
          <w:tcPr>
            <w:tcW w:w="2609" w:type="dxa"/>
            <w:shd w:val="clear" w:color="auto" w:fill="auto"/>
            <w:hideMark/>
          </w:tcPr>
          <w:p w14:paraId="662D19DC"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The six targets cover: 1. Full implementation of EU nature legislation to protect biodiversity.  2. Better protection for ecosystems, and more use of green infrastructure.  3. More sustainable agriculture and forestry.  4. Better management of fish stocks.  5. Tighter controls on invasive alien species.  6. A bigger EU contribution to averting global biodiversity loss</w:t>
            </w:r>
          </w:p>
        </w:tc>
        <w:tc>
          <w:tcPr>
            <w:tcW w:w="2560" w:type="dxa"/>
            <w:gridSpan w:val="2"/>
            <w:shd w:val="clear" w:color="auto" w:fill="auto"/>
            <w:hideMark/>
          </w:tcPr>
          <w:p w14:paraId="6B45F72B"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Policies will need to ensure that biodiversity is retained and enhanced in the area.</w:t>
            </w:r>
          </w:p>
        </w:tc>
        <w:tc>
          <w:tcPr>
            <w:tcW w:w="1925" w:type="dxa"/>
            <w:gridSpan w:val="2"/>
            <w:shd w:val="clear" w:color="auto" w:fill="auto"/>
            <w:hideMark/>
          </w:tcPr>
          <w:p w14:paraId="76281C30"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 xml:space="preserve">The SA </w:t>
            </w:r>
            <w:r w:rsidR="000A04F1" w:rsidRPr="00B62631">
              <w:rPr>
                <w:rFonts w:ascii="Segoe UI" w:hAnsi="Segoe UI" w:cs="Segoe UI"/>
                <w:sz w:val="16"/>
                <w:szCs w:val="16"/>
              </w:rPr>
              <w:t>Framework should</w:t>
            </w:r>
            <w:r w:rsidRPr="00B62631">
              <w:rPr>
                <w:rFonts w:ascii="Segoe UI" w:hAnsi="Segoe UI" w:cs="Segoe UI"/>
                <w:sz w:val="16"/>
                <w:szCs w:val="16"/>
              </w:rPr>
              <w:t xml:space="preserve"> include objectives relating to biodiversity, seeking to increase biodiversity levels and protect and enhance green infrastructure across the area.</w:t>
            </w:r>
          </w:p>
        </w:tc>
      </w:tr>
      <w:tr w:rsidR="0044561F" w:rsidRPr="00B62631" w14:paraId="6FFFB08A" w14:textId="77777777" w:rsidTr="00CB17E1">
        <w:trPr>
          <w:gridAfter w:val="3"/>
          <w:wAfter w:w="3931" w:type="dxa"/>
          <w:trHeight w:val="461"/>
        </w:trPr>
        <w:tc>
          <w:tcPr>
            <w:tcW w:w="15134" w:type="dxa"/>
            <w:gridSpan w:val="6"/>
            <w:shd w:val="clear" w:color="000000" w:fill="D9D9D9"/>
            <w:vAlign w:val="center"/>
            <w:hideMark/>
          </w:tcPr>
          <w:p w14:paraId="33D791C3" w14:textId="77777777" w:rsidR="0044561F" w:rsidRPr="00B62631" w:rsidRDefault="0044561F" w:rsidP="0044561F">
            <w:pPr>
              <w:rPr>
                <w:rFonts w:ascii="Segoe UI" w:hAnsi="Segoe UI" w:cs="Segoe UI"/>
                <w:b/>
                <w:bCs/>
                <w:color w:val="000000"/>
                <w:sz w:val="16"/>
                <w:szCs w:val="16"/>
              </w:rPr>
            </w:pPr>
            <w:r w:rsidRPr="00B62631">
              <w:rPr>
                <w:rFonts w:ascii="Segoe UI" w:hAnsi="Segoe UI" w:cs="Segoe UI"/>
                <w:b/>
                <w:bCs/>
                <w:color w:val="000000"/>
                <w:sz w:val="16"/>
                <w:szCs w:val="16"/>
              </w:rPr>
              <w:t>The Bern Convention on the Conservation of European Wildlife and Natural Habitats</w:t>
            </w:r>
          </w:p>
        </w:tc>
      </w:tr>
      <w:tr w:rsidR="0044561F" w:rsidRPr="00B62631" w14:paraId="7B67F493" w14:textId="77777777" w:rsidTr="00CB17E1">
        <w:trPr>
          <w:gridAfter w:val="3"/>
          <w:wAfter w:w="3931" w:type="dxa"/>
          <w:trHeight w:val="413"/>
        </w:trPr>
        <w:tc>
          <w:tcPr>
            <w:tcW w:w="15134" w:type="dxa"/>
            <w:gridSpan w:val="6"/>
            <w:shd w:val="clear" w:color="000000" w:fill="D9D9D9"/>
            <w:vAlign w:val="center"/>
            <w:hideMark/>
          </w:tcPr>
          <w:p w14:paraId="3F24A202"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Council of Europe</w:t>
            </w:r>
          </w:p>
        </w:tc>
      </w:tr>
      <w:tr w:rsidR="0044561F" w:rsidRPr="00B62631" w14:paraId="5814DD5D" w14:textId="77777777" w:rsidTr="00CB17E1">
        <w:trPr>
          <w:gridAfter w:val="3"/>
          <w:wAfter w:w="3931" w:type="dxa"/>
          <w:trHeight w:val="585"/>
        </w:trPr>
        <w:tc>
          <w:tcPr>
            <w:tcW w:w="15134" w:type="dxa"/>
            <w:gridSpan w:val="6"/>
            <w:shd w:val="clear" w:color="000000" w:fill="D9D9D9"/>
            <w:vAlign w:val="center"/>
            <w:hideMark/>
          </w:tcPr>
          <w:p w14:paraId="5E1EA10A" w14:textId="77777777" w:rsidR="0044561F" w:rsidRPr="00B62631" w:rsidRDefault="0044561F" w:rsidP="0044561F">
            <w:pPr>
              <w:rPr>
                <w:rFonts w:ascii="Segoe UI" w:hAnsi="Segoe UI" w:cs="Segoe UI"/>
                <w:color w:val="0000FF"/>
                <w:sz w:val="16"/>
                <w:szCs w:val="16"/>
                <w:u w:val="single"/>
              </w:rPr>
            </w:pPr>
            <w:hyperlink r:id="rId19" w:history="1">
              <w:r w:rsidRPr="00B62631">
                <w:rPr>
                  <w:rFonts w:ascii="Segoe UI" w:hAnsi="Segoe UI" w:cs="Segoe UI"/>
                  <w:color w:val="0000FF"/>
                  <w:sz w:val="16"/>
                  <w:szCs w:val="16"/>
                  <w:u w:val="single"/>
                </w:rPr>
                <w:t xml:space="preserve">http://www.coe.int/t/dg4/cultureheritage/nature/bern/default_en.asp </w:t>
              </w:r>
            </w:hyperlink>
          </w:p>
        </w:tc>
      </w:tr>
      <w:tr w:rsidR="0044561F" w:rsidRPr="00B62631" w14:paraId="073DAB27" w14:textId="77777777" w:rsidTr="00CB17E1">
        <w:trPr>
          <w:gridAfter w:val="3"/>
          <w:wAfter w:w="3931" w:type="dxa"/>
          <w:trHeight w:val="1532"/>
        </w:trPr>
        <w:tc>
          <w:tcPr>
            <w:tcW w:w="8040" w:type="dxa"/>
            <w:shd w:val="clear" w:color="auto" w:fill="auto"/>
            <w:vAlign w:val="center"/>
            <w:hideMark/>
          </w:tcPr>
          <w:p w14:paraId="337D25BB" w14:textId="77777777" w:rsidR="000A04F1"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convention places a particular importance on the need to protect endangered natural habitats and endangered vulnerable species, including migratory species.  All countries that have signed the Bern Convention must </w:t>
            </w:r>
            <w:proofErr w:type="gramStart"/>
            <w:r w:rsidRPr="00B62631">
              <w:rPr>
                <w:rFonts w:ascii="Segoe UI" w:hAnsi="Segoe UI" w:cs="Segoe UI"/>
                <w:color w:val="000000"/>
                <w:sz w:val="16"/>
                <w:szCs w:val="16"/>
              </w:rPr>
              <w:t>take action</w:t>
            </w:r>
            <w:proofErr w:type="gramEnd"/>
            <w:r w:rsidRPr="00B62631">
              <w:rPr>
                <w:rFonts w:ascii="Segoe UI" w:hAnsi="Segoe UI" w:cs="Segoe UI"/>
                <w:color w:val="000000"/>
                <w:sz w:val="16"/>
                <w:szCs w:val="16"/>
              </w:rPr>
              <w:t>, which in rel</w:t>
            </w:r>
            <w:r w:rsidR="000A04F1" w:rsidRPr="00B62631">
              <w:rPr>
                <w:rFonts w:ascii="Segoe UI" w:hAnsi="Segoe UI" w:cs="Segoe UI"/>
                <w:color w:val="000000"/>
                <w:sz w:val="16"/>
                <w:szCs w:val="16"/>
              </w:rPr>
              <w:t xml:space="preserve">ation to planning, includes: </w:t>
            </w:r>
            <w:r w:rsidR="000A04F1" w:rsidRPr="00B62631">
              <w:rPr>
                <w:rFonts w:ascii="Segoe UI" w:hAnsi="Segoe UI" w:cs="Segoe UI"/>
                <w:color w:val="000000"/>
                <w:sz w:val="16"/>
                <w:szCs w:val="16"/>
              </w:rPr>
              <w:br/>
            </w:r>
          </w:p>
          <w:p w14:paraId="631D54D1" w14:textId="77777777" w:rsidR="000A04F1" w:rsidRPr="00B62631" w:rsidRDefault="0044561F" w:rsidP="00D41FF4">
            <w:pPr>
              <w:pStyle w:val="ListParagraph"/>
              <w:numPr>
                <w:ilvl w:val="0"/>
                <w:numId w:val="46"/>
              </w:numPr>
              <w:rPr>
                <w:rFonts w:ascii="Segoe UI" w:hAnsi="Segoe UI" w:cs="Segoe UI"/>
                <w:sz w:val="16"/>
                <w:szCs w:val="16"/>
              </w:rPr>
            </w:pPr>
            <w:r w:rsidRPr="00B62631">
              <w:rPr>
                <w:rFonts w:ascii="Segoe UI" w:hAnsi="Segoe UI" w:cs="Segoe UI"/>
                <w:sz w:val="16"/>
                <w:szCs w:val="16"/>
              </w:rPr>
              <w:t>promote national policies for the conservation of wild flora and fauna</w:t>
            </w:r>
            <w:r w:rsidR="000A04F1" w:rsidRPr="00B62631">
              <w:rPr>
                <w:rFonts w:ascii="Segoe UI" w:hAnsi="Segoe UI" w:cs="Segoe UI"/>
                <w:sz w:val="16"/>
                <w:szCs w:val="16"/>
              </w:rPr>
              <w:t xml:space="preserve">, and their natural </w:t>
            </w:r>
            <w:proofErr w:type="gramStart"/>
            <w:r w:rsidR="000A04F1" w:rsidRPr="00B62631">
              <w:rPr>
                <w:rFonts w:ascii="Segoe UI" w:hAnsi="Segoe UI" w:cs="Segoe UI"/>
                <w:sz w:val="16"/>
                <w:szCs w:val="16"/>
              </w:rPr>
              <w:t>habitats;</w:t>
            </w:r>
            <w:proofErr w:type="gramEnd"/>
            <w:r w:rsidR="000A04F1" w:rsidRPr="00B62631">
              <w:rPr>
                <w:rFonts w:ascii="Segoe UI" w:hAnsi="Segoe UI" w:cs="Segoe UI"/>
                <w:sz w:val="16"/>
                <w:szCs w:val="16"/>
              </w:rPr>
              <w:t xml:space="preserve"> </w:t>
            </w:r>
          </w:p>
          <w:p w14:paraId="774BC69D" w14:textId="77777777" w:rsidR="0044561F" w:rsidRPr="00B62631" w:rsidRDefault="0044561F" w:rsidP="00D41FF4">
            <w:pPr>
              <w:pStyle w:val="ListParagraph"/>
              <w:numPr>
                <w:ilvl w:val="0"/>
                <w:numId w:val="46"/>
              </w:numPr>
              <w:rPr>
                <w:rFonts w:ascii="Segoe UI" w:hAnsi="Segoe UI" w:cs="Segoe UI"/>
                <w:sz w:val="16"/>
                <w:szCs w:val="16"/>
              </w:rPr>
            </w:pPr>
            <w:r w:rsidRPr="00B62631">
              <w:rPr>
                <w:rFonts w:ascii="Segoe UI" w:hAnsi="Segoe UI" w:cs="Segoe UI"/>
                <w:sz w:val="16"/>
                <w:szCs w:val="16"/>
              </w:rPr>
              <w:t xml:space="preserve"> have regard to the conservation of wild flora and fauna in their planning and development policies, and in their measures against pollution.</w:t>
            </w:r>
          </w:p>
        </w:tc>
        <w:tc>
          <w:tcPr>
            <w:tcW w:w="2609" w:type="dxa"/>
            <w:shd w:val="clear" w:color="auto" w:fill="auto"/>
            <w:hideMark/>
          </w:tcPr>
          <w:p w14:paraId="310F7C6F"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Policies will need to reflect this</w:t>
            </w:r>
            <w:r w:rsidR="00154577" w:rsidRPr="00B62631">
              <w:rPr>
                <w:rFonts w:ascii="Segoe UI" w:hAnsi="Segoe UI" w:cs="Segoe UI"/>
                <w:color w:val="000000"/>
                <w:sz w:val="16"/>
                <w:szCs w:val="16"/>
              </w:rPr>
              <w:t xml:space="preserve"> requirement but no specific tar</w:t>
            </w:r>
            <w:r w:rsidRPr="00B62631">
              <w:rPr>
                <w:rFonts w:ascii="Segoe UI" w:hAnsi="Segoe UI" w:cs="Segoe UI"/>
                <w:color w:val="000000"/>
                <w:sz w:val="16"/>
                <w:szCs w:val="16"/>
              </w:rPr>
              <w:t>gets at a Local Plan level.</w:t>
            </w:r>
          </w:p>
        </w:tc>
        <w:tc>
          <w:tcPr>
            <w:tcW w:w="2560" w:type="dxa"/>
            <w:gridSpan w:val="2"/>
            <w:shd w:val="clear" w:color="auto" w:fill="auto"/>
            <w:hideMark/>
          </w:tcPr>
          <w:p w14:paraId="3A256A7E"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Local Plan policies should have regard to the conventions requirements and consider the protection and enhancement of the natural environment and biodiversity. </w:t>
            </w:r>
          </w:p>
        </w:tc>
        <w:tc>
          <w:tcPr>
            <w:tcW w:w="1925" w:type="dxa"/>
            <w:gridSpan w:val="2"/>
            <w:shd w:val="clear" w:color="auto" w:fill="auto"/>
            <w:hideMark/>
          </w:tcPr>
          <w:p w14:paraId="48733824"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which account for issues relating to the natural environ</w:t>
            </w:r>
            <w:r w:rsidR="00154577" w:rsidRPr="00B62631">
              <w:rPr>
                <w:rFonts w:ascii="Segoe UI" w:hAnsi="Segoe UI" w:cs="Segoe UI"/>
                <w:color w:val="000000"/>
                <w:sz w:val="16"/>
                <w:szCs w:val="16"/>
              </w:rPr>
              <w:t>ment and biodiver</w:t>
            </w:r>
            <w:r w:rsidRPr="00B62631">
              <w:rPr>
                <w:rFonts w:ascii="Segoe UI" w:hAnsi="Segoe UI" w:cs="Segoe UI"/>
                <w:color w:val="000000"/>
                <w:sz w:val="16"/>
                <w:szCs w:val="16"/>
              </w:rPr>
              <w:t>s</w:t>
            </w:r>
            <w:r w:rsidR="00154577" w:rsidRPr="00B62631">
              <w:rPr>
                <w:rFonts w:ascii="Segoe UI" w:hAnsi="Segoe UI" w:cs="Segoe UI"/>
                <w:color w:val="000000"/>
                <w:sz w:val="16"/>
                <w:szCs w:val="16"/>
              </w:rPr>
              <w:t>i</w:t>
            </w:r>
            <w:r w:rsidRPr="00B62631">
              <w:rPr>
                <w:rFonts w:ascii="Segoe UI" w:hAnsi="Segoe UI" w:cs="Segoe UI"/>
                <w:color w:val="000000"/>
                <w:sz w:val="16"/>
                <w:szCs w:val="16"/>
              </w:rPr>
              <w:t xml:space="preserve">ty. </w:t>
            </w:r>
          </w:p>
        </w:tc>
      </w:tr>
      <w:tr w:rsidR="0044561F" w:rsidRPr="00B62631" w14:paraId="7C3438DC" w14:textId="77777777" w:rsidTr="00CB17E1">
        <w:trPr>
          <w:gridAfter w:val="3"/>
          <w:wAfter w:w="3931" w:type="dxa"/>
          <w:trHeight w:val="419"/>
        </w:trPr>
        <w:tc>
          <w:tcPr>
            <w:tcW w:w="15134" w:type="dxa"/>
            <w:gridSpan w:val="6"/>
            <w:shd w:val="clear" w:color="000000" w:fill="D9D9D9"/>
            <w:vAlign w:val="center"/>
            <w:hideMark/>
          </w:tcPr>
          <w:p w14:paraId="63DBA420" w14:textId="77777777" w:rsidR="0044561F" w:rsidRPr="00B62631" w:rsidRDefault="0044561F" w:rsidP="0044561F">
            <w:pPr>
              <w:rPr>
                <w:rFonts w:ascii="Segoe UI" w:hAnsi="Segoe UI" w:cs="Segoe UI"/>
                <w:b/>
                <w:bCs/>
                <w:sz w:val="16"/>
                <w:szCs w:val="16"/>
              </w:rPr>
            </w:pPr>
            <w:r w:rsidRPr="00B62631">
              <w:rPr>
                <w:rFonts w:ascii="Segoe UI" w:hAnsi="Segoe UI" w:cs="Segoe UI"/>
                <w:b/>
                <w:bCs/>
                <w:sz w:val="16"/>
                <w:szCs w:val="16"/>
              </w:rPr>
              <w:t>EC Directive 92/43/EEC on the Conservation of Natural Habitats of Wild Flora and Fauna (Habitats Directive)</w:t>
            </w:r>
          </w:p>
        </w:tc>
      </w:tr>
      <w:tr w:rsidR="0044561F" w:rsidRPr="00B62631" w14:paraId="29D83755" w14:textId="77777777" w:rsidTr="00CB17E1">
        <w:trPr>
          <w:gridAfter w:val="3"/>
          <w:wAfter w:w="3931" w:type="dxa"/>
          <w:trHeight w:val="429"/>
        </w:trPr>
        <w:tc>
          <w:tcPr>
            <w:tcW w:w="15134" w:type="dxa"/>
            <w:gridSpan w:val="6"/>
            <w:shd w:val="clear" w:color="000000" w:fill="D9D9D9"/>
            <w:vAlign w:val="center"/>
            <w:hideMark/>
          </w:tcPr>
          <w:p w14:paraId="7A765CEF" w14:textId="77777777" w:rsidR="0044561F" w:rsidRPr="00B62631" w:rsidRDefault="0044561F" w:rsidP="00154577">
            <w:pPr>
              <w:rPr>
                <w:rFonts w:ascii="Segoe UI" w:hAnsi="Segoe UI" w:cs="Segoe UI"/>
                <w:sz w:val="16"/>
                <w:szCs w:val="16"/>
              </w:rPr>
            </w:pPr>
            <w:r w:rsidRPr="00B62631">
              <w:rPr>
                <w:rFonts w:ascii="Segoe UI" w:hAnsi="Segoe UI" w:cs="Segoe UI"/>
                <w:sz w:val="16"/>
                <w:szCs w:val="16"/>
              </w:rPr>
              <w:t>European Commiss</w:t>
            </w:r>
            <w:r w:rsidR="00154577" w:rsidRPr="00B62631">
              <w:rPr>
                <w:rFonts w:ascii="Segoe UI" w:hAnsi="Segoe UI" w:cs="Segoe UI"/>
                <w:sz w:val="16"/>
                <w:szCs w:val="16"/>
              </w:rPr>
              <w:t>i</w:t>
            </w:r>
            <w:r w:rsidRPr="00B62631">
              <w:rPr>
                <w:rFonts w:ascii="Segoe UI" w:hAnsi="Segoe UI" w:cs="Segoe UI"/>
                <w:sz w:val="16"/>
                <w:szCs w:val="16"/>
              </w:rPr>
              <w:t>on</w:t>
            </w:r>
          </w:p>
        </w:tc>
      </w:tr>
      <w:tr w:rsidR="0044561F" w:rsidRPr="00B62631" w14:paraId="43FF128D" w14:textId="77777777" w:rsidTr="00CB17E1">
        <w:trPr>
          <w:gridAfter w:val="3"/>
          <w:wAfter w:w="3931" w:type="dxa"/>
          <w:trHeight w:val="421"/>
        </w:trPr>
        <w:tc>
          <w:tcPr>
            <w:tcW w:w="15134" w:type="dxa"/>
            <w:gridSpan w:val="6"/>
            <w:shd w:val="clear" w:color="000000" w:fill="D9D9D9"/>
            <w:vAlign w:val="center"/>
            <w:hideMark/>
          </w:tcPr>
          <w:p w14:paraId="66CF911E" w14:textId="77777777" w:rsidR="0044561F" w:rsidRPr="00B62631" w:rsidRDefault="0044561F" w:rsidP="0044561F">
            <w:pPr>
              <w:rPr>
                <w:rFonts w:ascii="Segoe UI" w:hAnsi="Segoe UI" w:cs="Segoe UI"/>
                <w:color w:val="0000FF"/>
                <w:sz w:val="16"/>
                <w:szCs w:val="16"/>
                <w:u w:val="single"/>
              </w:rPr>
            </w:pPr>
            <w:hyperlink r:id="rId20" w:history="1">
              <w:r w:rsidRPr="00B62631">
                <w:rPr>
                  <w:rFonts w:ascii="Segoe UI" w:hAnsi="Segoe UI" w:cs="Segoe UI"/>
                  <w:color w:val="0000FF"/>
                  <w:sz w:val="16"/>
                  <w:szCs w:val="16"/>
                  <w:u w:val="single"/>
                </w:rPr>
                <w:t>http://eur-lex.europa.eu/LexUriServ/LexUriServ.do?uri=CELEX:31992L0043:EN:HTML</w:t>
              </w:r>
            </w:hyperlink>
          </w:p>
        </w:tc>
      </w:tr>
      <w:tr w:rsidR="0044561F" w:rsidRPr="00B62631" w14:paraId="66093F75" w14:textId="77777777" w:rsidTr="00CB17E1">
        <w:trPr>
          <w:gridAfter w:val="3"/>
          <w:wAfter w:w="3931" w:type="dxa"/>
          <w:trHeight w:val="2372"/>
        </w:trPr>
        <w:tc>
          <w:tcPr>
            <w:tcW w:w="8040" w:type="dxa"/>
            <w:shd w:val="clear" w:color="auto" w:fill="auto"/>
            <w:hideMark/>
          </w:tcPr>
          <w:p w14:paraId="2B777F38"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The Habitats Directive addresses the preservation, protection and improvement of the quality of the environment, including the conservation of natural habitats and of wild fauna and flora. Objectives: Implementation of measures required to maintain or restore the natural habitats and the populations of species of wild fauna and flora. Implementation of measures to conserve threatened species, and to ensure and promote the maintenance of biodiversity Designation of special areas of conservation to create a coherent European ecological network under the title Natura 2000.</w:t>
            </w:r>
          </w:p>
        </w:tc>
        <w:tc>
          <w:tcPr>
            <w:tcW w:w="2609" w:type="dxa"/>
            <w:shd w:val="clear" w:color="auto" w:fill="auto"/>
            <w:hideMark/>
          </w:tcPr>
          <w:p w14:paraId="22585293"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Requirements to take legislative and administrative measures to maintain and restore natural habitats and wild species. An assessment of the impact and implications of any plan or project that is likely to have a significant impact on a designated site is required.</w:t>
            </w:r>
          </w:p>
        </w:tc>
        <w:tc>
          <w:tcPr>
            <w:tcW w:w="2560" w:type="dxa"/>
            <w:gridSpan w:val="2"/>
            <w:shd w:val="clear" w:color="auto" w:fill="auto"/>
            <w:hideMark/>
          </w:tcPr>
          <w:p w14:paraId="316492F7"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Policies should protect and enhance habitats and conservation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w:t>
            </w:r>
          </w:p>
          <w:p w14:paraId="7A66E518" w14:textId="77777777" w:rsidR="0044561F" w:rsidRPr="00B62631" w:rsidRDefault="0044561F" w:rsidP="0044561F">
            <w:pPr>
              <w:rPr>
                <w:rFonts w:ascii="Segoe UI" w:hAnsi="Segoe UI" w:cs="Segoe UI"/>
                <w:color w:val="000000"/>
                <w:sz w:val="16"/>
                <w:szCs w:val="16"/>
              </w:rPr>
            </w:pPr>
          </w:p>
          <w:p w14:paraId="586FC1FA"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The Local Plan must be subject to Habitats Regulations Assessment in line with the Directive.</w:t>
            </w:r>
          </w:p>
        </w:tc>
        <w:tc>
          <w:tcPr>
            <w:tcW w:w="1925" w:type="dxa"/>
            <w:gridSpan w:val="2"/>
            <w:shd w:val="clear" w:color="auto" w:fill="auto"/>
            <w:hideMark/>
          </w:tcPr>
          <w:p w14:paraId="52718230"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The SA Framework will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conservation status of areas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 xml:space="preserve"> and seek to identify measures to further maintain and restore natural habitats.</w:t>
            </w:r>
          </w:p>
          <w:p w14:paraId="679C5AA1" w14:textId="77777777" w:rsidR="0044561F" w:rsidRPr="00B62631" w:rsidRDefault="0044561F" w:rsidP="0044561F">
            <w:pPr>
              <w:rPr>
                <w:rFonts w:ascii="Segoe UI" w:hAnsi="Segoe UI" w:cs="Segoe UI"/>
                <w:color w:val="000000"/>
                <w:sz w:val="16"/>
                <w:szCs w:val="16"/>
              </w:rPr>
            </w:pPr>
          </w:p>
          <w:p w14:paraId="744DC19B"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Measures are also covered by Habitat Regulations assessment.</w:t>
            </w:r>
          </w:p>
        </w:tc>
      </w:tr>
      <w:tr w:rsidR="0044561F" w:rsidRPr="00B62631" w14:paraId="6C3DF291" w14:textId="77777777" w:rsidTr="00CB17E1">
        <w:trPr>
          <w:gridAfter w:val="3"/>
          <w:wAfter w:w="3931" w:type="dxa"/>
          <w:trHeight w:val="421"/>
        </w:trPr>
        <w:tc>
          <w:tcPr>
            <w:tcW w:w="15134" w:type="dxa"/>
            <w:gridSpan w:val="6"/>
            <w:shd w:val="clear" w:color="000000" w:fill="D9D9D9"/>
            <w:vAlign w:val="center"/>
            <w:hideMark/>
          </w:tcPr>
          <w:p w14:paraId="0BD457EE" w14:textId="77777777" w:rsidR="0044561F" w:rsidRPr="00B62631" w:rsidRDefault="0044561F" w:rsidP="0044561F">
            <w:pPr>
              <w:rPr>
                <w:rFonts w:ascii="Segoe UI" w:hAnsi="Segoe UI" w:cs="Segoe UI"/>
                <w:b/>
                <w:bCs/>
                <w:color w:val="000000"/>
                <w:sz w:val="16"/>
                <w:szCs w:val="16"/>
              </w:rPr>
            </w:pPr>
            <w:r w:rsidRPr="00B62631">
              <w:rPr>
                <w:rFonts w:ascii="Segoe UI" w:hAnsi="Segoe UI" w:cs="Segoe UI"/>
                <w:b/>
                <w:bCs/>
                <w:color w:val="000000"/>
                <w:sz w:val="16"/>
                <w:szCs w:val="16"/>
              </w:rPr>
              <w:t>EU Directive 2009/147/EC on the Conservation of Wild Birds</w:t>
            </w:r>
          </w:p>
        </w:tc>
      </w:tr>
      <w:tr w:rsidR="0044561F" w:rsidRPr="00B62631" w14:paraId="60F508AE" w14:textId="77777777" w:rsidTr="00CB17E1">
        <w:trPr>
          <w:gridAfter w:val="3"/>
          <w:wAfter w:w="3931" w:type="dxa"/>
          <w:trHeight w:val="409"/>
        </w:trPr>
        <w:tc>
          <w:tcPr>
            <w:tcW w:w="15134" w:type="dxa"/>
            <w:gridSpan w:val="6"/>
            <w:shd w:val="clear" w:color="000000" w:fill="D9D9D9"/>
            <w:vAlign w:val="center"/>
            <w:hideMark/>
          </w:tcPr>
          <w:p w14:paraId="1F8F8BDB"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European Commission </w:t>
            </w:r>
          </w:p>
        </w:tc>
      </w:tr>
      <w:tr w:rsidR="0044561F" w:rsidRPr="00B62631" w14:paraId="3EF40229" w14:textId="77777777" w:rsidTr="00CB17E1">
        <w:trPr>
          <w:gridAfter w:val="3"/>
          <w:wAfter w:w="3931" w:type="dxa"/>
          <w:trHeight w:val="414"/>
        </w:trPr>
        <w:tc>
          <w:tcPr>
            <w:tcW w:w="15134" w:type="dxa"/>
            <w:gridSpan w:val="6"/>
            <w:shd w:val="clear" w:color="000000" w:fill="D9D9D9"/>
            <w:noWrap/>
            <w:vAlign w:val="center"/>
            <w:hideMark/>
          </w:tcPr>
          <w:p w14:paraId="335AD6ED" w14:textId="77777777" w:rsidR="0044561F" w:rsidRPr="00B62631" w:rsidRDefault="00154577" w:rsidP="0044561F">
            <w:pPr>
              <w:rPr>
                <w:rFonts w:ascii="Segoe UI" w:hAnsi="Segoe UI" w:cs="Segoe UI"/>
                <w:color w:val="0000FF"/>
                <w:sz w:val="16"/>
                <w:szCs w:val="16"/>
                <w:u w:val="single"/>
              </w:rPr>
            </w:pPr>
            <w:r w:rsidRPr="00B62631">
              <w:rPr>
                <w:rFonts w:ascii="Segoe UI" w:hAnsi="Segoe UI" w:cs="Segoe UI"/>
                <w:color w:val="0000FF"/>
                <w:sz w:val="16"/>
                <w:szCs w:val="16"/>
                <w:u w:val="single"/>
              </w:rPr>
              <w:t>http://ec.europa.eu/environment/nature/legislation/birdsdirective/index_en.htm</w:t>
            </w:r>
          </w:p>
        </w:tc>
      </w:tr>
      <w:tr w:rsidR="0044561F" w:rsidRPr="00B62631" w14:paraId="43DBB552" w14:textId="77777777" w:rsidTr="00CB17E1">
        <w:trPr>
          <w:gridAfter w:val="3"/>
          <w:wAfter w:w="3931" w:type="dxa"/>
          <w:trHeight w:val="2655"/>
        </w:trPr>
        <w:tc>
          <w:tcPr>
            <w:tcW w:w="8040" w:type="dxa"/>
            <w:shd w:val="clear" w:color="auto" w:fill="auto"/>
            <w:hideMark/>
          </w:tcPr>
          <w:p w14:paraId="3203C459" w14:textId="77777777" w:rsidR="0044561F" w:rsidRPr="00B62631" w:rsidRDefault="0044561F" w:rsidP="0044561F">
            <w:pPr>
              <w:tabs>
                <w:tab w:val="left" w:pos="737"/>
              </w:tabs>
              <w:contextualSpacing/>
              <w:rPr>
                <w:rFonts w:ascii="Segoe UI" w:hAnsi="Segoe UI" w:cs="Segoe UI"/>
                <w:sz w:val="16"/>
                <w:szCs w:val="16"/>
                <w:lang w:val="en-US" w:eastAsia="en-US"/>
              </w:rPr>
            </w:pPr>
            <w:r w:rsidRPr="00B62631">
              <w:rPr>
                <w:rFonts w:ascii="Segoe UI" w:hAnsi="Segoe UI" w:cs="Segoe UI"/>
                <w:sz w:val="16"/>
                <w:szCs w:val="16"/>
              </w:rPr>
              <w:lastRenderedPageBreak/>
              <w:t>The EU’s oldest piece of nature legislation, adopted as a response to increasing concern about the decline in Europe’s wild bird populations resulting from pollution</w:t>
            </w:r>
            <w:r w:rsidR="000A04F1" w:rsidRPr="00B62631">
              <w:rPr>
                <w:rFonts w:ascii="Segoe UI" w:hAnsi="Segoe UI" w:cs="Segoe UI"/>
                <w:sz w:val="16"/>
                <w:szCs w:val="16"/>
              </w:rPr>
              <w:t>,</w:t>
            </w:r>
            <w:r w:rsidRPr="00B62631">
              <w:rPr>
                <w:rFonts w:ascii="Segoe UI" w:hAnsi="Segoe UI" w:cs="Segoe UI"/>
                <w:sz w:val="16"/>
                <w:szCs w:val="16"/>
              </w:rPr>
              <w:t xml:space="preserve"> habitat loss and degradation. It </w:t>
            </w:r>
            <w:proofErr w:type="gramStart"/>
            <w:r w:rsidRPr="00B62631">
              <w:rPr>
                <w:rFonts w:ascii="Segoe UI" w:hAnsi="Segoe UI" w:cs="Segoe UI"/>
                <w:sz w:val="16"/>
                <w:szCs w:val="16"/>
              </w:rPr>
              <w:t>is recognises</w:t>
            </w:r>
            <w:proofErr w:type="gramEnd"/>
            <w:r w:rsidRPr="00B62631">
              <w:rPr>
                <w:rFonts w:ascii="Segoe UI" w:hAnsi="Segoe UI" w:cs="Segoe UI"/>
                <w:sz w:val="16"/>
                <w:szCs w:val="16"/>
              </w:rPr>
              <w:t xml:space="preserve"> that migratory birds are a shared heritage and that their effective conservation requires international cooperation.  The directive places great emphasis on the protection of habitats, especially through the establishment of a coherent network of special protection areas. The directive also bans activities which directly threaten birds such as </w:t>
            </w:r>
            <w:proofErr w:type="gramStart"/>
            <w:r w:rsidRPr="00B62631">
              <w:rPr>
                <w:rFonts w:ascii="Segoe UI" w:hAnsi="Segoe UI" w:cs="Segoe UI"/>
                <w:sz w:val="16"/>
                <w:szCs w:val="16"/>
              </w:rPr>
              <w:t>the their</w:t>
            </w:r>
            <w:proofErr w:type="gramEnd"/>
            <w:r w:rsidRPr="00B62631">
              <w:rPr>
                <w:rFonts w:ascii="Segoe UI" w:hAnsi="Segoe UI" w:cs="Segoe UI"/>
                <w:sz w:val="16"/>
                <w:szCs w:val="16"/>
              </w:rPr>
              <w:t xml:space="preserve"> deliberate killing or capture</w:t>
            </w:r>
            <w:r w:rsidRPr="00B62631">
              <w:rPr>
                <w:rFonts w:ascii="Segoe UI" w:hAnsi="Segoe UI" w:cs="Segoe UI"/>
                <w:sz w:val="16"/>
                <w:szCs w:val="16"/>
                <w:lang w:val="en-US" w:eastAsia="en-US"/>
              </w:rPr>
              <w:t xml:space="preserve">, the destruction of their nests and taking of their eggs, and associated activities such as trading in live or dead birds (with a few exceptions).  It also establishes rules that limit the number of bird species that can be hunted (82 species and sub-species) and the periods during which they can be hunted. It also defines </w:t>
            </w:r>
            <w:r w:rsidR="000A04F1" w:rsidRPr="00B62631">
              <w:rPr>
                <w:rFonts w:ascii="Segoe UI" w:hAnsi="Segoe UI" w:cs="Segoe UI"/>
                <w:sz w:val="16"/>
                <w:szCs w:val="16"/>
                <w:lang w:val="en-US" w:eastAsia="en-US"/>
              </w:rPr>
              <w:t>hunting methods</w:t>
            </w:r>
            <w:r w:rsidRPr="00B62631">
              <w:rPr>
                <w:rFonts w:ascii="Segoe UI" w:hAnsi="Segoe UI" w:cs="Segoe UI"/>
                <w:sz w:val="16"/>
                <w:szCs w:val="16"/>
                <w:lang w:val="en-US" w:eastAsia="en-US"/>
              </w:rPr>
              <w:t xml:space="preserve"> which are permitted (e.g. non-selective hunting is banned).</w:t>
            </w:r>
          </w:p>
          <w:p w14:paraId="559061EC" w14:textId="77777777" w:rsidR="0044561F" w:rsidRPr="00B62631" w:rsidRDefault="0044561F" w:rsidP="0044561F">
            <w:pPr>
              <w:rPr>
                <w:rFonts w:ascii="Segoe UI" w:hAnsi="Segoe UI" w:cs="Segoe UI"/>
                <w:color w:val="000000"/>
                <w:sz w:val="16"/>
                <w:szCs w:val="16"/>
              </w:rPr>
            </w:pPr>
          </w:p>
        </w:tc>
        <w:tc>
          <w:tcPr>
            <w:tcW w:w="2609" w:type="dxa"/>
            <w:shd w:val="clear" w:color="auto" w:fill="auto"/>
            <w:hideMark/>
          </w:tcPr>
          <w:p w14:paraId="1F09818A"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No specific targets at a Local Plan level. </w:t>
            </w:r>
          </w:p>
        </w:tc>
        <w:tc>
          <w:tcPr>
            <w:tcW w:w="2560" w:type="dxa"/>
            <w:gridSpan w:val="2"/>
            <w:shd w:val="clear" w:color="auto" w:fill="auto"/>
            <w:hideMark/>
          </w:tcPr>
          <w:p w14:paraId="4ABB46B3"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Policies to support overall objectives and requirements of the Directive.   This includes:</w:t>
            </w:r>
          </w:p>
          <w:p w14:paraId="0D942A61" w14:textId="77777777" w:rsidR="0044561F" w:rsidRPr="00B62631" w:rsidRDefault="0044561F" w:rsidP="007C7B4B">
            <w:pPr>
              <w:pStyle w:val="ListParagraph"/>
              <w:numPr>
                <w:ilvl w:val="0"/>
                <w:numId w:val="14"/>
              </w:numPr>
              <w:rPr>
                <w:rFonts w:ascii="Segoe UI" w:hAnsi="Segoe UI" w:cs="Segoe UI"/>
                <w:sz w:val="16"/>
                <w:szCs w:val="16"/>
              </w:rPr>
            </w:pPr>
            <w:r w:rsidRPr="00B62631">
              <w:rPr>
                <w:rFonts w:ascii="Segoe UI" w:hAnsi="Segoe UI" w:cs="Segoe UI"/>
                <w:sz w:val="16"/>
                <w:szCs w:val="16"/>
              </w:rPr>
              <w:t>Make sure that the upkeep of recognised habitats is maintained and not damaged from development.</w:t>
            </w:r>
          </w:p>
          <w:p w14:paraId="082A8D8E" w14:textId="77777777" w:rsidR="0044561F" w:rsidRPr="00B62631" w:rsidRDefault="0044561F" w:rsidP="007C7B4B">
            <w:pPr>
              <w:pStyle w:val="ListParagraph"/>
              <w:numPr>
                <w:ilvl w:val="0"/>
                <w:numId w:val="14"/>
              </w:numPr>
              <w:rPr>
                <w:rFonts w:ascii="Segoe UI" w:hAnsi="Segoe UI" w:cs="Segoe UI"/>
                <w:sz w:val="16"/>
                <w:szCs w:val="16"/>
              </w:rPr>
            </w:pPr>
            <w:r w:rsidRPr="00B62631">
              <w:rPr>
                <w:rFonts w:ascii="Segoe UI" w:hAnsi="Segoe UI" w:cs="Segoe UI"/>
                <w:sz w:val="16"/>
                <w:szCs w:val="16"/>
              </w:rPr>
              <w:t>Avoid pollution or deterioration of other habitats or any other disturbance effecting birds.</w:t>
            </w:r>
          </w:p>
          <w:p w14:paraId="63852A8B" w14:textId="77777777" w:rsidR="0044561F" w:rsidRPr="00B62631" w:rsidRDefault="0044561F" w:rsidP="007C7B4B">
            <w:pPr>
              <w:pStyle w:val="ListParagraph"/>
              <w:numPr>
                <w:ilvl w:val="0"/>
                <w:numId w:val="14"/>
              </w:numPr>
              <w:rPr>
                <w:rFonts w:ascii="Segoe UI" w:hAnsi="Segoe UI" w:cs="Segoe UI"/>
                <w:sz w:val="16"/>
                <w:szCs w:val="16"/>
              </w:rPr>
            </w:pPr>
            <w:r w:rsidRPr="00B62631">
              <w:rPr>
                <w:rFonts w:ascii="Segoe UI" w:hAnsi="Segoe UI" w:cs="Segoe UI"/>
                <w:sz w:val="16"/>
                <w:szCs w:val="16"/>
              </w:rPr>
              <w:t>Designation of SPAs or prospective SPAs in plan area would restrict development opportunities.</w:t>
            </w:r>
          </w:p>
        </w:tc>
        <w:tc>
          <w:tcPr>
            <w:tcW w:w="1925" w:type="dxa"/>
            <w:gridSpan w:val="2"/>
            <w:shd w:val="clear" w:color="auto" w:fill="auto"/>
            <w:hideMark/>
          </w:tcPr>
          <w:p w14:paraId="06BE0BEA"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Requirements of the Directive need to be reflected in the SA Framework objectives and appraisal criteria.</w:t>
            </w:r>
          </w:p>
        </w:tc>
      </w:tr>
      <w:tr w:rsidR="0044561F" w:rsidRPr="00B62631" w14:paraId="383B67E6" w14:textId="77777777" w:rsidTr="00CB17E1">
        <w:trPr>
          <w:gridAfter w:val="3"/>
          <w:wAfter w:w="3931" w:type="dxa"/>
          <w:trHeight w:val="465"/>
        </w:trPr>
        <w:tc>
          <w:tcPr>
            <w:tcW w:w="15134" w:type="dxa"/>
            <w:gridSpan w:val="6"/>
            <w:shd w:val="clear" w:color="000000" w:fill="D9D9D9"/>
            <w:vAlign w:val="center"/>
            <w:hideMark/>
          </w:tcPr>
          <w:p w14:paraId="5EC7F629" w14:textId="77777777" w:rsidR="0044561F" w:rsidRPr="00B62631" w:rsidRDefault="0044561F" w:rsidP="0044561F">
            <w:pPr>
              <w:rPr>
                <w:rFonts w:ascii="Segoe UI" w:hAnsi="Segoe UI" w:cs="Segoe UI"/>
                <w:b/>
                <w:bCs/>
                <w:sz w:val="16"/>
                <w:szCs w:val="16"/>
              </w:rPr>
            </w:pPr>
            <w:r w:rsidRPr="00B62631">
              <w:rPr>
                <w:rFonts w:ascii="Segoe UI" w:hAnsi="Segoe UI" w:cs="Segoe UI"/>
                <w:b/>
                <w:bCs/>
                <w:sz w:val="16"/>
                <w:szCs w:val="16"/>
              </w:rPr>
              <w:t>The Wildlife and Countryside Act 1981</w:t>
            </w:r>
          </w:p>
        </w:tc>
      </w:tr>
      <w:tr w:rsidR="0044561F" w:rsidRPr="00B62631" w14:paraId="5B26CA31" w14:textId="77777777" w:rsidTr="00CB17E1">
        <w:trPr>
          <w:gridAfter w:val="3"/>
          <w:wAfter w:w="3931" w:type="dxa"/>
          <w:trHeight w:val="530"/>
        </w:trPr>
        <w:tc>
          <w:tcPr>
            <w:tcW w:w="15134" w:type="dxa"/>
            <w:gridSpan w:val="6"/>
            <w:shd w:val="clear" w:color="000000" w:fill="D9D9D9"/>
            <w:vAlign w:val="center"/>
            <w:hideMark/>
          </w:tcPr>
          <w:p w14:paraId="5A0DB6B3"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 </w:t>
            </w:r>
            <w:r w:rsidR="00DC46C6" w:rsidRPr="00B62631">
              <w:rPr>
                <w:rFonts w:ascii="Segoe UI" w:hAnsi="Segoe UI" w:cs="Segoe UI"/>
                <w:sz w:val="16"/>
                <w:szCs w:val="16"/>
              </w:rPr>
              <w:t>HM Government</w:t>
            </w:r>
          </w:p>
        </w:tc>
      </w:tr>
      <w:tr w:rsidR="0044561F" w:rsidRPr="00B62631" w14:paraId="5C380229" w14:textId="77777777" w:rsidTr="00CB17E1">
        <w:trPr>
          <w:gridAfter w:val="3"/>
          <w:wAfter w:w="3931" w:type="dxa"/>
          <w:trHeight w:val="551"/>
        </w:trPr>
        <w:tc>
          <w:tcPr>
            <w:tcW w:w="15134" w:type="dxa"/>
            <w:gridSpan w:val="6"/>
            <w:shd w:val="clear" w:color="000000" w:fill="D9D9D9"/>
            <w:vAlign w:val="center"/>
            <w:hideMark/>
          </w:tcPr>
          <w:p w14:paraId="7A27997B" w14:textId="77777777" w:rsidR="0044561F" w:rsidRPr="00B62631" w:rsidRDefault="00DC46C6" w:rsidP="0044561F">
            <w:pPr>
              <w:rPr>
                <w:rFonts w:ascii="Segoe UI" w:hAnsi="Segoe UI" w:cs="Segoe UI"/>
                <w:color w:val="0000FF"/>
                <w:sz w:val="16"/>
                <w:szCs w:val="16"/>
                <w:u w:val="single"/>
              </w:rPr>
            </w:pPr>
            <w:hyperlink r:id="rId21" w:history="1">
              <w:r w:rsidRPr="00B62631">
                <w:rPr>
                  <w:rFonts w:ascii="Segoe UI" w:hAnsi="Segoe UI" w:cs="Segoe UI"/>
                  <w:color w:val="0000FF"/>
                  <w:sz w:val="16"/>
                  <w:szCs w:val="16"/>
                  <w:u w:val="single"/>
                  <w:lang w:val="en-US" w:eastAsia="en-US"/>
                </w:rPr>
                <w:t>http://www.legislation.gov.uk/ukpga/1981/69</w:t>
              </w:r>
            </w:hyperlink>
          </w:p>
        </w:tc>
      </w:tr>
      <w:tr w:rsidR="0044561F" w:rsidRPr="00B62631" w14:paraId="2BA18552" w14:textId="77777777" w:rsidTr="00CB17E1">
        <w:trPr>
          <w:gridAfter w:val="3"/>
          <w:wAfter w:w="3931" w:type="dxa"/>
          <w:trHeight w:val="1387"/>
        </w:trPr>
        <w:tc>
          <w:tcPr>
            <w:tcW w:w="8040" w:type="dxa"/>
            <w:shd w:val="clear" w:color="auto" w:fill="auto"/>
            <w:hideMark/>
          </w:tcPr>
          <w:p w14:paraId="6BB7D01C" w14:textId="77777777" w:rsidR="00DC46C6" w:rsidRPr="00B62631" w:rsidRDefault="00DC46C6" w:rsidP="0044561F">
            <w:pPr>
              <w:rPr>
                <w:rFonts w:ascii="Segoe UI" w:hAnsi="Segoe UI" w:cs="Segoe UI"/>
                <w:color w:val="000000"/>
                <w:sz w:val="16"/>
                <w:szCs w:val="16"/>
              </w:rPr>
            </w:pPr>
            <w:r w:rsidRPr="00B62631">
              <w:rPr>
                <w:rFonts w:ascii="Segoe UI" w:hAnsi="Segoe UI" w:cs="Segoe UI"/>
                <w:sz w:val="16"/>
                <w:szCs w:val="16"/>
              </w:rPr>
              <w:t>An Act to prohibit certain methods of killing or taking wild animals; to amend the law relating to protection of certain mammals; to restrict the introduction of certain animals and plants; to amend the Endangered Species (Import and Export) Act 1976; to amend the law relating to nature conservation, the countryside and National Parks and to make provision with respect to the Countryside Commission; to amend the law relating to public rights of way; and for connected purposes.</w:t>
            </w:r>
          </w:p>
          <w:p w14:paraId="05B7AD9F" w14:textId="77777777" w:rsidR="00DC46C6" w:rsidRPr="00B62631" w:rsidRDefault="00DC46C6" w:rsidP="0044561F">
            <w:pPr>
              <w:rPr>
                <w:rFonts w:ascii="Segoe UI" w:hAnsi="Segoe UI" w:cs="Segoe UI"/>
                <w:color w:val="000000"/>
                <w:sz w:val="16"/>
                <w:szCs w:val="16"/>
              </w:rPr>
            </w:pPr>
          </w:p>
          <w:p w14:paraId="728C7284" w14:textId="77777777" w:rsidR="0044561F" w:rsidRPr="00B62631" w:rsidRDefault="0044561F" w:rsidP="00DC46C6">
            <w:pPr>
              <w:rPr>
                <w:rFonts w:ascii="Segoe UI" w:hAnsi="Segoe UI" w:cs="Segoe UI"/>
                <w:color w:val="000000"/>
                <w:sz w:val="16"/>
                <w:szCs w:val="16"/>
              </w:rPr>
            </w:pPr>
            <w:r w:rsidRPr="00B62631">
              <w:rPr>
                <w:rFonts w:ascii="Segoe UI" w:hAnsi="Segoe UI" w:cs="Segoe UI"/>
                <w:color w:val="000000"/>
                <w:sz w:val="16"/>
                <w:szCs w:val="16"/>
              </w:rPr>
              <w:t xml:space="preserve">The </w:t>
            </w:r>
            <w:proofErr w:type="gramStart"/>
            <w:r w:rsidRPr="00B62631">
              <w:rPr>
                <w:rFonts w:ascii="Segoe UI" w:hAnsi="Segoe UI" w:cs="Segoe UI"/>
                <w:color w:val="000000"/>
                <w:sz w:val="16"/>
                <w:szCs w:val="16"/>
              </w:rPr>
              <w:t>Act  allows</w:t>
            </w:r>
            <w:proofErr w:type="gramEnd"/>
            <w:r w:rsidRPr="00B62631">
              <w:rPr>
                <w:rFonts w:ascii="Segoe UI" w:hAnsi="Segoe UI" w:cs="Segoe UI"/>
                <w:color w:val="000000"/>
                <w:sz w:val="16"/>
                <w:szCs w:val="16"/>
              </w:rPr>
              <w:t xml:space="preserve"> the designation of SSSIs and provides protection for designated sites, fauna and flora</w:t>
            </w:r>
          </w:p>
        </w:tc>
        <w:tc>
          <w:tcPr>
            <w:tcW w:w="2609" w:type="dxa"/>
            <w:shd w:val="clear" w:color="auto" w:fill="auto"/>
            <w:hideMark/>
          </w:tcPr>
          <w:p w14:paraId="11123648"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No specific targets at a Local Plan level. </w:t>
            </w:r>
          </w:p>
        </w:tc>
        <w:tc>
          <w:tcPr>
            <w:tcW w:w="2560" w:type="dxa"/>
            <w:gridSpan w:val="2"/>
            <w:shd w:val="clear" w:color="auto" w:fill="auto"/>
            <w:hideMark/>
          </w:tcPr>
          <w:p w14:paraId="02B9133E"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Policies to support overall objectives and requirements of the Act</w:t>
            </w:r>
          </w:p>
        </w:tc>
        <w:tc>
          <w:tcPr>
            <w:tcW w:w="1925" w:type="dxa"/>
            <w:gridSpan w:val="2"/>
            <w:shd w:val="clear" w:color="auto" w:fill="auto"/>
            <w:hideMark/>
          </w:tcPr>
          <w:p w14:paraId="1123F603" w14:textId="77777777" w:rsidR="0044561F" w:rsidRPr="00B62631" w:rsidRDefault="0044561F" w:rsidP="00030D95">
            <w:pPr>
              <w:rPr>
                <w:rFonts w:ascii="Segoe UI" w:hAnsi="Segoe UI" w:cs="Segoe UI"/>
                <w:color w:val="000000"/>
                <w:sz w:val="16"/>
                <w:szCs w:val="16"/>
              </w:rPr>
            </w:pPr>
            <w:r w:rsidRPr="00B62631">
              <w:rPr>
                <w:rFonts w:ascii="Segoe UI" w:hAnsi="Segoe UI" w:cs="Segoe UI"/>
                <w:color w:val="000000"/>
                <w:sz w:val="16"/>
                <w:szCs w:val="16"/>
              </w:rPr>
              <w:t>The SA Framework should include obj</w:t>
            </w:r>
            <w:r w:rsidR="00030D95" w:rsidRPr="00B62631">
              <w:rPr>
                <w:rFonts w:ascii="Segoe UI" w:hAnsi="Segoe UI" w:cs="Segoe UI"/>
                <w:color w:val="000000"/>
                <w:sz w:val="16"/>
                <w:szCs w:val="16"/>
              </w:rPr>
              <w:t>ectives to ensure the recognit</w:t>
            </w:r>
            <w:r w:rsidRPr="00B62631">
              <w:rPr>
                <w:rFonts w:ascii="Segoe UI" w:hAnsi="Segoe UI" w:cs="Segoe UI"/>
                <w:color w:val="000000"/>
                <w:sz w:val="16"/>
                <w:szCs w:val="16"/>
              </w:rPr>
              <w:t>ion of the importance of biodiversity.</w:t>
            </w:r>
          </w:p>
        </w:tc>
      </w:tr>
      <w:tr w:rsidR="00154577" w:rsidRPr="00B62631" w14:paraId="65E64AEC" w14:textId="77777777" w:rsidTr="00CB17E1">
        <w:trPr>
          <w:gridAfter w:val="3"/>
          <w:wAfter w:w="3931" w:type="dxa"/>
          <w:trHeight w:val="347"/>
        </w:trPr>
        <w:tc>
          <w:tcPr>
            <w:tcW w:w="15134" w:type="dxa"/>
            <w:gridSpan w:val="6"/>
            <w:shd w:val="clear" w:color="auto" w:fill="D9D9D9" w:themeFill="background1" w:themeFillShade="D9"/>
          </w:tcPr>
          <w:p w14:paraId="6E84560E" w14:textId="77777777" w:rsidR="00154577" w:rsidRPr="00B62631" w:rsidRDefault="00154577" w:rsidP="0044561F">
            <w:pPr>
              <w:rPr>
                <w:rFonts w:ascii="Segoe UI" w:hAnsi="Segoe UI" w:cs="Segoe UI"/>
                <w:b/>
                <w:color w:val="000000"/>
                <w:sz w:val="16"/>
                <w:szCs w:val="16"/>
              </w:rPr>
            </w:pPr>
            <w:r w:rsidRPr="00B62631">
              <w:rPr>
                <w:rFonts w:ascii="Segoe UI" w:hAnsi="Segoe UI" w:cs="Segoe UI"/>
                <w:b/>
                <w:sz w:val="16"/>
                <w:szCs w:val="16"/>
              </w:rPr>
              <w:t>A Green Future: Our 25 Year Plan to Improve the Environment 2018</w:t>
            </w:r>
          </w:p>
        </w:tc>
      </w:tr>
      <w:tr w:rsidR="00154577" w:rsidRPr="00B62631" w14:paraId="64FA37C1" w14:textId="77777777" w:rsidTr="00CB17E1">
        <w:trPr>
          <w:gridAfter w:val="3"/>
          <w:wAfter w:w="3931" w:type="dxa"/>
          <w:trHeight w:val="281"/>
        </w:trPr>
        <w:tc>
          <w:tcPr>
            <w:tcW w:w="15134" w:type="dxa"/>
            <w:gridSpan w:val="6"/>
            <w:shd w:val="clear" w:color="auto" w:fill="D9D9D9" w:themeFill="background1" w:themeFillShade="D9"/>
          </w:tcPr>
          <w:p w14:paraId="4ED5390B" w14:textId="77777777" w:rsidR="00154577" w:rsidRPr="00B62631" w:rsidRDefault="00154577" w:rsidP="0044561F">
            <w:pPr>
              <w:rPr>
                <w:rFonts w:ascii="Segoe UI" w:hAnsi="Segoe UI" w:cs="Segoe UI"/>
                <w:color w:val="000000"/>
                <w:sz w:val="16"/>
                <w:szCs w:val="16"/>
              </w:rPr>
            </w:pPr>
            <w:r w:rsidRPr="00B62631">
              <w:rPr>
                <w:rFonts w:ascii="Segoe UI" w:hAnsi="Segoe UI" w:cs="Segoe UI"/>
                <w:sz w:val="16"/>
                <w:szCs w:val="16"/>
              </w:rPr>
              <w:t>HM Government</w:t>
            </w:r>
          </w:p>
        </w:tc>
      </w:tr>
      <w:tr w:rsidR="00154577" w:rsidRPr="00B62631" w14:paraId="5D59ABB0" w14:textId="77777777" w:rsidTr="00CB17E1">
        <w:trPr>
          <w:gridAfter w:val="3"/>
          <w:wAfter w:w="3931" w:type="dxa"/>
          <w:trHeight w:val="281"/>
        </w:trPr>
        <w:tc>
          <w:tcPr>
            <w:tcW w:w="15134" w:type="dxa"/>
            <w:gridSpan w:val="6"/>
            <w:shd w:val="clear" w:color="auto" w:fill="D9D9D9" w:themeFill="background1" w:themeFillShade="D9"/>
          </w:tcPr>
          <w:p w14:paraId="6E39E25E" w14:textId="77777777" w:rsidR="00154577" w:rsidRPr="00B62631" w:rsidRDefault="00154577" w:rsidP="0044561F">
            <w:pPr>
              <w:rPr>
                <w:rFonts w:ascii="Segoe UI" w:hAnsi="Segoe UI" w:cs="Segoe UI"/>
                <w:color w:val="000000"/>
                <w:sz w:val="16"/>
                <w:szCs w:val="16"/>
              </w:rPr>
            </w:pPr>
            <w:hyperlink r:id="rId22" w:history="1">
              <w:r w:rsidRPr="00B62631">
                <w:rPr>
                  <w:rStyle w:val="Hyperlink"/>
                  <w:rFonts w:ascii="Segoe UI" w:hAnsi="Segoe UI" w:cs="Segoe UI"/>
                  <w:sz w:val="16"/>
                  <w:szCs w:val="16"/>
                </w:rPr>
                <w:t>https://assets.publishing.service.gov.uk/government/uploads/system/uploads/attachment_data/file/693158/25-year-environment-plan.pdf</w:t>
              </w:r>
            </w:hyperlink>
          </w:p>
          <w:p w14:paraId="3DAE28A2" w14:textId="77777777" w:rsidR="00154577" w:rsidRPr="00B62631" w:rsidRDefault="00154577" w:rsidP="0044561F">
            <w:pPr>
              <w:rPr>
                <w:rFonts w:ascii="Segoe UI" w:hAnsi="Segoe UI" w:cs="Segoe UI"/>
                <w:color w:val="000000"/>
                <w:sz w:val="16"/>
                <w:szCs w:val="16"/>
              </w:rPr>
            </w:pPr>
          </w:p>
        </w:tc>
      </w:tr>
      <w:tr w:rsidR="00030D95" w:rsidRPr="00B62631" w14:paraId="318AD557" w14:textId="77777777" w:rsidTr="00CB17E1">
        <w:trPr>
          <w:gridAfter w:val="3"/>
          <w:wAfter w:w="3931" w:type="dxa"/>
          <w:trHeight w:val="3208"/>
        </w:trPr>
        <w:tc>
          <w:tcPr>
            <w:tcW w:w="8040" w:type="dxa"/>
            <w:shd w:val="clear" w:color="auto" w:fill="auto"/>
          </w:tcPr>
          <w:p w14:paraId="541C5ACC"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lastRenderedPageBreak/>
              <w:t>This 25 Year Environment Plan sets out government action to help the natural world regain and retain good health. It aims to deliver cleaner air and water in our cities and rural landscapes, protect threatened species and provide richer wildlife habitats. It calls for an approach to agriculture, forestry, land use and fishing that puts the environment first.</w:t>
            </w:r>
          </w:p>
          <w:p w14:paraId="5ED43879"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The Plan has the following 25 years goals</w:t>
            </w:r>
          </w:p>
          <w:p w14:paraId="0E87572C" w14:textId="77777777" w:rsidR="00030D95" w:rsidRPr="00B62631" w:rsidRDefault="00030D95" w:rsidP="00D41FF4">
            <w:pPr>
              <w:pStyle w:val="ListParagraph"/>
              <w:numPr>
                <w:ilvl w:val="0"/>
                <w:numId w:val="28"/>
              </w:numPr>
              <w:rPr>
                <w:rFonts w:ascii="Segoe UI" w:hAnsi="Segoe UI" w:cs="Segoe UI"/>
                <w:sz w:val="16"/>
                <w:szCs w:val="16"/>
              </w:rPr>
            </w:pPr>
            <w:r w:rsidRPr="00B62631">
              <w:rPr>
                <w:rFonts w:ascii="Segoe UI" w:hAnsi="Segoe UI" w:cs="Segoe UI"/>
                <w:sz w:val="16"/>
                <w:szCs w:val="16"/>
              </w:rPr>
              <w:t xml:space="preserve">Clean air. </w:t>
            </w:r>
          </w:p>
          <w:p w14:paraId="7927E4F5" w14:textId="77777777" w:rsidR="00030D95" w:rsidRPr="00B62631" w:rsidRDefault="00030D95" w:rsidP="00D41FF4">
            <w:pPr>
              <w:pStyle w:val="ListParagraph"/>
              <w:numPr>
                <w:ilvl w:val="0"/>
                <w:numId w:val="28"/>
              </w:numPr>
              <w:rPr>
                <w:rFonts w:ascii="Segoe UI" w:hAnsi="Segoe UI" w:cs="Segoe UI"/>
                <w:sz w:val="16"/>
                <w:szCs w:val="16"/>
              </w:rPr>
            </w:pPr>
            <w:r w:rsidRPr="00B62631">
              <w:rPr>
                <w:rFonts w:ascii="Segoe UI" w:hAnsi="Segoe UI" w:cs="Segoe UI"/>
                <w:sz w:val="16"/>
                <w:szCs w:val="16"/>
              </w:rPr>
              <w:t xml:space="preserve">Clean and plentiful water. </w:t>
            </w:r>
          </w:p>
          <w:p w14:paraId="0A879121" w14:textId="77777777" w:rsidR="00030D95" w:rsidRPr="00B62631" w:rsidRDefault="00030D95" w:rsidP="00D41FF4">
            <w:pPr>
              <w:pStyle w:val="ListParagraph"/>
              <w:numPr>
                <w:ilvl w:val="0"/>
                <w:numId w:val="28"/>
              </w:numPr>
              <w:rPr>
                <w:rFonts w:ascii="Segoe UI" w:hAnsi="Segoe UI" w:cs="Segoe UI"/>
                <w:sz w:val="16"/>
                <w:szCs w:val="16"/>
              </w:rPr>
            </w:pPr>
            <w:r w:rsidRPr="00B62631">
              <w:rPr>
                <w:rFonts w:ascii="Segoe UI" w:hAnsi="Segoe UI" w:cs="Segoe UI"/>
                <w:sz w:val="16"/>
                <w:szCs w:val="16"/>
              </w:rPr>
              <w:t xml:space="preserve">Thriving plants and wildlife. </w:t>
            </w:r>
          </w:p>
          <w:p w14:paraId="0DD757DD" w14:textId="77777777" w:rsidR="00030D95" w:rsidRPr="00B62631" w:rsidRDefault="00030D95" w:rsidP="00D41FF4">
            <w:pPr>
              <w:pStyle w:val="ListParagraph"/>
              <w:numPr>
                <w:ilvl w:val="0"/>
                <w:numId w:val="28"/>
              </w:numPr>
              <w:rPr>
                <w:rFonts w:ascii="Segoe UI" w:hAnsi="Segoe UI" w:cs="Segoe UI"/>
                <w:sz w:val="16"/>
                <w:szCs w:val="16"/>
              </w:rPr>
            </w:pPr>
            <w:r w:rsidRPr="00B62631">
              <w:rPr>
                <w:rFonts w:ascii="Segoe UI" w:hAnsi="Segoe UI" w:cs="Segoe UI"/>
                <w:sz w:val="16"/>
                <w:szCs w:val="16"/>
              </w:rPr>
              <w:t xml:space="preserve">A reduced risk of harm from environmental hazards such as flooding and drought. </w:t>
            </w:r>
          </w:p>
          <w:p w14:paraId="19526798" w14:textId="77777777" w:rsidR="00030D95" w:rsidRPr="00B62631" w:rsidRDefault="00030D95" w:rsidP="00D41FF4">
            <w:pPr>
              <w:pStyle w:val="ListParagraph"/>
              <w:numPr>
                <w:ilvl w:val="0"/>
                <w:numId w:val="28"/>
              </w:numPr>
              <w:rPr>
                <w:rFonts w:ascii="Segoe UI" w:hAnsi="Segoe UI" w:cs="Segoe UI"/>
                <w:sz w:val="16"/>
                <w:szCs w:val="16"/>
              </w:rPr>
            </w:pPr>
            <w:r w:rsidRPr="00B62631">
              <w:rPr>
                <w:rFonts w:ascii="Segoe UI" w:hAnsi="Segoe UI" w:cs="Segoe UI"/>
                <w:sz w:val="16"/>
                <w:szCs w:val="16"/>
              </w:rPr>
              <w:t>Using resources from nature more sustainably and efficiently.</w:t>
            </w:r>
          </w:p>
          <w:p w14:paraId="095CEF70" w14:textId="77777777" w:rsidR="00030D95" w:rsidRPr="00B62631" w:rsidRDefault="00030D95" w:rsidP="00D41FF4">
            <w:pPr>
              <w:pStyle w:val="ListParagraph"/>
              <w:numPr>
                <w:ilvl w:val="0"/>
                <w:numId w:val="28"/>
              </w:numPr>
              <w:rPr>
                <w:rFonts w:ascii="Segoe UI" w:hAnsi="Segoe UI" w:cs="Segoe UI"/>
                <w:sz w:val="16"/>
                <w:szCs w:val="16"/>
              </w:rPr>
            </w:pPr>
            <w:r w:rsidRPr="00B62631">
              <w:rPr>
                <w:rFonts w:ascii="Segoe UI" w:hAnsi="Segoe UI" w:cs="Segoe UI"/>
                <w:sz w:val="16"/>
                <w:szCs w:val="16"/>
              </w:rPr>
              <w:t xml:space="preserve">Enhanced beauty, heritage and engagement with the natural environment. </w:t>
            </w:r>
          </w:p>
          <w:p w14:paraId="4D5A5E86" w14:textId="77777777" w:rsidR="00030D95" w:rsidRPr="00B62631" w:rsidRDefault="00030D95" w:rsidP="00030D95">
            <w:pPr>
              <w:pStyle w:val="ListParagraph"/>
              <w:ind w:left="360"/>
              <w:rPr>
                <w:rFonts w:ascii="Segoe UI" w:hAnsi="Segoe UI" w:cs="Segoe UI"/>
                <w:sz w:val="16"/>
                <w:szCs w:val="16"/>
              </w:rPr>
            </w:pPr>
          </w:p>
          <w:p w14:paraId="1EE9156C"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 xml:space="preserve">In addition, we will manage pressures on the environment by: </w:t>
            </w:r>
          </w:p>
          <w:p w14:paraId="6EE7826F" w14:textId="77777777" w:rsidR="00030D95" w:rsidRPr="00B62631" w:rsidRDefault="00030D95" w:rsidP="00D41FF4">
            <w:pPr>
              <w:pStyle w:val="ListParagraph"/>
              <w:numPr>
                <w:ilvl w:val="0"/>
                <w:numId w:val="29"/>
              </w:numPr>
              <w:rPr>
                <w:rFonts w:ascii="Segoe UI" w:hAnsi="Segoe UI" w:cs="Segoe UI"/>
                <w:sz w:val="16"/>
                <w:szCs w:val="16"/>
              </w:rPr>
            </w:pPr>
            <w:r w:rsidRPr="00B62631">
              <w:rPr>
                <w:rFonts w:ascii="Segoe UI" w:hAnsi="Segoe UI" w:cs="Segoe UI"/>
                <w:sz w:val="16"/>
                <w:szCs w:val="16"/>
              </w:rPr>
              <w:t xml:space="preserve">Mitigating and adapting to climate change. </w:t>
            </w:r>
          </w:p>
          <w:p w14:paraId="4283D0FD" w14:textId="77777777" w:rsidR="00030D95" w:rsidRPr="00B62631" w:rsidRDefault="00030D95" w:rsidP="00D41FF4">
            <w:pPr>
              <w:pStyle w:val="ListParagraph"/>
              <w:numPr>
                <w:ilvl w:val="0"/>
                <w:numId w:val="29"/>
              </w:numPr>
              <w:rPr>
                <w:rFonts w:ascii="Segoe UI" w:hAnsi="Segoe UI" w:cs="Segoe UI"/>
                <w:sz w:val="16"/>
                <w:szCs w:val="16"/>
              </w:rPr>
            </w:pPr>
            <w:r w:rsidRPr="00B62631">
              <w:rPr>
                <w:rFonts w:ascii="Segoe UI" w:hAnsi="Segoe UI" w:cs="Segoe UI"/>
                <w:sz w:val="16"/>
                <w:szCs w:val="16"/>
              </w:rPr>
              <w:t>Minimising waste.</w:t>
            </w:r>
          </w:p>
          <w:p w14:paraId="55F54CB4" w14:textId="77777777" w:rsidR="00030D95" w:rsidRPr="00B62631" w:rsidRDefault="00030D95" w:rsidP="00D41FF4">
            <w:pPr>
              <w:pStyle w:val="ListParagraph"/>
              <w:numPr>
                <w:ilvl w:val="0"/>
                <w:numId w:val="29"/>
              </w:numPr>
              <w:rPr>
                <w:rFonts w:ascii="Segoe UI" w:hAnsi="Segoe UI" w:cs="Segoe UI"/>
                <w:sz w:val="16"/>
                <w:szCs w:val="16"/>
              </w:rPr>
            </w:pPr>
            <w:r w:rsidRPr="00B62631">
              <w:rPr>
                <w:rFonts w:ascii="Segoe UI" w:hAnsi="Segoe UI" w:cs="Segoe UI"/>
                <w:sz w:val="16"/>
                <w:szCs w:val="16"/>
              </w:rPr>
              <w:t xml:space="preserve">Managing exposure to chemicals. </w:t>
            </w:r>
          </w:p>
          <w:p w14:paraId="3E8C8A94" w14:textId="77777777" w:rsidR="00030D95" w:rsidRPr="00B62631" w:rsidRDefault="00030D95" w:rsidP="00D41FF4">
            <w:pPr>
              <w:pStyle w:val="ListParagraph"/>
              <w:numPr>
                <w:ilvl w:val="0"/>
                <w:numId w:val="29"/>
              </w:numPr>
              <w:rPr>
                <w:rFonts w:ascii="Segoe UI" w:hAnsi="Segoe UI" w:cs="Segoe UI"/>
                <w:sz w:val="16"/>
                <w:szCs w:val="16"/>
              </w:rPr>
            </w:pPr>
            <w:r w:rsidRPr="00B62631">
              <w:rPr>
                <w:rFonts w:ascii="Segoe UI" w:hAnsi="Segoe UI" w:cs="Segoe UI"/>
                <w:sz w:val="16"/>
                <w:szCs w:val="16"/>
              </w:rPr>
              <w:t>Enhancing biosecurity.</w:t>
            </w:r>
          </w:p>
        </w:tc>
        <w:tc>
          <w:tcPr>
            <w:tcW w:w="2609" w:type="dxa"/>
            <w:shd w:val="clear" w:color="auto" w:fill="auto"/>
          </w:tcPr>
          <w:p w14:paraId="30AD2CE7"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 xml:space="preserve">Six key areas are identified </w:t>
            </w:r>
          </w:p>
          <w:p w14:paraId="7EA06B49" w14:textId="77777777" w:rsidR="00030D95" w:rsidRPr="00B62631" w:rsidRDefault="00030D95" w:rsidP="00D41FF4">
            <w:pPr>
              <w:pStyle w:val="ListParagraph"/>
              <w:numPr>
                <w:ilvl w:val="0"/>
                <w:numId w:val="30"/>
              </w:numPr>
              <w:ind w:left="220" w:hanging="220"/>
              <w:rPr>
                <w:rFonts w:ascii="Segoe UI" w:hAnsi="Segoe UI" w:cs="Segoe UI"/>
                <w:sz w:val="16"/>
                <w:szCs w:val="16"/>
              </w:rPr>
            </w:pPr>
            <w:r w:rsidRPr="00B62631">
              <w:rPr>
                <w:rFonts w:ascii="Segoe UI" w:hAnsi="Segoe UI" w:cs="Segoe UI"/>
                <w:sz w:val="16"/>
                <w:szCs w:val="16"/>
              </w:rPr>
              <w:t>Using and managing land sustainably.</w:t>
            </w:r>
          </w:p>
          <w:p w14:paraId="6B40D9C3" w14:textId="77777777" w:rsidR="00030D95" w:rsidRPr="00B62631" w:rsidRDefault="00030D95" w:rsidP="00D41FF4">
            <w:pPr>
              <w:pStyle w:val="ListParagraph"/>
              <w:numPr>
                <w:ilvl w:val="0"/>
                <w:numId w:val="30"/>
              </w:numPr>
              <w:ind w:left="220" w:hanging="220"/>
              <w:rPr>
                <w:rFonts w:ascii="Segoe UI" w:hAnsi="Segoe UI" w:cs="Segoe UI"/>
                <w:sz w:val="16"/>
                <w:szCs w:val="16"/>
              </w:rPr>
            </w:pPr>
            <w:r w:rsidRPr="00B62631">
              <w:rPr>
                <w:rFonts w:ascii="Segoe UI" w:hAnsi="Segoe UI" w:cs="Segoe UI"/>
                <w:sz w:val="16"/>
                <w:szCs w:val="16"/>
              </w:rPr>
              <w:t>Recovering nature and enhancing the beauty of landscapes.</w:t>
            </w:r>
          </w:p>
          <w:p w14:paraId="31EEECA0" w14:textId="77777777" w:rsidR="00030D95" w:rsidRPr="00B62631" w:rsidRDefault="00030D95" w:rsidP="00D41FF4">
            <w:pPr>
              <w:pStyle w:val="ListParagraph"/>
              <w:numPr>
                <w:ilvl w:val="0"/>
                <w:numId w:val="30"/>
              </w:numPr>
              <w:ind w:left="220" w:hanging="220"/>
              <w:rPr>
                <w:rFonts w:ascii="Segoe UI" w:hAnsi="Segoe UI" w:cs="Segoe UI"/>
                <w:sz w:val="16"/>
                <w:szCs w:val="16"/>
              </w:rPr>
            </w:pPr>
            <w:r w:rsidRPr="00B62631">
              <w:rPr>
                <w:rFonts w:ascii="Segoe UI" w:hAnsi="Segoe UI" w:cs="Segoe UI"/>
                <w:sz w:val="16"/>
                <w:szCs w:val="16"/>
              </w:rPr>
              <w:t>Connecting people with the environment to improve health and wellbeing.</w:t>
            </w:r>
          </w:p>
          <w:p w14:paraId="35F8876C" w14:textId="77777777" w:rsidR="00030D95" w:rsidRPr="00B62631" w:rsidRDefault="00030D95" w:rsidP="00D41FF4">
            <w:pPr>
              <w:pStyle w:val="ListParagraph"/>
              <w:numPr>
                <w:ilvl w:val="0"/>
                <w:numId w:val="30"/>
              </w:numPr>
              <w:ind w:left="220" w:hanging="220"/>
              <w:rPr>
                <w:rFonts w:ascii="Segoe UI" w:hAnsi="Segoe UI" w:cs="Segoe UI"/>
                <w:sz w:val="16"/>
                <w:szCs w:val="16"/>
              </w:rPr>
            </w:pPr>
            <w:r w:rsidRPr="00B62631">
              <w:rPr>
                <w:rFonts w:ascii="Segoe UI" w:hAnsi="Segoe UI" w:cs="Segoe UI"/>
                <w:sz w:val="16"/>
                <w:szCs w:val="16"/>
              </w:rPr>
              <w:t xml:space="preserve">Increasing resource </w:t>
            </w:r>
            <w:proofErr w:type="gramStart"/>
            <w:r w:rsidRPr="00B62631">
              <w:rPr>
                <w:rFonts w:ascii="Segoe UI" w:hAnsi="Segoe UI" w:cs="Segoe UI"/>
                <w:sz w:val="16"/>
                <w:szCs w:val="16"/>
              </w:rPr>
              <w:t>efficiency, and</w:t>
            </w:r>
            <w:proofErr w:type="gramEnd"/>
            <w:r w:rsidRPr="00B62631">
              <w:rPr>
                <w:rFonts w:ascii="Segoe UI" w:hAnsi="Segoe UI" w:cs="Segoe UI"/>
                <w:sz w:val="16"/>
                <w:szCs w:val="16"/>
              </w:rPr>
              <w:t xml:space="preserve"> reducing pollution and waste.</w:t>
            </w:r>
          </w:p>
          <w:p w14:paraId="1A701726" w14:textId="77777777" w:rsidR="00030D95" w:rsidRPr="00B62631" w:rsidRDefault="00030D95" w:rsidP="00D41FF4">
            <w:pPr>
              <w:pStyle w:val="ListParagraph"/>
              <w:numPr>
                <w:ilvl w:val="0"/>
                <w:numId w:val="30"/>
              </w:numPr>
              <w:ind w:left="220" w:hanging="220"/>
              <w:rPr>
                <w:rFonts w:ascii="Segoe UI" w:hAnsi="Segoe UI" w:cs="Segoe UI"/>
                <w:sz w:val="16"/>
                <w:szCs w:val="16"/>
              </w:rPr>
            </w:pPr>
            <w:r w:rsidRPr="00B62631">
              <w:rPr>
                <w:rFonts w:ascii="Segoe UI" w:hAnsi="Segoe UI" w:cs="Segoe UI"/>
                <w:sz w:val="16"/>
                <w:szCs w:val="16"/>
              </w:rPr>
              <w:t>Securing clean, productive and biologically diverse seas and oceans.</w:t>
            </w:r>
          </w:p>
          <w:p w14:paraId="5934C945" w14:textId="77777777" w:rsidR="00030D95" w:rsidRPr="00B62631" w:rsidRDefault="00030D95" w:rsidP="00D41FF4">
            <w:pPr>
              <w:pStyle w:val="ListParagraph"/>
              <w:numPr>
                <w:ilvl w:val="0"/>
                <w:numId w:val="30"/>
              </w:numPr>
              <w:ind w:left="220" w:hanging="220"/>
              <w:rPr>
                <w:rFonts w:ascii="Segoe UI" w:hAnsi="Segoe UI" w:cs="Segoe UI"/>
                <w:sz w:val="16"/>
                <w:szCs w:val="16"/>
              </w:rPr>
            </w:pPr>
            <w:r w:rsidRPr="00B62631">
              <w:rPr>
                <w:rFonts w:ascii="Segoe UI" w:hAnsi="Segoe UI" w:cs="Segoe UI"/>
                <w:sz w:val="16"/>
                <w:szCs w:val="16"/>
              </w:rPr>
              <w:t>Protecting and improving the global environment.</w:t>
            </w:r>
          </w:p>
        </w:tc>
        <w:tc>
          <w:tcPr>
            <w:tcW w:w="2560" w:type="dxa"/>
            <w:gridSpan w:val="2"/>
            <w:shd w:val="clear" w:color="auto" w:fill="auto"/>
          </w:tcPr>
          <w:p w14:paraId="591A4C4F"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The policies in the 25 year plan should be reflected in Local Plan policies. </w:t>
            </w:r>
          </w:p>
        </w:tc>
        <w:tc>
          <w:tcPr>
            <w:tcW w:w="1925" w:type="dxa"/>
            <w:gridSpan w:val="2"/>
            <w:shd w:val="clear" w:color="auto" w:fill="auto"/>
          </w:tcPr>
          <w:p w14:paraId="60EE5048"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Requirements of the 25 Year Plan need to be reflected in the SA Framework objectives and appraisal criteria.</w:t>
            </w:r>
          </w:p>
        </w:tc>
      </w:tr>
      <w:tr w:rsidR="00615294" w:rsidRPr="00B62631" w14:paraId="45443535" w14:textId="77777777" w:rsidTr="00CB17E1">
        <w:trPr>
          <w:gridAfter w:val="3"/>
          <w:wAfter w:w="3931" w:type="dxa"/>
          <w:trHeight w:val="347"/>
        </w:trPr>
        <w:tc>
          <w:tcPr>
            <w:tcW w:w="15134" w:type="dxa"/>
            <w:gridSpan w:val="6"/>
            <w:shd w:val="clear" w:color="auto" w:fill="D9D9D9" w:themeFill="background1" w:themeFillShade="D9"/>
          </w:tcPr>
          <w:p w14:paraId="37BF69A2" w14:textId="56462046" w:rsidR="00615294" w:rsidRPr="0080314F" w:rsidRDefault="00615294" w:rsidP="00615294">
            <w:pPr>
              <w:rPr>
                <w:rFonts w:ascii="Segoe UI" w:hAnsi="Segoe UI" w:cs="Segoe UI"/>
                <w:b/>
                <w:bCs/>
                <w:color w:val="000000"/>
                <w:sz w:val="16"/>
                <w:szCs w:val="16"/>
              </w:rPr>
            </w:pPr>
            <w:r w:rsidRPr="0080314F">
              <w:rPr>
                <w:rFonts w:ascii="Segoe UI" w:hAnsi="Segoe UI" w:cs="Segoe UI"/>
                <w:b/>
                <w:bCs/>
                <w:color w:val="000000"/>
                <w:sz w:val="16"/>
                <w:szCs w:val="16"/>
              </w:rPr>
              <w:t xml:space="preserve">Environmental improvement plan: First revision of </w:t>
            </w:r>
            <w:proofErr w:type="gramStart"/>
            <w:r w:rsidRPr="0080314F">
              <w:rPr>
                <w:rFonts w:ascii="Segoe UI" w:hAnsi="Segoe UI" w:cs="Segoe UI"/>
                <w:b/>
                <w:bCs/>
                <w:color w:val="000000"/>
                <w:sz w:val="16"/>
                <w:szCs w:val="16"/>
              </w:rPr>
              <w:t>the  25</w:t>
            </w:r>
            <w:proofErr w:type="gramEnd"/>
            <w:r w:rsidRPr="0080314F">
              <w:rPr>
                <w:rFonts w:ascii="Segoe UI" w:hAnsi="Segoe UI" w:cs="Segoe UI"/>
                <w:b/>
                <w:bCs/>
                <w:color w:val="000000"/>
                <w:sz w:val="16"/>
                <w:szCs w:val="16"/>
              </w:rPr>
              <w:t xml:space="preserve"> Year Environment Plan (2023)</w:t>
            </w:r>
          </w:p>
        </w:tc>
      </w:tr>
      <w:tr w:rsidR="00615294" w:rsidRPr="00B62631" w14:paraId="4F6EF1E6" w14:textId="77777777" w:rsidTr="00CB17E1">
        <w:trPr>
          <w:gridAfter w:val="3"/>
          <w:wAfter w:w="3931" w:type="dxa"/>
          <w:trHeight w:val="281"/>
        </w:trPr>
        <w:tc>
          <w:tcPr>
            <w:tcW w:w="15134" w:type="dxa"/>
            <w:gridSpan w:val="6"/>
            <w:shd w:val="clear" w:color="auto" w:fill="D9D9D9" w:themeFill="background1" w:themeFillShade="D9"/>
          </w:tcPr>
          <w:p w14:paraId="64BA056C" w14:textId="5B5111CB" w:rsidR="00615294" w:rsidRPr="00B62631" w:rsidRDefault="00615294" w:rsidP="00615294">
            <w:pPr>
              <w:rPr>
                <w:rFonts w:ascii="Segoe UI" w:hAnsi="Segoe UI" w:cs="Segoe UI"/>
                <w:color w:val="000000"/>
                <w:sz w:val="16"/>
                <w:szCs w:val="16"/>
              </w:rPr>
            </w:pPr>
            <w:r>
              <w:rPr>
                <w:rFonts w:ascii="Segoe UI" w:hAnsi="Segoe UI" w:cs="Segoe UI"/>
                <w:color w:val="000000"/>
                <w:sz w:val="16"/>
                <w:szCs w:val="16"/>
              </w:rPr>
              <w:t>HM Government</w:t>
            </w:r>
          </w:p>
        </w:tc>
      </w:tr>
      <w:tr w:rsidR="00615294" w:rsidRPr="00B62631" w14:paraId="382AF687" w14:textId="77777777" w:rsidTr="00CB17E1">
        <w:trPr>
          <w:gridAfter w:val="3"/>
          <w:wAfter w:w="3931" w:type="dxa"/>
          <w:trHeight w:val="281"/>
        </w:trPr>
        <w:tc>
          <w:tcPr>
            <w:tcW w:w="15134" w:type="dxa"/>
            <w:gridSpan w:val="6"/>
            <w:shd w:val="clear" w:color="auto" w:fill="D9D9D9" w:themeFill="background1" w:themeFillShade="D9"/>
          </w:tcPr>
          <w:p w14:paraId="19825606" w14:textId="502475F5" w:rsidR="00615294" w:rsidRPr="00B62631" w:rsidRDefault="00615294" w:rsidP="00615294">
            <w:pPr>
              <w:rPr>
                <w:rFonts w:ascii="Segoe UI" w:hAnsi="Segoe UI" w:cs="Segoe UI"/>
                <w:color w:val="000000"/>
                <w:sz w:val="16"/>
                <w:szCs w:val="16"/>
              </w:rPr>
            </w:pPr>
            <w:hyperlink r:id="rId23" w:history="1">
              <w:r w:rsidRPr="00CD6991">
                <w:rPr>
                  <w:rStyle w:val="Hyperlink"/>
                  <w:rFonts w:ascii="Segoe UI" w:hAnsi="Segoe UI" w:cs="Segoe UI"/>
                  <w:sz w:val="16"/>
                  <w:szCs w:val="16"/>
                </w:rPr>
                <w:t>https://assets.publishing.service.gov.uk/government/uploads/system/uploads/attachment_data/file/1168372/environmental-improvement-plan-2023.pdf</w:t>
              </w:r>
            </w:hyperlink>
            <w:r>
              <w:rPr>
                <w:rFonts w:ascii="Segoe UI" w:hAnsi="Segoe UI" w:cs="Segoe UI"/>
                <w:color w:val="000000"/>
                <w:sz w:val="16"/>
                <w:szCs w:val="16"/>
              </w:rPr>
              <w:t xml:space="preserve"> </w:t>
            </w:r>
          </w:p>
        </w:tc>
      </w:tr>
      <w:tr w:rsidR="00615294" w:rsidRPr="00B62631" w14:paraId="7ED955B9" w14:textId="77777777" w:rsidTr="00CB17E1">
        <w:trPr>
          <w:gridAfter w:val="3"/>
          <w:wAfter w:w="3931" w:type="dxa"/>
          <w:trHeight w:val="1041"/>
        </w:trPr>
        <w:tc>
          <w:tcPr>
            <w:tcW w:w="8040" w:type="dxa"/>
            <w:shd w:val="clear" w:color="auto" w:fill="auto"/>
          </w:tcPr>
          <w:p w14:paraId="5CC49010" w14:textId="77777777" w:rsidR="00615294" w:rsidRDefault="00615294" w:rsidP="00615294">
            <w:pPr>
              <w:autoSpaceDE w:val="0"/>
              <w:autoSpaceDN w:val="0"/>
              <w:adjustRightInd w:val="0"/>
              <w:rPr>
                <w:rFonts w:ascii="Segoe UI" w:hAnsi="Segoe UI" w:cs="Segoe UI"/>
                <w:color w:val="000000"/>
                <w:sz w:val="16"/>
                <w:szCs w:val="16"/>
              </w:rPr>
            </w:pPr>
            <w:r>
              <w:rPr>
                <w:rFonts w:ascii="Segoe UI" w:hAnsi="Segoe UI" w:cs="Segoe UI"/>
                <w:color w:val="000000"/>
                <w:sz w:val="16"/>
                <w:szCs w:val="16"/>
              </w:rPr>
              <w:t>Seeks to halt the decline in biodiversity and deliver thriving plants and wildlife (Goal 1). This is supported by 9 further 8 goals of which are grouped under four aims:</w:t>
            </w:r>
          </w:p>
          <w:p w14:paraId="7BD7A501" w14:textId="77777777" w:rsidR="00615294" w:rsidRDefault="00615294" w:rsidP="00615294">
            <w:pPr>
              <w:autoSpaceDE w:val="0"/>
              <w:autoSpaceDN w:val="0"/>
              <w:adjustRightInd w:val="0"/>
              <w:rPr>
                <w:rFonts w:ascii="Segoe UI" w:hAnsi="Segoe UI" w:cs="Segoe UI"/>
                <w:color w:val="000000"/>
                <w:sz w:val="16"/>
                <w:szCs w:val="16"/>
              </w:rPr>
            </w:pPr>
          </w:p>
          <w:p w14:paraId="1AE2067C" w14:textId="77777777" w:rsidR="00615294" w:rsidRPr="00FA1A44" w:rsidRDefault="00615294" w:rsidP="00D41FF4">
            <w:pPr>
              <w:pStyle w:val="ListParagraph"/>
              <w:numPr>
                <w:ilvl w:val="0"/>
                <w:numId w:val="59"/>
              </w:numPr>
              <w:autoSpaceDE w:val="0"/>
              <w:autoSpaceDN w:val="0"/>
              <w:adjustRightInd w:val="0"/>
              <w:rPr>
                <w:rFonts w:ascii="Segoe UI" w:hAnsi="Segoe UI" w:cs="Segoe UI"/>
                <w:sz w:val="16"/>
                <w:szCs w:val="16"/>
              </w:rPr>
            </w:pPr>
            <w:r w:rsidRPr="00FA1A44">
              <w:rPr>
                <w:rFonts w:ascii="Segoe UI" w:hAnsi="Segoe UI" w:cs="Segoe UI"/>
                <w:sz w:val="16"/>
                <w:szCs w:val="16"/>
              </w:rPr>
              <w:t xml:space="preserve">Improving environmental quality </w:t>
            </w:r>
          </w:p>
          <w:p w14:paraId="6C1F84E8" w14:textId="77777777" w:rsidR="00615294" w:rsidRPr="00FA1A44" w:rsidRDefault="00615294" w:rsidP="00D41FF4">
            <w:pPr>
              <w:pStyle w:val="ListParagraph"/>
              <w:numPr>
                <w:ilvl w:val="0"/>
                <w:numId w:val="61"/>
              </w:numPr>
              <w:autoSpaceDE w:val="0"/>
              <w:autoSpaceDN w:val="0"/>
              <w:adjustRightInd w:val="0"/>
              <w:rPr>
                <w:rFonts w:ascii="Segoe UI" w:hAnsi="Segoe UI" w:cs="Segoe UI"/>
                <w:sz w:val="16"/>
                <w:szCs w:val="16"/>
              </w:rPr>
            </w:pPr>
            <w:r w:rsidRPr="00FA1A44">
              <w:rPr>
                <w:rFonts w:ascii="Segoe UI" w:hAnsi="Segoe UI" w:cs="Segoe UI"/>
                <w:sz w:val="16"/>
                <w:szCs w:val="16"/>
              </w:rPr>
              <w:t>Goal 2: Clean air</w:t>
            </w:r>
          </w:p>
          <w:p w14:paraId="103AAB86" w14:textId="77777777" w:rsidR="00615294" w:rsidRPr="00FA1A44" w:rsidRDefault="00615294" w:rsidP="00D41FF4">
            <w:pPr>
              <w:pStyle w:val="ListParagraph"/>
              <w:numPr>
                <w:ilvl w:val="0"/>
                <w:numId w:val="61"/>
              </w:numPr>
              <w:autoSpaceDE w:val="0"/>
              <w:autoSpaceDN w:val="0"/>
              <w:adjustRightInd w:val="0"/>
              <w:rPr>
                <w:rFonts w:ascii="Segoe UI" w:hAnsi="Segoe UI" w:cs="Segoe UI"/>
                <w:sz w:val="16"/>
                <w:szCs w:val="16"/>
              </w:rPr>
            </w:pPr>
            <w:r w:rsidRPr="00FA1A44">
              <w:rPr>
                <w:rFonts w:ascii="Segoe UI" w:hAnsi="Segoe UI" w:cs="Segoe UI"/>
                <w:sz w:val="16"/>
                <w:szCs w:val="16"/>
              </w:rPr>
              <w:t>Goal 3: Clean and plentiful water</w:t>
            </w:r>
          </w:p>
          <w:p w14:paraId="35D2F53E" w14:textId="77777777" w:rsidR="00615294" w:rsidRDefault="00615294" w:rsidP="00D41FF4">
            <w:pPr>
              <w:pStyle w:val="ListParagraph"/>
              <w:numPr>
                <w:ilvl w:val="0"/>
                <w:numId w:val="61"/>
              </w:numPr>
              <w:autoSpaceDE w:val="0"/>
              <w:autoSpaceDN w:val="0"/>
              <w:adjustRightInd w:val="0"/>
              <w:rPr>
                <w:rFonts w:ascii="Segoe UI" w:hAnsi="Segoe UI" w:cs="Segoe UI"/>
                <w:sz w:val="16"/>
                <w:szCs w:val="16"/>
              </w:rPr>
            </w:pPr>
            <w:r w:rsidRPr="00FA1A44">
              <w:rPr>
                <w:rFonts w:ascii="Segoe UI" w:hAnsi="Segoe UI" w:cs="Segoe UI"/>
                <w:sz w:val="16"/>
                <w:szCs w:val="16"/>
              </w:rPr>
              <w:t>Goal 4: Managing exposure to chemicals and pesticides</w:t>
            </w:r>
          </w:p>
          <w:p w14:paraId="791722E3" w14:textId="77777777" w:rsidR="00615294" w:rsidRPr="00FA1A44" w:rsidRDefault="00615294" w:rsidP="00D41FF4">
            <w:pPr>
              <w:pStyle w:val="ListParagraph"/>
              <w:numPr>
                <w:ilvl w:val="0"/>
                <w:numId w:val="60"/>
              </w:numPr>
              <w:autoSpaceDE w:val="0"/>
              <w:autoSpaceDN w:val="0"/>
              <w:adjustRightInd w:val="0"/>
              <w:rPr>
                <w:rFonts w:ascii="Segoe UI" w:hAnsi="Segoe UI" w:cs="Segoe UI"/>
                <w:sz w:val="16"/>
                <w:szCs w:val="16"/>
              </w:rPr>
            </w:pPr>
            <w:r w:rsidRPr="00FA1A44">
              <w:rPr>
                <w:rFonts w:ascii="Segoe UI" w:hAnsi="Segoe UI" w:cs="Segoe UI"/>
                <w:sz w:val="16"/>
                <w:szCs w:val="16"/>
              </w:rPr>
              <w:t>Improving our use of resources</w:t>
            </w:r>
          </w:p>
          <w:p w14:paraId="07A256BB" w14:textId="77777777" w:rsidR="00615294" w:rsidRDefault="00615294" w:rsidP="00D41FF4">
            <w:pPr>
              <w:pStyle w:val="ListParagraph"/>
              <w:numPr>
                <w:ilvl w:val="0"/>
                <w:numId w:val="62"/>
              </w:numPr>
              <w:autoSpaceDE w:val="0"/>
              <w:autoSpaceDN w:val="0"/>
              <w:adjustRightInd w:val="0"/>
              <w:rPr>
                <w:rFonts w:ascii="Segoe UI" w:hAnsi="Segoe UI" w:cs="Segoe UI"/>
                <w:sz w:val="16"/>
                <w:szCs w:val="16"/>
              </w:rPr>
            </w:pPr>
            <w:r w:rsidRPr="00FA1A44">
              <w:rPr>
                <w:rFonts w:ascii="Segoe UI" w:hAnsi="Segoe UI" w:cs="Segoe UI"/>
                <w:sz w:val="16"/>
                <w:szCs w:val="16"/>
              </w:rPr>
              <w:t>Goal 5: Maximise our resources, minimise our waste</w:t>
            </w:r>
          </w:p>
          <w:p w14:paraId="79E5E593" w14:textId="77777777" w:rsidR="00615294" w:rsidRPr="00FA1A44" w:rsidRDefault="00615294" w:rsidP="00D41FF4">
            <w:pPr>
              <w:pStyle w:val="ListParagraph"/>
              <w:numPr>
                <w:ilvl w:val="0"/>
                <w:numId w:val="62"/>
              </w:numPr>
              <w:autoSpaceDE w:val="0"/>
              <w:autoSpaceDN w:val="0"/>
              <w:adjustRightInd w:val="0"/>
              <w:rPr>
                <w:rFonts w:ascii="Segoe UI" w:hAnsi="Segoe UI" w:cs="Segoe UI"/>
                <w:sz w:val="16"/>
                <w:szCs w:val="16"/>
              </w:rPr>
            </w:pPr>
            <w:r w:rsidRPr="00FA1A44">
              <w:rPr>
                <w:rFonts w:ascii="Segoe UI" w:hAnsi="Segoe UI" w:cs="Segoe UI"/>
                <w:sz w:val="16"/>
                <w:szCs w:val="16"/>
              </w:rPr>
              <w:t>Goal 6: Using resources from nature sustainably</w:t>
            </w:r>
            <w:r>
              <w:t xml:space="preserve"> </w:t>
            </w:r>
          </w:p>
          <w:p w14:paraId="03A5279A" w14:textId="77777777" w:rsidR="00615294" w:rsidRPr="00FA1A44" w:rsidRDefault="00615294" w:rsidP="00D41FF4">
            <w:pPr>
              <w:pStyle w:val="ListParagraph"/>
              <w:numPr>
                <w:ilvl w:val="0"/>
                <w:numId w:val="60"/>
              </w:numPr>
              <w:autoSpaceDE w:val="0"/>
              <w:autoSpaceDN w:val="0"/>
              <w:adjustRightInd w:val="0"/>
              <w:rPr>
                <w:rFonts w:ascii="Segoe UI" w:hAnsi="Segoe UI" w:cs="Segoe UI"/>
                <w:sz w:val="16"/>
                <w:szCs w:val="16"/>
              </w:rPr>
            </w:pPr>
            <w:r>
              <w:rPr>
                <w:rFonts w:ascii="Segoe UI" w:hAnsi="Segoe UI" w:cs="Segoe UI"/>
                <w:sz w:val="16"/>
                <w:szCs w:val="16"/>
              </w:rPr>
              <w:t>I</w:t>
            </w:r>
            <w:r w:rsidRPr="00FA1A44">
              <w:rPr>
                <w:rFonts w:ascii="Segoe UI" w:hAnsi="Segoe UI" w:cs="Segoe UI"/>
                <w:sz w:val="16"/>
                <w:szCs w:val="16"/>
              </w:rPr>
              <w:t>mproving our mitigation of climate change</w:t>
            </w:r>
          </w:p>
          <w:p w14:paraId="71ECE156" w14:textId="77777777" w:rsidR="00615294" w:rsidRDefault="00615294" w:rsidP="00D41FF4">
            <w:pPr>
              <w:pStyle w:val="ListParagraph"/>
              <w:numPr>
                <w:ilvl w:val="0"/>
                <w:numId w:val="63"/>
              </w:numPr>
              <w:autoSpaceDE w:val="0"/>
              <w:autoSpaceDN w:val="0"/>
              <w:adjustRightInd w:val="0"/>
              <w:rPr>
                <w:rFonts w:ascii="Segoe UI" w:hAnsi="Segoe UI" w:cs="Segoe UI"/>
                <w:sz w:val="16"/>
                <w:szCs w:val="16"/>
              </w:rPr>
            </w:pPr>
            <w:r w:rsidRPr="00FA1A44">
              <w:rPr>
                <w:rFonts w:ascii="Segoe UI" w:hAnsi="Segoe UI" w:cs="Segoe UI"/>
                <w:sz w:val="16"/>
                <w:szCs w:val="16"/>
              </w:rPr>
              <w:t>Goal 7:</w:t>
            </w:r>
            <w:r>
              <w:rPr>
                <w:rFonts w:ascii="Segoe UI" w:hAnsi="Segoe UI" w:cs="Segoe UI"/>
                <w:sz w:val="16"/>
                <w:szCs w:val="16"/>
              </w:rPr>
              <w:t xml:space="preserve"> </w:t>
            </w:r>
            <w:r w:rsidRPr="00FA1A44">
              <w:rPr>
                <w:rFonts w:ascii="Segoe UI" w:hAnsi="Segoe UI" w:cs="Segoe UI"/>
                <w:sz w:val="16"/>
                <w:szCs w:val="16"/>
              </w:rPr>
              <w:t>Mitigating and</w:t>
            </w:r>
            <w:r>
              <w:rPr>
                <w:rFonts w:ascii="Segoe UI" w:hAnsi="Segoe UI" w:cs="Segoe UI"/>
                <w:sz w:val="16"/>
                <w:szCs w:val="16"/>
              </w:rPr>
              <w:t xml:space="preserve"> </w:t>
            </w:r>
            <w:r w:rsidRPr="00FA1A44">
              <w:rPr>
                <w:rFonts w:ascii="Segoe UI" w:hAnsi="Segoe UI" w:cs="Segoe UI"/>
                <w:sz w:val="16"/>
                <w:szCs w:val="16"/>
              </w:rPr>
              <w:t>adapting to</w:t>
            </w:r>
            <w:r>
              <w:rPr>
                <w:rFonts w:ascii="Segoe UI" w:hAnsi="Segoe UI" w:cs="Segoe UI"/>
                <w:sz w:val="16"/>
                <w:szCs w:val="16"/>
              </w:rPr>
              <w:t xml:space="preserve"> </w:t>
            </w:r>
            <w:r w:rsidRPr="00FA1A44">
              <w:rPr>
                <w:rFonts w:ascii="Segoe UI" w:hAnsi="Segoe UI" w:cs="Segoe UI"/>
                <w:sz w:val="16"/>
                <w:szCs w:val="16"/>
              </w:rPr>
              <w:t>climate change</w:t>
            </w:r>
          </w:p>
          <w:p w14:paraId="278D8865" w14:textId="77777777" w:rsidR="00615294" w:rsidRDefault="00615294" w:rsidP="00D41FF4">
            <w:pPr>
              <w:pStyle w:val="ListParagraph"/>
              <w:numPr>
                <w:ilvl w:val="0"/>
                <w:numId w:val="63"/>
              </w:numPr>
              <w:autoSpaceDE w:val="0"/>
              <w:autoSpaceDN w:val="0"/>
              <w:adjustRightInd w:val="0"/>
              <w:rPr>
                <w:rFonts w:ascii="Segoe UI" w:hAnsi="Segoe UI" w:cs="Segoe UI"/>
                <w:sz w:val="16"/>
                <w:szCs w:val="16"/>
              </w:rPr>
            </w:pPr>
            <w:r w:rsidRPr="00FA1A44">
              <w:rPr>
                <w:rFonts w:ascii="Segoe UI" w:hAnsi="Segoe UI" w:cs="Segoe UI"/>
                <w:sz w:val="16"/>
                <w:szCs w:val="16"/>
              </w:rPr>
              <w:t>Goal 8:</w:t>
            </w:r>
            <w:r>
              <w:rPr>
                <w:rFonts w:ascii="Segoe UI" w:hAnsi="Segoe UI" w:cs="Segoe UI"/>
                <w:sz w:val="16"/>
                <w:szCs w:val="16"/>
              </w:rPr>
              <w:t xml:space="preserve"> </w:t>
            </w:r>
            <w:r w:rsidRPr="00FA1A44">
              <w:rPr>
                <w:rFonts w:ascii="Segoe UI" w:hAnsi="Segoe UI" w:cs="Segoe UI"/>
                <w:sz w:val="16"/>
                <w:szCs w:val="16"/>
              </w:rPr>
              <w:t>Reduced risk of harm from environmental hazard</w:t>
            </w:r>
            <w:r>
              <w:rPr>
                <w:rFonts w:ascii="Segoe UI" w:hAnsi="Segoe UI" w:cs="Segoe UI"/>
                <w:sz w:val="16"/>
                <w:szCs w:val="16"/>
              </w:rPr>
              <w:t>s</w:t>
            </w:r>
          </w:p>
          <w:p w14:paraId="7BB650BF" w14:textId="77777777" w:rsidR="00615294" w:rsidRDefault="00615294" w:rsidP="00D41FF4">
            <w:pPr>
              <w:pStyle w:val="ListParagraph"/>
              <w:numPr>
                <w:ilvl w:val="0"/>
                <w:numId w:val="60"/>
              </w:numPr>
              <w:autoSpaceDE w:val="0"/>
              <w:autoSpaceDN w:val="0"/>
              <w:adjustRightInd w:val="0"/>
              <w:rPr>
                <w:rFonts w:ascii="Segoe UI" w:hAnsi="Segoe UI" w:cs="Segoe UI"/>
                <w:sz w:val="16"/>
                <w:szCs w:val="16"/>
              </w:rPr>
            </w:pPr>
            <w:r>
              <w:rPr>
                <w:rFonts w:ascii="Segoe UI" w:hAnsi="Segoe UI" w:cs="Segoe UI"/>
                <w:sz w:val="16"/>
                <w:szCs w:val="16"/>
              </w:rPr>
              <w:t>I</w:t>
            </w:r>
            <w:r w:rsidRPr="00FA1A44">
              <w:rPr>
                <w:rFonts w:ascii="Segoe UI" w:hAnsi="Segoe UI" w:cs="Segoe UI"/>
                <w:sz w:val="16"/>
                <w:szCs w:val="16"/>
              </w:rPr>
              <w:t>mproving our biosecurity</w:t>
            </w:r>
          </w:p>
          <w:p w14:paraId="1C44A939" w14:textId="77777777" w:rsidR="00615294" w:rsidRDefault="00615294" w:rsidP="00D41FF4">
            <w:pPr>
              <w:pStyle w:val="ListParagraph"/>
              <w:numPr>
                <w:ilvl w:val="0"/>
                <w:numId w:val="64"/>
              </w:numPr>
              <w:autoSpaceDE w:val="0"/>
              <w:autoSpaceDN w:val="0"/>
              <w:adjustRightInd w:val="0"/>
              <w:rPr>
                <w:rFonts w:ascii="Segoe UI" w:hAnsi="Segoe UI" w:cs="Segoe UI"/>
                <w:sz w:val="16"/>
                <w:szCs w:val="16"/>
              </w:rPr>
            </w:pPr>
            <w:r w:rsidRPr="00FA1A44">
              <w:rPr>
                <w:rFonts w:ascii="Segoe UI" w:hAnsi="Segoe UI" w:cs="Segoe UI"/>
                <w:sz w:val="16"/>
                <w:szCs w:val="16"/>
              </w:rPr>
              <w:t>Goal 9: Enhancing biosecurity</w:t>
            </w:r>
            <w:r>
              <w:rPr>
                <w:rFonts w:ascii="Segoe UI" w:hAnsi="Segoe UI" w:cs="Segoe UI"/>
                <w:sz w:val="16"/>
                <w:szCs w:val="16"/>
              </w:rPr>
              <w:t xml:space="preserve"> </w:t>
            </w:r>
          </w:p>
          <w:p w14:paraId="111CB0AC" w14:textId="77777777" w:rsidR="00615294" w:rsidRDefault="00615294" w:rsidP="00615294">
            <w:pPr>
              <w:pStyle w:val="ListParagraph"/>
              <w:autoSpaceDE w:val="0"/>
              <w:autoSpaceDN w:val="0"/>
              <w:adjustRightInd w:val="0"/>
              <w:rPr>
                <w:rFonts w:ascii="Segoe UI" w:hAnsi="Segoe UI" w:cs="Segoe UI"/>
                <w:sz w:val="16"/>
                <w:szCs w:val="16"/>
              </w:rPr>
            </w:pPr>
          </w:p>
          <w:p w14:paraId="14B27C78" w14:textId="77777777" w:rsidR="00615294" w:rsidRDefault="00615294" w:rsidP="00615294">
            <w:pPr>
              <w:pStyle w:val="ListParagraph"/>
              <w:autoSpaceDE w:val="0"/>
              <w:autoSpaceDN w:val="0"/>
              <w:adjustRightInd w:val="0"/>
              <w:rPr>
                <w:rFonts w:ascii="Segoe UI" w:hAnsi="Segoe UI" w:cs="Segoe UI"/>
                <w:sz w:val="16"/>
                <w:szCs w:val="16"/>
              </w:rPr>
            </w:pPr>
            <w:r>
              <w:rPr>
                <w:rFonts w:ascii="Segoe UI" w:hAnsi="Segoe UI" w:cs="Segoe UI"/>
                <w:sz w:val="16"/>
                <w:szCs w:val="16"/>
              </w:rPr>
              <w:t xml:space="preserve">And </w:t>
            </w:r>
            <w:proofErr w:type="gramStart"/>
            <w:r>
              <w:rPr>
                <w:rFonts w:ascii="Segoe UI" w:hAnsi="Segoe UI" w:cs="Segoe UI"/>
                <w:sz w:val="16"/>
                <w:szCs w:val="16"/>
              </w:rPr>
              <w:t>additionally;</w:t>
            </w:r>
            <w:proofErr w:type="gramEnd"/>
          </w:p>
          <w:p w14:paraId="1E5DD419" w14:textId="77777777" w:rsidR="00615294" w:rsidRPr="00FA1A44" w:rsidRDefault="00615294" w:rsidP="00D41FF4">
            <w:pPr>
              <w:pStyle w:val="ListParagraph"/>
              <w:numPr>
                <w:ilvl w:val="0"/>
                <w:numId w:val="60"/>
              </w:numPr>
              <w:autoSpaceDE w:val="0"/>
              <w:autoSpaceDN w:val="0"/>
              <w:adjustRightInd w:val="0"/>
              <w:rPr>
                <w:rFonts w:ascii="Segoe UI" w:hAnsi="Segoe UI" w:cs="Segoe UI"/>
                <w:sz w:val="16"/>
                <w:szCs w:val="16"/>
              </w:rPr>
            </w:pPr>
            <w:r>
              <w:rPr>
                <w:rFonts w:ascii="Segoe UI" w:hAnsi="Segoe UI" w:cs="Segoe UI"/>
                <w:sz w:val="16"/>
                <w:szCs w:val="16"/>
              </w:rPr>
              <w:t>G</w:t>
            </w:r>
            <w:r w:rsidRPr="00FA1A44">
              <w:rPr>
                <w:rFonts w:ascii="Segoe UI" w:hAnsi="Segoe UI" w:cs="Segoe UI"/>
                <w:sz w:val="16"/>
                <w:szCs w:val="16"/>
              </w:rPr>
              <w:t>oal 10:</w:t>
            </w:r>
            <w:r>
              <w:rPr>
                <w:rFonts w:ascii="Segoe UI" w:hAnsi="Segoe UI" w:cs="Segoe UI"/>
                <w:sz w:val="16"/>
                <w:szCs w:val="16"/>
              </w:rPr>
              <w:t xml:space="preserve"> </w:t>
            </w:r>
            <w:r w:rsidRPr="00FA1A44">
              <w:rPr>
                <w:rFonts w:ascii="Segoe UI" w:hAnsi="Segoe UI" w:cs="Segoe UI"/>
                <w:sz w:val="16"/>
                <w:szCs w:val="16"/>
              </w:rPr>
              <w:t>Enhanced beauty, heritage, and engagement with the natural environment</w:t>
            </w:r>
          </w:p>
          <w:p w14:paraId="2E4170F2" w14:textId="33ECF0E1" w:rsidR="00615294" w:rsidRPr="00615294" w:rsidRDefault="00615294" w:rsidP="00615294">
            <w:pPr>
              <w:rPr>
                <w:rFonts w:ascii="Segoe UI" w:hAnsi="Segoe UI" w:cs="Segoe UI"/>
                <w:sz w:val="16"/>
                <w:szCs w:val="16"/>
              </w:rPr>
            </w:pPr>
          </w:p>
        </w:tc>
        <w:tc>
          <w:tcPr>
            <w:tcW w:w="2609" w:type="dxa"/>
            <w:shd w:val="clear" w:color="auto" w:fill="auto"/>
          </w:tcPr>
          <w:p w14:paraId="10E1891E" w14:textId="109E8805" w:rsidR="00615294" w:rsidRPr="00B62631" w:rsidRDefault="00615294" w:rsidP="00D41FF4">
            <w:pPr>
              <w:pStyle w:val="ListParagraph"/>
              <w:numPr>
                <w:ilvl w:val="0"/>
                <w:numId w:val="30"/>
              </w:numPr>
              <w:ind w:left="220" w:hanging="220"/>
              <w:rPr>
                <w:rFonts w:ascii="Segoe UI" w:hAnsi="Segoe UI" w:cs="Segoe UI"/>
                <w:sz w:val="16"/>
                <w:szCs w:val="16"/>
              </w:rPr>
            </w:pPr>
            <w:r>
              <w:rPr>
                <w:rFonts w:ascii="Segoe UI" w:hAnsi="Segoe UI" w:cs="Segoe UI"/>
                <w:sz w:val="16"/>
                <w:szCs w:val="16"/>
              </w:rPr>
              <w:lastRenderedPageBreak/>
              <w:t>The aims and goals of the 25 Environment Plan are relevant to the achievement of sustainable development in the Local Plan.</w:t>
            </w:r>
          </w:p>
        </w:tc>
        <w:tc>
          <w:tcPr>
            <w:tcW w:w="2560" w:type="dxa"/>
            <w:gridSpan w:val="2"/>
            <w:shd w:val="clear" w:color="auto" w:fill="auto"/>
          </w:tcPr>
          <w:p w14:paraId="37560B9B" w14:textId="2CD4DF7D" w:rsidR="00615294" w:rsidRPr="00B62631" w:rsidRDefault="00615294" w:rsidP="00615294">
            <w:pPr>
              <w:rPr>
                <w:rFonts w:ascii="Segoe UI" w:hAnsi="Segoe UI" w:cs="Segoe UI"/>
                <w:color w:val="000000"/>
                <w:sz w:val="16"/>
                <w:szCs w:val="16"/>
              </w:rPr>
            </w:pPr>
            <w:r w:rsidRPr="002B3B34">
              <w:rPr>
                <w:rFonts w:ascii="Segoe UI" w:hAnsi="Segoe UI" w:cs="Segoe UI"/>
                <w:color w:val="000000"/>
                <w:sz w:val="16"/>
                <w:szCs w:val="16"/>
              </w:rPr>
              <w:t xml:space="preserve">Policies should assist in meeting the </w:t>
            </w:r>
            <w:r>
              <w:rPr>
                <w:rFonts w:ascii="Segoe UI" w:hAnsi="Segoe UI" w:cs="Segoe UI"/>
                <w:color w:val="000000"/>
                <w:sz w:val="16"/>
                <w:szCs w:val="16"/>
              </w:rPr>
              <w:t xml:space="preserve">goals of the 25 year Environment Plan </w:t>
            </w:r>
            <w:r w:rsidRPr="002B3B34">
              <w:rPr>
                <w:rFonts w:ascii="Segoe UI" w:hAnsi="Segoe UI" w:cs="Segoe UI"/>
                <w:color w:val="000000"/>
                <w:sz w:val="16"/>
                <w:szCs w:val="16"/>
              </w:rPr>
              <w:t>as part of sustainable approach to new development within Ashfield District.</w:t>
            </w:r>
          </w:p>
        </w:tc>
        <w:tc>
          <w:tcPr>
            <w:tcW w:w="1925" w:type="dxa"/>
            <w:gridSpan w:val="2"/>
            <w:shd w:val="clear" w:color="auto" w:fill="auto"/>
          </w:tcPr>
          <w:p w14:paraId="7D8E96AC" w14:textId="77777777" w:rsidR="00615294" w:rsidRDefault="00615294" w:rsidP="00615294">
            <w:pPr>
              <w:rPr>
                <w:rFonts w:ascii="Segoe UI" w:hAnsi="Segoe UI" w:cs="Segoe UI"/>
                <w:color w:val="000000"/>
                <w:sz w:val="16"/>
                <w:szCs w:val="16"/>
              </w:rPr>
            </w:pPr>
            <w:r w:rsidRPr="002B3B34">
              <w:rPr>
                <w:rFonts w:ascii="Segoe UI" w:hAnsi="Segoe UI" w:cs="Segoe UI"/>
                <w:color w:val="000000"/>
                <w:sz w:val="16"/>
                <w:szCs w:val="16"/>
              </w:rPr>
              <w:t>The SA Framework should include the protection and enhancement of biodiversity</w:t>
            </w:r>
            <w:r>
              <w:rPr>
                <w:rFonts w:ascii="Segoe UI" w:hAnsi="Segoe UI" w:cs="Segoe UI"/>
                <w:color w:val="000000"/>
                <w:sz w:val="16"/>
                <w:szCs w:val="16"/>
              </w:rPr>
              <w:t>, air quality considerations, the need to support reduced waste productions, and climate change considerations</w:t>
            </w:r>
            <w:r w:rsidRPr="002B3B34">
              <w:rPr>
                <w:rFonts w:ascii="Segoe UI" w:hAnsi="Segoe UI" w:cs="Segoe UI"/>
                <w:color w:val="000000"/>
                <w:sz w:val="16"/>
                <w:szCs w:val="16"/>
              </w:rPr>
              <w:t>.</w:t>
            </w:r>
          </w:p>
          <w:p w14:paraId="623743A3" w14:textId="77777777" w:rsidR="00615294" w:rsidRDefault="00615294" w:rsidP="00615294">
            <w:pPr>
              <w:rPr>
                <w:rFonts w:ascii="Segoe UI" w:hAnsi="Segoe UI" w:cs="Segoe UI"/>
                <w:color w:val="000000"/>
                <w:sz w:val="16"/>
                <w:szCs w:val="16"/>
              </w:rPr>
            </w:pPr>
          </w:p>
          <w:p w14:paraId="7B080CA0" w14:textId="2F2CEF30" w:rsidR="00615294" w:rsidRPr="00B62631" w:rsidRDefault="00615294" w:rsidP="00615294">
            <w:pPr>
              <w:rPr>
                <w:rFonts w:ascii="Segoe UI" w:hAnsi="Segoe UI" w:cs="Segoe UI"/>
                <w:color w:val="000000"/>
                <w:sz w:val="16"/>
                <w:szCs w:val="16"/>
              </w:rPr>
            </w:pPr>
          </w:p>
        </w:tc>
      </w:tr>
      <w:tr w:rsidR="00030D95" w:rsidRPr="00B62631" w14:paraId="19463470" w14:textId="77777777" w:rsidTr="00CB17E1">
        <w:trPr>
          <w:gridAfter w:val="3"/>
          <w:wAfter w:w="3931" w:type="dxa"/>
          <w:trHeight w:val="489"/>
        </w:trPr>
        <w:tc>
          <w:tcPr>
            <w:tcW w:w="15134" w:type="dxa"/>
            <w:gridSpan w:val="6"/>
            <w:shd w:val="clear" w:color="000000" w:fill="D9D9D9"/>
            <w:vAlign w:val="center"/>
            <w:hideMark/>
          </w:tcPr>
          <w:p w14:paraId="362735C2" w14:textId="77777777" w:rsidR="00030D95" w:rsidRPr="00B62631" w:rsidRDefault="00030D95" w:rsidP="00030D95">
            <w:pPr>
              <w:rPr>
                <w:rFonts w:ascii="Segoe UI" w:hAnsi="Segoe UI" w:cs="Segoe UI"/>
                <w:b/>
                <w:bCs/>
                <w:sz w:val="16"/>
                <w:szCs w:val="16"/>
              </w:rPr>
            </w:pPr>
            <w:r w:rsidRPr="00B62631">
              <w:rPr>
                <w:rFonts w:ascii="Segoe UI" w:hAnsi="Segoe UI" w:cs="Segoe UI"/>
                <w:b/>
                <w:bCs/>
                <w:sz w:val="16"/>
                <w:szCs w:val="16"/>
              </w:rPr>
              <w:t>The UK Post-2010 Biodiversity. 2012</w:t>
            </w:r>
          </w:p>
        </w:tc>
      </w:tr>
      <w:tr w:rsidR="00030D95" w:rsidRPr="00B62631" w14:paraId="4DF33A15" w14:textId="77777777" w:rsidTr="00CB17E1">
        <w:trPr>
          <w:gridAfter w:val="3"/>
          <w:wAfter w:w="3931" w:type="dxa"/>
          <w:trHeight w:val="282"/>
        </w:trPr>
        <w:tc>
          <w:tcPr>
            <w:tcW w:w="15134" w:type="dxa"/>
            <w:gridSpan w:val="6"/>
            <w:shd w:val="clear" w:color="000000" w:fill="D9D9D9"/>
            <w:vAlign w:val="center"/>
            <w:hideMark/>
          </w:tcPr>
          <w:p w14:paraId="355661D0"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 xml:space="preserve">Department of </w:t>
            </w:r>
            <w:proofErr w:type="gramStart"/>
            <w:r w:rsidRPr="00B62631">
              <w:rPr>
                <w:rFonts w:ascii="Segoe UI" w:hAnsi="Segoe UI" w:cs="Segoe UI"/>
                <w:sz w:val="16"/>
                <w:szCs w:val="16"/>
              </w:rPr>
              <w:t>Environment,  Food</w:t>
            </w:r>
            <w:proofErr w:type="gramEnd"/>
            <w:r w:rsidRPr="00B62631">
              <w:rPr>
                <w:rFonts w:ascii="Segoe UI" w:hAnsi="Segoe UI" w:cs="Segoe UI"/>
                <w:sz w:val="16"/>
                <w:szCs w:val="16"/>
              </w:rPr>
              <w:t xml:space="preserve"> and Rural Affairs</w:t>
            </w:r>
          </w:p>
        </w:tc>
      </w:tr>
      <w:tr w:rsidR="00030D95" w:rsidRPr="00B62631" w14:paraId="5F2AD0E1" w14:textId="77777777" w:rsidTr="00CB17E1">
        <w:trPr>
          <w:gridAfter w:val="3"/>
          <w:wAfter w:w="3931" w:type="dxa"/>
          <w:trHeight w:val="415"/>
        </w:trPr>
        <w:tc>
          <w:tcPr>
            <w:tcW w:w="15134" w:type="dxa"/>
            <w:gridSpan w:val="6"/>
            <w:shd w:val="clear" w:color="000000" w:fill="D9D9D9"/>
            <w:vAlign w:val="center"/>
            <w:hideMark/>
          </w:tcPr>
          <w:p w14:paraId="07082973" w14:textId="77777777" w:rsidR="00030D95" w:rsidRPr="00B62631" w:rsidRDefault="00030D95" w:rsidP="00030D95">
            <w:pPr>
              <w:rPr>
                <w:rFonts w:ascii="Segoe UI" w:hAnsi="Segoe UI" w:cs="Segoe UI"/>
                <w:color w:val="0000FF"/>
                <w:sz w:val="16"/>
                <w:szCs w:val="16"/>
                <w:u w:val="single"/>
              </w:rPr>
            </w:pPr>
            <w:r w:rsidRPr="00B62631">
              <w:rPr>
                <w:rFonts w:ascii="Segoe UI" w:hAnsi="Segoe UI" w:cs="Segoe UI"/>
                <w:color w:val="0000FF"/>
                <w:sz w:val="16"/>
                <w:szCs w:val="16"/>
                <w:u w:val="single"/>
              </w:rPr>
              <w:t>http://jncc.defra.gov.uk/page-6189</w:t>
            </w:r>
          </w:p>
        </w:tc>
      </w:tr>
      <w:tr w:rsidR="00030D95" w:rsidRPr="00B62631" w14:paraId="77194E42" w14:textId="77777777" w:rsidTr="00CB17E1">
        <w:trPr>
          <w:gridAfter w:val="3"/>
          <w:wAfter w:w="3931" w:type="dxa"/>
          <w:trHeight w:val="2259"/>
        </w:trPr>
        <w:tc>
          <w:tcPr>
            <w:tcW w:w="8040" w:type="dxa"/>
            <w:shd w:val="clear" w:color="auto" w:fill="auto"/>
            <w:hideMark/>
          </w:tcPr>
          <w:p w14:paraId="089C391C"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The Framework covers the period from 2011 to </w:t>
            </w:r>
            <w:proofErr w:type="gramStart"/>
            <w:r w:rsidRPr="00B62631">
              <w:rPr>
                <w:rFonts w:ascii="Segoe UI" w:hAnsi="Segoe UI" w:cs="Segoe UI"/>
                <w:color w:val="000000"/>
                <w:sz w:val="16"/>
                <w:szCs w:val="16"/>
              </w:rPr>
              <w:t>2020, and</w:t>
            </w:r>
            <w:proofErr w:type="gramEnd"/>
            <w:r w:rsidRPr="00B62631">
              <w:rPr>
                <w:rFonts w:ascii="Segoe UI" w:hAnsi="Segoe UI" w:cs="Segoe UI"/>
                <w:color w:val="000000"/>
                <w:sz w:val="16"/>
                <w:szCs w:val="16"/>
              </w:rPr>
              <w:t xml:space="preserve"> was developed in response to two main drivers: the Convention on Biological Diversity’s (CBD’s) Strategic Plan for Biodiversity 2011-2020 and its 5 strategic goals and 20 ‘Aichi Biodiversity Targets’, published in October 2010; and the EU Biodiversity Strategy (EUBS), released in May 2011.  Most work which was previously carried out under the UK Biodiversity Action Plan (UK BAP) is now focussed </w:t>
            </w:r>
            <w:proofErr w:type="gramStart"/>
            <w:r w:rsidRPr="00B62631">
              <w:rPr>
                <w:rFonts w:ascii="Segoe UI" w:hAnsi="Segoe UI" w:cs="Segoe UI"/>
                <w:color w:val="000000"/>
                <w:sz w:val="16"/>
                <w:szCs w:val="16"/>
              </w:rPr>
              <w:t>at</w:t>
            </w:r>
            <w:proofErr w:type="gramEnd"/>
            <w:r w:rsidRPr="00B62631">
              <w:rPr>
                <w:rFonts w:ascii="Segoe UI" w:hAnsi="Segoe UI" w:cs="Segoe UI"/>
                <w:color w:val="000000"/>
                <w:sz w:val="16"/>
                <w:szCs w:val="16"/>
              </w:rPr>
              <w:t xml:space="preserve"> the country level (England, Northern Ireland, Scotland, Wales).   Many of the tools developed under the UK BAP remain of use; for example, background information about the lists of priority habitats and species, which can be found on the priority species and habitats </w:t>
            </w:r>
            <w:r w:rsidR="000A04F1" w:rsidRPr="00B62631">
              <w:rPr>
                <w:rFonts w:ascii="Segoe UI" w:hAnsi="Segoe UI" w:cs="Segoe UI"/>
                <w:color w:val="000000"/>
                <w:sz w:val="16"/>
                <w:szCs w:val="16"/>
              </w:rPr>
              <w:t>web pages</w:t>
            </w:r>
            <w:r w:rsidRPr="00B62631">
              <w:rPr>
                <w:rFonts w:ascii="Segoe UI" w:hAnsi="Segoe UI" w:cs="Segoe UI"/>
                <w:color w:val="000000"/>
                <w:sz w:val="16"/>
                <w:szCs w:val="16"/>
              </w:rPr>
              <w:t>.</w:t>
            </w:r>
          </w:p>
        </w:tc>
        <w:tc>
          <w:tcPr>
            <w:tcW w:w="2609" w:type="dxa"/>
            <w:shd w:val="clear" w:color="auto" w:fill="auto"/>
            <w:hideMark/>
          </w:tcPr>
          <w:p w14:paraId="6C4793D4"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The framework shows how the work of the four UK countries joins up with work at a UK level to achieve the ‘Aichi Biodiversity Targets’ and the aims of the EU biodiversity strategy. It identifies the activities required to complement the country biodiversity strategies, and where work in the country strategies contributes to international obligations.</w:t>
            </w:r>
          </w:p>
        </w:tc>
        <w:tc>
          <w:tcPr>
            <w:tcW w:w="2560" w:type="dxa"/>
            <w:gridSpan w:val="2"/>
            <w:shd w:val="clear" w:color="auto" w:fill="auto"/>
            <w:hideMark/>
          </w:tcPr>
          <w:p w14:paraId="10FF0FC0"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Ashfield District Council Local Plan policies will need to ensure that policies reflect biodiversity issues.</w:t>
            </w:r>
          </w:p>
        </w:tc>
        <w:tc>
          <w:tcPr>
            <w:tcW w:w="1925" w:type="dxa"/>
            <w:gridSpan w:val="2"/>
            <w:shd w:val="clear" w:color="auto" w:fill="auto"/>
            <w:hideMark/>
          </w:tcPr>
          <w:p w14:paraId="240BE33D"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recognition of the importance of biodiversity.</w:t>
            </w:r>
          </w:p>
        </w:tc>
      </w:tr>
      <w:tr w:rsidR="00DF27FB" w:rsidRPr="00B62631" w14:paraId="3AFE907A" w14:textId="77777777" w:rsidTr="00CB17E1">
        <w:trPr>
          <w:gridAfter w:val="3"/>
          <w:wAfter w:w="3931" w:type="dxa"/>
          <w:trHeight w:val="561"/>
        </w:trPr>
        <w:tc>
          <w:tcPr>
            <w:tcW w:w="15134" w:type="dxa"/>
            <w:gridSpan w:val="6"/>
            <w:shd w:val="clear" w:color="auto" w:fill="D9D9D9" w:themeFill="background1" w:themeFillShade="D9"/>
            <w:vAlign w:val="center"/>
          </w:tcPr>
          <w:p w14:paraId="20DC3589" w14:textId="02B228FE" w:rsidR="00DF27FB" w:rsidRPr="00B62631" w:rsidRDefault="00DF27FB" w:rsidP="00030D95">
            <w:pPr>
              <w:rPr>
                <w:rFonts w:ascii="Segoe UI" w:hAnsi="Segoe UI" w:cs="Segoe UI"/>
                <w:color w:val="000000"/>
                <w:sz w:val="16"/>
                <w:szCs w:val="16"/>
              </w:rPr>
            </w:pPr>
            <w:r w:rsidRPr="00B62631">
              <w:rPr>
                <w:rFonts w:ascii="Segoe UI" w:hAnsi="Segoe UI" w:cs="Segoe UI"/>
                <w:b/>
                <w:color w:val="000000"/>
                <w:sz w:val="16"/>
                <w:szCs w:val="16"/>
              </w:rPr>
              <w:t xml:space="preserve">The Environment </w:t>
            </w:r>
            <w:r w:rsidR="00714A4F">
              <w:rPr>
                <w:rFonts w:ascii="Segoe UI" w:hAnsi="Segoe UI" w:cs="Segoe UI"/>
                <w:b/>
                <w:color w:val="000000"/>
                <w:sz w:val="16"/>
                <w:szCs w:val="16"/>
              </w:rPr>
              <w:t>Act</w:t>
            </w:r>
            <w:r w:rsidR="00867BDF">
              <w:rPr>
                <w:rFonts w:ascii="Segoe UI" w:hAnsi="Segoe UI" w:cs="Segoe UI"/>
                <w:b/>
                <w:color w:val="000000"/>
                <w:sz w:val="16"/>
                <w:szCs w:val="16"/>
              </w:rPr>
              <w:t xml:space="preserve"> 2021</w:t>
            </w:r>
          </w:p>
        </w:tc>
      </w:tr>
      <w:tr w:rsidR="00DF27FB" w:rsidRPr="00B62631" w14:paraId="45A34BD1" w14:textId="77777777" w:rsidTr="00CB17E1">
        <w:trPr>
          <w:gridAfter w:val="3"/>
          <w:wAfter w:w="3931" w:type="dxa"/>
          <w:trHeight w:val="413"/>
        </w:trPr>
        <w:tc>
          <w:tcPr>
            <w:tcW w:w="15134" w:type="dxa"/>
            <w:gridSpan w:val="6"/>
            <w:shd w:val="clear" w:color="auto" w:fill="D9D9D9" w:themeFill="background1" w:themeFillShade="D9"/>
            <w:vAlign w:val="center"/>
          </w:tcPr>
          <w:p w14:paraId="52F96BA4" w14:textId="77777777" w:rsidR="00DF27FB" w:rsidRPr="00B62631" w:rsidRDefault="00DF27FB" w:rsidP="00030D95">
            <w:pPr>
              <w:rPr>
                <w:rFonts w:ascii="Segoe UI" w:hAnsi="Segoe UI" w:cs="Segoe UI"/>
                <w:color w:val="000000"/>
                <w:sz w:val="16"/>
                <w:szCs w:val="16"/>
              </w:rPr>
            </w:pPr>
            <w:r w:rsidRPr="00B62631">
              <w:rPr>
                <w:rFonts w:ascii="Segoe UI" w:hAnsi="Segoe UI" w:cs="Segoe UI"/>
                <w:b/>
                <w:sz w:val="16"/>
                <w:szCs w:val="16"/>
              </w:rPr>
              <w:t>HM Government</w:t>
            </w:r>
          </w:p>
        </w:tc>
      </w:tr>
      <w:tr w:rsidR="00DF27FB" w:rsidRPr="00B62631" w14:paraId="2BDFD012" w14:textId="77777777" w:rsidTr="00CB17E1">
        <w:trPr>
          <w:gridAfter w:val="3"/>
          <w:wAfter w:w="3931" w:type="dxa"/>
          <w:trHeight w:val="546"/>
        </w:trPr>
        <w:tc>
          <w:tcPr>
            <w:tcW w:w="15134" w:type="dxa"/>
            <w:gridSpan w:val="6"/>
            <w:shd w:val="clear" w:color="auto" w:fill="D9D9D9" w:themeFill="background1" w:themeFillShade="D9"/>
            <w:vAlign w:val="center"/>
          </w:tcPr>
          <w:p w14:paraId="24A07794" w14:textId="0D71D3F1" w:rsidR="00DF27FB" w:rsidRPr="00B62631" w:rsidRDefault="00DF27FB" w:rsidP="005A31B0">
            <w:pPr>
              <w:rPr>
                <w:rFonts w:ascii="Segoe UI" w:hAnsi="Segoe UI" w:cs="Segoe UI"/>
                <w:color w:val="000000"/>
                <w:sz w:val="16"/>
                <w:szCs w:val="16"/>
              </w:rPr>
            </w:pPr>
            <w:hyperlink w:history="1"/>
            <w:r w:rsidR="00714A4F" w:rsidRPr="00714A4F">
              <w:rPr>
                <w:rStyle w:val="Hyperlink"/>
                <w:rFonts w:ascii="Segoe UI" w:hAnsi="Segoe UI" w:cs="Segoe UI"/>
                <w:sz w:val="16"/>
                <w:szCs w:val="16"/>
              </w:rPr>
              <w:t>https://www.legislation.gov.uk/ukpga/2021/30/contents/enacted</w:t>
            </w:r>
          </w:p>
          <w:p w14:paraId="3B183CC3" w14:textId="77777777" w:rsidR="00DF27FB" w:rsidRPr="00B62631" w:rsidRDefault="00DF27FB" w:rsidP="005A31B0">
            <w:pPr>
              <w:rPr>
                <w:rFonts w:ascii="Segoe UI" w:hAnsi="Segoe UI" w:cs="Segoe UI"/>
                <w:color w:val="000000"/>
                <w:sz w:val="16"/>
                <w:szCs w:val="16"/>
              </w:rPr>
            </w:pPr>
          </w:p>
        </w:tc>
      </w:tr>
      <w:tr w:rsidR="009C724F" w:rsidRPr="00B62631" w14:paraId="3213BC1C" w14:textId="77777777" w:rsidTr="00CB17E1">
        <w:trPr>
          <w:gridAfter w:val="3"/>
          <w:wAfter w:w="3931" w:type="dxa"/>
          <w:trHeight w:val="703"/>
        </w:trPr>
        <w:tc>
          <w:tcPr>
            <w:tcW w:w="8040" w:type="dxa"/>
            <w:shd w:val="clear" w:color="auto" w:fill="auto"/>
          </w:tcPr>
          <w:p w14:paraId="7134C931" w14:textId="4774AF4A" w:rsidR="009C724F" w:rsidRPr="00714A4F" w:rsidRDefault="00714A4F" w:rsidP="00714A4F">
            <w:pPr>
              <w:rPr>
                <w:rFonts w:ascii="Segoe UI" w:hAnsi="Segoe UI" w:cs="Segoe UI"/>
                <w:sz w:val="16"/>
                <w:szCs w:val="16"/>
              </w:rPr>
            </w:pPr>
            <w:r>
              <w:rPr>
                <w:rFonts w:ascii="Segoe UI" w:hAnsi="Segoe UI" w:cs="Segoe UI"/>
                <w:sz w:val="16"/>
                <w:szCs w:val="16"/>
              </w:rPr>
              <w:t xml:space="preserve">The </w:t>
            </w:r>
            <w:r w:rsidRPr="00714A4F">
              <w:rPr>
                <w:rFonts w:ascii="Segoe UI" w:hAnsi="Segoe UI" w:cs="Segoe UI"/>
                <w:sz w:val="16"/>
                <w:szCs w:val="16"/>
              </w:rPr>
              <w:t>Act make provision</w:t>
            </w:r>
            <w:r>
              <w:rPr>
                <w:rFonts w:ascii="Segoe UI" w:hAnsi="Segoe UI" w:cs="Segoe UI"/>
                <w:sz w:val="16"/>
                <w:szCs w:val="16"/>
              </w:rPr>
              <w:t>s</w:t>
            </w:r>
            <w:r w:rsidRPr="00714A4F">
              <w:rPr>
                <w:rFonts w:ascii="Segoe UI" w:hAnsi="Segoe UI" w:cs="Segoe UI"/>
                <w:sz w:val="16"/>
                <w:szCs w:val="16"/>
              </w:rPr>
              <w:t xml:space="preserve"> about targets, plans and policies for improving the natural environment; for statements and reports about environmental protection; for the Office for Environmental Protection; about waste and resource efficiency; about air quality; for the recall of products that fail to meet environmental standards; about water; about nature and biodiversity; for conservation covenants; about the regulation of chemicals; and for connected purposes.</w:t>
            </w:r>
          </w:p>
        </w:tc>
        <w:tc>
          <w:tcPr>
            <w:tcW w:w="2609" w:type="dxa"/>
            <w:shd w:val="clear" w:color="auto" w:fill="auto"/>
          </w:tcPr>
          <w:p w14:paraId="11174B8C" w14:textId="77777777" w:rsidR="00DF27FB" w:rsidRPr="00B62631" w:rsidRDefault="009C724F" w:rsidP="00D41FF4">
            <w:pPr>
              <w:pStyle w:val="ListParagraph"/>
              <w:numPr>
                <w:ilvl w:val="0"/>
                <w:numId w:val="53"/>
              </w:numPr>
              <w:ind w:left="220" w:hanging="220"/>
              <w:rPr>
                <w:rFonts w:ascii="Segoe UI" w:hAnsi="Segoe UI" w:cs="Segoe UI"/>
                <w:sz w:val="16"/>
                <w:szCs w:val="16"/>
              </w:rPr>
            </w:pPr>
            <w:r w:rsidRPr="00B62631">
              <w:rPr>
                <w:rFonts w:ascii="Segoe UI" w:hAnsi="Segoe UI" w:cs="Segoe UI"/>
                <w:sz w:val="16"/>
                <w:szCs w:val="16"/>
              </w:rPr>
              <w:t>Biodiversity net gain</w:t>
            </w:r>
            <w:r w:rsidR="00DF27FB" w:rsidRPr="00B62631">
              <w:rPr>
                <w:rFonts w:ascii="Segoe UI" w:hAnsi="Segoe UI" w:cs="Segoe UI"/>
                <w:sz w:val="16"/>
                <w:szCs w:val="16"/>
              </w:rPr>
              <w:t>.</w:t>
            </w:r>
          </w:p>
          <w:p w14:paraId="45B9FF51" w14:textId="77777777" w:rsidR="00DF27FB" w:rsidRPr="00B62631" w:rsidRDefault="009C724F" w:rsidP="00D41FF4">
            <w:pPr>
              <w:pStyle w:val="ListParagraph"/>
              <w:numPr>
                <w:ilvl w:val="0"/>
                <w:numId w:val="53"/>
              </w:numPr>
              <w:ind w:left="220" w:hanging="220"/>
              <w:rPr>
                <w:rFonts w:ascii="Segoe UI" w:hAnsi="Segoe UI" w:cs="Segoe UI"/>
                <w:sz w:val="16"/>
                <w:szCs w:val="16"/>
              </w:rPr>
            </w:pPr>
            <w:r w:rsidRPr="00B62631">
              <w:rPr>
                <w:rFonts w:ascii="Segoe UI" w:hAnsi="Segoe UI" w:cs="Segoe UI"/>
                <w:sz w:val="16"/>
                <w:szCs w:val="16"/>
              </w:rPr>
              <w:t>Legal targets to ensure emissions of pollutions are limited</w:t>
            </w:r>
            <w:r w:rsidR="00DF27FB" w:rsidRPr="00B62631">
              <w:rPr>
                <w:rFonts w:ascii="Segoe UI" w:hAnsi="Segoe UI" w:cs="Segoe UI"/>
                <w:sz w:val="16"/>
                <w:szCs w:val="16"/>
              </w:rPr>
              <w:t>.</w:t>
            </w:r>
          </w:p>
          <w:p w14:paraId="0B84AEE1" w14:textId="77777777" w:rsidR="00DF27FB" w:rsidRPr="00B62631" w:rsidRDefault="009C724F" w:rsidP="00D41FF4">
            <w:pPr>
              <w:pStyle w:val="ListParagraph"/>
              <w:numPr>
                <w:ilvl w:val="0"/>
                <w:numId w:val="53"/>
              </w:numPr>
              <w:ind w:left="220" w:hanging="220"/>
              <w:rPr>
                <w:rFonts w:ascii="Segoe UI" w:hAnsi="Segoe UI" w:cs="Segoe UI"/>
                <w:sz w:val="16"/>
                <w:szCs w:val="16"/>
              </w:rPr>
            </w:pPr>
            <w:r w:rsidRPr="00B62631">
              <w:rPr>
                <w:rFonts w:ascii="Segoe UI" w:hAnsi="Segoe UI" w:cs="Segoe UI"/>
                <w:sz w:val="16"/>
                <w:szCs w:val="16"/>
              </w:rPr>
              <w:t>Improved cooperation between local authorities on improving air quality</w:t>
            </w:r>
          </w:p>
          <w:p w14:paraId="7C35A927" w14:textId="77777777" w:rsidR="00DF27FB" w:rsidRPr="00B62631" w:rsidRDefault="00DF27FB" w:rsidP="00D41FF4">
            <w:pPr>
              <w:pStyle w:val="ListParagraph"/>
              <w:numPr>
                <w:ilvl w:val="0"/>
                <w:numId w:val="53"/>
              </w:numPr>
              <w:ind w:left="220" w:hanging="220"/>
              <w:rPr>
                <w:rFonts w:ascii="Segoe UI" w:hAnsi="Segoe UI" w:cs="Segoe UI"/>
                <w:sz w:val="16"/>
                <w:szCs w:val="16"/>
              </w:rPr>
            </w:pPr>
            <w:r w:rsidRPr="00B62631">
              <w:rPr>
                <w:rFonts w:ascii="Segoe UI" w:hAnsi="Segoe UI" w:cs="Segoe UI"/>
                <w:sz w:val="16"/>
                <w:szCs w:val="16"/>
              </w:rPr>
              <w:lastRenderedPageBreak/>
              <w:t xml:space="preserve">Protection of water quality </w:t>
            </w:r>
          </w:p>
          <w:p w14:paraId="31A73EF2" w14:textId="77777777" w:rsidR="009C724F" w:rsidRPr="00B62631" w:rsidRDefault="009C724F" w:rsidP="00030D95">
            <w:pPr>
              <w:rPr>
                <w:rFonts w:ascii="Segoe UI" w:hAnsi="Segoe UI" w:cs="Segoe UI"/>
                <w:color w:val="000000"/>
                <w:sz w:val="16"/>
                <w:szCs w:val="16"/>
              </w:rPr>
            </w:pPr>
          </w:p>
          <w:p w14:paraId="78269477" w14:textId="77777777" w:rsidR="009C724F" w:rsidRPr="00B62631" w:rsidRDefault="009C724F" w:rsidP="00030D95">
            <w:pPr>
              <w:rPr>
                <w:rFonts w:ascii="Segoe UI" w:hAnsi="Segoe UI" w:cs="Segoe UI"/>
                <w:color w:val="000000"/>
                <w:sz w:val="16"/>
                <w:szCs w:val="16"/>
              </w:rPr>
            </w:pPr>
          </w:p>
        </w:tc>
        <w:tc>
          <w:tcPr>
            <w:tcW w:w="2560" w:type="dxa"/>
            <w:gridSpan w:val="2"/>
            <w:shd w:val="clear" w:color="auto" w:fill="auto"/>
          </w:tcPr>
          <w:p w14:paraId="7B1A8F2A" w14:textId="77777777" w:rsidR="00DF27FB" w:rsidRPr="00B62631" w:rsidRDefault="009C724F" w:rsidP="00030D95">
            <w:pPr>
              <w:rPr>
                <w:rFonts w:ascii="Segoe UI" w:hAnsi="Segoe UI" w:cs="Segoe UI"/>
                <w:sz w:val="16"/>
                <w:szCs w:val="16"/>
              </w:rPr>
            </w:pPr>
            <w:r w:rsidRPr="00B62631">
              <w:rPr>
                <w:rFonts w:ascii="Segoe UI" w:hAnsi="Segoe UI" w:cs="Segoe UI"/>
                <w:sz w:val="16"/>
                <w:szCs w:val="16"/>
              </w:rPr>
              <w:lastRenderedPageBreak/>
              <w:t xml:space="preserve">Policies will need </w:t>
            </w:r>
            <w:r w:rsidR="00DF27FB" w:rsidRPr="00B62631">
              <w:rPr>
                <w:rFonts w:ascii="Segoe UI" w:hAnsi="Segoe UI" w:cs="Segoe UI"/>
                <w:sz w:val="16"/>
                <w:szCs w:val="16"/>
              </w:rPr>
              <w:t>include:</w:t>
            </w:r>
          </w:p>
          <w:p w14:paraId="44F33ADD" w14:textId="77777777" w:rsidR="009C724F" w:rsidRPr="00B62631" w:rsidRDefault="00DF27FB" w:rsidP="00D41FF4">
            <w:pPr>
              <w:pStyle w:val="ListParagraph"/>
              <w:numPr>
                <w:ilvl w:val="0"/>
                <w:numId w:val="52"/>
              </w:numPr>
              <w:ind w:left="176" w:hanging="176"/>
              <w:rPr>
                <w:rFonts w:ascii="Segoe UI" w:hAnsi="Segoe UI" w:cs="Segoe UI"/>
                <w:sz w:val="16"/>
                <w:szCs w:val="16"/>
              </w:rPr>
            </w:pPr>
            <w:r w:rsidRPr="00B62631">
              <w:rPr>
                <w:rFonts w:ascii="Segoe UI" w:hAnsi="Segoe UI" w:cs="Segoe UI"/>
                <w:sz w:val="16"/>
                <w:szCs w:val="16"/>
              </w:rPr>
              <w:t xml:space="preserve">Biodiversity enhancement for example </w:t>
            </w:r>
            <w:r w:rsidR="009C724F" w:rsidRPr="00B62631">
              <w:rPr>
                <w:rFonts w:ascii="Segoe UI" w:hAnsi="Segoe UI" w:cs="Segoe UI"/>
                <w:sz w:val="16"/>
                <w:szCs w:val="16"/>
              </w:rPr>
              <w:t xml:space="preserve">to reflect </w:t>
            </w:r>
            <w:r w:rsidRPr="00B62631">
              <w:rPr>
                <w:rFonts w:ascii="Segoe UI" w:hAnsi="Segoe UI" w:cs="Segoe UI"/>
                <w:sz w:val="16"/>
                <w:szCs w:val="16"/>
              </w:rPr>
              <w:t>that while houses are delivered there also needs to be an enhancement of nature.</w:t>
            </w:r>
          </w:p>
          <w:p w14:paraId="42260CD2" w14:textId="77777777" w:rsidR="00DF27FB" w:rsidRPr="00B62631" w:rsidRDefault="00DF27FB" w:rsidP="00D41FF4">
            <w:pPr>
              <w:pStyle w:val="ListParagraph"/>
              <w:numPr>
                <w:ilvl w:val="0"/>
                <w:numId w:val="52"/>
              </w:numPr>
              <w:ind w:left="176" w:hanging="176"/>
              <w:rPr>
                <w:rFonts w:ascii="Segoe UI" w:hAnsi="Segoe UI" w:cs="Segoe UI"/>
                <w:sz w:val="16"/>
                <w:szCs w:val="16"/>
              </w:rPr>
            </w:pPr>
            <w:r w:rsidRPr="00B62631">
              <w:rPr>
                <w:rFonts w:ascii="Segoe UI" w:hAnsi="Segoe UI" w:cs="Segoe UI"/>
                <w:sz w:val="16"/>
                <w:szCs w:val="16"/>
              </w:rPr>
              <w:lastRenderedPageBreak/>
              <w:t>Protection/improvement of water quality</w:t>
            </w:r>
          </w:p>
          <w:p w14:paraId="48C6BAA4" w14:textId="77777777" w:rsidR="00DF27FB" w:rsidRPr="00B62631" w:rsidRDefault="00DF27FB" w:rsidP="00D41FF4">
            <w:pPr>
              <w:pStyle w:val="ListParagraph"/>
              <w:numPr>
                <w:ilvl w:val="0"/>
                <w:numId w:val="52"/>
              </w:numPr>
              <w:ind w:left="176" w:hanging="176"/>
              <w:rPr>
                <w:rFonts w:ascii="Segoe UI" w:hAnsi="Segoe UI" w:cs="Segoe UI"/>
                <w:sz w:val="16"/>
                <w:szCs w:val="16"/>
              </w:rPr>
            </w:pPr>
            <w:r w:rsidRPr="00B62631">
              <w:rPr>
                <w:rFonts w:ascii="Segoe UI" w:hAnsi="Segoe UI" w:cs="Segoe UI"/>
                <w:sz w:val="16"/>
                <w:szCs w:val="16"/>
              </w:rPr>
              <w:t>Protection and improvement of air quality</w:t>
            </w:r>
          </w:p>
          <w:p w14:paraId="0AF30411" w14:textId="77777777" w:rsidR="00DF27FB" w:rsidRPr="00B62631" w:rsidRDefault="00DF27FB" w:rsidP="00D41FF4">
            <w:pPr>
              <w:pStyle w:val="ListParagraph"/>
              <w:numPr>
                <w:ilvl w:val="0"/>
                <w:numId w:val="52"/>
              </w:numPr>
              <w:ind w:left="176" w:hanging="176"/>
              <w:rPr>
                <w:rFonts w:ascii="Segoe UI" w:hAnsi="Segoe UI" w:cs="Segoe UI"/>
                <w:sz w:val="16"/>
                <w:szCs w:val="16"/>
              </w:rPr>
            </w:pPr>
            <w:r w:rsidRPr="00B62631">
              <w:rPr>
                <w:rFonts w:ascii="Segoe UI" w:hAnsi="Segoe UI" w:cs="Segoe UI"/>
                <w:sz w:val="16"/>
                <w:szCs w:val="16"/>
              </w:rPr>
              <w:t>Emphasis on green infrastructure and connectivity for biodiversity.</w:t>
            </w:r>
          </w:p>
        </w:tc>
        <w:tc>
          <w:tcPr>
            <w:tcW w:w="1925" w:type="dxa"/>
            <w:gridSpan w:val="2"/>
            <w:shd w:val="clear" w:color="auto" w:fill="auto"/>
          </w:tcPr>
          <w:p w14:paraId="27EFB587" w14:textId="77777777" w:rsidR="009C724F" w:rsidRPr="00B62631" w:rsidRDefault="00DF27FB" w:rsidP="00030D95">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SA Framework should include objectives to ensure the recognition of the importance of biodiversity, green infrastructure, air </w:t>
            </w:r>
            <w:r w:rsidRPr="00B62631">
              <w:rPr>
                <w:rFonts w:ascii="Segoe UI" w:hAnsi="Segoe UI" w:cs="Segoe UI"/>
                <w:color w:val="000000"/>
                <w:sz w:val="16"/>
                <w:szCs w:val="16"/>
              </w:rPr>
              <w:lastRenderedPageBreak/>
              <w:t>quality, and water quality.</w:t>
            </w:r>
          </w:p>
        </w:tc>
      </w:tr>
      <w:tr w:rsidR="009C430B" w:rsidRPr="00B62631" w14:paraId="42633343" w14:textId="77777777" w:rsidTr="00CB17E1">
        <w:trPr>
          <w:gridAfter w:val="3"/>
          <w:wAfter w:w="3931" w:type="dxa"/>
          <w:trHeight w:val="264"/>
        </w:trPr>
        <w:tc>
          <w:tcPr>
            <w:tcW w:w="15134" w:type="dxa"/>
            <w:gridSpan w:val="6"/>
            <w:shd w:val="clear" w:color="auto" w:fill="D9D9D9" w:themeFill="background1" w:themeFillShade="D9"/>
            <w:vAlign w:val="center"/>
          </w:tcPr>
          <w:p w14:paraId="3A243D43" w14:textId="77777777" w:rsidR="009C430B" w:rsidRPr="00B62631" w:rsidRDefault="009C430B" w:rsidP="009C430B">
            <w:pPr>
              <w:rPr>
                <w:rFonts w:ascii="Segoe UI" w:hAnsi="Segoe UI" w:cs="Segoe UI"/>
                <w:color w:val="000000"/>
                <w:sz w:val="16"/>
                <w:szCs w:val="16"/>
              </w:rPr>
            </w:pPr>
          </w:p>
          <w:p w14:paraId="1B4F0AEF" w14:textId="33B4E9CD" w:rsidR="009C430B" w:rsidRPr="00867BDF" w:rsidRDefault="009C430B" w:rsidP="009C430B">
            <w:pPr>
              <w:rPr>
                <w:rFonts w:ascii="Segoe UI" w:hAnsi="Segoe UI" w:cs="Segoe UI"/>
                <w:b/>
                <w:bCs/>
                <w:color w:val="000000"/>
                <w:sz w:val="16"/>
                <w:szCs w:val="16"/>
              </w:rPr>
            </w:pPr>
            <w:r w:rsidRPr="00867BDF">
              <w:rPr>
                <w:rFonts w:ascii="Segoe UI" w:hAnsi="Segoe UI" w:cs="Segoe UI"/>
                <w:b/>
                <w:bCs/>
                <w:color w:val="000000"/>
                <w:sz w:val="16"/>
                <w:szCs w:val="16"/>
              </w:rPr>
              <w:t xml:space="preserve">The Agricultural </w:t>
            </w:r>
            <w:r w:rsidR="00867BDF" w:rsidRPr="00867BDF">
              <w:rPr>
                <w:rFonts w:ascii="Segoe UI" w:hAnsi="Segoe UI" w:cs="Segoe UI"/>
                <w:b/>
                <w:bCs/>
                <w:color w:val="000000"/>
                <w:sz w:val="16"/>
                <w:szCs w:val="16"/>
              </w:rPr>
              <w:t>Act 2020</w:t>
            </w:r>
          </w:p>
        </w:tc>
      </w:tr>
      <w:tr w:rsidR="009C430B" w:rsidRPr="00B62631" w14:paraId="42FD076A" w14:textId="77777777" w:rsidTr="00CB17E1">
        <w:trPr>
          <w:gridAfter w:val="3"/>
          <w:wAfter w:w="3931" w:type="dxa"/>
          <w:trHeight w:val="566"/>
        </w:trPr>
        <w:tc>
          <w:tcPr>
            <w:tcW w:w="15134" w:type="dxa"/>
            <w:gridSpan w:val="6"/>
            <w:shd w:val="clear" w:color="auto" w:fill="D9D9D9" w:themeFill="background1" w:themeFillShade="D9"/>
            <w:vAlign w:val="center"/>
          </w:tcPr>
          <w:p w14:paraId="72B27345" w14:textId="77777777" w:rsidR="009C430B" w:rsidRPr="00B62631" w:rsidRDefault="009C430B" w:rsidP="009C430B">
            <w:pPr>
              <w:rPr>
                <w:rFonts w:ascii="Segoe UI" w:hAnsi="Segoe UI" w:cs="Segoe UI"/>
                <w:color w:val="000000"/>
                <w:sz w:val="16"/>
                <w:szCs w:val="16"/>
              </w:rPr>
            </w:pPr>
            <w:r w:rsidRPr="00B62631">
              <w:rPr>
                <w:rFonts w:ascii="Segoe UI" w:hAnsi="Segoe UI" w:cs="Segoe UI"/>
                <w:b/>
                <w:sz w:val="16"/>
                <w:szCs w:val="16"/>
              </w:rPr>
              <w:t>HM Government</w:t>
            </w:r>
          </w:p>
        </w:tc>
      </w:tr>
      <w:tr w:rsidR="009C430B" w:rsidRPr="00B62631" w14:paraId="024500E4" w14:textId="77777777" w:rsidTr="00CB17E1">
        <w:trPr>
          <w:gridAfter w:val="3"/>
          <w:wAfter w:w="3931" w:type="dxa"/>
          <w:trHeight w:val="416"/>
        </w:trPr>
        <w:tc>
          <w:tcPr>
            <w:tcW w:w="15134" w:type="dxa"/>
            <w:gridSpan w:val="6"/>
            <w:shd w:val="clear" w:color="auto" w:fill="D9D9D9" w:themeFill="background1" w:themeFillShade="D9"/>
            <w:vAlign w:val="center"/>
          </w:tcPr>
          <w:p w14:paraId="00125656" w14:textId="77777777" w:rsidR="009C430B" w:rsidRPr="00B62631" w:rsidRDefault="009C430B" w:rsidP="009C430B">
            <w:pPr>
              <w:rPr>
                <w:rFonts w:ascii="Segoe UI" w:hAnsi="Segoe UI" w:cs="Segoe UI"/>
                <w:color w:val="000000"/>
                <w:sz w:val="16"/>
                <w:szCs w:val="16"/>
              </w:rPr>
            </w:pPr>
            <w:hyperlink r:id="rId24" w:history="1">
              <w:r w:rsidRPr="00B62631">
                <w:rPr>
                  <w:rStyle w:val="Hyperlink"/>
                  <w:rFonts w:ascii="Segoe UI" w:hAnsi="Segoe UI" w:cs="Segoe UI"/>
                  <w:sz w:val="16"/>
                  <w:szCs w:val="16"/>
                </w:rPr>
                <w:t>https://services.parliament.uk/bills/2019-20/agriculture.html</w:t>
              </w:r>
            </w:hyperlink>
          </w:p>
          <w:p w14:paraId="5A86D923" w14:textId="77777777" w:rsidR="009C430B" w:rsidRPr="00B62631" w:rsidRDefault="009C430B" w:rsidP="009C430B">
            <w:pPr>
              <w:rPr>
                <w:rFonts w:ascii="Segoe UI" w:hAnsi="Segoe UI" w:cs="Segoe UI"/>
                <w:color w:val="000000"/>
                <w:sz w:val="16"/>
                <w:szCs w:val="16"/>
              </w:rPr>
            </w:pPr>
          </w:p>
        </w:tc>
      </w:tr>
      <w:tr w:rsidR="009C430B" w:rsidRPr="00B62631" w14:paraId="05FDB0EC" w14:textId="77777777" w:rsidTr="00CB17E1">
        <w:trPr>
          <w:gridAfter w:val="3"/>
          <w:wAfter w:w="3931" w:type="dxa"/>
          <w:trHeight w:val="703"/>
        </w:trPr>
        <w:tc>
          <w:tcPr>
            <w:tcW w:w="8040" w:type="dxa"/>
            <w:shd w:val="clear" w:color="auto" w:fill="auto"/>
          </w:tcPr>
          <w:p w14:paraId="2C3FDE88" w14:textId="682E2351" w:rsidR="009C430B" w:rsidRPr="00B62631" w:rsidRDefault="009C430B" w:rsidP="00030D95">
            <w:pPr>
              <w:rPr>
                <w:rFonts w:ascii="Segoe UI" w:hAnsi="Segoe UI" w:cs="Segoe UI"/>
                <w:color w:val="000000"/>
                <w:sz w:val="16"/>
                <w:szCs w:val="16"/>
              </w:rPr>
            </w:pPr>
            <w:r w:rsidRPr="00B62631">
              <w:rPr>
                <w:rFonts w:ascii="Segoe UI" w:hAnsi="Segoe UI" w:cs="Segoe UI"/>
                <w:bCs/>
                <w:color w:val="000000"/>
                <w:sz w:val="16"/>
                <w:szCs w:val="16"/>
                <w:shd w:val="clear" w:color="auto" w:fill="FFFFFF"/>
              </w:rPr>
              <w:t>The</w:t>
            </w:r>
            <w:r w:rsidR="00867BDF">
              <w:rPr>
                <w:rFonts w:ascii="Segoe UI" w:hAnsi="Segoe UI" w:cs="Segoe UI"/>
                <w:bCs/>
                <w:color w:val="000000"/>
                <w:sz w:val="16"/>
                <w:szCs w:val="16"/>
                <w:shd w:val="clear" w:color="auto" w:fill="FFFFFF"/>
              </w:rPr>
              <w:t xml:space="preserve"> </w:t>
            </w:r>
            <w:r w:rsidRPr="00B62631">
              <w:rPr>
                <w:rFonts w:ascii="Segoe UI" w:hAnsi="Segoe UI" w:cs="Segoe UI"/>
                <w:bCs/>
                <w:color w:val="000000"/>
                <w:sz w:val="16"/>
                <w:szCs w:val="16"/>
                <w:shd w:val="clear" w:color="auto" w:fill="FFFFFF"/>
              </w:rPr>
              <w:t>Agriculture</w:t>
            </w:r>
            <w:r w:rsidR="00867BDF">
              <w:rPr>
                <w:rFonts w:ascii="Segoe UI" w:hAnsi="Segoe UI" w:cs="Segoe UI"/>
                <w:bCs/>
                <w:color w:val="000000"/>
                <w:sz w:val="16"/>
                <w:szCs w:val="16"/>
                <w:shd w:val="clear" w:color="auto" w:fill="FFFFFF"/>
              </w:rPr>
              <w:t xml:space="preserve"> Act</w:t>
            </w:r>
            <w:r w:rsidRPr="00B62631">
              <w:rPr>
                <w:rFonts w:ascii="Segoe UI" w:hAnsi="Segoe UI" w:cs="Segoe UI"/>
                <w:bCs/>
                <w:color w:val="000000"/>
                <w:sz w:val="16"/>
                <w:szCs w:val="16"/>
                <w:shd w:val="clear" w:color="auto" w:fill="FFFFFF"/>
              </w:rPr>
              <w:t xml:space="preserve"> provides the legislative framework for replacement agricultural support schemes. It provides a range of powers to implement new approaches to farm payments and land management. In England, farmers will be paid to produce ‘public goods’ such as environmental or animal welfare improvements. The</w:t>
            </w:r>
            <w:r w:rsidR="00867BDF">
              <w:rPr>
                <w:rFonts w:ascii="Segoe UI" w:hAnsi="Segoe UI" w:cs="Segoe UI"/>
                <w:bCs/>
                <w:color w:val="000000"/>
                <w:sz w:val="16"/>
                <w:szCs w:val="16"/>
                <w:shd w:val="clear" w:color="auto" w:fill="FFFFFF"/>
              </w:rPr>
              <w:t xml:space="preserve"> Act</w:t>
            </w:r>
            <w:r w:rsidRPr="00B62631">
              <w:rPr>
                <w:rFonts w:ascii="Segoe UI" w:hAnsi="Segoe UI" w:cs="Segoe UI"/>
                <w:bCs/>
                <w:color w:val="000000"/>
                <w:sz w:val="16"/>
                <w:szCs w:val="16"/>
                <w:shd w:val="clear" w:color="auto" w:fill="FFFFFF"/>
              </w:rPr>
              <w:t xml:space="preserve"> also includes wider measures, including on improving fairness in the agricultural supply chain and on the operation of agricultural markets.</w:t>
            </w:r>
          </w:p>
        </w:tc>
        <w:tc>
          <w:tcPr>
            <w:tcW w:w="2609" w:type="dxa"/>
            <w:shd w:val="clear" w:color="auto" w:fill="auto"/>
          </w:tcPr>
          <w:p w14:paraId="2948C7A0" w14:textId="77777777" w:rsidR="009C430B" w:rsidRPr="00B62631" w:rsidRDefault="009C430B" w:rsidP="009C430B">
            <w:pPr>
              <w:rPr>
                <w:rFonts w:ascii="Segoe UI" w:hAnsi="Segoe UI" w:cs="Segoe UI"/>
                <w:sz w:val="16"/>
                <w:szCs w:val="16"/>
              </w:rPr>
            </w:pPr>
            <w:r w:rsidRPr="00B62631">
              <w:rPr>
                <w:rFonts w:ascii="Segoe UI" w:hAnsi="Segoe UI" w:cs="Segoe UI"/>
                <w:sz w:val="16"/>
                <w:szCs w:val="16"/>
              </w:rPr>
              <w:t>Places an emphasis on farmers being paid for the provision of public goods.  This is anticipated to be seen in new and enhance habitats and public access</w:t>
            </w:r>
          </w:p>
        </w:tc>
        <w:tc>
          <w:tcPr>
            <w:tcW w:w="2560" w:type="dxa"/>
            <w:gridSpan w:val="2"/>
            <w:shd w:val="clear" w:color="auto" w:fill="auto"/>
          </w:tcPr>
          <w:p w14:paraId="681F02CA" w14:textId="77777777" w:rsidR="009C430B" w:rsidRPr="00B62631" w:rsidRDefault="009C430B" w:rsidP="00030D95">
            <w:pPr>
              <w:rPr>
                <w:rFonts w:ascii="Segoe UI" w:hAnsi="Segoe UI" w:cs="Segoe UI"/>
                <w:sz w:val="16"/>
                <w:szCs w:val="16"/>
              </w:rPr>
            </w:pPr>
            <w:r w:rsidRPr="00B62631">
              <w:rPr>
                <w:rFonts w:ascii="Segoe UI" w:hAnsi="Segoe UI" w:cs="Segoe UI"/>
                <w:sz w:val="16"/>
                <w:szCs w:val="16"/>
              </w:rPr>
              <w:t>Reinforces the importance of enhancing biodiversity and green space as part of the local plan and SA.</w:t>
            </w:r>
          </w:p>
        </w:tc>
        <w:tc>
          <w:tcPr>
            <w:tcW w:w="1925" w:type="dxa"/>
            <w:gridSpan w:val="2"/>
            <w:shd w:val="clear" w:color="auto" w:fill="auto"/>
          </w:tcPr>
          <w:p w14:paraId="08BAEC08" w14:textId="77777777" w:rsidR="009C430B" w:rsidRPr="00B62631" w:rsidRDefault="009C430B" w:rsidP="00030D95">
            <w:pPr>
              <w:rPr>
                <w:rFonts w:ascii="Segoe UI" w:hAnsi="Segoe UI" w:cs="Segoe UI"/>
                <w:color w:val="000000"/>
                <w:sz w:val="16"/>
                <w:szCs w:val="16"/>
              </w:rPr>
            </w:pPr>
            <w:r w:rsidRPr="00B62631">
              <w:rPr>
                <w:rFonts w:ascii="Segoe UI" w:hAnsi="Segoe UI" w:cs="Segoe UI"/>
                <w:sz w:val="16"/>
                <w:szCs w:val="16"/>
              </w:rPr>
              <w:t>Reinforces the importance of enhancing biodiversity and green space as part of the local plan and SA.</w:t>
            </w:r>
          </w:p>
        </w:tc>
      </w:tr>
      <w:tr w:rsidR="00030D95" w:rsidRPr="00B62631" w14:paraId="6D55A49B" w14:textId="77777777" w:rsidTr="00CB17E1">
        <w:trPr>
          <w:gridAfter w:val="3"/>
          <w:wAfter w:w="3931" w:type="dxa"/>
          <w:trHeight w:val="392"/>
        </w:trPr>
        <w:tc>
          <w:tcPr>
            <w:tcW w:w="15134" w:type="dxa"/>
            <w:gridSpan w:val="6"/>
            <w:shd w:val="clear" w:color="000000" w:fill="D9D9D9"/>
            <w:vAlign w:val="center"/>
            <w:hideMark/>
          </w:tcPr>
          <w:p w14:paraId="7079022E" w14:textId="77777777" w:rsidR="00030D95" w:rsidRPr="00B62631" w:rsidRDefault="00030D95" w:rsidP="00030D95">
            <w:pPr>
              <w:rPr>
                <w:rFonts w:ascii="Segoe UI" w:hAnsi="Segoe UI" w:cs="Segoe UI"/>
                <w:b/>
                <w:bCs/>
                <w:sz w:val="16"/>
                <w:szCs w:val="16"/>
              </w:rPr>
            </w:pPr>
            <w:r w:rsidRPr="00B62631">
              <w:rPr>
                <w:rFonts w:ascii="Segoe UI" w:hAnsi="Segoe UI" w:cs="Segoe UI"/>
                <w:b/>
                <w:bCs/>
                <w:sz w:val="16"/>
                <w:szCs w:val="16"/>
              </w:rPr>
              <w:t>Biodiversity 2020: A strategy for England’s wildlife and ecosystem services</w:t>
            </w:r>
          </w:p>
        </w:tc>
      </w:tr>
      <w:tr w:rsidR="00030D95" w:rsidRPr="00B62631" w14:paraId="43E1643D" w14:textId="77777777" w:rsidTr="00CB17E1">
        <w:trPr>
          <w:gridAfter w:val="3"/>
          <w:wAfter w:w="3931" w:type="dxa"/>
          <w:trHeight w:val="296"/>
        </w:trPr>
        <w:tc>
          <w:tcPr>
            <w:tcW w:w="15134" w:type="dxa"/>
            <w:gridSpan w:val="6"/>
            <w:shd w:val="clear" w:color="000000" w:fill="D9D9D9"/>
            <w:vAlign w:val="center"/>
            <w:hideMark/>
          </w:tcPr>
          <w:p w14:paraId="0998BEEE"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 xml:space="preserve">Department of </w:t>
            </w:r>
            <w:proofErr w:type="gramStart"/>
            <w:r w:rsidRPr="00B62631">
              <w:rPr>
                <w:rFonts w:ascii="Segoe UI" w:hAnsi="Segoe UI" w:cs="Segoe UI"/>
                <w:sz w:val="16"/>
                <w:szCs w:val="16"/>
              </w:rPr>
              <w:t>Environment,  Food</w:t>
            </w:r>
            <w:proofErr w:type="gramEnd"/>
            <w:r w:rsidRPr="00B62631">
              <w:rPr>
                <w:rFonts w:ascii="Segoe UI" w:hAnsi="Segoe UI" w:cs="Segoe UI"/>
                <w:sz w:val="16"/>
                <w:szCs w:val="16"/>
              </w:rPr>
              <w:t xml:space="preserve"> and Rural Affairs</w:t>
            </w:r>
          </w:p>
        </w:tc>
      </w:tr>
      <w:tr w:rsidR="00030D95" w:rsidRPr="00B62631" w14:paraId="01BDDBE1" w14:textId="77777777" w:rsidTr="00CB17E1">
        <w:trPr>
          <w:gridAfter w:val="3"/>
          <w:wAfter w:w="3931" w:type="dxa"/>
          <w:trHeight w:val="765"/>
        </w:trPr>
        <w:tc>
          <w:tcPr>
            <w:tcW w:w="15134" w:type="dxa"/>
            <w:gridSpan w:val="6"/>
            <w:shd w:val="clear" w:color="000000" w:fill="D9D9D9"/>
            <w:vAlign w:val="center"/>
            <w:hideMark/>
          </w:tcPr>
          <w:p w14:paraId="38CF3F58" w14:textId="77777777" w:rsidR="00030D95" w:rsidRPr="00B62631" w:rsidRDefault="00030D95" w:rsidP="00030D95">
            <w:pPr>
              <w:rPr>
                <w:rFonts w:ascii="Segoe UI" w:hAnsi="Segoe UI" w:cs="Segoe UI"/>
                <w:color w:val="0000FF"/>
                <w:sz w:val="16"/>
                <w:szCs w:val="16"/>
                <w:u w:val="single"/>
              </w:rPr>
            </w:pPr>
            <w:hyperlink r:id="rId25" w:history="1">
              <w:r w:rsidRPr="00B62631">
                <w:rPr>
                  <w:rFonts w:ascii="Segoe UI" w:hAnsi="Segoe UI" w:cs="Segoe UI"/>
                  <w:color w:val="0000FF"/>
                  <w:sz w:val="16"/>
                  <w:szCs w:val="16"/>
                  <w:u w:val="single"/>
                </w:rPr>
                <w:t>https://www.gov.uk/government/publications/biodiversity-2020-a-strategy-for-england-s-wildlife-and-ecosystem-services</w:t>
              </w:r>
            </w:hyperlink>
          </w:p>
        </w:tc>
      </w:tr>
      <w:tr w:rsidR="00030D95" w:rsidRPr="00B62631" w14:paraId="78A44E33" w14:textId="77777777" w:rsidTr="00CB17E1">
        <w:trPr>
          <w:gridAfter w:val="3"/>
          <w:wAfter w:w="3931" w:type="dxa"/>
          <w:trHeight w:val="4215"/>
        </w:trPr>
        <w:tc>
          <w:tcPr>
            <w:tcW w:w="8040" w:type="dxa"/>
            <w:shd w:val="clear" w:color="auto" w:fill="auto"/>
            <w:hideMark/>
          </w:tcPr>
          <w:p w14:paraId="6BA8F019"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lastRenderedPageBreak/>
              <w:t xml:space="preserve">This biodiversity strategy provides how England is implementing its international and EU commitments.   It sets out the strategic direction for biodiversity policy for the next decade on land (including rivers and lakes) and at sea.   The approach was based on two key reports which suggested that we needed a new approach if we wanted to halt biodiversity loss: </w:t>
            </w:r>
            <w:r w:rsidRPr="00B62631">
              <w:rPr>
                <w:rFonts w:ascii="Segoe UI" w:hAnsi="Segoe UI" w:cs="Segoe UI"/>
                <w:sz w:val="16"/>
                <w:szCs w:val="16"/>
              </w:rPr>
              <w:br/>
            </w:r>
          </w:p>
          <w:p w14:paraId="4B0FD31D" w14:textId="77777777" w:rsidR="00030D95" w:rsidRPr="00B62631" w:rsidRDefault="00030D95" w:rsidP="00D41FF4">
            <w:pPr>
              <w:pStyle w:val="ListParagraph"/>
              <w:numPr>
                <w:ilvl w:val="0"/>
                <w:numId w:val="18"/>
              </w:numPr>
              <w:rPr>
                <w:rFonts w:ascii="Segoe UI" w:hAnsi="Segoe UI" w:cs="Segoe UI"/>
                <w:sz w:val="16"/>
                <w:szCs w:val="16"/>
              </w:rPr>
            </w:pPr>
            <w:r w:rsidRPr="00B62631">
              <w:rPr>
                <w:rFonts w:ascii="Segoe UI" w:hAnsi="Segoe UI" w:cs="Segoe UI"/>
                <w:sz w:val="16"/>
                <w:szCs w:val="16"/>
              </w:rPr>
              <w:t xml:space="preserve">Making Space for Nature report chaired by Sir John Lawton </w:t>
            </w:r>
          </w:p>
          <w:p w14:paraId="3922DCD2" w14:textId="77777777" w:rsidR="00030D95" w:rsidRPr="00B62631" w:rsidRDefault="00030D95" w:rsidP="00D41FF4">
            <w:pPr>
              <w:pStyle w:val="ListParagraph"/>
              <w:numPr>
                <w:ilvl w:val="0"/>
                <w:numId w:val="18"/>
              </w:numPr>
              <w:rPr>
                <w:rFonts w:ascii="Segoe UI" w:hAnsi="Segoe UI" w:cs="Segoe UI"/>
                <w:sz w:val="16"/>
                <w:szCs w:val="16"/>
              </w:rPr>
            </w:pPr>
            <w:r w:rsidRPr="00B62631">
              <w:rPr>
                <w:rFonts w:ascii="Segoe UI" w:hAnsi="Segoe UI" w:cs="Segoe UI"/>
                <w:sz w:val="16"/>
                <w:szCs w:val="16"/>
              </w:rPr>
              <w:t xml:space="preserve">The UK National Ecosystem Assessment </w:t>
            </w:r>
          </w:p>
          <w:p w14:paraId="097E439A" w14:textId="77777777" w:rsidR="00030D95" w:rsidRPr="00B62631" w:rsidRDefault="00030D95" w:rsidP="00030D95">
            <w:pPr>
              <w:rPr>
                <w:rFonts w:ascii="Segoe UI" w:hAnsi="Segoe UI" w:cs="Segoe UI"/>
                <w:sz w:val="16"/>
                <w:szCs w:val="16"/>
              </w:rPr>
            </w:pPr>
          </w:p>
          <w:p w14:paraId="4BF42038"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 xml:space="preserve">These reports concluded that focussing on individual species and sites remained important, but that this needed to happen at a larger scale so our habitats were better able to support more species and that our conservation action should focus on </w:t>
            </w:r>
            <w:r w:rsidR="000A04F1" w:rsidRPr="00B62631">
              <w:rPr>
                <w:rFonts w:ascii="Segoe UI" w:hAnsi="Segoe UI" w:cs="Segoe UI"/>
                <w:sz w:val="16"/>
                <w:szCs w:val="16"/>
              </w:rPr>
              <w:t>completely</w:t>
            </w:r>
            <w:r w:rsidRPr="00B62631">
              <w:rPr>
                <w:rFonts w:ascii="Segoe UI" w:hAnsi="Segoe UI" w:cs="Segoe UI"/>
                <w:sz w:val="16"/>
                <w:szCs w:val="16"/>
              </w:rPr>
              <w:t xml:space="preserve"> natural systems.</w:t>
            </w:r>
          </w:p>
          <w:p w14:paraId="6F84E3CD" w14:textId="77777777" w:rsidR="00030D95" w:rsidRPr="00B62631" w:rsidRDefault="00030D95" w:rsidP="00030D95">
            <w:pPr>
              <w:rPr>
                <w:rFonts w:ascii="Segoe UI" w:hAnsi="Segoe UI" w:cs="Segoe UI"/>
                <w:sz w:val="16"/>
                <w:szCs w:val="16"/>
              </w:rPr>
            </w:pPr>
          </w:p>
          <w:p w14:paraId="5824190C"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The objectives are:</w:t>
            </w:r>
          </w:p>
          <w:p w14:paraId="7BE1B8A6" w14:textId="77777777" w:rsidR="00030D95" w:rsidRPr="00B62631" w:rsidRDefault="00030D95" w:rsidP="00D41FF4">
            <w:pPr>
              <w:pStyle w:val="ListParagraph"/>
              <w:numPr>
                <w:ilvl w:val="0"/>
                <w:numId w:val="19"/>
              </w:numPr>
              <w:rPr>
                <w:rFonts w:ascii="Segoe UI" w:hAnsi="Segoe UI" w:cs="Segoe UI"/>
                <w:sz w:val="16"/>
                <w:szCs w:val="16"/>
              </w:rPr>
            </w:pPr>
            <w:r w:rsidRPr="00B62631">
              <w:rPr>
                <w:rFonts w:ascii="Segoe UI" w:hAnsi="Segoe UI" w:cs="Segoe UI"/>
                <w:sz w:val="16"/>
                <w:szCs w:val="16"/>
              </w:rPr>
              <w:t>To halt overall biodiversity loss.</w:t>
            </w:r>
          </w:p>
          <w:p w14:paraId="1D75A999" w14:textId="77777777" w:rsidR="00030D95" w:rsidRPr="00B62631" w:rsidRDefault="00030D95" w:rsidP="00D41FF4">
            <w:pPr>
              <w:pStyle w:val="ListParagraph"/>
              <w:numPr>
                <w:ilvl w:val="0"/>
                <w:numId w:val="19"/>
              </w:numPr>
              <w:rPr>
                <w:rFonts w:ascii="Segoe UI" w:hAnsi="Segoe UI" w:cs="Segoe UI"/>
                <w:sz w:val="16"/>
                <w:szCs w:val="16"/>
              </w:rPr>
            </w:pPr>
            <w:r w:rsidRPr="00B62631">
              <w:rPr>
                <w:rFonts w:ascii="Segoe UI" w:hAnsi="Segoe UI" w:cs="Segoe UI"/>
                <w:sz w:val="16"/>
                <w:szCs w:val="16"/>
              </w:rPr>
              <w:t>Support healthy well-functioning ecosystems on land and at sea.</w:t>
            </w:r>
          </w:p>
          <w:p w14:paraId="45F81EA2" w14:textId="77777777" w:rsidR="00030D95" w:rsidRPr="00B62631" w:rsidRDefault="00030D95" w:rsidP="00D41FF4">
            <w:pPr>
              <w:pStyle w:val="ListParagraph"/>
              <w:numPr>
                <w:ilvl w:val="0"/>
                <w:numId w:val="19"/>
              </w:numPr>
              <w:rPr>
                <w:rFonts w:ascii="Segoe UI" w:hAnsi="Segoe UI" w:cs="Segoe UI"/>
                <w:sz w:val="16"/>
                <w:szCs w:val="16"/>
              </w:rPr>
            </w:pPr>
            <w:r w:rsidRPr="00B62631">
              <w:rPr>
                <w:rFonts w:ascii="Segoe UI" w:hAnsi="Segoe UI" w:cs="Segoe UI"/>
                <w:sz w:val="16"/>
                <w:szCs w:val="16"/>
              </w:rPr>
              <w:t>Establish coherent ecological networks.</w:t>
            </w:r>
          </w:p>
          <w:p w14:paraId="5ABC14B3" w14:textId="77777777" w:rsidR="00030D95" w:rsidRPr="00B62631" w:rsidRDefault="00030D95" w:rsidP="00D41FF4">
            <w:pPr>
              <w:pStyle w:val="ListParagraph"/>
              <w:numPr>
                <w:ilvl w:val="0"/>
                <w:numId w:val="19"/>
              </w:numPr>
              <w:rPr>
                <w:rFonts w:ascii="Segoe UI" w:hAnsi="Segoe UI" w:cs="Segoe UI"/>
                <w:sz w:val="16"/>
                <w:szCs w:val="16"/>
              </w:rPr>
            </w:pPr>
            <w:r w:rsidRPr="00B62631">
              <w:rPr>
                <w:rFonts w:ascii="Segoe UI" w:hAnsi="Segoe UI" w:cs="Segoe UI"/>
                <w:sz w:val="16"/>
                <w:szCs w:val="16"/>
              </w:rPr>
              <w:t>More and better places for nature for the benefit of wildlife and people.</w:t>
            </w:r>
          </w:p>
        </w:tc>
        <w:tc>
          <w:tcPr>
            <w:tcW w:w="2609" w:type="dxa"/>
            <w:shd w:val="clear" w:color="auto" w:fill="auto"/>
            <w:hideMark/>
          </w:tcPr>
          <w:p w14:paraId="7C730DC9"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The strategy describes what is needed to halt overall biodiversity loss by 2020 and sets goals including: better wildlife habitats – quality goals for priority habitat and Sites of Special Scientific Interest (SSSIs); more, bigger and less fragmented areas for wildlife – an increase in priority habitats by at least 200,000ha; the restoration of 15% of degraded ecosystems – as a contribution to climate change mitigation and adaptation; an overall improvement in status of our wildlife and prevention of further human-induced extinctions of known threatened species and significantly more people engaged in biodiversity issues, aware of its value and taking positive action. </w:t>
            </w:r>
          </w:p>
        </w:tc>
        <w:tc>
          <w:tcPr>
            <w:tcW w:w="2560" w:type="dxa"/>
            <w:gridSpan w:val="2"/>
            <w:shd w:val="clear" w:color="auto" w:fill="auto"/>
            <w:hideMark/>
          </w:tcPr>
          <w:p w14:paraId="64E4D466"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Ashfield District Council Local Plan policies will need to ensure that policies reflect biodiversity issues.</w:t>
            </w:r>
          </w:p>
        </w:tc>
        <w:tc>
          <w:tcPr>
            <w:tcW w:w="1925" w:type="dxa"/>
            <w:gridSpan w:val="2"/>
            <w:shd w:val="clear" w:color="auto" w:fill="auto"/>
            <w:hideMark/>
          </w:tcPr>
          <w:p w14:paraId="39B53AFA"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ensure the </w:t>
            </w:r>
            <w:r w:rsidR="000A04F1" w:rsidRPr="00B62631">
              <w:rPr>
                <w:rFonts w:ascii="Segoe UI" w:hAnsi="Segoe UI" w:cs="Segoe UI"/>
                <w:color w:val="000000"/>
                <w:sz w:val="16"/>
                <w:szCs w:val="16"/>
              </w:rPr>
              <w:t>recognition</w:t>
            </w:r>
            <w:r w:rsidRPr="00B62631">
              <w:rPr>
                <w:rFonts w:ascii="Segoe UI" w:hAnsi="Segoe UI" w:cs="Segoe UI"/>
                <w:color w:val="000000"/>
                <w:sz w:val="16"/>
                <w:szCs w:val="16"/>
              </w:rPr>
              <w:t xml:space="preserve"> of the importance of biodiversity.</w:t>
            </w:r>
          </w:p>
        </w:tc>
      </w:tr>
      <w:tr w:rsidR="00030D95" w:rsidRPr="00B62631" w14:paraId="3BBCDC7D" w14:textId="77777777" w:rsidTr="00CB17E1">
        <w:trPr>
          <w:gridAfter w:val="3"/>
          <w:wAfter w:w="3931" w:type="dxa"/>
          <w:trHeight w:val="388"/>
        </w:trPr>
        <w:tc>
          <w:tcPr>
            <w:tcW w:w="15134" w:type="dxa"/>
            <w:gridSpan w:val="6"/>
            <w:shd w:val="clear" w:color="000000" w:fill="D9D9D9"/>
            <w:vAlign w:val="center"/>
            <w:hideMark/>
          </w:tcPr>
          <w:p w14:paraId="5259025F" w14:textId="77777777" w:rsidR="00030D95" w:rsidRPr="00B62631" w:rsidRDefault="00030D95" w:rsidP="00030D95">
            <w:pPr>
              <w:rPr>
                <w:rFonts w:ascii="Segoe UI" w:hAnsi="Segoe UI" w:cs="Segoe UI"/>
                <w:b/>
                <w:bCs/>
                <w:color w:val="000000"/>
                <w:sz w:val="16"/>
                <w:szCs w:val="16"/>
              </w:rPr>
            </w:pPr>
            <w:r w:rsidRPr="00B62631">
              <w:rPr>
                <w:rFonts w:ascii="Segoe UI" w:hAnsi="Segoe UI" w:cs="Segoe UI"/>
                <w:b/>
                <w:bCs/>
                <w:color w:val="000000"/>
                <w:sz w:val="16"/>
                <w:szCs w:val="16"/>
              </w:rPr>
              <w:t xml:space="preserve">Natural Environment White </w:t>
            </w:r>
            <w:proofErr w:type="gramStart"/>
            <w:r w:rsidRPr="00B62631">
              <w:rPr>
                <w:rFonts w:ascii="Segoe UI" w:hAnsi="Segoe UI" w:cs="Segoe UI"/>
                <w:b/>
                <w:bCs/>
                <w:color w:val="000000"/>
                <w:sz w:val="16"/>
                <w:szCs w:val="16"/>
              </w:rPr>
              <w:t>Paper  “</w:t>
            </w:r>
            <w:proofErr w:type="gramEnd"/>
            <w:r w:rsidRPr="00B62631">
              <w:rPr>
                <w:rFonts w:ascii="Segoe UI" w:hAnsi="Segoe UI" w:cs="Segoe UI"/>
                <w:b/>
                <w:bCs/>
                <w:color w:val="000000"/>
                <w:sz w:val="16"/>
                <w:szCs w:val="16"/>
              </w:rPr>
              <w:t xml:space="preserve">The Natural Choice: securing the value of </w:t>
            </w:r>
            <w:proofErr w:type="gramStart"/>
            <w:r w:rsidRPr="00B62631">
              <w:rPr>
                <w:rFonts w:ascii="Segoe UI" w:hAnsi="Segoe UI" w:cs="Segoe UI"/>
                <w:b/>
                <w:bCs/>
                <w:color w:val="000000"/>
                <w:sz w:val="16"/>
                <w:szCs w:val="16"/>
              </w:rPr>
              <w:t>nature”  and</w:t>
            </w:r>
            <w:proofErr w:type="gramEnd"/>
            <w:r w:rsidRPr="00B62631">
              <w:rPr>
                <w:rFonts w:ascii="Segoe UI" w:hAnsi="Segoe UI" w:cs="Segoe UI"/>
                <w:b/>
                <w:bCs/>
                <w:color w:val="000000"/>
                <w:sz w:val="16"/>
                <w:szCs w:val="16"/>
              </w:rPr>
              <w:t xml:space="preserve"> Natural Environment White Paper Implementation update reports</w:t>
            </w:r>
          </w:p>
        </w:tc>
      </w:tr>
      <w:tr w:rsidR="00030D95" w:rsidRPr="00B62631" w14:paraId="209B97D4" w14:textId="77777777" w:rsidTr="00CB17E1">
        <w:trPr>
          <w:gridAfter w:val="3"/>
          <w:wAfter w:w="3931" w:type="dxa"/>
          <w:trHeight w:val="297"/>
        </w:trPr>
        <w:tc>
          <w:tcPr>
            <w:tcW w:w="15134" w:type="dxa"/>
            <w:gridSpan w:val="6"/>
            <w:shd w:val="clear" w:color="000000" w:fill="D9D9D9"/>
            <w:vAlign w:val="center"/>
            <w:hideMark/>
          </w:tcPr>
          <w:p w14:paraId="5763896A"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Secretary of State for Environment, Food and Rural Affairs</w:t>
            </w:r>
          </w:p>
        </w:tc>
      </w:tr>
      <w:tr w:rsidR="00030D95" w:rsidRPr="00B62631" w14:paraId="3756E7F4" w14:textId="77777777" w:rsidTr="00CB17E1">
        <w:trPr>
          <w:gridAfter w:val="3"/>
          <w:wAfter w:w="3931" w:type="dxa"/>
          <w:trHeight w:val="246"/>
        </w:trPr>
        <w:tc>
          <w:tcPr>
            <w:tcW w:w="15134" w:type="dxa"/>
            <w:gridSpan w:val="6"/>
            <w:shd w:val="clear" w:color="000000" w:fill="D9D9D9"/>
            <w:vAlign w:val="center"/>
            <w:hideMark/>
          </w:tcPr>
          <w:p w14:paraId="0C1C5E36" w14:textId="77777777" w:rsidR="00030D95" w:rsidRPr="00B62631" w:rsidRDefault="00030D95" w:rsidP="00030D95">
            <w:pPr>
              <w:rPr>
                <w:rFonts w:ascii="Segoe UI" w:hAnsi="Segoe UI" w:cs="Segoe UI"/>
                <w:color w:val="0000FF"/>
                <w:sz w:val="16"/>
                <w:szCs w:val="16"/>
                <w:u w:val="single"/>
              </w:rPr>
            </w:pPr>
            <w:hyperlink r:id="rId26" w:history="1">
              <w:r w:rsidRPr="00B62631">
                <w:rPr>
                  <w:rFonts w:ascii="Segoe UI" w:hAnsi="Segoe UI" w:cs="Segoe UI"/>
                  <w:color w:val="0000FF"/>
                  <w:sz w:val="16"/>
                  <w:szCs w:val="16"/>
                  <w:u w:val="single"/>
                </w:rPr>
                <w:t>https://www.gov.uk/government/uploads/system/uploads/attachment_data/file/228842/8082.pdf</w:t>
              </w:r>
            </w:hyperlink>
          </w:p>
        </w:tc>
      </w:tr>
      <w:tr w:rsidR="00030D95" w:rsidRPr="00B62631" w14:paraId="677AE5A3" w14:textId="77777777" w:rsidTr="00CB17E1">
        <w:trPr>
          <w:gridAfter w:val="3"/>
          <w:wAfter w:w="3931" w:type="dxa"/>
          <w:trHeight w:val="1590"/>
        </w:trPr>
        <w:tc>
          <w:tcPr>
            <w:tcW w:w="8040" w:type="dxa"/>
            <w:shd w:val="clear" w:color="auto" w:fill="auto"/>
            <w:hideMark/>
          </w:tcPr>
          <w:p w14:paraId="1C0D472C"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Outlines the Government’s vision for the natural environment over the next 50 years, along with practical action to deliver that ambition. , Key measures include Reconnecting nature (New Nature Improvement Areas, Biodiversity offsetting, Local Nature Partnerships);  Connecting people and nature for better quality of life (Green Areas Designation, Better urban green spaces, Support for parks, gardens, and tree planting, More children experiencing nature, Strengthening local public health activities which connect people with nature, New environmental volunteering initiative); Capturing and improving the value of nature (Natural Capital Committee, An annual statement of green accounts for UK Plc, A business-led Task Force to expand the UK business opportunities from new products and services which are good for the economy and nature alike).</w:t>
            </w:r>
          </w:p>
        </w:tc>
        <w:tc>
          <w:tcPr>
            <w:tcW w:w="2609" w:type="dxa"/>
            <w:shd w:val="clear" w:color="auto" w:fill="auto"/>
            <w:hideMark/>
          </w:tcPr>
          <w:p w14:paraId="44701A0F"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The White Paper identifies that it will develop a set of key indicators to track progress on this White Paper.</w:t>
            </w:r>
          </w:p>
        </w:tc>
        <w:tc>
          <w:tcPr>
            <w:tcW w:w="2560" w:type="dxa"/>
            <w:gridSpan w:val="2"/>
            <w:shd w:val="clear" w:color="auto" w:fill="auto"/>
            <w:hideMark/>
          </w:tcPr>
          <w:p w14:paraId="1BA47855"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Policies should be consistent </w:t>
            </w:r>
            <w:proofErr w:type="gramStart"/>
            <w:r w:rsidRPr="00B62631">
              <w:rPr>
                <w:rFonts w:ascii="Segoe UI" w:hAnsi="Segoe UI" w:cs="Segoe UI"/>
                <w:color w:val="000000"/>
                <w:sz w:val="16"/>
                <w:szCs w:val="16"/>
              </w:rPr>
              <w:t>with, and</w:t>
            </w:r>
            <w:proofErr w:type="gramEnd"/>
            <w:r w:rsidRPr="00B62631">
              <w:rPr>
                <w:rFonts w:ascii="Segoe UI" w:hAnsi="Segoe UI" w:cs="Segoe UI"/>
                <w:color w:val="000000"/>
                <w:sz w:val="16"/>
                <w:szCs w:val="16"/>
              </w:rPr>
              <w:t xml:space="preserve"> support the key measures of the White Paper.</w:t>
            </w:r>
          </w:p>
        </w:tc>
        <w:tc>
          <w:tcPr>
            <w:tcW w:w="1925" w:type="dxa"/>
            <w:gridSpan w:val="2"/>
            <w:shd w:val="clear" w:color="auto" w:fill="auto"/>
            <w:hideMark/>
          </w:tcPr>
          <w:p w14:paraId="0FA92847"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The SA Framework should ensure that, the key measures are reflected in the objectives.</w:t>
            </w:r>
          </w:p>
        </w:tc>
      </w:tr>
      <w:tr w:rsidR="00030D95" w:rsidRPr="00B62631" w14:paraId="56FFF3C1" w14:textId="77777777" w:rsidTr="00CB17E1">
        <w:trPr>
          <w:gridAfter w:val="3"/>
          <w:wAfter w:w="3931" w:type="dxa"/>
          <w:trHeight w:val="70"/>
        </w:trPr>
        <w:tc>
          <w:tcPr>
            <w:tcW w:w="15134" w:type="dxa"/>
            <w:gridSpan w:val="6"/>
            <w:shd w:val="clear" w:color="000000" w:fill="BFBFBF"/>
            <w:vAlign w:val="center"/>
            <w:hideMark/>
          </w:tcPr>
          <w:p w14:paraId="70C880BE" w14:textId="77777777" w:rsidR="00030D95" w:rsidRPr="00B62631" w:rsidRDefault="00030D95" w:rsidP="00030D95">
            <w:pPr>
              <w:rPr>
                <w:rFonts w:ascii="Segoe UI" w:hAnsi="Segoe UI" w:cs="Segoe UI"/>
                <w:b/>
                <w:bCs/>
                <w:color w:val="000000"/>
                <w:sz w:val="16"/>
                <w:szCs w:val="16"/>
              </w:rPr>
            </w:pPr>
            <w:r w:rsidRPr="00B62631">
              <w:rPr>
                <w:rFonts w:ascii="Segoe UI" w:hAnsi="Segoe UI" w:cs="Segoe UI"/>
                <w:b/>
                <w:bCs/>
                <w:color w:val="000000"/>
                <w:sz w:val="16"/>
                <w:szCs w:val="16"/>
              </w:rPr>
              <w:t xml:space="preserve">Natural Environment and Rural Communities Act 2006 </w:t>
            </w:r>
          </w:p>
        </w:tc>
      </w:tr>
      <w:tr w:rsidR="00030D95" w:rsidRPr="00B62631" w14:paraId="42069B23" w14:textId="77777777" w:rsidTr="00CB17E1">
        <w:trPr>
          <w:gridAfter w:val="3"/>
          <w:wAfter w:w="3931" w:type="dxa"/>
          <w:trHeight w:val="70"/>
        </w:trPr>
        <w:tc>
          <w:tcPr>
            <w:tcW w:w="15134" w:type="dxa"/>
            <w:gridSpan w:val="6"/>
            <w:shd w:val="clear" w:color="000000" w:fill="BFBFBF"/>
            <w:vAlign w:val="center"/>
            <w:hideMark/>
          </w:tcPr>
          <w:p w14:paraId="34372155"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lastRenderedPageBreak/>
              <w:t> HM Government</w:t>
            </w:r>
          </w:p>
        </w:tc>
      </w:tr>
      <w:tr w:rsidR="00030D95" w:rsidRPr="00B62631" w14:paraId="7B905384" w14:textId="77777777" w:rsidTr="00CB17E1">
        <w:trPr>
          <w:gridAfter w:val="3"/>
          <w:wAfter w:w="3931" w:type="dxa"/>
          <w:trHeight w:val="330"/>
        </w:trPr>
        <w:tc>
          <w:tcPr>
            <w:tcW w:w="15134" w:type="dxa"/>
            <w:gridSpan w:val="6"/>
            <w:shd w:val="clear" w:color="000000" w:fill="BFBFBF"/>
            <w:vAlign w:val="center"/>
          </w:tcPr>
          <w:p w14:paraId="127A5EB7" w14:textId="77777777" w:rsidR="00030D95" w:rsidRPr="00B62631" w:rsidRDefault="00030D95" w:rsidP="00030D95">
            <w:pPr>
              <w:rPr>
                <w:rFonts w:ascii="Segoe UI" w:hAnsi="Segoe UI" w:cs="Segoe UI"/>
                <w:color w:val="000000"/>
                <w:sz w:val="16"/>
                <w:szCs w:val="16"/>
              </w:rPr>
            </w:pPr>
            <w:hyperlink r:id="rId27" w:history="1">
              <w:r w:rsidRPr="00B62631">
                <w:rPr>
                  <w:rFonts w:ascii="Segoe UI" w:hAnsi="Segoe UI" w:cs="Segoe UI"/>
                  <w:color w:val="0000FF"/>
                  <w:sz w:val="16"/>
                  <w:szCs w:val="16"/>
                  <w:u w:val="single"/>
                  <w:lang w:val="en-US" w:eastAsia="en-US"/>
                </w:rPr>
                <w:t>http://www.legislation.gov.uk/ukpga/2006/16</w:t>
              </w:r>
            </w:hyperlink>
          </w:p>
        </w:tc>
      </w:tr>
      <w:tr w:rsidR="00030D95" w:rsidRPr="00B62631" w14:paraId="612EA32B" w14:textId="77777777" w:rsidTr="00CB17E1">
        <w:trPr>
          <w:gridAfter w:val="3"/>
          <w:wAfter w:w="3931" w:type="dxa"/>
          <w:trHeight w:val="1695"/>
        </w:trPr>
        <w:tc>
          <w:tcPr>
            <w:tcW w:w="8040" w:type="dxa"/>
            <w:shd w:val="clear" w:color="auto" w:fill="auto"/>
            <w:hideMark/>
          </w:tcPr>
          <w:p w14:paraId="6AE0E244" w14:textId="77777777" w:rsidR="00030D95" w:rsidRPr="00B62631" w:rsidRDefault="00030D95" w:rsidP="00030D95">
            <w:pPr>
              <w:rPr>
                <w:rFonts w:ascii="Segoe UI" w:hAnsi="Segoe UI" w:cs="Segoe UI"/>
                <w:color w:val="000000"/>
                <w:sz w:val="16"/>
                <w:szCs w:val="16"/>
              </w:rPr>
            </w:pPr>
          </w:p>
          <w:p w14:paraId="50553985"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An Act to make provision about bodies concerned with the natural environment and rural communities; to make provision in connection with wildlife, sites of special scientific interest, National Parks and the Broads; to amend the law relating to rights of way; to make provision as to the Inland Waterways Amenity Advisory Council; to provide for flexible administrative arrangements in connection with functions relating to the environment and rural affairs and certain other functions; and for connected purposes.</w:t>
            </w:r>
          </w:p>
          <w:p w14:paraId="708C9607" w14:textId="77777777" w:rsidR="00030D95" w:rsidRPr="00B62631" w:rsidRDefault="00030D95" w:rsidP="00030D95">
            <w:pPr>
              <w:rPr>
                <w:rFonts w:ascii="Segoe UI" w:hAnsi="Segoe UI" w:cs="Segoe UI"/>
                <w:color w:val="000000"/>
                <w:sz w:val="16"/>
                <w:szCs w:val="16"/>
              </w:rPr>
            </w:pPr>
          </w:p>
          <w:p w14:paraId="5C648E44" w14:textId="77777777" w:rsidR="00030D95" w:rsidRPr="00B62631" w:rsidRDefault="00030D95" w:rsidP="00030D95">
            <w:pPr>
              <w:rPr>
                <w:rFonts w:ascii="Segoe UI" w:hAnsi="Segoe UI" w:cs="Segoe UI"/>
                <w:color w:val="000000"/>
                <w:sz w:val="16"/>
                <w:szCs w:val="16"/>
              </w:rPr>
            </w:pPr>
          </w:p>
          <w:p w14:paraId="18B2AD22"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Under S40 of the Act every public authority must, in exercising its function, have regard, so far as is consistent with the proper exercise of those functions, to the purpose of conserving biodiversity.</w:t>
            </w:r>
          </w:p>
        </w:tc>
        <w:tc>
          <w:tcPr>
            <w:tcW w:w="2609" w:type="dxa"/>
            <w:shd w:val="clear" w:color="auto" w:fill="auto"/>
            <w:hideMark/>
          </w:tcPr>
          <w:p w14:paraId="19A8B072"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7785B6A4"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Ashfield District Council Local Plan Policies will need to ensure that they meet the duty.</w:t>
            </w:r>
          </w:p>
        </w:tc>
        <w:tc>
          <w:tcPr>
            <w:tcW w:w="1925" w:type="dxa"/>
            <w:gridSpan w:val="2"/>
            <w:shd w:val="clear" w:color="auto" w:fill="auto"/>
            <w:hideMark/>
          </w:tcPr>
          <w:p w14:paraId="5FBC9861"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ensure the </w:t>
            </w:r>
            <w:r w:rsidR="000A04F1" w:rsidRPr="00B62631">
              <w:rPr>
                <w:rFonts w:ascii="Segoe UI" w:hAnsi="Segoe UI" w:cs="Segoe UI"/>
                <w:color w:val="000000"/>
                <w:sz w:val="16"/>
                <w:szCs w:val="16"/>
              </w:rPr>
              <w:t>recognition</w:t>
            </w:r>
            <w:r w:rsidRPr="00B62631">
              <w:rPr>
                <w:rFonts w:ascii="Segoe UI" w:hAnsi="Segoe UI" w:cs="Segoe UI"/>
                <w:color w:val="000000"/>
                <w:sz w:val="16"/>
                <w:szCs w:val="16"/>
              </w:rPr>
              <w:t xml:space="preserve"> of the importance of conserving biodiversity</w:t>
            </w:r>
          </w:p>
        </w:tc>
      </w:tr>
      <w:tr w:rsidR="00030D95" w:rsidRPr="00B62631" w14:paraId="298ABFC5" w14:textId="77777777" w:rsidTr="00CB17E1">
        <w:trPr>
          <w:gridAfter w:val="3"/>
          <w:wAfter w:w="3931" w:type="dxa"/>
          <w:trHeight w:val="367"/>
        </w:trPr>
        <w:tc>
          <w:tcPr>
            <w:tcW w:w="15134" w:type="dxa"/>
            <w:gridSpan w:val="6"/>
            <w:shd w:val="clear" w:color="000000" w:fill="D9D9D9"/>
            <w:vAlign w:val="center"/>
          </w:tcPr>
          <w:p w14:paraId="553691F8" w14:textId="77777777" w:rsidR="00030D95" w:rsidRPr="00B62631" w:rsidRDefault="00030D95" w:rsidP="00030D95">
            <w:pPr>
              <w:rPr>
                <w:rFonts w:ascii="Segoe UI" w:hAnsi="Segoe UI" w:cs="Segoe UI"/>
                <w:b/>
                <w:bCs/>
                <w:color w:val="000000"/>
                <w:sz w:val="16"/>
                <w:szCs w:val="16"/>
              </w:rPr>
            </w:pPr>
            <w:r w:rsidRPr="00B62631">
              <w:rPr>
                <w:rFonts w:ascii="Segoe UI" w:hAnsi="Segoe UI" w:cs="Segoe UI"/>
                <w:b/>
                <w:bCs/>
                <w:color w:val="000000"/>
                <w:sz w:val="16"/>
                <w:szCs w:val="16"/>
              </w:rPr>
              <w:t>The Conservation of Habitats and Species Regulations (2017)</w:t>
            </w:r>
          </w:p>
        </w:tc>
      </w:tr>
      <w:tr w:rsidR="00030D95" w:rsidRPr="00B62631" w14:paraId="5020D1E0" w14:textId="77777777" w:rsidTr="00CB17E1">
        <w:trPr>
          <w:gridAfter w:val="3"/>
          <w:wAfter w:w="3931" w:type="dxa"/>
          <w:trHeight w:val="418"/>
        </w:trPr>
        <w:tc>
          <w:tcPr>
            <w:tcW w:w="15134" w:type="dxa"/>
            <w:gridSpan w:val="6"/>
            <w:shd w:val="clear" w:color="000000" w:fill="D9D9D9"/>
            <w:vAlign w:val="center"/>
          </w:tcPr>
          <w:p w14:paraId="4AEBB8E4"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HM Government</w:t>
            </w:r>
          </w:p>
        </w:tc>
      </w:tr>
      <w:tr w:rsidR="00030D95" w:rsidRPr="00B62631" w14:paraId="75857DE1" w14:textId="77777777" w:rsidTr="00CB17E1">
        <w:trPr>
          <w:gridAfter w:val="3"/>
          <w:wAfter w:w="3931" w:type="dxa"/>
          <w:trHeight w:val="530"/>
        </w:trPr>
        <w:tc>
          <w:tcPr>
            <w:tcW w:w="15134" w:type="dxa"/>
            <w:gridSpan w:val="6"/>
            <w:shd w:val="clear" w:color="000000" w:fill="D9D9D9"/>
            <w:vAlign w:val="center"/>
          </w:tcPr>
          <w:p w14:paraId="1620706B" w14:textId="77777777" w:rsidR="00030D95" w:rsidRPr="00B62631" w:rsidRDefault="00030D95" w:rsidP="00030D95">
            <w:pPr>
              <w:rPr>
                <w:rFonts w:ascii="Segoe UI" w:hAnsi="Segoe UI" w:cs="Segoe UI"/>
                <w:color w:val="0000FF"/>
                <w:sz w:val="16"/>
                <w:szCs w:val="16"/>
                <w:u w:val="single"/>
              </w:rPr>
            </w:pPr>
            <w:hyperlink r:id="rId28" w:history="1">
              <w:r w:rsidRPr="00B62631">
                <w:rPr>
                  <w:rFonts w:ascii="Segoe UI" w:hAnsi="Segoe UI" w:cs="Segoe UI"/>
                  <w:color w:val="0000FF"/>
                  <w:sz w:val="16"/>
                  <w:szCs w:val="16"/>
                  <w:u w:val="single"/>
                  <w:lang w:val="en-US" w:eastAsia="en-US"/>
                </w:rPr>
                <w:t>http://www.legislation.gov.uk/uksi/2012/1927/made</w:t>
              </w:r>
            </w:hyperlink>
          </w:p>
        </w:tc>
      </w:tr>
      <w:tr w:rsidR="00030D95" w:rsidRPr="00B62631" w14:paraId="3ABE381E" w14:textId="77777777" w:rsidTr="00CB17E1">
        <w:trPr>
          <w:gridAfter w:val="3"/>
          <w:wAfter w:w="3931" w:type="dxa"/>
          <w:trHeight w:val="1266"/>
        </w:trPr>
        <w:tc>
          <w:tcPr>
            <w:tcW w:w="8040" w:type="dxa"/>
          </w:tcPr>
          <w:p w14:paraId="1D3B05BE"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An Act to make provision for the conservation of habitats and species.  The Regulations are designed to transpose Council Directive 92/43/EEC, on the conservation of natural habitats and of wild fauna and flora (EC Habitats Directive), into national law. Additionally, they transpose elements of the EU Wild Birds Directive in England and Wales.</w:t>
            </w:r>
          </w:p>
          <w:p w14:paraId="7C581E2A" w14:textId="77777777" w:rsidR="00030D95" w:rsidRPr="00B62631" w:rsidRDefault="00030D95" w:rsidP="00030D95">
            <w:pPr>
              <w:rPr>
                <w:rFonts w:ascii="Segoe UI" w:hAnsi="Segoe UI" w:cs="Segoe UI"/>
                <w:sz w:val="16"/>
                <w:szCs w:val="16"/>
              </w:rPr>
            </w:pPr>
          </w:p>
          <w:p w14:paraId="5B8A30C9"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The Regulations cover the designation and protection of European sites (Special Protection Areas and Special Areas of Conservation) and the protection of European protected species.</w:t>
            </w:r>
          </w:p>
        </w:tc>
        <w:tc>
          <w:tcPr>
            <w:tcW w:w="2609" w:type="dxa"/>
          </w:tcPr>
          <w:p w14:paraId="5F7E6EDA"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No set targets.</w:t>
            </w:r>
          </w:p>
        </w:tc>
        <w:tc>
          <w:tcPr>
            <w:tcW w:w="2560" w:type="dxa"/>
            <w:gridSpan w:val="2"/>
          </w:tcPr>
          <w:p w14:paraId="106F8740"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 xml:space="preserve">The Local Plan should reflect the principles and policies of this initiative.  </w:t>
            </w:r>
            <w:proofErr w:type="gramStart"/>
            <w:r w:rsidRPr="00B62631">
              <w:rPr>
                <w:rFonts w:ascii="Segoe UI" w:hAnsi="Segoe UI" w:cs="Segoe UI"/>
                <w:sz w:val="16"/>
                <w:szCs w:val="16"/>
              </w:rPr>
              <w:t>However</w:t>
            </w:r>
            <w:proofErr w:type="gramEnd"/>
            <w:r w:rsidRPr="00B62631">
              <w:rPr>
                <w:rFonts w:ascii="Segoe UI" w:hAnsi="Segoe UI" w:cs="Segoe UI"/>
                <w:sz w:val="16"/>
                <w:szCs w:val="16"/>
              </w:rPr>
              <w:t xml:space="preserve"> this is reflected in Habitat Regulations Assessment</w:t>
            </w:r>
          </w:p>
        </w:tc>
        <w:tc>
          <w:tcPr>
            <w:tcW w:w="1925" w:type="dxa"/>
            <w:gridSpan w:val="2"/>
            <w:shd w:val="clear" w:color="auto" w:fill="auto"/>
          </w:tcPr>
          <w:p w14:paraId="21A464DD"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The SA Framework needs to include objective covering the conservation of habitats and species.</w:t>
            </w:r>
          </w:p>
        </w:tc>
      </w:tr>
      <w:tr w:rsidR="00030D95" w:rsidRPr="00B62631" w14:paraId="5BE18131" w14:textId="77777777" w:rsidTr="00CB17E1">
        <w:trPr>
          <w:gridAfter w:val="3"/>
          <w:wAfter w:w="3931" w:type="dxa"/>
          <w:trHeight w:val="430"/>
        </w:trPr>
        <w:tc>
          <w:tcPr>
            <w:tcW w:w="15134" w:type="dxa"/>
            <w:gridSpan w:val="6"/>
            <w:shd w:val="clear" w:color="000000" w:fill="D9D9D9"/>
            <w:vAlign w:val="center"/>
            <w:hideMark/>
          </w:tcPr>
          <w:p w14:paraId="2E7BBBD4" w14:textId="77777777" w:rsidR="00030D95" w:rsidRPr="00B62631" w:rsidRDefault="00030D95" w:rsidP="00030D95">
            <w:pPr>
              <w:rPr>
                <w:rFonts w:ascii="Segoe UI" w:hAnsi="Segoe UI" w:cs="Segoe UI"/>
                <w:b/>
                <w:bCs/>
                <w:color w:val="000000"/>
                <w:sz w:val="16"/>
                <w:szCs w:val="16"/>
              </w:rPr>
            </w:pPr>
            <w:r w:rsidRPr="00B62631">
              <w:rPr>
                <w:rFonts w:ascii="Segoe UI" w:hAnsi="Segoe UI" w:cs="Segoe UI"/>
                <w:b/>
                <w:bCs/>
                <w:color w:val="000000"/>
                <w:sz w:val="16"/>
                <w:szCs w:val="16"/>
              </w:rPr>
              <w:t>Local Biodiversity Action Plan for Nottinghamshire. 1998</w:t>
            </w:r>
          </w:p>
        </w:tc>
      </w:tr>
      <w:tr w:rsidR="00030D95" w:rsidRPr="00B62631" w14:paraId="5090B54D" w14:textId="77777777" w:rsidTr="00CB17E1">
        <w:trPr>
          <w:gridAfter w:val="3"/>
          <w:wAfter w:w="3931" w:type="dxa"/>
          <w:trHeight w:val="422"/>
        </w:trPr>
        <w:tc>
          <w:tcPr>
            <w:tcW w:w="15134" w:type="dxa"/>
            <w:gridSpan w:val="6"/>
            <w:shd w:val="clear" w:color="000000" w:fill="D9D9D9"/>
            <w:vAlign w:val="center"/>
            <w:hideMark/>
          </w:tcPr>
          <w:p w14:paraId="75261215"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Nottinghamshire Biodiversity Action Group</w:t>
            </w:r>
          </w:p>
        </w:tc>
      </w:tr>
      <w:tr w:rsidR="00030D95" w:rsidRPr="00B62631" w14:paraId="343E0E22" w14:textId="77777777" w:rsidTr="00CB17E1">
        <w:trPr>
          <w:gridAfter w:val="3"/>
          <w:wAfter w:w="3931" w:type="dxa"/>
          <w:trHeight w:val="557"/>
        </w:trPr>
        <w:tc>
          <w:tcPr>
            <w:tcW w:w="15134" w:type="dxa"/>
            <w:gridSpan w:val="6"/>
            <w:shd w:val="clear" w:color="000000" w:fill="D9D9D9"/>
            <w:vAlign w:val="center"/>
            <w:hideMark/>
          </w:tcPr>
          <w:p w14:paraId="5A88269C" w14:textId="77777777" w:rsidR="00030D95" w:rsidRPr="00B62631" w:rsidRDefault="00030D95" w:rsidP="00030D95">
            <w:pPr>
              <w:rPr>
                <w:rFonts w:ascii="Segoe UI" w:hAnsi="Segoe UI" w:cs="Segoe UI"/>
                <w:color w:val="0000FF"/>
                <w:sz w:val="16"/>
                <w:szCs w:val="16"/>
                <w:u w:val="single"/>
              </w:rPr>
            </w:pPr>
            <w:hyperlink r:id="rId29" w:anchor="bap" w:history="1">
              <w:r w:rsidRPr="00B62631">
                <w:rPr>
                  <w:rFonts w:ascii="Segoe UI" w:hAnsi="Segoe UI" w:cs="Segoe UI"/>
                  <w:color w:val="0000FF"/>
                  <w:sz w:val="16"/>
                  <w:szCs w:val="16"/>
                  <w:u w:val="single"/>
                </w:rPr>
                <w:t>http://www.nottsbag.org.uk/projects.htm#bap</w:t>
              </w:r>
            </w:hyperlink>
          </w:p>
        </w:tc>
      </w:tr>
      <w:tr w:rsidR="00030D95" w:rsidRPr="00B62631" w14:paraId="45A4C86C" w14:textId="77777777" w:rsidTr="00CB17E1">
        <w:trPr>
          <w:gridAfter w:val="3"/>
          <w:wAfter w:w="3931" w:type="dxa"/>
          <w:trHeight w:val="3720"/>
        </w:trPr>
        <w:tc>
          <w:tcPr>
            <w:tcW w:w="8040" w:type="dxa"/>
            <w:shd w:val="clear" w:color="auto" w:fill="auto"/>
            <w:hideMark/>
          </w:tcPr>
          <w:p w14:paraId="4BB0F190"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Action Plan seeks to conserve, protect and enhance wildlife and their habitats. It recognises and provides guidance for those that are unique to Nottinghamshire. Objectives: Through planning control, allow no further loss of habitats and seek opportunities to create new areas through approved development. Through planning control, ensure that the potential </w:t>
            </w:r>
            <w:r w:rsidR="000A04F1" w:rsidRPr="00B62631">
              <w:rPr>
                <w:rFonts w:ascii="Segoe UI" w:hAnsi="Segoe UI" w:cs="Segoe UI"/>
                <w:color w:val="000000"/>
                <w:sz w:val="16"/>
                <w:szCs w:val="16"/>
              </w:rPr>
              <w:t>effects</w:t>
            </w:r>
            <w:r w:rsidRPr="00B62631">
              <w:rPr>
                <w:rFonts w:ascii="Segoe UI" w:hAnsi="Segoe UI" w:cs="Segoe UI"/>
                <w:color w:val="000000"/>
                <w:sz w:val="16"/>
                <w:szCs w:val="16"/>
              </w:rPr>
              <w:t xml:space="preserve"> on wildlife of changes of land use are properly assessed, and adverse effects prevented. Implement appropriate protection measures such as the designation of Local Nature </w:t>
            </w:r>
            <w:r w:rsidR="000A04F1" w:rsidRPr="00B62631">
              <w:rPr>
                <w:rFonts w:ascii="Segoe UI" w:hAnsi="Segoe UI" w:cs="Segoe UI"/>
                <w:color w:val="000000"/>
                <w:sz w:val="16"/>
                <w:szCs w:val="16"/>
              </w:rPr>
              <w:t>Reserves. The</w:t>
            </w:r>
            <w:r w:rsidRPr="00B62631">
              <w:rPr>
                <w:rFonts w:ascii="Segoe UI" w:hAnsi="Segoe UI" w:cs="Segoe UI"/>
                <w:color w:val="000000"/>
                <w:sz w:val="16"/>
                <w:szCs w:val="16"/>
              </w:rPr>
              <w:t xml:space="preserve"> objectives of the plan are:</w:t>
            </w:r>
            <w:r w:rsidRPr="00B62631">
              <w:rPr>
                <w:rFonts w:ascii="Segoe UI" w:hAnsi="Segoe UI" w:cs="Segoe UI"/>
                <w:color w:val="000000"/>
                <w:sz w:val="16"/>
                <w:szCs w:val="16"/>
              </w:rPr>
              <w:br/>
              <w:t>1. To conserve and where appropriate enhance Nottinghamshire’s unique variety of wild species and natural habitats. 2. To increase public awareness of, and involvement in conserving biodiversity. 3. To contribute to biodiversity conservation on a national, European and global scale.</w:t>
            </w:r>
          </w:p>
        </w:tc>
        <w:tc>
          <w:tcPr>
            <w:tcW w:w="2609" w:type="dxa"/>
            <w:shd w:val="clear" w:color="auto" w:fill="auto"/>
            <w:hideMark/>
          </w:tcPr>
          <w:p w14:paraId="5E2FF887"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Action plans for key species and habitats are set out in Sections 7-8 identifying targets to be met and how these are to be achieved.  These include:</w:t>
            </w:r>
          </w:p>
          <w:p w14:paraId="715E3D5D" w14:textId="77777777" w:rsidR="00030D95" w:rsidRPr="00B62631" w:rsidRDefault="00030D95" w:rsidP="00030D95">
            <w:pPr>
              <w:rPr>
                <w:rFonts w:ascii="Segoe UI" w:hAnsi="Segoe UI" w:cs="Segoe UI"/>
                <w:color w:val="000000"/>
                <w:sz w:val="16"/>
                <w:szCs w:val="16"/>
              </w:rPr>
            </w:pPr>
          </w:p>
          <w:p w14:paraId="47650F52"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Habitat Action Plans</w:t>
            </w:r>
          </w:p>
          <w:p w14:paraId="0B09A46B"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Eutrophic and Mesotrophic Standing Waters.</w:t>
            </w:r>
          </w:p>
          <w:p w14:paraId="0BF5585E"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Lowland Calcareous Grassland.</w:t>
            </w:r>
          </w:p>
          <w:p w14:paraId="5E4BCA2A"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Lowland Dry Acid Grassland.</w:t>
            </w:r>
          </w:p>
          <w:p w14:paraId="1C979A0E"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Lowland heathland.</w:t>
            </w:r>
          </w:p>
          <w:p w14:paraId="7EFDDB08"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Lowland Wet Grassland.</w:t>
            </w:r>
          </w:p>
          <w:p w14:paraId="6BC8BAD7"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Mixed Ash-dominated Woodland.</w:t>
            </w:r>
          </w:p>
          <w:p w14:paraId="0EB4AA8B"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Oak-Birch Woodland.</w:t>
            </w:r>
          </w:p>
          <w:p w14:paraId="43FF4148"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Reedbed.</w:t>
            </w:r>
          </w:p>
          <w:p w14:paraId="32783622"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Rivers and streams.</w:t>
            </w:r>
          </w:p>
          <w:p w14:paraId="48C17B10"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Unimproved Neutral Grassland.</w:t>
            </w:r>
          </w:p>
          <w:p w14:paraId="419ADDF1"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 xml:space="preserve">Urban and Post-industrial </w:t>
            </w:r>
            <w:r w:rsidR="000A04F1" w:rsidRPr="00B62631">
              <w:rPr>
                <w:rFonts w:ascii="Segoe UI" w:hAnsi="Segoe UI" w:cs="Segoe UI"/>
                <w:sz w:val="16"/>
                <w:szCs w:val="16"/>
              </w:rPr>
              <w:t>Habitat’s</w:t>
            </w:r>
          </w:p>
          <w:p w14:paraId="6D414B2D"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Wet Broadleaved Woodland.</w:t>
            </w:r>
          </w:p>
          <w:p w14:paraId="7CEDFB60" w14:textId="77777777" w:rsidR="00030D95" w:rsidRPr="00B62631" w:rsidRDefault="00030D95" w:rsidP="00030D95">
            <w:pPr>
              <w:rPr>
                <w:rFonts w:ascii="Segoe UI" w:hAnsi="Segoe UI" w:cs="Segoe UI"/>
                <w:color w:val="000000"/>
                <w:sz w:val="16"/>
                <w:szCs w:val="16"/>
              </w:rPr>
            </w:pPr>
          </w:p>
          <w:p w14:paraId="50D17FCB"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Species Action Plans </w:t>
            </w:r>
          </w:p>
          <w:p w14:paraId="10207A92"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rPr>
              <w:t>Barn Owl.</w:t>
            </w:r>
          </w:p>
          <w:p w14:paraId="490AF520"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rPr>
              <w:t>Bats.</w:t>
            </w:r>
          </w:p>
          <w:p w14:paraId="446AAE68"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rPr>
              <w:t>Grizzled Skipper and Dingy</w:t>
            </w:r>
            <w:r w:rsidRPr="00B62631">
              <w:rPr>
                <w:rFonts w:ascii="Segoe UI" w:hAnsi="Segoe UI" w:cs="Segoe UI"/>
                <w:sz w:val="16"/>
                <w:szCs w:val="16"/>
                <w:lang w:val="en-US" w:eastAsia="en-US"/>
              </w:rPr>
              <w:t xml:space="preserve"> Skipper.  </w:t>
            </w:r>
          </w:p>
          <w:p w14:paraId="4BB1A732"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lang w:val="en-US" w:eastAsia="en-US"/>
              </w:rPr>
              <w:t>Nightjar.</w:t>
            </w:r>
          </w:p>
          <w:p w14:paraId="7967F3B7"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lang w:val="en-US" w:eastAsia="en-US"/>
              </w:rPr>
              <w:t>Otter.</w:t>
            </w:r>
          </w:p>
          <w:p w14:paraId="23FDA96B"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lang w:val="en-US" w:eastAsia="en-US"/>
              </w:rPr>
              <w:t>Water Vole.</w:t>
            </w:r>
          </w:p>
          <w:p w14:paraId="5559441D"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lang w:val="en-US" w:eastAsia="en-US"/>
              </w:rPr>
              <w:t>White Clawed Crayfish.</w:t>
            </w:r>
          </w:p>
        </w:tc>
        <w:tc>
          <w:tcPr>
            <w:tcW w:w="2560" w:type="dxa"/>
            <w:gridSpan w:val="2"/>
            <w:shd w:val="clear" w:color="auto" w:fill="auto"/>
            <w:hideMark/>
          </w:tcPr>
          <w:p w14:paraId="5C96E8FF"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Policies should assist in the conservation and enhancement of biodiversity within Ashfield District.</w:t>
            </w:r>
          </w:p>
        </w:tc>
        <w:tc>
          <w:tcPr>
            <w:tcW w:w="1925" w:type="dxa"/>
            <w:gridSpan w:val="2"/>
            <w:shd w:val="clear" w:color="auto" w:fill="auto"/>
            <w:hideMark/>
          </w:tcPr>
          <w:p w14:paraId="24755E06"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The SA Framework should include the protection and enhancement of biodiversity and natural heritage.</w:t>
            </w:r>
          </w:p>
        </w:tc>
      </w:tr>
      <w:tr w:rsidR="00030D95" w:rsidRPr="00B62631" w14:paraId="523474FD" w14:textId="77777777" w:rsidTr="00CB17E1">
        <w:trPr>
          <w:gridAfter w:val="3"/>
          <w:wAfter w:w="3931" w:type="dxa"/>
          <w:trHeight w:val="601"/>
        </w:trPr>
        <w:tc>
          <w:tcPr>
            <w:tcW w:w="15134" w:type="dxa"/>
            <w:gridSpan w:val="6"/>
            <w:shd w:val="clear" w:color="000000" w:fill="D9D9D9"/>
            <w:vAlign w:val="center"/>
            <w:hideMark/>
          </w:tcPr>
          <w:p w14:paraId="5DA9B292" w14:textId="6E3B3826" w:rsidR="00030D95" w:rsidRPr="00B62631" w:rsidRDefault="00316C3B" w:rsidP="00030D95">
            <w:pPr>
              <w:rPr>
                <w:rFonts w:ascii="Segoe UI" w:hAnsi="Segoe UI" w:cs="Segoe UI"/>
                <w:b/>
                <w:bCs/>
                <w:sz w:val="16"/>
                <w:szCs w:val="16"/>
              </w:rPr>
            </w:pPr>
            <w:r w:rsidRPr="00316C3B">
              <w:rPr>
                <w:rFonts w:ascii="Segoe UI" w:hAnsi="Segoe UI" w:cs="Segoe UI"/>
                <w:b/>
                <w:bCs/>
                <w:sz w:val="16"/>
                <w:szCs w:val="16"/>
              </w:rPr>
              <w:t>Green &amp; blue Infrastructure and Biodiversity Strategy 2022</w:t>
            </w:r>
          </w:p>
        </w:tc>
      </w:tr>
      <w:tr w:rsidR="00030D95" w:rsidRPr="00B62631" w14:paraId="5573CD07" w14:textId="77777777" w:rsidTr="00CB17E1">
        <w:trPr>
          <w:gridAfter w:val="3"/>
          <w:wAfter w:w="3931" w:type="dxa"/>
          <w:trHeight w:val="411"/>
        </w:trPr>
        <w:tc>
          <w:tcPr>
            <w:tcW w:w="15134" w:type="dxa"/>
            <w:gridSpan w:val="6"/>
            <w:shd w:val="clear" w:color="000000" w:fill="D9D9D9"/>
            <w:vAlign w:val="center"/>
            <w:hideMark/>
          </w:tcPr>
          <w:p w14:paraId="4178E19B"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lastRenderedPageBreak/>
              <w:t>Ashfield District Council</w:t>
            </w:r>
          </w:p>
        </w:tc>
      </w:tr>
      <w:tr w:rsidR="00030D95" w:rsidRPr="00B62631" w14:paraId="076611BA" w14:textId="77777777" w:rsidTr="00CB17E1">
        <w:trPr>
          <w:gridAfter w:val="3"/>
          <w:wAfter w:w="3931" w:type="dxa"/>
          <w:trHeight w:val="750"/>
        </w:trPr>
        <w:tc>
          <w:tcPr>
            <w:tcW w:w="15134" w:type="dxa"/>
            <w:gridSpan w:val="6"/>
            <w:shd w:val="clear" w:color="000000" w:fill="D9D9D9"/>
            <w:vAlign w:val="center"/>
            <w:hideMark/>
          </w:tcPr>
          <w:p w14:paraId="568D5797" w14:textId="1DD0B1CF" w:rsidR="00030D95" w:rsidRPr="00B62631" w:rsidRDefault="00316C3B" w:rsidP="00030D95">
            <w:pPr>
              <w:rPr>
                <w:rFonts w:ascii="Segoe UI" w:hAnsi="Segoe UI" w:cs="Segoe UI"/>
                <w:color w:val="0000FF"/>
                <w:sz w:val="16"/>
                <w:szCs w:val="16"/>
                <w:u w:val="single"/>
              </w:rPr>
            </w:pPr>
            <w:r w:rsidRPr="00EB5CCC">
              <w:rPr>
                <w:rFonts w:ascii="Segoe UI" w:hAnsi="Segoe UI" w:cs="Segoe UI"/>
                <w:sz w:val="16"/>
                <w:szCs w:val="16"/>
              </w:rPr>
              <w:t>https://www.ashfield.gov.uk/planning-building-control/local-plan/emerging-local-plan/local-plan-evidence-base/</w:t>
            </w:r>
          </w:p>
        </w:tc>
      </w:tr>
      <w:tr w:rsidR="00030D95" w:rsidRPr="00B62631" w14:paraId="229CE8C1" w14:textId="77777777" w:rsidTr="00CB17E1">
        <w:trPr>
          <w:gridAfter w:val="3"/>
          <w:wAfter w:w="3931" w:type="dxa"/>
          <w:trHeight w:val="2311"/>
        </w:trPr>
        <w:tc>
          <w:tcPr>
            <w:tcW w:w="8040" w:type="dxa"/>
            <w:shd w:val="clear" w:color="auto" w:fill="auto"/>
            <w:hideMark/>
          </w:tcPr>
          <w:p w14:paraId="71C2C630" w14:textId="6D10C577" w:rsidR="00030D95" w:rsidRPr="00B62631" w:rsidRDefault="00030D95" w:rsidP="00316C3B">
            <w:pPr>
              <w:rPr>
                <w:rFonts w:ascii="Segoe UI" w:hAnsi="Segoe UI" w:cs="Segoe UI"/>
                <w:color w:val="000000"/>
                <w:sz w:val="16"/>
                <w:szCs w:val="16"/>
              </w:rPr>
            </w:pPr>
            <w:r w:rsidRPr="00B62631">
              <w:rPr>
                <w:rFonts w:ascii="Segoe UI" w:hAnsi="Segoe UI" w:cs="Segoe UI"/>
                <w:color w:val="000000"/>
                <w:sz w:val="16"/>
                <w:szCs w:val="16"/>
              </w:rPr>
              <w:t xml:space="preserve">The </w:t>
            </w:r>
            <w:r w:rsidR="00316C3B">
              <w:rPr>
                <w:rFonts w:ascii="Segoe UI" w:hAnsi="Segoe UI" w:cs="Segoe UI"/>
                <w:color w:val="000000"/>
                <w:sz w:val="16"/>
                <w:szCs w:val="16"/>
              </w:rPr>
              <w:t xml:space="preserve">Strategy utilises the 2013 </w:t>
            </w:r>
            <w:r w:rsidRPr="00B62631">
              <w:rPr>
                <w:rFonts w:ascii="Segoe UI" w:hAnsi="Segoe UI" w:cs="Segoe UI"/>
                <w:color w:val="000000"/>
                <w:sz w:val="16"/>
                <w:szCs w:val="16"/>
              </w:rPr>
              <w:t>Technical Paper</w:t>
            </w:r>
            <w:r w:rsidR="00316C3B">
              <w:rPr>
                <w:rFonts w:ascii="Segoe UI" w:hAnsi="Segoe UI" w:cs="Segoe UI"/>
                <w:color w:val="000000"/>
                <w:sz w:val="16"/>
                <w:szCs w:val="16"/>
              </w:rPr>
              <w:t xml:space="preserve"> methodology to</w:t>
            </w:r>
            <w:r w:rsidRPr="00B62631">
              <w:rPr>
                <w:rFonts w:ascii="Segoe UI" w:hAnsi="Segoe UI" w:cs="Segoe UI"/>
                <w:color w:val="000000"/>
                <w:sz w:val="16"/>
                <w:szCs w:val="16"/>
              </w:rPr>
              <w:t xml:space="preserve"> provide a framework to support the delivery of a </w:t>
            </w:r>
            <w:r w:rsidR="000A04F1" w:rsidRPr="00B62631">
              <w:rPr>
                <w:rFonts w:ascii="Segoe UI" w:hAnsi="Segoe UI" w:cs="Segoe UI"/>
                <w:color w:val="000000"/>
                <w:sz w:val="16"/>
                <w:szCs w:val="16"/>
              </w:rPr>
              <w:t>well-used</w:t>
            </w:r>
            <w:r w:rsidRPr="00B62631">
              <w:rPr>
                <w:rFonts w:ascii="Segoe UI" w:hAnsi="Segoe UI" w:cs="Segoe UI"/>
                <w:color w:val="000000"/>
                <w:sz w:val="16"/>
                <w:szCs w:val="16"/>
              </w:rPr>
              <w:t xml:space="preserve">, </w:t>
            </w:r>
            <w:r w:rsidR="000A04F1" w:rsidRPr="00B62631">
              <w:rPr>
                <w:rFonts w:ascii="Segoe UI" w:hAnsi="Segoe UI" w:cs="Segoe UI"/>
                <w:color w:val="000000"/>
                <w:sz w:val="16"/>
                <w:szCs w:val="16"/>
              </w:rPr>
              <w:t>well-managed</w:t>
            </w:r>
            <w:r w:rsidRPr="00B62631">
              <w:rPr>
                <w:rFonts w:ascii="Segoe UI" w:hAnsi="Segoe UI" w:cs="Segoe UI"/>
                <w:color w:val="000000"/>
                <w:sz w:val="16"/>
                <w:szCs w:val="16"/>
              </w:rPr>
              <w:t>, high quality multifunctional network of green corridors and asset across Ashfield and into neighbouring areas.  It stresses that multifunctionality is central to the green infrastructure approach with 8 main themes:</w:t>
            </w:r>
            <w:r w:rsidRPr="00B62631">
              <w:rPr>
                <w:rFonts w:ascii="Segoe UI" w:hAnsi="Segoe UI" w:cs="Segoe UI"/>
                <w:color w:val="000000"/>
                <w:sz w:val="16"/>
                <w:szCs w:val="16"/>
              </w:rPr>
              <w:br/>
              <w:t>• Biodiversity;</w:t>
            </w:r>
            <w:r w:rsidRPr="00B62631">
              <w:rPr>
                <w:rFonts w:ascii="Segoe UI" w:hAnsi="Segoe UI" w:cs="Segoe UI"/>
                <w:color w:val="000000"/>
                <w:sz w:val="16"/>
                <w:szCs w:val="16"/>
              </w:rPr>
              <w:br/>
              <w:t>• Accessibility and sustainable transport;</w:t>
            </w:r>
            <w:r w:rsidRPr="00B62631">
              <w:rPr>
                <w:rFonts w:ascii="Segoe UI" w:hAnsi="Segoe UI" w:cs="Segoe UI"/>
                <w:color w:val="000000"/>
                <w:sz w:val="16"/>
                <w:szCs w:val="16"/>
              </w:rPr>
              <w:br/>
              <w:t>• Recreation;</w:t>
            </w:r>
            <w:r w:rsidRPr="00B62631">
              <w:rPr>
                <w:rFonts w:ascii="Segoe UI" w:hAnsi="Segoe UI" w:cs="Segoe UI"/>
                <w:color w:val="000000"/>
                <w:sz w:val="16"/>
                <w:szCs w:val="16"/>
              </w:rPr>
              <w:br/>
              <w:t xml:space="preserve">• Climate change and environmental quality </w:t>
            </w:r>
            <w:r w:rsidRPr="00B62631">
              <w:rPr>
                <w:rFonts w:ascii="Segoe UI" w:hAnsi="Segoe UI" w:cs="Segoe UI"/>
                <w:color w:val="000000"/>
                <w:sz w:val="16"/>
                <w:szCs w:val="16"/>
              </w:rPr>
              <w:br/>
              <w:t>• Health and wellbeing;</w:t>
            </w:r>
            <w:r w:rsidRPr="00B62631">
              <w:rPr>
                <w:rFonts w:ascii="Segoe UI" w:hAnsi="Segoe UI" w:cs="Segoe UI"/>
                <w:color w:val="000000"/>
                <w:sz w:val="16"/>
                <w:szCs w:val="16"/>
              </w:rPr>
              <w:br/>
              <w:t>• Growth and Investment;</w:t>
            </w:r>
            <w:r w:rsidRPr="00B62631">
              <w:rPr>
                <w:rFonts w:ascii="Segoe UI" w:hAnsi="Segoe UI" w:cs="Segoe UI"/>
                <w:color w:val="000000"/>
                <w:sz w:val="16"/>
                <w:szCs w:val="16"/>
              </w:rPr>
              <w:br/>
              <w:t>• Social benefits;</w:t>
            </w:r>
            <w:r w:rsidRPr="00B62631">
              <w:rPr>
                <w:rFonts w:ascii="Segoe UI" w:hAnsi="Segoe UI" w:cs="Segoe UI"/>
                <w:color w:val="000000"/>
                <w:sz w:val="16"/>
                <w:szCs w:val="16"/>
              </w:rPr>
              <w:br/>
              <w:t>• Landscape and culture.</w:t>
            </w:r>
            <w:r w:rsidRPr="00B62631">
              <w:rPr>
                <w:rFonts w:ascii="Segoe UI" w:hAnsi="Segoe UI" w:cs="Segoe UI"/>
                <w:color w:val="000000"/>
                <w:sz w:val="16"/>
                <w:szCs w:val="16"/>
              </w:rPr>
              <w:br/>
              <w:t xml:space="preserve">Within these </w:t>
            </w:r>
            <w:r w:rsidR="000A04F1" w:rsidRPr="00B62631">
              <w:rPr>
                <w:rFonts w:ascii="Segoe UI" w:hAnsi="Segoe UI" w:cs="Segoe UI"/>
                <w:color w:val="000000"/>
                <w:sz w:val="16"/>
                <w:szCs w:val="16"/>
              </w:rPr>
              <w:t>themes,</w:t>
            </w:r>
            <w:r w:rsidRPr="00B62631">
              <w:rPr>
                <w:rFonts w:ascii="Segoe UI" w:hAnsi="Segoe UI" w:cs="Segoe UI"/>
                <w:color w:val="000000"/>
                <w:sz w:val="16"/>
                <w:szCs w:val="16"/>
              </w:rPr>
              <w:t xml:space="preserve"> it provides an analysis of the green infrastructure framework.</w:t>
            </w:r>
          </w:p>
        </w:tc>
        <w:tc>
          <w:tcPr>
            <w:tcW w:w="2609" w:type="dxa"/>
            <w:shd w:val="clear" w:color="auto" w:fill="auto"/>
            <w:hideMark/>
          </w:tcPr>
          <w:p w14:paraId="583A136D"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Both the text and a series of maps identify key areas and corridors in relation to the themes identified in the Paper.</w:t>
            </w:r>
          </w:p>
        </w:tc>
        <w:tc>
          <w:tcPr>
            <w:tcW w:w="2560" w:type="dxa"/>
            <w:gridSpan w:val="2"/>
            <w:shd w:val="clear" w:color="auto" w:fill="auto"/>
            <w:hideMark/>
          </w:tcPr>
          <w:p w14:paraId="47081D54" w14:textId="043DB176"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Policies within the Ashfield Local Plan should reflect the themes and find</w:t>
            </w:r>
            <w:r w:rsidR="00B730C1" w:rsidRPr="00B62631">
              <w:rPr>
                <w:rFonts w:ascii="Segoe UI" w:hAnsi="Segoe UI" w:cs="Segoe UI"/>
                <w:color w:val="000000"/>
                <w:sz w:val="16"/>
                <w:szCs w:val="16"/>
              </w:rPr>
              <w:t>ing</w:t>
            </w:r>
            <w:r w:rsidRPr="00B62631">
              <w:rPr>
                <w:rFonts w:ascii="Segoe UI" w:hAnsi="Segoe UI" w:cs="Segoe UI"/>
                <w:color w:val="000000"/>
                <w:sz w:val="16"/>
                <w:szCs w:val="16"/>
              </w:rPr>
              <w:t xml:space="preserve">s of the </w:t>
            </w:r>
            <w:r w:rsidR="00316C3B">
              <w:rPr>
                <w:rFonts w:ascii="Segoe UI" w:hAnsi="Segoe UI" w:cs="Segoe UI"/>
                <w:color w:val="000000"/>
                <w:sz w:val="16"/>
                <w:szCs w:val="16"/>
              </w:rPr>
              <w:t>Strategy</w:t>
            </w:r>
            <w:r w:rsidRPr="00B62631">
              <w:rPr>
                <w:rFonts w:ascii="Segoe UI" w:hAnsi="Segoe UI" w:cs="Segoe UI"/>
                <w:color w:val="000000"/>
                <w:sz w:val="16"/>
                <w:szCs w:val="16"/>
              </w:rPr>
              <w:t xml:space="preserve">. </w:t>
            </w:r>
          </w:p>
        </w:tc>
        <w:tc>
          <w:tcPr>
            <w:tcW w:w="1925" w:type="dxa"/>
            <w:gridSpan w:val="2"/>
            <w:shd w:val="clear" w:color="auto" w:fill="auto"/>
            <w:hideMark/>
          </w:tcPr>
          <w:p w14:paraId="1D5A0C77" w14:textId="543873B5"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The SA Framework’s objectives should reflect the themes of the </w:t>
            </w:r>
            <w:r w:rsidR="00316C3B">
              <w:rPr>
                <w:rFonts w:ascii="Segoe UI" w:hAnsi="Segoe UI" w:cs="Segoe UI"/>
                <w:color w:val="000000"/>
                <w:sz w:val="16"/>
                <w:szCs w:val="16"/>
              </w:rPr>
              <w:t>Strategy.</w:t>
            </w:r>
          </w:p>
        </w:tc>
      </w:tr>
      <w:tr w:rsidR="00A35EE8" w:rsidRPr="00B62631" w14:paraId="46C31615" w14:textId="77777777" w:rsidTr="00CB17E1">
        <w:trPr>
          <w:gridAfter w:val="3"/>
          <w:wAfter w:w="3931" w:type="dxa"/>
          <w:trHeight w:val="417"/>
        </w:trPr>
        <w:tc>
          <w:tcPr>
            <w:tcW w:w="15134" w:type="dxa"/>
            <w:gridSpan w:val="6"/>
            <w:shd w:val="clear" w:color="auto" w:fill="D9D9D9" w:themeFill="background1" w:themeFillShade="D9"/>
          </w:tcPr>
          <w:p w14:paraId="7899FE70" w14:textId="77777777" w:rsidR="00A35EE8" w:rsidRPr="0080314F" w:rsidRDefault="00A35EE8" w:rsidP="00A35EE8">
            <w:pPr>
              <w:rPr>
                <w:rFonts w:ascii="Segoe UI" w:hAnsi="Segoe UI" w:cs="Segoe UI"/>
                <w:b/>
                <w:bCs/>
                <w:color w:val="000000"/>
                <w:sz w:val="16"/>
                <w:szCs w:val="16"/>
              </w:rPr>
            </w:pPr>
            <w:bookmarkStart w:id="2" w:name="_Hlk148951594"/>
            <w:r w:rsidRPr="0080314F">
              <w:rPr>
                <w:rFonts w:ascii="Segoe UI" w:hAnsi="Segoe UI" w:cs="Segoe UI"/>
                <w:b/>
                <w:bCs/>
                <w:color w:val="000000"/>
                <w:sz w:val="16"/>
                <w:szCs w:val="16"/>
              </w:rPr>
              <w:t>The Nottinghamshire Biodiversity Opportunity Mapping Project 2016</w:t>
            </w:r>
            <w:r w:rsidR="00B730C1" w:rsidRPr="0080314F">
              <w:rPr>
                <w:rFonts w:ascii="Segoe UI" w:hAnsi="Segoe UI" w:cs="Segoe UI"/>
                <w:b/>
                <w:bCs/>
                <w:color w:val="000000"/>
                <w:sz w:val="16"/>
                <w:szCs w:val="16"/>
              </w:rPr>
              <w:t xml:space="preserve"> (Ashfield)</w:t>
            </w:r>
          </w:p>
        </w:tc>
      </w:tr>
      <w:tr w:rsidR="00A35EE8" w:rsidRPr="00B62631" w14:paraId="51802743" w14:textId="77777777" w:rsidTr="00CB17E1">
        <w:trPr>
          <w:gridAfter w:val="3"/>
          <w:wAfter w:w="3931" w:type="dxa"/>
          <w:trHeight w:val="409"/>
        </w:trPr>
        <w:tc>
          <w:tcPr>
            <w:tcW w:w="15134" w:type="dxa"/>
            <w:gridSpan w:val="6"/>
            <w:shd w:val="clear" w:color="auto" w:fill="D9D9D9" w:themeFill="background1" w:themeFillShade="D9"/>
          </w:tcPr>
          <w:p w14:paraId="45330629" w14:textId="77777777" w:rsidR="00A35EE8" w:rsidRPr="00B62631" w:rsidRDefault="00A35EE8" w:rsidP="00030D95">
            <w:pPr>
              <w:rPr>
                <w:rFonts w:ascii="Segoe UI" w:hAnsi="Segoe UI" w:cs="Segoe UI"/>
                <w:color w:val="000000"/>
                <w:sz w:val="16"/>
                <w:szCs w:val="16"/>
              </w:rPr>
            </w:pPr>
            <w:r w:rsidRPr="00B62631">
              <w:rPr>
                <w:rFonts w:ascii="Segoe UI" w:hAnsi="Segoe UI" w:cs="Segoe UI"/>
                <w:color w:val="000000"/>
                <w:sz w:val="16"/>
                <w:szCs w:val="16"/>
              </w:rPr>
              <w:t>Nottinghamshire Biodiversity Action Group</w:t>
            </w:r>
          </w:p>
        </w:tc>
      </w:tr>
      <w:tr w:rsidR="00A35EE8" w:rsidRPr="00B62631" w14:paraId="4ED21C78" w14:textId="77777777" w:rsidTr="00CB17E1">
        <w:trPr>
          <w:gridAfter w:val="3"/>
          <w:wAfter w:w="3931" w:type="dxa"/>
          <w:trHeight w:val="552"/>
        </w:trPr>
        <w:tc>
          <w:tcPr>
            <w:tcW w:w="15134" w:type="dxa"/>
            <w:gridSpan w:val="6"/>
            <w:shd w:val="clear" w:color="auto" w:fill="D9D9D9" w:themeFill="background1" w:themeFillShade="D9"/>
          </w:tcPr>
          <w:p w14:paraId="3C6F2369" w14:textId="04C62E28" w:rsidR="00A35EE8" w:rsidRPr="00B62631" w:rsidRDefault="00B730C1" w:rsidP="00030D95">
            <w:pPr>
              <w:rPr>
                <w:rFonts w:ascii="Segoe UI" w:hAnsi="Segoe UI" w:cs="Segoe UI"/>
                <w:color w:val="000000"/>
                <w:sz w:val="16"/>
                <w:szCs w:val="16"/>
              </w:rPr>
            </w:pPr>
            <w:r w:rsidRPr="00EB5CCC">
              <w:rPr>
                <w:rFonts w:ascii="Segoe UI" w:hAnsi="Segoe UI" w:cs="Segoe UI"/>
                <w:sz w:val="16"/>
                <w:szCs w:val="16"/>
              </w:rPr>
              <w:t>https://www.ashfield.gov.uk/residents/planning-building-control-and-land-charges/forward-planning/the-emerging-local-plan/background-documents/</w:t>
            </w:r>
          </w:p>
          <w:p w14:paraId="0EAE4678" w14:textId="77777777" w:rsidR="00B730C1" w:rsidRPr="00B62631" w:rsidRDefault="00B730C1" w:rsidP="00030D95">
            <w:pPr>
              <w:rPr>
                <w:rFonts w:ascii="Segoe UI" w:hAnsi="Segoe UI" w:cs="Segoe UI"/>
                <w:color w:val="000000"/>
                <w:sz w:val="16"/>
                <w:szCs w:val="16"/>
              </w:rPr>
            </w:pPr>
          </w:p>
        </w:tc>
      </w:tr>
      <w:tr w:rsidR="00B730C1" w:rsidRPr="00B62631" w14:paraId="228D492E" w14:textId="77777777" w:rsidTr="00CB17E1">
        <w:trPr>
          <w:gridAfter w:val="3"/>
          <w:wAfter w:w="3931" w:type="dxa"/>
          <w:trHeight w:val="552"/>
        </w:trPr>
        <w:tc>
          <w:tcPr>
            <w:tcW w:w="8040" w:type="dxa"/>
            <w:shd w:val="clear" w:color="auto" w:fill="auto"/>
          </w:tcPr>
          <w:p w14:paraId="6D9B0E3E" w14:textId="77777777" w:rsidR="00B730C1" w:rsidRPr="00B62631" w:rsidRDefault="00B730C1" w:rsidP="00B730C1">
            <w:pPr>
              <w:autoSpaceDE w:val="0"/>
              <w:autoSpaceDN w:val="0"/>
              <w:adjustRightInd w:val="0"/>
              <w:rPr>
                <w:rFonts w:ascii="Segoe UI" w:hAnsi="Segoe UI" w:cs="Segoe UI"/>
                <w:color w:val="000000"/>
                <w:sz w:val="16"/>
                <w:szCs w:val="16"/>
              </w:rPr>
            </w:pPr>
            <w:r w:rsidRPr="00B62631">
              <w:rPr>
                <w:rFonts w:ascii="Segoe UI" w:eastAsiaTheme="minorHAnsi" w:hAnsi="Segoe UI" w:cs="Segoe UI"/>
                <w:sz w:val="16"/>
                <w:szCs w:val="16"/>
                <w:lang w:eastAsia="en-US"/>
              </w:rPr>
              <w:t>Sets out a Biodiversity Opportunity Map (BOM) for Ashfield.</w:t>
            </w:r>
          </w:p>
        </w:tc>
        <w:tc>
          <w:tcPr>
            <w:tcW w:w="2609" w:type="dxa"/>
            <w:shd w:val="clear" w:color="auto" w:fill="auto"/>
          </w:tcPr>
          <w:p w14:paraId="707E5AE1"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Sets out maps </w:t>
            </w:r>
            <w:proofErr w:type="gramStart"/>
            <w:r w:rsidRPr="00B62631">
              <w:rPr>
                <w:rFonts w:ascii="Segoe UI" w:hAnsi="Segoe UI" w:cs="Segoe UI"/>
                <w:color w:val="000000"/>
                <w:sz w:val="16"/>
                <w:szCs w:val="16"/>
              </w:rPr>
              <w:t>of  priority</w:t>
            </w:r>
            <w:proofErr w:type="gramEnd"/>
            <w:r w:rsidRPr="00B62631">
              <w:rPr>
                <w:rFonts w:ascii="Segoe UI" w:hAnsi="Segoe UI" w:cs="Segoe UI"/>
                <w:color w:val="000000"/>
                <w:sz w:val="16"/>
                <w:szCs w:val="16"/>
              </w:rPr>
              <w:t xml:space="preserve"> habitats and focus areas, wider landscapes, conflicts </w:t>
            </w:r>
            <w:proofErr w:type="gramStart"/>
            <w:r w:rsidRPr="00B62631">
              <w:rPr>
                <w:rFonts w:ascii="Segoe UI" w:hAnsi="Segoe UI" w:cs="Segoe UI"/>
                <w:color w:val="000000"/>
                <w:sz w:val="16"/>
                <w:szCs w:val="16"/>
              </w:rPr>
              <w:t>and  opportunities</w:t>
            </w:r>
            <w:proofErr w:type="gramEnd"/>
            <w:r w:rsidRPr="00B62631">
              <w:rPr>
                <w:rFonts w:ascii="Segoe UI" w:hAnsi="Segoe UI" w:cs="Segoe UI"/>
                <w:color w:val="000000"/>
                <w:sz w:val="16"/>
                <w:szCs w:val="16"/>
              </w:rPr>
              <w:t xml:space="preserve"> for species</w:t>
            </w:r>
          </w:p>
        </w:tc>
        <w:tc>
          <w:tcPr>
            <w:tcW w:w="2560" w:type="dxa"/>
            <w:gridSpan w:val="2"/>
            <w:shd w:val="clear" w:color="auto" w:fill="auto"/>
          </w:tcPr>
          <w:p w14:paraId="3A715B68"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Policies within the Ashfield Local Plan should reflect the themes and findings of the BOM. </w:t>
            </w:r>
          </w:p>
        </w:tc>
        <w:tc>
          <w:tcPr>
            <w:tcW w:w="1925" w:type="dxa"/>
            <w:gridSpan w:val="2"/>
            <w:shd w:val="clear" w:color="auto" w:fill="auto"/>
          </w:tcPr>
          <w:p w14:paraId="0CFF3AE5" w14:textId="77777777" w:rsidR="00B730C1" w:rsidRDefault="00B730C1" w:rsidP="00B730C1">
            <w:pPr>
              <w:rPr>
                <w:rFonts w:ascii="Segoe UI" w:hAnsi="Segoe UI" w:cs="Segoe UI"/>
                <w:color w:val="000000"/>
                <w:sz w:val="16"/>
                <w:szCs w:val="16"/>
              </w:rPr>
            </w:pPr>
            <w:r w:rsidRPr="00B62631">
              <w:rPr>
                <w:rFonts w:ascii="Segoe UI" w:hAnsi="Segoe UI" w:cs="Segoe UI"/>
                <w:color w:val="000000"/>
                <w:sz w:val="16"/>
                <w:szCs w:val="16"/>
              </w:rPr>
              <w:t>The SA Framework’s objectives should reflect the themes of the BOM.</w:t>
            </w:r>
          </w:p>
          <w:p w14:paraId="5CFE2752" w14:textId="77777777" w:rsidR="0032403C" w:rsidRDefault="0032403C" w:rsidP="00B730C1">
            <w:pPr>
              <w:rPr>
                <w:rFonts w:ascii="Segoe UI" w:hAnsi="Segoe UI" w:cs="Segoe UI"/>
                <w:color w:val="000000"/>
                <w:sz w:val="16"/>
                <w:szCs w:val="16"/>
              </w:rPr>
            </w:pPr>
          </w:p>
          <w:p w14:paraId="6FE4103B" w14:textId="77777777" w:rsidR="0032403C" w:rsidRDefault="0032403C" w:rsidP="00B730C1">
            <w:pPr>
              <w:rPr>
                <w:rFonts w:ascii="Segoe UI" w:hAnsi="Segoe UI" w:cs="Segoe UI"/>
                <w:color w:val="000000"/>
                <w:sz w:val="16"/>
                <w:szCs w:val="16"/>
              </w:rPr>
            </w:pPr>
          </w:p>
          <w:p w14:paraId="29CC6D63" w14:textId="77777777" w:rsidR="0032403C" w:rsidRPr="00B62631" w:rsidRDefault="0032403C" w:rsidP="00B730C1">
            <w:pPr>
              <w:rPr>
                <w:rFonts w:ascii="Segoe UI" w:hAnsi="Segoe UI" w:cs="Segoe UI"/>
                <w:color w:val="000000"/>
                <w:sz w:val="16"/>
                <w:szCs w:val="16"/>
              </w:rPr>
            </w:pPr>
          </w:p>
        </w:tc>
      </w:tr>
      <w:bookmarkEnd w:id="2"/>
      <w:tr w:rsidR="0032403C" w:rsidRPr="00B62631" w14:paraId="235C39A9" w14:textId="77777777" w:rsidTr="00CB17E1">
        <w:trPr>
          <w:gridAfter w:val="3"/>
          <w:wAfter w:w="3931" w:type="dxa"/>
          <w:trHeight w:val="417"/>
        </w:trPr>
        <w:tc>
          <w:tcPr>
            <w:tcW w:w="15134" w:type="dxa"/>
            <w:gridSpan w:val="6"/>
            <w:shd w:val="clear" w:color="auto" w:fill="D9D9D9" w:themeFill="background1" w:themeFillShade="D9"/>
          </w:tcPr>
          <w:p w14:paraId="5F7B96FC" w14:textId="5BFD31BF" w:rsidR="0032403C" w:rsidRPr="0080314F" w:rsidRDefault="00316C3B" w:rsidP="00DC7368">
            <w:pPr>
              <w:rPr>
                <w:rFonts w:ascii="Segoe UI" w:hAnsi="Segoe UI" w:cs="Segoe UI"/>
                <w:b/>
                <w:bCs/>
                <w:color w:val="000000"/>
                <w:sz w:val="16"/>
                <w:szCs w:val="16"/>
              </w:rPr>
            </w:pPr>
            <w:r w:rsidRPr="0080314F">
              <w:rPr>
                <w:rFonts w:ascii="Segoe UI" w:hAnsi="Segoe UI" w:cs="Segoe UI"/>
                <w:b/>
                <w:bCs/>
                <w:color w:val="000000"/>
                <w:sz w:val="16"/>
                <w:szCs w:val="16"/>
              </w:rPr>
              <w:t>Environment</w:t>
            </w:r>
            <w:r w:rsidR="00C12568" w:rsidRPr="0080314F">
              <w:rPr>
                <w:rFonts w:ascii="Segoe UI" w:hAnsi="Segoe UI" w:cs="Segoe UI"/>
                <w:b/>
                <w:bCs/>
                <w:color w:val="000000"/>
                <w:sz w:val="16"/>
                <w:szCs w:val="16"/>
              </w:rPr>
              <w:t xml:space="preserve"> Act - National environmental targets (2022)</w:t>
            </w:r>
          </w:p>
        </w:tc>
      </w:tr>
      <w:tr w:rsidR="0032403C" w:rsidRPr="00B62631" w14:paraId="7E5A406E" w14:textId="77777777" w:rsidTr="00CB17E1">
        <w:trPr>
          <w:gridAfter w:val="3"/>
          <w:wAfter w:w="3931" w:type="dxa"/>
          <w:trHeight w:val="409"/>
        </w:trPr>
        <w:tc>
          <w:tcPr>
            <w:tcW w:w="15134" w:type="dxa"/>
            <w:gridSpan w:val="6"/>
            <w:shd w:val="clear" w:color="auto" w:fill="D9D9D9" w:themeFill="background1" w:themeFillShade="D9"/>
          </w:tcPr>
          <w:p w14:paraId="241CC264" w14:textId="6618BECF" w:rsidR="0032403C" w:rsidRPr="00B62631" w:rsidRDefault="00C12568" w:rsidP="00DC7368">
            <w:pPr>
              <w:rPr>
                <w:rFonts w:ascii="Segoe UI" w:hAnsi="Segoe UI" w:cs="Segoe UI"/>
                <w:color w:val="000000"/>
                <w:sz w:val="16"/>
                <w:szCs w:val="16"/>
              </w:rPr>
            </w:pPr>
            <w:r>
              <w:rPr>
                <w:rFonts w:ascii="Segoe UI" w:hAnsi="Segoe UI" w:cs="Segoe UI"/>
                <w:color w:val="000000"/>
                <w:sz w:val="16"/>
                <w:szCs w:val="16"/>
              </w:rPr>
              <w:t>DEFRA</w:t>
            </w:r>
          </w:p>
        </w:tc>
      </w:tr>
      <w:tr w:rsidR="0032403C" w:rsidRPr="00B62631" w14:paraId="3F6999DC" w14:textId="77777777" w:rsidTr="00CB17E1">
        <w:trPr>
          <w:gridAfter w:val="3"/>
          <w:wAfter w:w="3931" w:type="dxa"/>
          <w:trHeight w:val="552"/>
        </w:trPr>
        <w:tc>
          <w:tcPr>
            <w:tcW w:w="15134" w:type="dxa"/>
            <w:gridSpan w:val="6"/>
            <w:shd w:val="clear" w:color="auto" w:fill="D9D9D9" w:themeFill="background1" w:themeFillShade="D9"/>
          </w:tcPr>
          <w:p w14:paraId="693F6098" w14:textId="59EF2C43" w:rsidR="0032403C" w:rsidRPr="00B62631" w:rsidRDefault="00C12568" w:rsidP="00DC7368">
            <w:pPr>
              <w:rPr>
                <w:rFonts w:ascii="Segoe UI" w:hAnsi="Segoe UI" w:cs="Segoe UI"/>
                <w:color w:val="000000"/>
                <w:sz w:val="16"/>
                <w:szCs w:val="16"/>
              </w:rPr>
            </w:pPr>
            <w:hyperlink r:id="rId30" w:history="1">
              <w:r w:rsidRPr="00CD6991">
                <w:rPr>
                  <w:rStyle w:val="Hyperlink"/>
                  <w:rFonts w:ascii="Segoe UI" w:hAnsi="Segoe UI" w:cs="Segoe UI"/>
                  <w:sz w:val="16"/>
                  <w:szCs w:val="16"/>
                </w:rPr>
                <w:t>https://www.gov.uk/government/news/new-legally-binding-environment-targets-set-out</w:t>
              </w:r>
            </w:hyperlink>
            <w:r>
              <w:rPr>
                <w:rFonts w:ascii="Segoe UI" w:hAnsi="Segoe UI" w:cs="Segoe UI"/>
                <w:color w:val="000000"/>
                <w:sz w:val="16"/>
                <w:szCs w:val="16"/>
              </w:rPr>
              <w:t xml:space="preserve"> </w:t>
            </w:r>
          </w:p>
        </w:tc>
      </w:tr>
      <w:tr w:rsidR="0032403C" w:rsidRPr="00B62631" w14:paraId="71E41FD4" w14:textId="77777777" w:rsidTr="00CB17E1">
        <w:trPr>
          <w:gridAfter w:val="3"/>
          <w:wAfter w:w="3931" w:type="dxa"/>
          <w:trHeight w:val="552"/>
        </w:trPr>
        <w:tc>
          <w:tcPr>
            <w:tcW w:w="8040" w:type="dxa"/>
            <w:shd w:val="clear" w:color="auto" w:fill="auto"/>
          </w:tcPr>
          <w:p w14:paraId="6518CBDC" w14:textId="58A863CC" w:rsidR="0032403C" w:rsidRDefault="00C12568" w:rsidP="00DC7368">
            <w:pPr>
              <w:autoSpaceDE w:val="0"/>
              <w:autoSpaceDN w:val="0"/>
              <w:adjustRightInd w:val="0"/>
              <w:rPr>
                <w:rFonts w:ascii="Segoe UI" w:hAnsi="Segoe UI" w:cs="Segoe UI"/>
                <w:color w:val="000000"/>
                <w:sz w:val="16"/>
                <w:szCs w:val="16"/>
              </w:rPr>
            </w:pPr>
            <w:r>
              <w:rPr>
                <w:rFonts w:ascii="Segoe UI" w:hAnsi="Segoe UI" w:cs="Segoe UI"/>
                <w:color w:val="000000"/>
                <w:sz w:val="16"/>
                <w:szCs w:val="16"/>
              </w:rPr>
              <w:t>Targets introduced as part of the Environment Act 2021 to:</w:t>
            </w:r>
          </w:p>
          <w:p w14:paraId="70CB79B7" w14:textId="77777777" w:rsidR="00C12568" w:rsidRDefault="00C12568" w:rsidP="00DC7368">
            <w:pPr>
              <w:autoSpaceDE w:val="0"/>
              <w:autoSpaceDN w:val="0"/>
              <w:adjustRightInd w:val="0"/>
              <w:rPr>
                <w:rFonts w:ascii="Segoe UI" w:hAnsi="Segoe UI" w:cs="Segoe UI"/>
                <w:color w:val="000000"/>
                <w:sz w:val="16"/>
                <w:szCs w:val="16"/>
              </w:rPr>
            </w:pPr>
          </w:p>
          <w:p w14:paraId="41335C78" w14:textId="4F096904" w:rsidR="00C12568" w:rsidRPr="00C12568" w:rsidRDefault="00C12568" w:rsidP="00D41FF4">
            <w:pPr>
              <w:pStyle w:val="ListParagraph"/>
              <w:numPr>
                <w:ilvl w:val="0"/>
                <w:numId w:val="58"/>
              </w:numPr>
              <w:autoSpaceDE w:val="0"/>
              <w:autoSpaceDN w:val="0"/>
              <w:adjustRightInd w:val="0"/>
              <w:rPr>
                <w:rFonts w:ascii="Segoe UI" w:hAnsi="Segoe UI" w:cs="Segoe UI"/>
                <w:sz w:val="16"/>
                <w:szCs w:val="16"/>
              </w:rPr>
            </w:pPr>
            <w:r>
              <w:rPr>
                <w:rFonts w:ascii="Segoe UI" w:hAnsi="Segoe UI" w:cs="Segoe UI"/>
                <w:sz w:val="16"/>
                <w:szCs w:val="16"/>
              </w:rPr>
              <w:t>H</w:t>
            </w:r>
            <w:r w:rsidRPr="00C12568">
              <w:rPr>
                <w:rFonts w:ascii="Segoe UI" w:hAnsi="Segoe UI" w:cs="Segoe UI"/>
                <w:sz w:val="16"/>
                <w:szCs w:val="16"/>
              </w:rPr>
              <w:t>alt the decline in species populations by 2030, and then increase populations by at least 10% to exceed current levels by 2042</w:t>
            </w:r>
          </w:p>
          <w:p w14:paraId="6A6F50DE" w14:textId="77777777" w:rsidR="00C12568" w:rsidRPr="00C12568" w:rsidRDefault="00C12568" w:rsidP="00D41FF4">
            <w:pPr>
              <w:pStyle w:val="ListParagraph"/>
              <w:numPr>
                <w:ilvl w:val="0"/>
                <w:numId w:val="58"/>
              </w:numPr>
              <w:autoSpaceDE w:val="0"/>
              <w:autoSpaceDN w:val="0"/>
              <w:adjustRightInd w:val="0"/>
              <w:rPr>
                <w:rFonts w:ascii="Segoe UI" w:hAnsi="Segoe UI" w:cs="Segoe UI"/>
                <w:sz w:val="16"/>
                <w:szCs w:val="16"/>
              </w:rPr>
            </w:pPr>
            <w:r w:rsidRPr="00C12568">
              <w:rPr>
                <w:rFonts w:ascii="Segoe UI" w:hAnsi="Segoe UI" w:cs="Segoe UI"/>
                <w:sz w:val="16"/>
                <w:szCs w:val="16"/>
              </w:rPr>
              <w:t>Restore precious water bodies to their natural state by cracking down on harmful pollution from sewers and abandoned mines and improving water usage in households</w:t>
            </w:r>
          </w:p>
          <w:p w14:paraId="4B7E365B" w14:textId="77777777" w:rsidR="00C12568" w:rsidRPr="00C12568" w:rsidRDefault="00C12568" w:rsidP="00D41FF4">
            <w:pPr>
              <w:pStyle w:val="ListParagraph"/>
              <w:numPr>
                <w:ilvl w:val="0"/>
                <w:numId w:val="58"/>
              </w:numPr>
              <w:autoSpaceDE w:val="0"/>
              <w:autoSpaceDN w:val="0"/>
              <w:adjustRightInd w:val="0"/>
              <w:rPr>
                <w:rFonts w:ascii="Segoe UI" w:hAnsi="Segoe UI" w:cs="Segoe UI"/>
                <w:sz w:val="16"/>
                <w:szCs w:val="16"/>
              </w:rPr>
            </w:pPr>
            <w:r w:rsidRPr="00C12568">
              <w:rPr>
                <w:rFonts w:ascii="Segoe UI" w:hAnsi="Segoe UI" w:cs="Segoe UI"/>
                <w:sz w:val="16"/>
                <w:szCs w:val="16"/>
              </w:rPr>
              <w:t>Deliver our net zero ambitions and boost nature recovery by increasing tree and woodland cover to 16.5% of total land area in England by 2050</w:t>
            </w:r>
          </w:p>
          <w:p w14:paraId="43F81581" w14:textId="77777777" w:rsidR="00C12568" w:rsidRPr="00C12568" w:rsidRDefault="00C12568" w:rsidP="00D41FF4">
            <w:pPr>
              <w:pStyle w:val="ListParagraph"/>
              <w:numPr>
                <w:ilvl w:val="0"/>
                <w:numId w:val="58"/>
              </w:numPr>
              <w:autoSpaceDE w:val="0"/>
              <w:autoSpaceDN w:val="0"/>
              <w:adjustRightInd w:val="0"/>
              <w:rPr>
                <w:rFonts w:ascii="Segoe UI" w:hAnsi="Segoe UI" w:cs="Segoe UI"/>
                <w:sz w:val="16"/>
                <w:szCs w:val="16"/>
              </w:rPr>
            </w:pPr>
            <w:r w:rsidRPr="00C12568">
              <w:rPr>
                <w:rFonts w:ascii="Segoe UI" w:hAnsi="Segoe UI" w:cs="Segoe UI"/>
                <w:sz w:val="16"/>
                <w:szCs w:val="16"/>
              </w:rPr>
              <w:t>Halve the waste per person that is sent to residual treatment by 2042</w:t>
            </w:r>
          </w:p>
          <w:p w14:paraId="1F5DC48A" w14:textId="77777777" w:rsidR="00C12568" w:rsidRPr="00C12568" w:rsidRDefault="00C12568" w:rsidP="00D41FF4">
            <w:pPr>
              <w:pStyle w:val="ListParagraph"/>
              <w:numPr>
                <w:ilvl w:val="0"/>
                <w:numId w:val="58"/>
              </w:numPr>
              <w:autoSpaceDE w:val="0"/>
              <w:autoSpaceDN w:val="0"/>
              <w:adjustRightInd w:val="0"/>
              <w:rPr>
                <w:rFonts w:ascii="Segoe UI" w:hAnsi="Segoe UI" w:cs="Segoe UI"/>
                <w:sz w:val="16"/>
                <w:szCs w:val="16"/>
              </w:rPr>
            </w:pPr>
            <w:r w:rsidRPr="00C12568">
              <w:rPr>
                <w:rFonts w:ascii="Segoe UI" w:hAnsi="Segoe UI" w:cs="Segoe UI"/>
                <w:sz w:val="16"/>
                <w:szCs w:val="16"/>
              </w:rPr>
              <w:t>Cut exposure to the most harmful air pollutant to human health – PM2.5</w:t>
            </w:r>
          </w:p>
          <w:p w14:paraId="51406350" w14:textId="6B49B154" w:rsidR="00C12568" w:rsidRPr="00C12568" w:rsidRDefault="00C12568" w:rsidP="00D41FF4">
            <w:pPr>
              <w:pStyle w:val="ListParagraph"/>
              <w:numPr>
                <w:ilvl w:val="0"/>
                <w:numId w:val="58"/>
              </w:numPr>
              <w:autoSpaceDE w:val="0"/>
              <w:autoSpaceDN w:val="0"/>
              <w:adjustRightInd w:val="0"/>
              <w:rPr>
                <w:rFonts w:ascii="Segoe UI" w:hAnsi="Segoe UI" w:cs="Segoe UI"/>
                <w:sz w:val="16"/>
                <w:szCs w:val="16"/>
              </w:rPr>
            </w:pPr>
            <w:r w:rsidRPr="00C12568">
              <w:rPr>
                <w:rFonts w:ascii="Segoe UI" w:hAnsi="Segoe UI" w:cs="Segoe UI"/>
                <w:sz w:val="16"/>
                <w:szCs w:val="16"/>
              </w:rPr>
              <w:t>Restore 70% of designated features in our Marine Protected Areas to a favourable condition by 2042, with the rest in a recovering condition.</w:t>
            </w:r>
          </w:p>
        </w:tc>
        <w:tc>
          <w:tcPr>
            <w:tcW w:w="2609" w:type="dxa"/>
            <w:shd w:val="clear" w:color="auto" w:fill="auto"/>
          </w:tcPr>
          <w:p w14:paraId="2E2EDE76" w14:textId="705F5376" w:rsidR="0032403C" w:rsidRPr="00B62631" w:rsidRDefault="00C12568" w:rsidP="00DC7368">
            <w:pPr>
              <w:rPr>
                <w:rFonts w:ascii="Segoe UI" w:hAnsi="Segoe UI" w:cs="Segoe UI"/>
                <w:color w:val="000000"/>
                <w:sz w:val="16"/>
                <w:szCs w:val="16"/>
              </w:rPr>
            </w:pPr>
            <w:r>
              <w:rPr>
                <w:rFonts w:ascii="Segoe UI" w:hAnsi="Segoe UI" w:cs="Segoe UI"/>
                <w:color w:val="000000"/>
                <w:sz w:val="16"/>
                <w:szCs w:val="16"/>
              </w:rPr>
              <w:t>Targets for halting decline in species, restoring water bodies, delivering net zero carbon, cutting air pollution are relevant to the local plan</w:t>
            </w:r>
          </w:p>
        </w:tc>
        <w:tc>
          <w:tcPr>
            <w:tcW w:w="2560" w:type="dxa"/>
            <w:gridSpan w:val="2"/>
            <w:shd w:val="clear" w:color="auto" w:fill="auto"/>
          </w:tcPr>
          <w:p w14:paraId="57192C02" w14:textId="4AB2F232" w:rsidR="0032403C" w:rsidRPr="00B62631" w:rsidRDefault="00C12568" w:rsidP="00DC7368">
            <w:pPr>
              <w:rPr>
                <w:rFonts w:ascii="Segoe UI" w:hAnsi="Segoe UI" w:cs="Segoe UI"/>
                <w:color w:val="000000"/>
                <w:sz w:val="16"/>
                <w:szCs w:val="16"/>
              </w:rPr>
            </w:pPr>
            <w:r w:rsidRPr="00C12568">
              <w:rPr>
                <w:rFonts w:ascii="Segoe UI" w:hAnsi="Segoe UI" w:cs="Segoe UI"/>
                <w:color w:val="000000"/>
                <w:sz w:val="16"/>
                <w:szCs w:val="16"/>
              </w:rPr>
              <w:t xml:space="preserve">Policies should assist in </w:t>
            </w:r>
            <w:r>
              <w:rPr>
                <w:rFonts w:ascii="Segoe UI" w:hAnsi="Segoe UI" w:cs="Segoe UI"/>
                <w:color w:val="000000"/>
                <w:sz w:val="16"/>
                <w:szCs w:val="16"/>
              </w:rPr>
              <w:t xml:space="preserve">meeting the targets as part of sustainable approach to new development </w:t>
            </w:r>
            <w:r w:rsidRPr="00C12568">
              <w:rPr>
                <w:rFonts w:ascii="Segoe UI" w:hAnsi="Segoe UI" w:cs="Segoe UI"/>
                <w:color w:val="000000"/>
                <w:sz w:val="16"/>
                <w:szCs w:val="16"/>
              </w:rPr>
              <w:t>within Ashfield District.</w:t>
            </w:r>
          </w:p>
        </w:tc>
        <w:tc>
          <w:tcPr>
            <w:tcW w:w="1925" w:type="dxa"/>
            <w:gridSpan w:val="2"/>
            <w:shd w:val="clear" w:color="auto" w:fill="auto"/>
          </w:tcPr>
          <w:p w14:paraId="3A9C45E9" w14:textId="40B03FEF" w:rsidR="0032403C" w:rsidRDefault="00C12568" w:rsidP="00DC7368">
            <w:pPr>
              <w:rPr>
                <w:rFonts w:ascii="Segoe UI" w:hAnsi="Segoe UI" w:cs="Segoe UI"/>
                <w:color w:val="000000"/>
                <w:sz w:val="16"/>
                <w:szCs w:val="16"/>
              </w:rPr>
            </w:pPr>
            <w:r w:rsidRPr="00C12568">
              <w:rPr>
                <w:rFonts w:ascii="Segoe UI" w:hAnsi="Segoe UI" w:cs="Segoe UI"/>
                <w:color w:val="000000"/>
                <w:sz w:val="16"/>
                <w:szCs w:val="16"/>
              </w:rPr>
              <w:t xml:space="preserve">The SA Framework’s objectives should reflect the </w:t>
            </w:r>
            <w:r>
              <w:rPr>
                <w:rFonts w:ascii="Segoe UI" w:hAnsi="Segoe UI" w:cs="Segoe UI"/>
                <w:color w:val="000000"/>
                <w:sz w:val="16"/>
                <w:szCs w:val="16"/>
              </w:rPr>
              <w:t>key themes of the targets</w:t>
            </w:r>
            <w:r w:rsidRPr="00C12568">
              <w:rPr>
                <w:rFonts w:ascii="Segoe UI" w:hAnsi="Segoe UI" w:cs="Segoe UI"/>
                <w:color w:val="000000"/>
                <w:sz w:val="16"/>
                <w:szCs w:val="16"/>
              </w:rPr>
              <w:t>.</w:t>
            </w:r>
          </w:p>
          <w:p w14:paraId="1832DA0F" w14:textId="77777777" w:rsidR="0032403C" w:rsidRPr="00B62631" w:rsidRDefault="0032403C" w:rsidP="00DC7368">
            <w:pPr>
              <w:rPr>
                <w:rFonts w:ascii="Segoe UI" w:hAnsi="Segoe UI" w:cs="Segoe UI"/>
                <w:color w:val="000000"/>
                <w:sz w:val="16"/>
                <w:szCs w:val="16"/>
              </w:rPr>
            </w:pPr>
          </w:p>
        </w:tc>
      </w:tr>
      <w:tr w:rsidR="00B730C1" w:rsidRPr="00B62631" w14:paraId="4494DE12" w14:textId="77777777" w:rsidTr="00DE7BF4">
        <w:trPr>
          <w:gridAfter w:val="3"/>
          <w:wAfter w:w="3931" w:type="dxa"/>
          <w:trHeight w:val="645"/>
        </w:trPr>
        <w:tc>
          <w:tcPr>
            <w:tcW w:w="15134" w:type="dxa"/>
            <w:gridSpan w:val="6"/>
            <w:shd w:val="clear" w:color="auto" w:fill="595959" w:themeFill="text1" w:themeFillTint="A6"/>
            <w:vAlign w:val="center"/>
            <w:hideMark/>
          </w:tcPr>
          <w:p w14:paraId="213D37DD" w14:textId="77777777" w:rsidR="00B730C1" w:rsidRPr="00B62631" w:rsidRDefault="00B730C1" w:rsidP="00B730C1">
            <w:pPr>
              <w:jc w:val="center"/>
              <w:rPr>
                <w:rFonts w:ascii="Segoe UI" w:hAnsi="Segoe UI" w:cs="Segoe UI"/>
                <w:b/>
                <w:bCs/>
                <w:color w:val="FFFFFF"/>
                <w:sz w:val="20"/>
                <w:szCs w:val="20"/>
              </w:rPr>
            </w:pPr>
            <w:r w:rsidRPr="00B62631">
              <w:rPr>
                <w:rFonts w:ascii="Segoe UI" w:hAnsi="Segoe UI" w:cs="Segoe UI"/>
                <w:b/>
                <w:bCs/>
                <w:color w:val="FFFFFF"/>
                <w:sz w:val="20"/>
                <w:szCs w:val="20"/>
              </w:rPr>
              <w:t>1)  BUSINESS DEVELOPMENT AND THE ECONOMY       2</w:t>
            </w:r>
            <w:proofErr w:type="gramStart"/>
            <w:r w:rsidRPr="00B62631">
              <w:rPr>
                <w:rFonts w:ascii="Segoe UI" w:hAnsi="Segoe UI" w:cs="Segoe UI"/>
                <w:b/>
                <w:bCs/>
                <w:color w:val="FFFFFF"/>
                <w:sz w:val="20"/>
                <w:szCs w:val="20"/>
              </w:rPr>
              <w:t>)  EMPLOYMENT</w:t>
            </w:r>
            <w:proofErr w:type="gramEnd"/>
          </w:p>
        </w:tc>
      </w:tr>
      <w:tr w:rsidR="00B730C1" w:rsidRPr="00B62631" w14:paraId="1FDBD5BA" w14:textId="77777777" w:rsidTr="00CB17E1">
        <w:trPr>
          <w:gridAfter w:val="3"/>
          <w:wAfter w:w="3931" w:type="dxa"/>
          <w:trHeight w:val="468"/>
        </w:trPr>
        <w:tc>
          <w:tcPr>
            <w:tcW w:w="15134" w:type="dxa"/>
            <w:gridSpan w:val="6"/>
            <w:shd w:val="clear" w:color="000000" w:fill="D9D9D9"/>
            <w:vAlign w:val="center"/>
            <w:hideMark/>
          </w:tcPr>
          <w:p w14:paraId="1E1828A4" w14:textId="77777777" w:rsidR="00B730C1" w:rsidRPr="00B62631" w:rsidRDefault="00B730C1" w:rsidP="00B730C1">
            <w:pPr>
              <w:rPr>
                <w:rFonts w:ascii="Segoe UI" w:hAnsi="Segoe UI" w:cs="Segoe UI"/>
                <w:b/>
                <w:bCs/>
                <w:sz w:val="16"/>
                <w:szCs w:val="16"/>
              </w:rPr>
            </w:pPr>
            <w:r w:rsidRPr="00B62631">
              <w:rPr>
                <w:rFonts w:ascii="Segoe UI" w:hAnsi="Segoe UI" w:cs="Segoe UI"/>
                <w:b/>
                <w:bCs/>
                <w:sz w:val="16"/>
                <w:szCs w:val="16"/>
              </w:rPr>
              <w:t>EU Growth Strategy - Europe 2020.</w:t>
            </w:r>
          </w:p>
        </w:tc>
      </w:tr>
      <w:tr w:rsidR="00B730C1" w:rsidRPr="00B62631" w14:paraId="39344523" w14:textId="77777777" w:rsidTr="00CB17E1">
        <w:trPr>
          <w:gridAfter w:val="3"/>
          <w:wAfter w:w="3931" w:type="dxa"/>
          <w:trHeight w:val="510"/>
        </w:trPr>
        <w:tc>
          <w:tcPr>
            <w:tcW w:w="15134" w:type="dxa"/>
            <w:gridSpan w:val="6"/>
            <w:shd w:val="clear" w:color="000000" w:fill="D9D9D9"/>
            <w:vAlign w:val="center"/>
            <w:hideMark/>
          </w:tcPr>
          <w:p w14:paraId="4FA2F23F" w14:textId="77777777" w:rsidR="00B730C1" w:rsidRPr="00B62631" w:rsidRDefault="00B730C1" w:rsidP="00B730C1">
            <w:pPr>
              <w:rPr>
                <w:rFonts w:ascii="Segoe UI" w:hAnsi="Segoe UI" w:cs="Segoe UI"/>
                <w:bCs/>
                <w:sz w:val="16"/>
                <w:szCs w:val="16"/>
              </w:rPr>
            </w:pPr>
            <w:r w:rsidRPr="00B62631">
              <w:rPr>
                <w:rFonts w:ascii="Segoe UI" w:hAnsi="Segoe UI" w:cs="Segoe UI"/>
                <w:bCs/>
                <w:sz w:val="16"/>
                <w:szCs w:val="16"/>
              </w:rPr>
              <w:t>European Commission</w:t>
            </w:r>
          </w:p>
        </w:tc>
      </w:tr>
      <w:tr w:rsidR="00B730C1" w:rsidRPr="00B62631" w14:paraId="19C1DAF9" w14:textId="77777777" w:rsidTr="00CB17E1">
        <w:trPr>
          <w:gridAfter w:val="3"/>
          <w:wAfter w:w="3931" w:type="dxa"/>
          <w:trHeight w:val="752"/>
        </w:trPr>
        <w:tc>
          <w:tcPr>
            <w:tcW w:w="15134" w:type="dxa"/>
            <w:gridSpan w:val="6"/>
            <w:shd w:val="clear" w:color="000000" w:fill="D9D9D9"/>
            <w:vAlign w:val="center"/>
            <w:hideMark/>
          </w:tcPr>
          <w:p w14:paraId="254D18EC" w14:textId="77777777" w:rsidR="00B730C1" w:rsidRPr="00B62631" w:rsidRDefault="00B730C1" w:rsidP="00B730C1">
            <w:pPr>
              <w:rPr>
                <w:rFonts w:ascii="Segoe UI" w:hAnsi="Segoe UI" w:cs="Segoe UI"/>
                <w:color w:val="0000FF"/>
                <w:sz w:val="16"/>
                <w:szCs w:val="16"/>
                <w:u w:val="single"/>
              </w:rPr>
            </w:pPr>
            <w:r w:rsidRPr="00B62631">
              <w:rPr>
                <w:rFonts w:ascii="Segoe UI" w:hAnsi="Segoe UI" w:cs="Segoe UI"/>
                <w:color w:val="0000FF"/>
                <w:sz w:val="16"/>
                <w:szCs w:val="16"/>
                <w:u w:val="single"/>
              </w:rPr>
              <w:t>https://ec.europa.eu/info/business-economy-euro/economic-and-fiscal-policy-coordination/eu-economic-governance-monitoring-prevention-correction/european-semester/framework/europe-2020-strategy_en</w:t>
            </w:r>
          </w:p>
        </w:tc>
      </w:tr>
      <w:tr w:rsidR="00B730C1" w:rsidRPr="00B62631" w14:paraId="04E6D4D4" w14:textId="77777777" w:rsidTr="00CB17E1">
        <w:trPr>
          <w:gridAfter w:val="3"/>
          <w:wAfter w:w="3931" w:type="dxa"/>
          <w:trHeight w:val="1205"/>
        </w:trPr>
        <w:tc>
          <w:tcPr>
            <w:tcW w:w="8040" w:type="dxa"/>
            <w:shd w:val="clear" w:color="000000" w:fill="FFFFFF"/>
            <w:hideMark/>
          </w:tcPr>
          <w:p w14:paraId="3CFA2FA4" w14:textId="77777777" w:rsidR="00B730C1" w:rsidRPr="00B62631" w:rsidRDefault="00B730C1" w:rsidP="00B730C1">
            <w:pPr>
              <w:rPr>
                <w:rFonts w:ascii="Segoe UI" w:hAnsi="Segoe UI" w:cs="Segoe UI"/>
                <w:sz w:val="16"/>
                <w:szCs w:val="16"/>
              </w:rPr>
            </w:pPr>
            <w:r w:rsidRPr="00B62631">
              <w:rPr>
                <w:rFonts w:ascii="Segoe UI" w:hAnsi="Segoe UI" w:cs="Segoe UI"/>
                <w:sz w:val="16"/>
                <w:szCs w:val="16"/>
              </w:rPr>
              <w:t xml:space="preserve">The European Commission has prepared country-specific recommendations to each member state, analysing the economic situation and tailoring policy advice on measure that </w:t>
            </w:r>
            <w:proofErr w:type="gramStart"/>
            <w:r w:rsidRPr="00B62631">
              <w:rPr>
                <w:rFonts w:ascii="Segoe UI" w:hAnsi="Segoe UI" w:cs="Segoe UI"/>
                <w:sz w:val="16"/>
                <w:szCs w:val="16"/>
              </w:rPr>
              <w:t>is should adopt</w:t>
            </w:r>
            <w:proofErr w:type="gramEnd"/>
            <w:r w:rsidRPr="00B62631">
              <w:rPr>
                <w:rFonts w:ascii="Segoe UI" w:hAnsi="Segoe UI" w:cs="Segoe UI"/>
                <w:sz w:val="16"/>
                <w:szCs w:val="16"/>
              </w:rPr>
              <w:t>.</w:t>
            </w:r>
            <w:r w:rsidRPr="00B62631">
              <w:rPr>
                <w:rFonts w:ascii="Segoe UI" w:hAnsi="Segoe UI" w:cs="Segoe UI"/>
                <w:sz w:val="16"/>
                <w:szCs w:val="16"/>
              </w:rPr>
              <w:br/>
            </w:r>
            <w:r w:rsidRPr="00B62631">
              <w:rPr>
                <w:rFonts w:ascii="Segoe UI" w:hAnsi="Segoe UI" w:cs="Segoe UI"/>
                <w:sz w:val="16"/>
                <w:szCs w:val="16"/>
              </w:rPr>
              <w:br/>
              <w:t xml:space="preserve">The Commission has issued six country-specific recommendations to the United Kingdom to help it improve its economic performance. These are in the areas of: public finances; housing market; labour market, education and training; welfare reform and </w:t>
            </w:r>
            <w:r w:rsidR="000A04F1" w:rsidRPr="00B62631">
              <w:rPr>
                <w:rFonts w:ascii="Segoe UI" w:hAnsi="Segoe UI" w:cs="Segoe UI"/>
                <w:sz w:val="16"/>
                <w:szCs w:val="16"/>
              </w:rPr>
              <w:t>childcare</w:t>
            </w:r>
            <w:r w:rsidRPr="00B62631">
              <w:rPr>
                <w:rFonts w:ascii="Segoe UI" w:hAnsi="Segoe UI" w:cs="Segoe UI"/>
                <w:sz w:val="16"/>
                <w:szCs w:val="16"/>
              </w:rPr>
              <w:t>; financial sector; network industries.</w:t>
            </w:r>
          </w:p>
        </w:tc>
        <w:tc>
          <w:tcPr>
            <w:tcW w:w="2609" w:type="dxa"/>
            <w:shd w:val="clear" w:color="auto" w:fill="auto"/>
            <w:hideMark/>
          </w:tcPr>
          <w:p w14:paraId="65026E5C"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No specific targets at a Local Plan level. </w:t>
            </w:r>
          </w:p>
        </w:tc>
        <w:tc>
          <w:tcPr>
            <w:tcW w:w="2560" w:type="dxa"/>
            <w:gridSpan w:val="2"/>
            <w:shd w:val="clear" w:color="auto" w:fill="auto"/>
            <w:hideMark/>
          </w:tcPr>
          <w:p w14:paraId="295099B6"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Policies will need to take account of the requirements of the Directive</w:t>
            </w:r>
          </w:p>
        </w:tc>
        <w:tc>
          <w:tcPr>
            <w:tcW w:w="1925" w:type="dxa"/>
            <w:gridSpan w:val="2"/>
            <w:shd w:val="clear" w:color="auto" w:fill="auto"/>
            <w:hideMark/>
          </w:tcPr>
          <w:p w14:paraId="1425B03D"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Requirements of the Directive need to be reflected in the SA Framework objectives and appraisal criteria.</w:t>
            </w:r>
          </w:p>
        </w:tc>
      </w:tr>
      <w:tr w:rsidR="00B730C1" w:rsidRPr="00B62631" w14:paraId="02706F9D" w14:textId="77777777" w:rsidTr="00CB17E1">
        <w:trPr>
          <w:gridAfter w:val="3"/>
          <w:wAfter w:w="3931" w:type="dxa"/>
          <w:trHeight w:val="428"/>
        </w:trPr>
        <w:tc>
          <w:tcPr>
            <w:tcW w:w="15134" w:type="dxa"/>
            <w:gridSpan w:val="6"/>
            <w:shd w:val="clear" w:color="000000" w:fill="D9D9D9"/>
            <w:vAlign w:val="center"/>
          </w:tcPr>
          <w:p w14:paraId="267F7321" w14:textId="77777777" w:rsidR="00B730C1" w:rsidRPr="00B62631" w:rsidRDefault="00B730C1" w:rsidP="00B730C1">
            <w:pPr>
              <w:rPr>
                <w:rFonts w:ascii="Segoe UI" w:hAnsi="Segoe UI" w:cs="Segoe UI"/>
                <w:b/>
                <w:sz w:val="16"/>
                <w:szCs w:val="16"/>
              </w:rPr>
            </w:pPr>
            <w:r w:rsidRPr="00B62631">
              <w:rPr>
                <w:rFonts w:ascii="Segoe UI" w:eastAsiaTheme="minorHAnsi" w:hAnsi="Segoe UI" w:cs="Segoe UI"/>
                <w:b/>
                <w:sz w:val="16"/>
                <w:szCs w:val="16"/>
                <w:lang w:val="en" w:eastAsia="en-US"/>
              </w:rPr>
              <w:t>Fixing the foundations: creating a more prosperous nation 2015</w:t>
            </w:r>
          </w:p>
        </w:tc>
      </w:tr>
      <w:tr w:rsidR="00B730C1" w:rsidRPr="00B62631" w14:paraId="1783F0B8" w14:textId="77777777" w:rsidTr="00CB17E1">
        <w:trPr>
          <w:gridAfter w:val="3"/>
          <w:wAfter w:w="3931" w:type="dxa"/>
          <w:trHeight w:val="383"/>
        </w:trPr>
        <w:tc>
          <w:tcPr>
            <w:tcW w:w="15134" w:type="dxa"/>
            <w:gridSpan w:val="6"/>
            <w:shd w:val="clear" w:color="000000" w:fill="D9D9D9"/>
            <w:vAlign w:val="center"/>
          </w:tcPr>
          <w:p w14:paraId="2E769D79" w14:textId="77777777" w:rsidR="00B730C1" w:rsidRPr="00B62631" w:rsidRDefault="00B730C1" w:rsidP="00B730C1">
            <w:pPr>
              <w:rPr>
                <w:rFonts w:ascii="Segoe UI" w:hAnsi="Segoe UI" w:cs="Segoe UI"/>
                <w:b/>
                <w:sz w:val="16"/>
                <w:szCs w:val="16"/>
              </w:rPr>
            </w:pPr>
            <w:r w:rsidRPr="00B62631">
              <w:rPr>
                <w:rFonts w:ascii="Segoe UI" w:hAnsi="Segoe UI" w:cs="Segoe UI"/>
                <w:b/>
                <w:sz w:val="16"/>
                <w:szCs w:val="16"/>
              </w:rPr>
              <w:t xml:space="preserve">HM Treasury </w:t>
            </w:r>
          </w:p>
        </w:tc>
      </w:tr>
      <w:tr w:rsidR="00B730C1" w:rsidRPr="00B62631" w14:paraId="3E31B9AD" w14:textId="77777777" w:rsidTr="00CB17E1">
        <w:trPr>
          <w:gridAfter w:val="3"/>
          <w:wAfter w:w="3931" w:type="dxa"/>
          <w:trHeight w:val="585"/>
        </w:trPr>
        <w:tc>
          <w:tcPr>
            <w:tcW w:w="15134" w:type="dxa"/>
            <w:gridSpan w:val="6"/>
            <w:shd w:val="clear" w:color="000000" w:fill="D9D9D9"/>
            <w:vAlign w:val="center"/>
          </w:tcPr>
          <w:p w14:paraId="3BB69172" w14:textId="77777777" w:rsidR="00B730C1" w:rsidRPr="00B62631" w:rsidRDefault="00B730C1" w:rsidP="00B730C1">
            <w:pPr>
              <w:rPr>
                <w:rFonts w:ascii="Segoe UI" w:hAnsi="Segoe UI" w:cs="Segoe UI"/>
                <w:sz w:val="16"/>
                <w:szCs w:val="16"/>
              </w:rPr>
            </w:pPr>
            <w:hyperlink r:id="rId31" w:history="1">
              <w:r w:rsidRPr="00B62631">
                <w:rPr>
                  <w:rFonts w:ascii="Segoe UI" w:hAnsi="Segoe UI" w:cs="Segoe UI"/>
                  <w:color w:val="0000FF"/>
                  <w:sz w:val="16"/>
                  <w:szCs w:val="16"/>
                  <w:u w:val="single"/>
                </w:rPr>
                <w:t>https://www.gov.uk/government/publications/fixing-the-foundations-creating-a-more-prosperous-nation</w:t>
              </w:r>
            </w:hyperlink>
          </w:p>
          <w:p w14:paraId="65F68AA5" w14:textId="77777777" w:rsidR="00B730C1" w:rsidRPr="00B62631" w:rsidRDefault="00B730C1" w:rsidP="00B730C1">
            <w:pPr>
              <w:rPr>
                <w:rFonts w:ascii="Segoe UI" w:hAnsi="Segoe UI" w:cs="Segoe UI"/>
                <w:sz w:val="16"/>
                <w:szCs w:val="16"/>
              </w:rPr>
            </w:pPr>
          </w:p>
        </w:tc>
      </w:tr>
      <w:tr w:rsidR="00B730C1" w:rsidRPr="00B62631" w14:paraId="764BEEE3" w14:textId="77777777" w:rsidTr="00CB17E1">
        <w:trPr>
          <w:gridAfter w:val="3"/>
          <w:wAfter w:w="3931" w:type="dxa"/>
          <w:trHeight w:val="1555"/>
        </w:trPr>
        <w:tc>
          <w:tcPr>
            <w:tcW w:w="8040" w:type="dxa"/>
            <w:shd w:val="clear" w:color="auto" w:fill="auto"/>
          </w:tcPr>
          <w:p w14:paraId="14AD049B" w14:textId="77777777" w:rsidR="00B730C1" w:rsidRPr="00B62631" w:rsidRDefault="00B730C1" w:rsidP="00B730C1">
            <w:pPr>
              <w:spacing w:after="240"/>
              <w:rPr>
                <w:rFonts w:ascii="Segoe UI" w:hAnsi="Segoe UI" w:cs="Segoe UI"/>
                <w:color w:val="000000"/>
                <w:sz w:val="16"/>
                <w:szCs w:val="16"/>
              </w:rPr>
            </w:pPr>
            <w:r w:rsidRPr="00B62631">
              <w:rPr>
                <w:rFonts w:ascii="Segoe UI" w:eastAsiaTheme="minorHAnsi" w:hAnsi="Segoe UI" w:cs="Segoe UI"/>
                <w:sz w:val="16"/>
                <w:szCs w:val="16"/>
                <w:lang w:val="en" w:eastAsia="en-US"/>
              </w:rPr>
              <w:t>Productivity plan: government action to increase UK productivity growth across the next decade</w:t>
            </w:r>
          </w:p>
        </w:tc>
        <w:tc>
          <w:tcPr>
            <w:tcW w:w="2609"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384"/>
            </w:tblGrid>
            <w:tr w:rsidR="00B730C1" w:rsidRPr="00B62631" w14:paraId="4282530D" w14:textId="77777777" w:rsidTr="00615294">
              <w:trPr>
                <w:trHeight w:val="379"/>
              </w:trPr>
              <w:tc>
                <w:tcPr>
                  <w:tcW w:w="2384" w:type="dxa"/>
                </w:tcPr>
                <w:p w14:paraId="4C967138" w14:textId="77777777" w:rsidR="00B730C1" w:rsidRPr="00B62631" w:rsidRDefault="00B730C1" w:rsidP="00B730C1">
                  <w:pPr>
                    <w:autoSpaceDE w:val="0"/>
                    <w:autoSpaceDN w:val="0"/>
                    <w:adjustRightInd w:val="0"/>
                    <w:rPr>
                      <w:rFonts w:ascii="Segoe UI" w:eastAsiaTheme="minorHAnsi" w:hAnsi="Segoe UI" w:cs="Segoe UI"/>
                      <w:color w:val="000000"/>
                      <w:sz w:val="16"/>
                      <w:szCs w:val="16"/>
                      <w:lang w:eastAsia="en-US"/>
                    </w:rPr>
                  </w:pPr>
                  <w:r w:rsidRPr="00B62631">
                    <w:rPr>
                      <w:rFonts w:ascii="Segoe UI" w:eastAsiaTheme="minorHAnsi" w:hAnsi="Segoe UI" w:cs="Segoe UI"/>
                      <w:color w:val="000000"/>
                      <w:sz w:val="16"/>
                      <w:szCs w:val="16"/>
                      <w:lang w:eastAsia="en-US"/>
                    </w:rPr>
                    <w:t xml:space="preserve">Governments’ framework for raising UK’s productivity growth. 15-point plan centred around two key themes – Long Term Investment &amp; Promoting a Dynamic Economy </w:t>
                  </w:r>
                </w:p>
              </w:tc>
            </w:tr>
          </w:tbl>
          <w:p w14:paraId="1CB8EE2B" w14:textId="77777777" w:rsidR="00B730C1" w:rsidRPr="00B62631" w:rsidRDefault="00B730C1" w:rsidP="00B730C1">
            <w:pPr>
              <w:rPr>
                <w:rFonts w:ascii="Segoe UI" w:hAnsi="Segoe UI" w:cs="Segoe UI"/>
                <w:color w:val="000000"/>
                <w:sz w:val="16"/>
                <w:szCs w:val="16"/>
              </w:rPr>
            </w:pPr>
          </w:p>
        </w:tc>
        <w:tc>
          <w:tcPr>
            <w:tcW w:w="2560" w:type="dxa"/>
            <w:gridSpan w:val="2"/>
            <w:shd w:val="clear" w:color="auto" w:fill="auto"/>
          </w:tcPr>
          <w:p w14:paraId="7D95B64B" w14:textId="77777777" w:rsidR="00B730C1" w:rsidRPr="00B62631" w:rsidRDefault="00B730C1" w:rsidP="00B730C1">
            <w:pPr>
              <w:spacing w:after="200"/>
              <w:rPr>
                <w:rFonts w:ascii="Segoe UI" w:hAnsi="Segoe UI" w:cs="Segoe UI"/>
                <w:sz w:val="16"/>
                <w:szCs w:val="16"/>
              </w:rPr>
            </w:pPr>
            <w:r w:rsidRPr="00B62631">
              <w:rPr>
                <w:rFonts w:ascii="Segoe UI" w:hAnsi="Segoe UI" w:cs="Segoe UI"/>
                <w:sz w:val="16"/>
                <w:szCs w:val="16"/>
              </w:rPr>
              <w:t>The Local Plan will need to reflect the ambitions for economic growth and increased productivity</w:t>
            </w:r>
          </w:p>
        </w:tc>
        <w:tc>
          <w:tcPr>
            <w:tcW w:w="1925" w:type="dxa"/>
            <w:gridSpan w:val="2"/>
            <w:shd w:val="clear" w:color="auto" w:fill="auto"/>
          </w:tcPr>
          <w:p w14:paraId="737F50CE" w14:textId="77777777" w:rsidR="00B730C1" w:rsidRPr="00B62631" w:rsidRDefault="00B730C1" w:rsidP="00B730C1">
            <w:pPr>
              <w:spacing w:after="200"/>
              <w:rPr>
                <w:rFonts w:ascii="Segoe UI" w:hAnsi="Segoe UI" w:cs="Segoe UI"/>
                <w:sz w:val="16"/>
                <w:szCs w:val="16"/>
              </w:rPr>
            </w:pPr>
            <w:r w:rsidRPr="00B62631">
              <w:rPr>
                <w:rFonts w:ascii="Segoe UI" w:hAnsi="Segoe UI" w:cs="Segoe UI"/>
                <w:sz w:val="16"/>
                <w:szCs w:val="16"/>
              </w:rPr>
              <w:t xml:space="preserve">The Sa Framework should include objectives relating to employment, developing a strong enterprise culture and providing the physical conditions for growth. </w:t>
            </w:r>
          </w:p>
        </w:tc>
      </w:tr>
      <w:tr w:rsidR="00B730C1" w:rsidRPr="00B62631" w14:paraId="74D9A9E3" w14:textId="77777777" w:rsidTr="00CB17E1">
        <w:trPr>
          <w:gridAfter w:val="3"/>
          <w:wAfter w:w="3931" w:type="dxa"/>
          <w:trHeight w:val="323"/>
        </w:trPr>
        <w:tc>
          <w:tcPr>
            <w:tcW w:w="15134" w:type="dxa"/>
            <w:gridSpan w:val="6"/>
            <w:shd w:val="clear" w:color="auto" w:fill="D9D9D9" w:themeFill="background1" w:themeFillShade="D9"/>
          </w:tcPr>
          <w:p w14:paraId="5A1864A3" w14:textId="655581A8" w:rsidR="00B730C1" w:rsidRPr="00B62631" w:rsidRDefault="00BC0EEC" w:rsidP="00B730C1">
            <w:pPr>
              <w:spacing w:after="200"/>
              <w:rPr>
                <w:rFonts w:ascii="Segoe UI" w:hAnsi="Segoe UI" w:cs="Segoe UI"/>
                <w:b/>
                <w:sz w:val="16"/>
                <w:szCs w:val="16"/>
              </w:rPr>
            </w:pPr>
            <w:r w:rsidRPr="00B62631">
              <w:rPr>
                <w:rFonts w:ascii="Segoe UI" w:eastAsiaTheme="minorHAnsi" w:hAnsi="Segoe UI" w:cs="Segoe UI"/>
                <w:b/>
                <w:sz w:val="16"/>
                <w:szCs w:val="16"/>
                <w:lang w:val="en" w:eastAsia="en-US"/>
              </w:rPr>
              <w:t xml:space="preserve">Build Back Better: Our Plan for Growth HM Treasury </w:t>
            </w:r>
            <w:r w:rsidR="00B730C1" w:rsidRPr="00B62631">
              <w:rPr>
                <w:rFonts w:ascii="Segoe UI" w:eastAsiaTheme="minorHAnsi" w:hAnsi="Segoe UI" w:cs="Segoe UI"/>
                <w:b/>
                <w:sz w:val="16"/>
                <w:szCs w:val="16"/>
                <w:lang w:val="en" w:eastAsia="en-US"/>
              </w:rPr>
              <w:t>20</w:t>
            </w:r>
            <w:r w:rsidRPr="00B62631">
              <w:rPr>
                <w:rFonts w:ascii="Segoe UI" w:eastAsiaTheme="minorHAnsi" w:hAnsi="Segoe UI" w:cs="Segoe UI"/>
                <w:b/>
                <w:sz w:val="16"/>
                <w:szCs w:val="16"/>
                <w:lang w:val="en" w:eastAsia="en-US"/>
              </w:rPr>
              <w:t>21</w:t>
            </w:r>
          </w:p>
        </w:tc>
      </w:tr>
      <w:tr w:rsidR="00B730C1" w:rsidRPr="00B62631" w14:paraId="7C108737" w14:textId="77777777" w:rsidTr="00CB17E1">
        <w:trPr>
          <w:gridAfter w:val="3"/>
          <w:wAfter w:w="3931" w:type="dxa"/>
          <w:trHeight w:val="323"/>
        </w:trPr>
        <w:tc>
          <w:tcPr>
            <w:tcW w:w="15134" w:type="dxa"/>
            <w:gridSpan w:val="6"/>
            <w:shd w:val="clear" w:color="auto" w:fill="D9D9D9" w:themeFill="background1" w:themeFillShade="D9"/>
          </w:tcPr>
          <w:p w14:paraId="5D576026" w14:textId="77777777" w:rsidR="00B730C1" w:rsidRPr="00B62631" w:rsidRDefault="00B730C1" w:rsidP="00B730C1">
            <w:pPr>
              <w:spacing w:after="200"/>
              <w:rPr>
                <w:rFonts w:ascii="Segoe UI" w:hAnsi="Segoe UI" w:cs="Segoe UI"/>
                <w:sz w:val="16"/>
                <w:szCs w:val="16"/>
              </w:rPr>
            </w:pPr>
            <w:r w:rsidRPr="00B62631">
              <w:rPr>
                <w:rFonts w:ascii="Segoe UI" w:eastAsiaTheme="minorHAnsi" w:hAnsi="Segoe UI" w:cs="Segoe UI"/>
                <w:sz w:val="16"/>
                <w:szCs w:val="16"/>
                <w:lang w:val="en" w:eastAsia="en-US"/>
              </w:rPr>
              <w:t>HM Government</w:t>
            </w:r>
          </w:p>
        </w:tc>
      </w:tr>
      <w:tr w:rsidR="00B730C1" w:rsidRPr="00B62631" w14:paraId="6C851A56" w14:textId="77777777" w:rsidTr="00CB17E1">
        <w:trPr>
          <w:gridAfter w:val="3"/>
          <w:wAfter w:w="3931" w:type="dxa"/>
          <w:trHeight w:val="323"/>
        </w:trPr>
        <w:tc>
          <w:tcPr>
            <w:tcW w:w="15134" w:type="dxa"/>
            <w:gridSpan w:val="6"/>
            <w:shd w:val="clear" w:color="auto" w:fill="D9D9D9" w:themeFill="background1" w:themeFillShade="D9"/>
          </w:tcPr>
          <w:p w14:paraId="21203B06" w14:textId="2E31E5FB" w:rsidR="00B730C1" w:rsidRPr="00B62631" w:rsidRDefault="00BC0EEC" w:rsidP="00B730C1">
            <w:pPr>
              <w:spacing w:after="240"/>
              <w:rPr>
                <w:rFonts w:ascii="Segoe UI" w:hAnsi="Segoe UI" w:cs="Segoe UI"/>
                <w:sz w:val="16"/>
                <w:szCs w:val="16"/>
              </w:rPr>
            </w:pPr>
            <w:hyperlink r:id="rId32" w:history="1">
              <w:r w:rsidRPr="00B62631">
                <w:rPr>
                  <w:rStyle w:val="Hyperlink"/>
                  <w:rFonts w:ascii="Segoe UI" w:hAnsi="Segoe UI" w:cs="Segoe UI"/>
                  <w:sz w:val="16"/>
                  <w:szCs w:val="16"/>
                </w:rPr>
                <w:t>https://www.gov.uk/government/publications/build-back-better-our-plan-for-growth</w:t>
              </w:r>
            </w:hyperlink>
            <w:r w:rsidRPr="00B62631">
              <w:rPr>
                <w:rFonts w:ascii="Segoe UI" w:hAnsi="Segoe UI" w:cs="Segoe UI"/>
                <w:sz w:val="16"/>
                <w:szCs w:val="16"/>
              </w:rPr>
              <w:t xml:space="preserve"> </w:t>
            </w:r>
          </w:p>
        </w:tc>
      </w:tr>
      <w:tr w:rsidR="00B730C1" w:rsidRPr="00B62631" w14:paraId="1EDCC277" w14:textId="77777777" w:rsidTr="00CB17E1">
        <w:trPr>
          <w:gridAfter w:val="3"/>
          <w:wAfter w:w="3931" w:type="dxa"/>
          <w:trHeight w:val="323"/>
        </w:trPr>
        <w:tc>
          <w:tcPr>
            <w:tcW w:w="8040" w:type="dxa"/>
            <w:shd w:val="clear" w:color="auto" w:fill="auto"/>
          </w:tcPr>
          <w:p w14:paraId="3043EF18" w14:textId="775043B6" w:rsidR="00BC0EEC" w:rsidRPr="00B62631" w:rsidRDefault="00B730C1" w:rsidP="00B730C1">
            <w:pPr>
              <w:spacing w:after="240"/>
              <w:rPr>
                <w:rFonts w:ascii="Segoe UI" w:hAnsi="Segoe UI" w:cs="Segoe UI"/>
                <w:sz w:val="16"/>
                <w:szCs w:val="16"/>
              </w:rPr>
            </w:pPr>
            <w:r w:rsidRPr="00B62631">
              <w:rPr>
                <w:rFonts w:ascii="Segoe UI" w:hAnsi="Segoe UI" w:cs="Segoe UI"/>
                <w:sz w:val="16"/>
                <w:szCs w:val="16"/>
              </w:rPr>
              <w:t>The</w:t>
            </w:r>
            <w:r w:rsidR="00BC0EEC" w:rsidRPr="00B62631">
              <w:rPr>
                <w:rFonts w:ascii="Segoe UI" w:hAnsi="Segoe UI" w:cs="Segoe UI"/>
                <w:sz w:val="16"/>
                <w:szCs w:val="16"/>
              </w:rPr>
              <w:t xml:space="preserve"> Plan for Growth sets out the government’s plans to support economic growth through significant investment in infrastructure, skills and innovation which the Government identifies as three core pillars of growth. The document sets out the intentions to deliver economic growth and recovery following the Covid-19 pandemic. </w:t>
            </w:r>
          </w:p>
          <w:p w14:paraId="613F56B7" w14:textId="5D428424" w:rsidR="00B730C1" w:rsidRPr="00B62631" w:rsidRDefault="00B730C1" w:rsidP="00B730C1">
            <w:pPr>
              <w:spacing w:after="240"/>
              <w:rPr>
                <w:rFonts w:ascii="Segoe UI" w:eastAsiaTheme="minorHAnsi" w:hAnsi="Segoe UI" w:cs="Segoe UI"/>
                <w:sz w:val="16"/>
                <w:szCs w:val="16"/>
                <w:lang w:val="en" w:eastAsia="en-US"/>
              </w:rPr>
            </w:pPr>
            <w:r w:rsidRPr="00B62631">
              <w:rPr>
                <w:rFonts w:ascii="Segoe UI" w:hAnsi="Segoe UI" w:cs="Segoe UI"/>
                <w:sz w:val="16"/>
                <w:szCs w:val="16"/>
              </w:rPr>
              <w:t xml:space="preserve"> </w:t>
            </w:r>
          </w:p>
        </w:tc>
        <w:tc>
          <w:tcPr>
            <w:tcW w:w="2609" w:type="dxa"/>
            <w:shd w:val="clear" w:color="auto" w:fill="auto"/>
          </w:tcPr>
          <w:p w14:paraId="55EEA6EF" w14:textId="77777777" w:rsidR="00B730C1" w:rsidRPr="00B62631" w:rsidRDefault="00B730C1" w:rsidP="00B730C1">
            <w:pPr>
              <w:autoSpaceDE w:val="0"/>
              <w:autoSpaceDN w:val="0"/>
              <w:adjustRightInd w:val="0"/>
              <w:rPr>
                <w:rFonts w:ascii="Segoe UI" w:eastAsiaTheme="minorHAnsi" w:hAnsi="Segoe UI" w:cs="Segoe UI"/>
                <w:color w:val="000000"/>
                <w:sz w:val="16"/>
                <w:szCs w:val="16"/>
                <w:lang w:eastAsia="en-US"/>
              </w:rPr>
            </w:pPr>
            <w:r w:rsidRPr="00B62631">
              <w:rPr>
                <w:rFonts w:ascii="Segoe UI" w:eastAsiaTheme="minorHAnsi" w:hAnsi="Segoe UI" w:cs="Segoe UI"/>
                <w:color w:val="000000"/>
                <w:sz w:val="16"/>
                <w:szCs w:val="16"/>
                <w:lang w:eastAsia="en-US"/>
              </w:rPr>
              <w:t>Key policies include:</w:t>
            </w:r>
          </w:p>
          <w:p w14:paraId="68DD75BB" w14:textId="77777777" w:rsidR="00B62631" w:rsidRPr="00B62631" w:rsidRDefault="00B62631" w:rsidP="00D41FF4">
            <w:pPr>
              <w:pStyle w:val="ListParagraph"/>
              <w:numPr>
                <w:ilvl w:val="0"/>
                <w:numId w:val="31"/>
              </w:numPr>
              <w:autoSpaceDE w:val="0"/>
              <w:autoSpaceDN w:val="0"/>
              <w:adjustRightInd w:val="0"/>
              <w:ind w:left="220" w:hanging="22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Levelling up the whole of the UK</w:t>
            </w:r>
          </w:p>
          <w:p w14:paraId="268AC5C6" w14:textId="34D20BE8" w:rsidR="00B62631" w:rsidRPr="00B62631" w:rsidRDefault="00B62631" w:rsidP="00D41FF4">
            <w:pPr>
              <w:pStyle w:val="ListParagraph"/>
              <w:numPr>
                <w:ilvl w:val="0"/>
                <w:numId w:val="31"/>
              </w:numPr>
              <w:autoSpaceDE w:val="0"/>
              <w:autoSpaceDN w:val="0"/>
              <w:adjustRightInd w:val="0"/>
              <w:ind w:left="220" w:hanging="22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Support transition to net zero</w:t>
            </w:r>
          </w:p>
          <w:p w14:paraId="791F87FD" w14:textId="1C4F6854" w:rsidR="00B62631" w:rsidRPr="00B62631" w:rsidRDefault="00B62631" w:rsidP="00D41FF4">
            <w:pPr>
              <w:pStyle w:val="ListParagraph"/>
              <w:numPr>
                <w:ilvl w:val="0"/>
                <w:numId w:val="31"/>
              </w:numPr>
              <w:autoSpaceDE w:val="0"/>
              <w:autoSpaceDN w:val="0"/>
              <w:adjustRightInd w:val="0"/>
              <w:ind w:left="220" w:hanging="22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Support a vision for a Global Britain</w:t>
            </w:r>
          </w:p>
          <w:p w14:paraId="7EA16BB1" w14:textId="2D620FAC" w:rsidR="00B730C1" w:rsidRPr="00B62631" w:rsidRDefault="00B730C1" w:rsidP="00B62631">
            <w:pPr>
              <w:autoSpaceDE w:val="0"/>
              <w:autoSpaceDN w:val="0"/>
              <w:adjustRightInd w:val="0"/>
              <w:rPr>
                <w:rFonts w:ascii="Segoe UI" w:eastAsiaTheme="minorHAnsi" w:hAnsi="Segoe UI" w:cs="Segoe UI"/>
                <w:sz w:val="16"/>
                <w:szCs w:val="16"/>
                <w:lang w:eastAsia="en-US"/>
              </w:rPr>
            </w:pPr>
          </w:p>
        </w:tc>
        <w:tc>
          <w:tcPr>
            <w:tcW w:w="2560" w:type="dxa"/>
            <w:gridSpan w:val="2"/>
            <w:shd w:val="clear" w:color="auto" w:fill="auto"/>
          </w:tcPr>
          <w:p w14:paraId="11AD5B9E" w14:textId="47F4916F" w:rsidR="00B730C1" w:rsidRPr="00B62631" w:rsidRDefault="00B730C1" w:rsidP="00B730C1">
            <w:pPr>
              <w:spacing w:after="200"/>
              <w:rPr>
                <w:rFonts w:ascii="Segoe UI" w:hAnsi="Segoe UI" w:cs="Segoe UI"/>
                <w:sz w:val="16"/>
                <w:szCs w:val="16"/>
              </w:rPr>
            </w:pPr>
            <w:r w:rsidRPr="00B62631">
              <w:rPr>
                <w:rFonts w:ascii="Segoe UI" w:hAnsi="Segoe UI" w:cs="Segoe UI"/>
                <w:sz w:val="16"/>
                <w:szCs w:val="16"/>
              </w:rPr>
              <w:t>The Local Plan will need to reflect the ambitions for economic growth</w:t>
            </w:r>
            <w:r w:rsidR="00B62631" w:rsidRPr="00B62631">
              <w:rPr>
                <w:rFonts w:ascii="Segoe UI" w:hAnsi="Segoe UI" w:cs="Segoe UI"/>
                <w:sz w:val="16"/>
                <w:szCs w:val="16"/>
              </w:rPr>
              <w:t xml:space="preserve"> </w:t>
            </w:r>
            <w:r w:rsidRPr="00B62631">
              <w:rPr>
                <w:rFonts w:ascii="Segoe UI" w:hAnsi="Segoe UI" w:cs="Segoe UI"/>
                <w:sz w:val="16"/>
                <w:szCs w:val="16"/>
              </w:rPr>
              <w:t>and increased productivity.</w:t>
            </w:r>
          </w:p>
        </w:tc>
        <w:tc>
          <w:tcPr>
            <w:tcW w:w="1925" w:type="dxa"/>
            <w:gridSpan w:val="2"/>
            <w:shd w:val="clear" w:color="auto" w:fill="auto"/>
          </w:tcPr>
          <w:p w14:paraId="42A068AE" w14:textId="77777777" w:rsidR="00B730C1" w:rsidRPr="00B62631" w:rsidRDefault="00B730C1" w:rsidP="00B730C1">
            <w:pPr>
              <w:spacing w:after="200"/>
              <w:rPr>
                <w:rFonts w:ascii="Segoe UI" w:hAnsi="Segoe UI" w:cs="Segoe UI"/>
                <w:sz w:val="16"/>
                <w:szCs w:val="16"/>
              </w:rPr>
            </w:pPr>
            <w:r w:rsidRPr="00B62631">
              <w:rPr>
                <w:rFonts w:ascii="Segoe UI" w:hAnsi="Segoe UI" w:cs="Segoe UI"/>
                <w:sz w:val="16"/>
                <w:szCs w:val="16"/>
              </w:rPr>
              <w:t>The Sa Framework should include objectives reflecting business enterprise, education and infrastructure.</w:t>
            </w:r>
          </w:p>
        </w:tc>
      </w:tr>
      <w:tr w:rsidR="00B730C1" w:rsidRPr="00B62631" w14:paraId="73B85782" w14:textId="77777777" w:rsidTr="00CB17E1">
        <w:trPr>
          <w:gridAfter w:val="3"/>
          <w:wAfter w:w="3931" w:type="dxa"/>
          <w:trHeight w:val="474"/>
        </w:trPr>
        <w:tc>
          <w:tcPr>
            <w:tcW w:w="15134" w:type="dxa"/>
            <w:gridSpan w:val="6"/>
            <w:shd w:val="clear" w:color="000000" w:fill="D9D9D9"/>
            <w:vAlign w:val="center"/>
            <w:hideMark/>
          </w:tcPr>
          <w:p w14:paraId="161D0E40" w14:textId="77777777" w:rsidR="00B730C1" w:rsidRPr="00B62631" w:rsidRDefault="00B730C1" w:rsidP="00B730C1">
            <w:pPr>
              <w:rPr>
                <w:rFonts w:ascii="Segoe UI" w:hAnsi="Segoe UI" w:cs="Segoe UI"/>
                <w:b/>
                <w:bCs/>
                <w:color w:val="000000"/>
                <w:sz w:val="16"/>
                <w:szCs w:val="16"/>
              </w:rPr>
            </w:pPr>
            <w:r w:rsidRPr="00B62631">
              <w:rPr>
                <w:rFonts w:ascii="Segoe UI" w:hAnsi="Segoe UI" w:cs="Segoe UI"/>
                <w:b/>
                <w:bCs/>
                <w:color w:val="000000"/>
                <w:sz w:val="16"/>
                <w:szCs w:val="16"/>
              </w:rPr>
              <w:t>National Infrastructure Plan</w:t>
            </w:r>
          </w:p>
        </w:tc>
      </w:tr>
      <w:tr w:rsidR="00B730C1" w:rsidRPr="00B62631" w14:paraId="21F2F070" w14:textId="77777777" w:rsidTr="00CB17E1">
        <w:trPr>
          <w:gridAfter w:val="3"/>
          <w:wAfter w:w="3931" w:type="dxa"/>
          <w:trHeight w:val="493"/>
        </w:trPr>
        <w:tc>
          <w:tcPr>
            <w:tcW w:w="15134" w:type="dxa"/>
            <w:gridSpan w:val="6"/>
            <w:shd w:val="clear" w:color="000000" w:fill="D9D9D9"/>
            <w:vAlign w:val="center"/>
            <w:hideMark/>
          </w:tcPr>
          <w:p w14:paraId="02020127"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HM Treasury and Infrastructure UK</w:t>
            </w:r>
          </w:p>
        </w:tc>
      </w:tr>
      <w:tr w:rsidR="00B730C1" w:rsidRPr="00B62631" w14:paraId="6C05230E" w14:textId="77777777" w:rsidTr="00CB17E1">
        <w:trPr>
          <w:gridAfter w:val="3"/>
          <w:wAfter w:w="3931" w:type="dxa"/>
          <w:trHeight w:val="585"/>
        </w:trPr>
        <w:tc>
          <w:tcPr>
            <w:tcW w:w="15134" w:type="dxa"/>
            <w:gridSpan w:val="6"/>
            <w:shd w:val="clear" w:color="000000" w:fill="D9D9D9"/>
            <w:vAlign w:val="center"/>
            <w:hideMark/>
          </w:tcPr>
          <w:p w14:paraId="7FFEC62A" w14:textId="77777777" w:rsidR="00B730C1" w:rsidRPr="00B62631" w:rsidRDefault="00B730C1" w:rsidP="00B730C1">
            <w:pPr>
              <w:rPr>
                <w:rFonts w:ascii="Segoe UI" w:hAnsi="Segoe UI" w:cs="Segoe UI"/>
                <w:color w:val="0000FF"/>
                <w:sz w:val="16"/>
                <w:szCs w:val="16"/>
                <w:u w:val="single"/>
              </w:rPr>
            </w:pPr>
            <w:hyperlink r:id="rId33" w:history="1">
              <w:r w:rsidRPr="00B62631">
                <w:rPr>
                  <w:rFonts w:ascii="Segoe UI" w:hAnsi="Segoe UI" w:cs="Segoe UI"/>
                  <w:color w:val="0000FF"/>
                  <w:sz w:val="16"/>
                  <w:szCs w:val="16"/>
                  <w:u w:val="single"/>
                </w:rPr>
                <w:t>https://www.gov.uk/government/collections/national-infrastructure-plan</w:t>
              </w:r>
            </w:hyperlink>
          </w:p>
        </w:tc>
      </w:tr>
      <w:tr w:rsidR="00B730C1" w:rsidRPr="00B62631" w14:paraId="2C74FA6D" w14:textId="77777777" w:rsidTr="00CB17E1">
        <w:trPr>
          <w:gridAfter w:val="3"/>
          <w:wAfter w:w="3931" w:type="dxa"/>
          <w:trHeight w:val="2190"/>
        </w:trPr>
        <w:tc>
          <w:tcPr>
            <w:tcW w:w="8040" w:type="dxa"/>
            <w:shd w:val="clear" w:color="auto" w:fill="auto"/>
            <w:hideMark/>
          </w:tcPr>
          <w:p w14:paraId="1C1EBC36"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lastRenderedPageBreak/>
              <w:t>The National Infrastructure Plan sets out the challenges facing UK infrastructure and the government’s strategy for meeting the infrastructure needs of the UK economy. The plan contains major commitments for investment in important infrastructure projects and explains how we’re attracting new private sector investment.   It includes in broad terms;</w:t>
            </w:r>
            <w:r w:rsidRPr="00B62631">
              <w:rPr>
                <w:rFonts w:ascii="Segoe UI" w:hAnsi="Segoe UI" w:cs="Segoe UI"/>
                <w:color w:val="000000"/>
                <w:sz w:val="16"/>
                <w:szCs w:val="16"/>
              </w:rPr>
              <w:br/>
              <w:t>• Identified the future challenge</w:t>
            </w:r>
            <w:proofErr w:type="gramStart"/>
            <w:r w:rsidRPr="00B62631">
              <w:rPr>
                <w:rFonts w:ascii="Segoe UI" w:hAnsi="Segoe UI" w:cs="Segoe UI"/>
                <w:color w:val="000000"/>
                <w:sz w:val="16"/>
                <w:szCs w:val="16"/>
              </w:rPr>
              <w:t>-  Obsolescence</w:t>
            </w:r>
            <w:proofErr w:type="gramEnd"/>
            <w:r w:rsidRPr="00B62631">
              <w:rPr>
                <w:rFonts w:ascii="Segoe UI" w:hAnsi="Segoe UI" w:cs="Segoe UI"/>
                <w:color w:val="000000"/>
                <w:sz w:val="16"/>
                <w:szCs w:val="16"/>
              </w:rPr>
              <w:t xml:space="preserve">, </w:t>
            </w:r>
            <w:proofErr w:type="gramStart"/>
            <w:r w:rsidRPr="00B62631">
              <w:rPr>
                <w:rFonts w:ascii="Segoe UI" w:hAnsi="Segoe UI" w:cs="Segoe UI"/>
                <w:color w:val="000000"/>
                <w:sz w:val="16"/>
                <w:szCs w:val="16"/>
              </w:rPr>
              <w:t>Growing</w:t>
            </w:r>
            <w:proofErr w:type="gramEnd"/>
            <w:r w:rsidRPr="00B62631">
              <w:rPr>
                <w:rFonts w:ascii="Segoe UI" w:hAnsi="Segoe UI" w:cs="Segoe UI"/>
                <w:color w:val="000000"/>
                <w:sz w:val="16"/>
                <w:szCs w:val="16"/>
              </w:rPr>
              <w:t xml:space="preserve"> demand, the Impact of Globalisation, climate change and Interdependencies between systems;</w:t>
            </w:r>
            <w:r w:rsidRPr="00B62631">
              <w:rPr>
                <w:rFonts w:ascii="Segoe UI" w:hAnsi="Segoe UI" w:cs="Segoe UI"/>
                <w:color w:val="000000"/>
                <w:sz w:val="16"/>
                <w:szCs w:val="16"/>
              </w:rPr>
              <w:br/>
              <w:t>• Future Funding;</w:t>
            </w:r>
            <w:r w:rsidRPr="00B62631">
              <w:rPr>
                <w:rFonts w:ascii="Segoe UI" w:hAnsi="Segoe UI" w:cs="Segoe UI"/>
                <w:color w:val="000000"/>
                <w:sz w:val="16"/>
                <w:szCs w:val="16"/>
              </w:rPr>
              <w:br/>
              <w:t>• Planning regime;</w:t>
            </w:r>
            <w:r w:rsidRPr="00B62631">
              <w:rPr>
                <w:rFonts w:ascii="Segoe UI" w:hAnsi="Segoe UI" w:cs="Segoe UI"/>
                <w:color w:val="000000"/>
                <w:sz w:val="16"/>
                <w:szCs w:val="16"/>
              </w:rPr>
              <w:br/>
              <w:t>• Plan for infrastructure;</w:t>
            </w:r>
            <w:r w:rsidRPr="00B62631">
              <w:rPr>
                <w:rFonts w:ascii="Segoe UI" w:hAnsi="Segoe UI" w:cs="Segoe UI"/>
                <w:color w:val="000000"/>
                <w:sz w:val="16"/>
                <w:szCs w:val="16"/>
              </w:rPr>
              <w:br/>
              <w:t>• Investment.</w:t>
            </w:r>
            <w:r w:rsidRPr="00B62631">
              <w:rPr>
                <w:rFonts w:ascii="Segoe UI" w:hAnsi="Segoe UI" w:cs="Segoe UI"/>
                <w:color w:val="000000"/>
                <w:sz w:val="16"/>
                <w:szCs w:val="16"/>
              </w:rPr>
              <w:br/>
              <w:t>A series of documents provides updates.</w:t>
            </w:r>
          </w:p>
        </w:tc>
        <w:tc>
          <w:tcPr>
            <w:tcW w:w="2609" w:type="dxa"/>
            <w:shd w:val="clear" w:color="auto" w:fill="auto"/>
            <w:hideMark/>
          </w:tcPr>
          <w:p w14:paraId="62271B4A"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No set targets at a local level.</w:t>
            </w:r>
          </w:p>
        </w:tc>
        <w:tc>
          <w:tcPr>
            <w:tcW w:w="2560" w:type="dxa"/>
            <w:gridSpan w:val="2"/>
            <w:shd w:val="clear" w:color="auto" w:fill="auto"/>
            <w:hideMark/>
          </w:tcPr>
          <w:p w14:paraId="114EBE27"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Ashfield Local Plan will have to ensure that it has due regard to infrastructure in </w:t>
            </w:r>
            <w:r w:rsidR="000A04F1" w:rsidRPr="00B62631">
              <w:rPr>
                <w:rFonts w:ascii="Segoe UI" w:hAnsi="Segoe UI" w:cs="Segoe UI"/>
                <w:color w:val="000000"/>
                <w:sz w:val="16"/>
                <w:szCs w:val="16"/>
              </w:rPr>
              <w:t>relation</w:t>
            </w:r>
            <w:r w:rsidRPr="00B62631">
              <w:rPr>
                <w:rFonts w:ascii="Segoe UI" w:hAnsi="Segoe UI" w:cs="Segoe UI"/>
                <w:color w:val="000000"/>
                <w:sz w:val="16"/>
                <w:szCs w:val="16"/>
              </w:rPr>
              <w:t xml:space="preserve"> to development.</w:t>
            </w:r>
          </w:p>
        </w:tc>
        <w:tc>
          <w:tcPr>
            <w:tcW w:w="1925" w:type="dxa"/>
            <w:gridSpan w:val="2"/>
            <w:shd w:val="clear" w:color="auto" w:fill="auto"/>
            <w:hideMark/>
          </w:tcPr>
          <w:p w14:paraId="14E19099" w14:textId="77777777" w:rsidR="00B730C1" w:rsidRPr="00B62631" w:rsidRDefault="000A04F1" w:rsidP="00B730C1">
            <w:pPr>
              <w:rPr>
                <w:rFonts w:ascii="Segoe UI" w:hAnsi="Segoe UI" w:cs="Segoe UI"/>
                <w:color w:val="000000"/>
                <w:sz w:val="16"/>
                <w:szCs w:val="16"/>
              </w:rPr>
            </w:pPr>
            <w:r w:rsidRPr="00B62631">
              <w:rPr>
                <w:rFonts w:ascii="Segoe UI" w:hAnsi="Segoe UI" w:cs="Segoe UI"/>
                <w:color w:val="000000"/>
                <w:sz w:val="16"/>
                <w:szCs w:val="16"/>
              </w:rPr>
              <w:t>Infrastructure is</w:t>
            </w:r>
            <w:r w:rsidR="00B730C1" w:rsidRPr="00B62631">
              <w:rPr>
                <w:rFonts w:ascii="Segoe UI" w:hAnsi="Segoe UI" w:cs="Segoe UI"/>
                <w:color w:val="000000"/>
                <w:sz w:val="16"/>
                <w:szCs w:val="16"/>
              </w:rPr>
              <w:t xml:space="preserve"> anticipated to be a key aspect </w:t>
            </w:r>
            <w:r w:rsidRPr="00B62631">
              <w:rPr>
                <w:rFonts w:ascii="Segoe UI" w:hAnsi="Segoe UI" w:cs="Segoe UI"/>
                <w:color w:val="000000"/>
                <w:sz w:val="16"/>
                <w:szCs w:val="16"/>
              </w:rPr>
              <w:t>across</w:t>
            </w:r>
            <w:r w:rsidR="00B730C1" w:rsidRPr="00B62631">
              <w:rPr>
                <w:rFonts w:ascii="Segoe UI" w:hAnsi="Segoe UI" w:cs="Segoe UI"/>
                <w:color w:val="000000"/>
                <w:sz w:val="16"/>
                <w:szCs w:val="16"/>
              </w:rPr>
              <w:t xml:space="preserve"> </w:t>
            </w:r>
            <w:proofErr w:type="gramStart"/>
            <w:r w:rsidR="00B730C1" w:rsidRPr="00B62631">
              <w:rPr>
                <w:rFonts w:ascii="Segoe UI" w:hAnsi="Segoe UI" w:cs="Segoe UI"/>
                <w:color w:val="000000"/>
                <w:sz w:val="16"/>
                <w:szCs w:val="16"/>
              </w:rPr>
              <w:t>a number of</w:t>
            </w:r>
            <w:proofErr w:type="gramEnd"/>
            <w:r w:rsidR="00B730C1" w:rsidRPr="00B62631">
              <w:rPr>
                <w:rFonts w:ascii="Segoe UI" w:hAnsi="Segoe UI" w:cs="Segoe UI"/>
                <w:color w:val="000000"/>
                <w:sz w:val="16"/>
                <w:szCs w:val="16"/>
              </w:rPr>
              <w:t xml:space="preserve"> SA objectives.</w:t>
            </w:r>
          </w:p>
        </w:tc>
      </w:tr>
      <w:tr w:rsidR="00B730C1" w:rsidRPr="00B62631" w14:paraId="113098FD" w14:textId="77777777" w:rsidTr="00CB17E1">
        <w:trPr>
          <w:gridAfter w:val="3"/>
          <w:wAfter w:w="3931" w:type="dxa"/>
          <w:trHeight w:val="552"/>
        </w:trPr>
        <w:tc>
          <w:tcPr>
            <w:tcW w:w="15134" w:type="dxa"/>
            <w:gridSpan w:val="6"/>
            <w:shd w:val="clear" w:color="000000" w:fill="D9D9D9"/>
            <w:vAlign w:val="center"/>
            <w:hideMark/>
          </w:tcPr>
          <w:p w14:paraId="1EB7EDF5" w14:textId="77777777" w:rsidR="00B730C1" w:rsidRPr="00B62631" w:rsidRDefault="00B730C1" w:rsidP="00B730C1">
            <w:pPr>
              <w:rPr>
                <w:rFonts w:ascii="Segoe UI" w:hAnsi="Segoe UI" w:cs="Segoe UI"/>
                <w:b/>
                <w:bCs/>
                <w:color w:val="000000"/>
                <w:sz w:val="16"/>
                <w:szCs w:val="16"/>
              </w:rPr>
            </w:pPr>
            <w:r w:rsidRPr="00B62631">
              <w:rPr>
                <w:rFonts w:ascii="Segoe UI" w:hAnsi="Segoe UI" w:cs="Segoe UI"/>
                <w:b/>
                <w:bCs/>
                <w:color w:val="000000"/>
                <w:sz w:val="16"/>
                <w:szCs w:val="16"/>
              </w:rPr>
              <w:t>Planning Act 2008</w:t>
            </w:r>
          </w:p>
        </w:tc>
      </w:tr>
      <w:tr w:rsidR="00B730C1" w:rsidRPr="00B62631" w14:paraId="46B34E11" w14:textId="77777777" w:rsidTr="00CB17E1">
        <w:trPr>
          <w:gridAfter w:val="3"/>
          <w:wAfter w:w="3931" w:type="dxa"/>
          <w:trHeight w:val="418"/>
        </w:trPr>
        <w:tc>
          <w:tcPr>
            <w:tcW w:w="15134" w:type="dxa"/>
            <w:gridSpan w:val="6"/>
            <w:shd w:val="clear" w:color="000000" w:fill="D9D9D9"/>
            <w:vAlign w:val="center"/>
            <w:hideMark/>
          </w:tcPr>
          <w:p w14:paraId="1069D23E"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Department for Communities and Local Government</w:t>
            </w:r>
          </w:p>
        </w:tc>
      </w:tr>
      <w:tr w:rsidR="00B730C1" w:rsidRPr="00B62631" w14:paraId="51079604" w14:textId="77777777" w:rsidTr="00CB17E1">
        <w:trPr>
          <w:gridAfter w:val="3"/>
          <w:wAfter w:w="3931" w:type="dxa"/>
          <w:trHeight w:val="630"/>
        </w:trPr>
        <w:tc>
          <w:tcPr>
            <w:tcW w:w="15134" w:type="dxa"/>
            <w:gridSpan w:val="6"/>
            <w:shd w:val="clear" w:color="000000" w:fill="D9D9D9"/>
            <w:vAlign w:val="center"/>
            <w:hideMark/>
          </w:tcPr>
          <w:p w14:paraId="67C6CF32" w14:textId="77777777" w:rsidR="00B730C1" w:rsidRPr="00B62631" w:rsidRDefault="00B730C1" w:rsidP="00B730C1">
            <w:pPr>
              <w:rPr>
                <w:rFonts w:ascii="Segoe UI" w:hAnsi="Segoe UI" w:cs="Segoe UI"/>
                <w:color w:val="0000FF"/>
                <w:sz w:val="16"/>
                <w:szCs w:val="16"/>
                <w:u w:val="single"/>
              </w:rPr>
            </w:pPr>
            <w:hyperlink r:id="rId34" w:history="1">
              <w:r w:rsidRPr="00B62631">
                <w:rPr>
                  <w:rFonts w:ascii="Segoe UI" w:hAnsi="Segoe UI" w:cs="Segoe UI"/>
                  <w:color w:val="0000FF"/>
                  <w:sz w:val="16"/>
                  <w:szCs w:val="16"/>
                  <w:u w:val="single"/>
                </w:rPr>
                <w:t>http://www.opsi.gov.uk/acts/acts2008/ukpga_20080029_en_1</w:t>
              </w:r>
            </w:hyperlink>
          </w:p>
        </w:tc>
      </w:tr>
      <w:tr w:rsidR="00B730C1" w:rsidRPr="00B62631" w14:paraId="39D2CC2E" w14:textId="77777777" w:rsidTr="00CB17E1">
        <w:trPr>
          <w:gridAfter w:val="3"/>
          <w:wAfter w:w="3931" w:type="dxa"/>
          <w:trHeight w:val="1408"/>
        </w:trPr>
        <w:tc>
          <w:tcPr>
            <w:tcW w:w="8040" w:type="dxa"/>
            <w:shd w:val="clear" w:color="auto" w:fill="auto"/>
            <w:hideMark/>
          </w:tcPr>
          <w:p w14:paraId="2B130407"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The Act puts plans in place for the creation of an independent Infrastructure Planning Commission. The Commission will be responsible for making decisions on major infrastructure of national significance. The Commissions decisions will be guided by National Policy Statements. The Act also brings in the Community Infrastructure Levy (CIL). The CIL will allow local authorities to charge developers for infrastructure. Changes to existing local planning policy mean that Regional Spatial Strategies and Development Plan Documents will need to contribute to climate change policy.</w:t>
            </w:r>
          </w:p>
        </w:tc>
        <w:tc>
          <w:tcPr>
            <w:tcW w:w="2609" w:type="dxa"/>
            <w:shd w:val="clear" w:color="auto" w:fill="auto"/>
            <w:hideMark/>
          </w:tcPr>
          <w:p w14:paraId="138E3B97"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5290C86D"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The Ashfield Local Plan should ensure that the implications arising from the Planning Act have been considered throughout the process. Including infrastructure provision and climate change priorities.</w:t>
            </w:r>
          </w:p>
        </w:tc>
        <w:tc>
          <w:tcPr>
            <w:tcW w:w="1925" w:type="dxa"/>
            <w:gridSpan w:val="2"/>
            <w:shd w:val="clear" w:color="auto" w:fill="auto"/>
            <w:hideMark/>
          </w:tcPr>
          <w:p w14:paraId="1765DCC2"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The SA Framework should take into consideration this legislation.</w:t>
            </w:r>
          </w:p>
        </w:tc>
      </w:tr>
      <w:tr w:rsidR="00B730C1" w:rsidRPr="00B62631" w14:paraId="16F42F30" w14:textId="77777777" w:rsidTr="00CB17E1">
        <w:trPr>
          <w:gridAfter w:val="3"/>
          <w:wAfter w:w="3931" w:type="dxa"/>
          <w:trHeight w:val="548"/>
        </w:trPr>
        <w:tc>
          <w:tcPr>
            <w:tcW w:w="15134" w:type="dxa"/>
            <w:gridSpan w:val="6"/>
            <w:shd w:val="clear" w:color="000000" w:fill="D9D9D9"/>
            <w:vAlign w:val="center"/>
            <w:hideMark/>
          </w:tcPr>
          <w:p w14:paraId="66EFC20C" w14:textId="77777777" w:rsidR="00B730C1" w:rsidRPr="00B62631" w:rsidRDefault="00B730C1" w:rsidP="00B730C1">
            <w:pPr>
              <w:rPr>
                <w:rFonts w:ascii="Segoe UI" w:hAnsi="Segoe UI" w:cs="Segoe UI"/>
                <w:b/>
                <w:bCs/>
                <w:color w:val="000000"/>
                <w:sz w:val="16"/>
                <w:szCs w:val="16"/>
              </w:rPr>
            </w:pPr>
            <w:r w:rsidRPr="00B62631">
              <w:rPr>
                <w:rFonts w:ascii="Segoe UI" w:hAnsi="Segoe UI" w:cs="Segoe UI"/>
                <w:b/>
                <w:bCs/>
                <w:color w:val="000000"/>
                <w:sz w:val="16"/>
                <w:szCs w:val="16"/>
              </w:rPr>
              <w:t>Skills for sustainable growth: strategy document and Supporting analysis for “Skills for Growth: The national skills strategy” (BIS Economic Paper No 4)</w:t>
            </w:r>
          </w:p>
        </w:tc>
      </w:tr>
      <w:tr w:rsidR="00B730C1" w:rsidRPr="00B62631" w14:paraId="4357360D" w14:textId="77777777" w:rsidTr="00CB17E1">
        <w:trPr>
          <w:gridAfter w:val="3"/>
          <w:wAfter w:w="3931" w:type="dxa"/>
          <w:trHeight w:val="388"/>
        </w:trPr>
        <w:tc>
          <w:tcPr>
            <w:tcW w:w="15134" w:type="dxa"/>
            <w:gridSpan w:val="6"/>
            <w:shd w:val="clear" w:color="000000" w:fill="D9D9D9"/>
            <w:vAlign w:val="center"/>
            <w:hideMark/>
          </w:tcPr>
          <w:p w14:paraId="30C2FC56"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Department for Business, Innovation &amp; Skills</w:t>
            </w:r>
          </w:p>
        </w:tc>
      </w:tr>
      <w:tr w:rsidR="00B730C1" w:rsidRPr="00B62631" w14:paraId="2C1F5F23" w14:textId="77777777" w:rsidTr="00CB17E1">
        <w:trPr>
          <w:gridAfter w:val="3"/>
          <w:wAfter w:w="3931" w:type="dxa"/>
          <w:trHeight w:val="553"/>
        </w:trPr>
        <w:tc>
          <w:tcPr>
            <w:tcW w:w="15134" w:type="dxa"/>
            <w:gridSpan w:val="6"/>
            <w:shd w:val="clear" w:color="000000" w:fill="D9D9D9"/>
            <w:vAlign w:val="center"/>
            <w:hideMark/>
          </w:tcPr>
          <w:p w14:paraId="03C15D27" w14:textId="77777777" w:rsidR="00B730C1" w:rsidRPr="00B62631" w:rsidRDefault="00B730C1" w:rsidP="00B730C1">
            <w:pPr>
              <w:rPr>
                <w:rFonts w:ascii="Segoe UI" w:hAnsi="Segoe UI" w:cs="Segoe UI"/>
                <w:color w:val="0000FF"/>
                <w:sz w:val="16"/>
                <w:szCs w:val="16"/>
                <w:u w:val="single"/>
              </w:rPr>
            </w:pPr>
            <w:hyperlink r:id="rId35" w:history="1">
              <w:r w:rsidRPr="00B62631">
                <w:rPr>
                  <w:rFonts w:ascii="Segoe UI" w:hAnsi="Segoe UI" w:cs="Segoe UI"/>
                  <w:color w:val="0000FF"/>
                  <w:sz w:val="16"/>
                  <w:szCs w:val="16"/>
                  <w:u w:val="single"/>
                </w:rPr>
                <w:t>https://www.gov.uk/government/publications/skills-for-sustainable-growth-strategy-document</w:t>
              </w:r>
            </w:hyperlink>
          </w:p>
        </w:tc>
      </w:tr>
      <w:tr w:rsidR="00B730C1" w:rsidRPr="00B62631" w14:paraId="3D9914BC" w14:textId="77777777" w:rsidTr="00CB17E1">
        <w:trPr>
          <w:gridAfter w:val="3"/>
          <w:wAfter w:w="3931" w:type="dxa"/>
          <w:trHeight w:val="239"/>
        </w:trPr>
        <w:tc>
          <w:tcPr>
            <w:tcW w:w="8040" w:type="dxa"/>
            <w:shd w:val="clear" w:color="auto" w:fill="auto"/>
            <w:hideMark/>
          </w:tcPr>
          <w:p w14:paraId="4A917D82"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Sets out the </w:t>
            </w:r>
            <w:r w:rsidR="000A04F1" w:rsidRPr="00B62631">
              <w:rPr>
                <w:rFonts w:ascii="Segoe UI" w:hAnsi="Segoe UI" w:cs="Segoe UI"/>
                <w:color w:val="000000"/>
                <w:sz w:val="16"/>
                <w:szCs w:val="16"/>
              </w:rPr>
              <w:t>government’s strategy</w:t>
            </w:r>
            <w:r w:rsidRPr="00B62631">
              <w:rPr>
                <w:rFonts w:ascii="Segoe UI" w:hAnsi="Segoe UI" w:cs="Segoe UI"/>
                <w:color w:val="000000"/>
                <w:sz w:val="16"/>
                <w:szCs w:val="16"/>
              </w:rPr>
              <w:t xml:space="preserve"> on improving and using skills for sustainable economic growth, and to extend social mobility and inclusion. The strategy has guided the Government’s reform of adult learning and skills since the Government was elected. </w:t>
            </w:r>
          </w:p>
        </w:tc>
        <w:tc>
          <w:tcPr>
            <w:tcW w:w="2609" w:type="dxa"/>
            <w:shd w:val="clear" w:color="auto" w:fill="auto"/>
            <w:hideMark/>
          </w:tcPr>
          <w:p w14:paraId="4A88BC1E"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Emphasises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measures the Government will undertake in this area.</w:t>
            </w:r>
          </w:p>
        </w:tc>
        <w:tc>
          <w:tcPr>
            <w:tcW w:w="2560" w:type="dxa"/>
            <w:gridSpan w:val="2"/>
            <w:shd w:val="clear" w:color="auto" w:fill="auto"/>
            <w:hideMark/>
          </w:tcPr>
          <w:p w14:paraId="7AA5A735"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Policies required </w:t>
            </w:r>
            <w:r w:rsidR="000A04F1" w:rsidRPr="00B62631">
              <w:rPr>
                <w:rFonts w:ascii="Segoe UI" w:hAnsi="Segoe UI" w:cs="Segoe UI"/>
                <w:color w:val="000000"/>
                <w:sz w:val="16"/>
                <w:szCs w:val="16"/>
              </w:rPr>
              <w:t>supporting</w:t>
            </w:r>
            <w:r w:rsidRPr="00B62631">
              <w:rPr>
                <w:rFonts w:ascii="Segoe UI" w:hAnsi="Segoe UI" w:cs="Segoe UI"/>
                <w:color w:val="000000"/>
                <w:sz w:val="16"/>
                <w:szCs w:val="16"/>
              </w:rPr>
              <w:t xml:space="preserve"> skills development.</w:t>
            </w:r>
          </w:p>
        </w:tc>
        <w:tc>
          <w:tcPr>
            <w:tcW w:w="1925" w:type="dxa"/>
            <w:gridSpan w:val="2"/>
            <w:shd w:val="clear" w:color="auto" w:fill="auto"/>
            <w:hideMark/>
          </w:tcPr>
          <w:p w14:paraId="400C9411"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r w:rsidR="000A04F1" w:rsidRPr="00B62631">
              <w:rPr>
                <w:rFonts w:ascii="Segoe UI" w:hAnsi="Segoe UI" w:cs="Segoe UI"/>
                <w:color w:val="000000"/>
                <w:sz w:val="16"/>
                <w:szCs w:val="16"/>
              </w:rPr>
              <w:t>include</w:t>
            </w:r>
            <w:r w:rsidRPr="00B62631">
              <w:rPr>
                <w:rFonts w:ascii="Segoe UI" w:hAnsi="Segoe UI" w:cs="Segoe UI"/>
                <w:color w:val="000000"/>
                <w:sz w:val="16"/>
                <w:szCs w:val="16"/>
              </w:rPr>
              <w:t xml:space="preserve"> objectives to improve employment </w:t>
            </w:r>
            <w:r w:rsidRPr="00B62631">
              <w:rPr>
                <w:rFonts w:ascii="Segoe UI" w:hAnsi="Segoe UI" w:cs="Segoe UI"/>
                <w:color w:val="000000"/>
                <w:sz w:val="16"/>
                <w:szCs w:val="16"/>
              </w:rPr>
              <w:lastRenderedPageBreak/>
              <w:t>opportunities and develop an enterprise culture.</w:t>
            </w:r>
          </w:p>
        </w:tc>
      </w:tr>
      <w:tr w:rsidR="00B730C1" w:rsidRPr="00B62631" w14:paraId="5DFA0511" w14:textId="77777777" w:rsidTr="00CB17E1">
        <w:trPr>
          <w:gridAfter w:val="3"/>
          <w:wAfter w:w="3931" w:type="dxa"/>
          <w:trHeight w:val="521"/>
        </w:trPr>
        <w:tc>
          <w:tcPr>
            <w:tcW w:w="15134" w:type="dxa"/>
            <w:gridSpan w:val="6"/>
            <w:shd w:val="clear" w:color="auto" w:fill="D9D9D9" w:themeFill="background1" w:themeFillShade="D9"/>
          </w:tcPr>
          <w:p w14:paraId="34BD51DB" w14:textId="77777777" w:rsidR="00B730C1" w:rsidRPr="00B62631" w:rsidRDefault="00B730C1" w:rsidP="00B730C1">
            <w:pPr>
              <w:rPr>
                <w:rFonts w:ascii="Segoe UI" w:hAnsi="Segoe UI" w:cs="Segoe UI"/>
                <w:b/>
                <w:color w:val="000000"/>
                <w:sz w:val="16"/>
                <w:szCs w:val="16"/>
              </w:rPr>
            </w:pPr>
            <w:r w:rsidRPr="00B62631">
              <w:rPr>
                <w:rFonts w:ascii="Segoe UI" w:hAnsi="Segoe UI" w:cs="Segoe UI"/>
                <w:b/>
                <w:color w:val="000000"/>
                <w:sz w:val="16"/>
                <w:szCs w:val="16"/>
              </w:rPr>
              <w:lastRenderedPageBreak/>
              <w:t>Future Telecoms Infrastructure Review 2018</w:t>
            </w:r>
          </w:p>
        </w:tc>
      </w:tr>
      <w:tr w:rsidR="00B730C1" w:rsidRPr="00B62631" w14:paraId="52584B2B" w14:textId="77777777" w:rsidTr="00CB17E1">
        <w:trPr>
          <w:gridAfter w:val="3"/>
          <w:wAfter w:w="3931" w:type="dxa"/>
          <w:trHeight w:val="521"/>
        </w:trPr>
        <w:tc>
          <w:tcPr>
            <w:tcW w:w="15134" w:type="dxa"/>
            <w:gridSpan w:val="6"/>
            <w:shd w:val="clear" w:color="auto" w:fill="D9D9D9" w:themeFill="background1" w:themeFillShade="D9"/>
          </w:tcPr>
          <w:p w14:paraId="5BA13417"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Department for Digital, </w:t>
            </w:r>
            <w:proofErr w:type="gramStart"/>
            <w:r w:rsidRPr="00B62631">
              <w:rPr>
                <w:rFonts w:ascii="Segoe UI" w:hAnsi="Segoe UI" w:cs="Segoe UI"/>
                <w:color w:val="000000"/>
                <w:sz w:val="16"/>
                <w:szCs w:val="16"/>
              </w:rPr>
              <w:t>Culture,  Media</w:t>
            </w:r>
            <w:proofErr w:type="gramEnd"/>
            <w:r w:rsidRPr="00B62631">
              <w:rPr>
                <w:rFonts w:ascii="Segoe UI" w:hAnsi="Segoe UI" w:cs="Segoe UI"/>
                <w:color w:val="000000"/>
                <w:sz w:val="16"/>
                <w:szCs w:val="16"/>
              </w:rPr>
              <w:t xml:space="preserve"> &amp; Sport</w:t>
            </w:r>
          </w:p>
        </w:tc>
      </w:tr>
      <w:tr w:rsidR="00B730C1" w:rsidRPr="00B62631" w14:paraId="0C140593" w14:textId="77777777" w:rsidTr="00CB17E1">
        <w:trPr>
          <w:gridAfter w:val="3"/>
          <w:wAfter w:w="3931" w:type="dxa"/>
          <w:trHeight w:val="521"/>
        </w:trPr>
        <w:tc>
          <w:tcPr>
            <w:tcW w:w="15134" w:type="dxa"/>
            <w:gridSpan w:val="6"/>
            <w:shd w:val="clear" w:color="auto" w:fill="D9D9D9" w:themeFill="background1" w:themeFillShade="D9"/>
          </w:tcPr>
          <w:p w14:paraId="20489148" w14:textId="77777777" w:rsidR="00B730C1" w:rsidRPr="00B62631" w:rsidRDefault="00B730C1" w:rsidP="00B730C1">
            <w:pPr>
              <w:rPr>
                <w:rFonts w:ascii="Segoe UI" w:hAnsi="Segoe UI" w:cs="Segoe UI"/>
                <w:color w:val="000000"/>
                <w:sz w:val="16"/>
                <w:szCs w:val="16"/>
              </w:rPr>
            </w:pPr>
            <w:hyperlink r:id="rId36" w:history="1">
              <w:r w:rsidRPr="00B62631">
                <w:rPr>
                  <w:rStyle w:val="Hyperlink"/>
                  <w:rFonts w:ascii="Segoe UI" w:hAnsi="Segoe UI" w:cs="Segoe UI"/>
                  <w:sz w:val="16"/>
                  <w:szCs w:val="16"/>
                </w:rPr>
                <w:t>https://assets.publishing.service.gov.uk/government/uploads/system/uploads/attachment_data/file/732496/Future_Telecoms_Infrastructure_Review.pdf</w:t>
              </w:r>
            </w:hyperlink>
          </w:p>
          <w:p w14:paraId="1AFA36C6" w14:textId="77777777" w:rsidR="00B730C1" w:rsidRPr="00B62631" w:rsidRDefault="00B730C1" w:rsidP="00B730C1">
            <w:pPr>
              <w:rPr>
                <w:rFonts w:ascii="Segoe UI" w:hAnsi="Segoe UI" w:cs="Segoe UI"/>
                <w:color w:val="000000"/>
                <w:sz w:val="16"/>
                <w:szCs w:val="16"/>
              </w:rPr>
            </w:pPr>
          </w:p>
        </w:tc>
      </w:tr>
      <w:tr w:rsidR="00B730C1" w:rsidRPr="00B62631" w14:paraId="0EBD3EDF" w14:textId="77777777" w:rsidTr="00CB17E1">
        <w:trPr>
          <w:gridAfter w:val="3"/>
          <w:wAfter w:w="3931" w:type="dxa"/>
          <w:trHeight w:val="521"/>
        </w:trPr>
        <w:tc>
          <w:tcPr>
            <w:tcW w:w="8040" w:type="dxa"/>
            <w:shd w:val="clear" w:color="auto" w:fill="auto"/>
          </w:tcPr>
          <w:p w14:paraId="7726A25B"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Emphasis on substantial improvement to the fixed and mobile networks to grow digital </w:t>
            </w:r>
            <w:r w:rsidR="000A04F1" w:rsidRPr="00B62631">
              <w:rPr>
                <w:rFonts w:ascii="Segoe UI" w:hAnsi="Segoe UI" w:cs="Segoe UI"/>
                <w:color w:val="000000"/>
                <w:sz w:val="16"/>
                <w:szCs w:val="16"/>
              </w:rPr>
              <w:t>business.</w:t>
            </w:r>
            <w:r w:rsidRPr="00B62631">
              <w:rPr>
                <w:rFonts w:ascii="Segoe UI" w:hAnsi="Segoe UI" w:cs="Segoe UI"/>
                <w:color w:val="000000"/>
                <w:sz w:val="16"/>
                <w:szCs w:val="16"/>
              </w:rPr>
              <w:t xml:space="preserve">  Emphasis on full fibre connectivity and 5G mobile broadband.  Key to growth in industrial sectors such as manufacturing, health and transport. </w:t>
            </w:r>
          </w:p>
        </w:tc>
        <w:tc>
          <w:tcPr>
            <w:tcW w:w="2609" w:type="dxa"/>
            <w:shd w:val="clear" w:color="auto" w:fill="auto"/>
          </w:tcPr>
          <w:p w14:paraId="202F619D" w14:textId="77777777" w:rsidR="00B730C1" w:rsidRPr="00B62631" w:rsidRDefault="00B730C1" w:rsidP="00B730C1">
            <w:pPr>
              <w:rPr>
                <w:rFonts w:ascii="Segoe UI" w:hAnsi="Segoe UI" w:cs="Segoe UI"/>
                <w:color w:val="000000"/>
                <w:sz w:val="16"/>
                <w:szCs w:val="16"/>
              </w:rPr>
            </w:pPr>
            <w:r w:rsidRPr="00B62631">
              <w:rPr>
                <w:rFonts w:ascii="Segoe UI" w:hAnsi="Segoe UI" w:cs="Segoe UI"/>
                <w:sz w:val="16"/>
                <w:szCs w:val="16"/>
              </w:rPr>
              <w:t xml:space="preserve">Targets for the availability of full fibre and 5G networks. The Government want to see 15 million premises connected to full fibre by 2025, with coverage across all parts of the country by 2033. We want </w:t>
            </w:r>
            <w:proofErr w:type="gramStart"/>
            <w:r w:rsidRPr="00B62631">
              <w:rPr>
                <w:rFonts w:ascii="Segoe UI" w:hAnsi="Segoe UI" w:cs="Segoe UI"/>
                <w:sz w:val="16"/>
                <w:szCs w:val="16"/>
              </w:rPr>
              <w:t>the majority of</w:t>
            </w:r>
            <w:proofErr w:type="gramEnd"/>
            <w:r w:rsidRPr="00B62631">
              <w:rPr>
                <w:rFonts w:ascii="Segoe UI" w:hAnsi="Segoe UI" w:cs="Segoe UI"/>
                <w:sz w:val="16"/>
                <w:szCs w:val="16"/>
              </w:rPr>
              <w:t xml:space="preserve"> the population to have 5G coverage by 2027</w:t>
            </w:r>
          </w:p>
        </w:tc>
        <w:tc>
          <w:tcPr>
            <w:tcW w:w="2560" w:type="dxa"/>
            <w:gridSpan w:val="2"/>
            <w:shd w:val="clear" w:color="auto" w:fill="auto"/>
          </w:tcPr>
          <w:p w14:paraId="54C094E2"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Policies are required to support the digital infrastructure</w:t>
            </w:r>
          </w:p>
        </w:tc>
        <w:tc>
          <w:tcPr>
            <w:tcW w:w="1925" w:type="dxa"/>
            <w:gridSpan w:val="2"/>
            <w:shd w:val="clear" w:color="auto" w:fill="auto"/>
          </w:tcPr>
          <w:p w14:paraId="7B1C7B90"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Should be reflected in the supporting infrastructure for business, homes services and community facilities</w:t>
            </w:r>
          </w:p>
        </w:tc>
      </w:tr>
      <w:tr w:rsidR="00B730C1" w:rsidRPr="00B62631" w14:paraId="61B83E2A" w14:textId="77777777" w:rsidTr="00CB17E1">
        <w:trPr>
          <w:gridAfter w:val="3"/>
          <w:wAfter w:w="3931" w:type="dxa"/>
          <w:trHeight w:val="521"/>
        </w:trPr>
        <w:tc>
          <w:tcPr>
            <w:tcW w:w="15134" w:type="dxa"/>
            <w:gridSpan w:val="6"/>
            <w:shd w:val="clear" w:color="auto" w:fill="D9D9D9" w:themeFill="background1" w:themeFillShade="D9"/>
          </w:tcPr>
          <w:p w14:paraId="0D21B8B9" w14:textId="77777777" w:rsidR="00B730C1" w:rsidRPr="00B62631" w:rsidRDefault="00B730C1" w:rsidP="00B730C1">
            <w:pPr>
              <w:rPr>
                <w:rFonts w:ascii="Segoe UI" w:hAnsi="Segoe UI" w:cs="Segoe UI"/>
                <w:b/>
                <w:color w:val="000000"/>
                <w:sz w:val="16"/>
                <w:szCs w:val="16"/>
              </w:rPr>
            </w:pPr>
            <w:r w:rsidRPr="00B62631">
              <w:rPr>
                <w:rFonts w:ascii="Segoe UI" w:hAnsi="Segoe UI" w:cs="Segoe UI"/>
                <w:b/>
                <w:sz w:val="16"/>
                <w:szCs w:val="16"/>
              </w:rPr>
              <w:t>The Digital Economy Act 2017</w:t>
            </w:r>
          </w:p>
        </w:tc>
      </w:tr>
      <w:tr w:rsidR="00B730C1" w:rsidRPr="00B62631" w14:paraId="49DAB0CA" w14:textId="77777777" w:rsidTr="00CB17E1">
        <w:trPr>
          <w:gridAfter w:val="3"/>
          <w:wAfter w:w="3931" w:type="dxa"/>
          <w:trHeight w:val="521"/>
        </w:trPr>
        <w:tc>
          <w:tcPr>
            <w:tcW w:w="15134" w:type="dxa"/>
            <w:gridSpan w:val="6"/>
            <w:shd w:val="clear" w:color="auto" w:fill="D9D9D9" w:themeFill="background1" w:themeFillShade="D9"/>
          </w:tcPr>
          <w:p w14:paraId="7435AA7F"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HM Government</w:t>
            </w:r>
          </w:p>
        </w:tc>
      </w:tr>
      <w:tr w:rsidR="00B730C1" w:rsidRPr="00B62631" w14:paraId="072225F1" w14:textId="77777777" w:rsidTr="00CB17E1">
        <w:trPr>
          <w:gridAfter w:val="3"/>
          <w:wAfter w:w="3931" w:type="dxa"/>
          <w:trHeight w:val="521"/>
        </w:trPr>
        <w:tc>
          <w:tcPr>
            <w:tcW w:w="15134" w:type="dxa"/>
            <w:gridSpan w:val="6"/>
            <w:shd w:val="clear" w:color="auto" w:fill="D9D9D9" w:themeFill="background1" w:themeFillShade="D9"/>
          </w:tcPr>
          <w:p w14:paraId="65BD0986" w14:textId="77777777" w:rsidR="00B730C1" w:rsidRPr="00B62631" w:rsidRDefault="00B730C1" w:rsidP="00B730C1">
            <w:pPr>
              <w:rPr>
                <w:rFonts w:ascii="Segoe UI" w:hAnsi="Segoe UI" w:cs="Segoe UI"/>
                <w:color w:val="000000"/>
                <w:sz w:val="16"/>
                <w:szCs w:val="16"/>
              </w:rPr>
            </w:pPr>
            <w:hyperlink r:id="rId37" w:history="1">
              <w:r w:rsidRPr="00B62631">
                <w:rPr>
                  <w:rStyle w:val="Hyperlink"/>
                  <w:rFonts w:ascii="Segoe UI" w:hAnsi="Segoe UI" w:cs="Segoe UI"/>
                  <w:sz w:val="16"/>
                  <w:szCs w:val="16"/>
                </w:rPr>
                <w:t>http://www.legislation.gov.uk/ukpga/2017/30/contents/enacted</w:t>
              </w:r>
            </w:hyperlink>
          </w:p>
          <w:p w14:paraId="20235936" w14:textId="77777777" w:rsidR="00B730C1" w:rsidRPr="00B62631" w:rsidRDefault="00B730C1" w:rsidP="00B730C1">
            <w:pPr>
              <w:rPr>
                <w:rFonts w:ascii="Segoe UI" w:hAnsi="Segoe UI" w:cs="Segoe UI"/>
                <w:color w:val="000000"/>
                <w:sz w:val="16"/>
                <w:szCs w:val="16"/>
              </w:rPr>
            </w:pPr>
          </w:p>
        </w:tc>
      </w:tr>
      <w:tr w:rsidR="00B730C1" w:rsidRPr="00B62631" w14:paraId="3A6AFE61" w14:textId="77777777" w:rsidTr="00CB17E1">
        <w:trPr>
          <w:gridAfter w:val="3"/>
          <w:wAfter w:w="3931" w:type="dxa"/>
          <w:trHeight w:val="521"/>
        </w:trPr>
        <w:tc>
          <w:tcPr>
            <w:tcW w:w="8040" w:type="dxa"/>
            <w:shd w:val="clear" w:color="auto" w:fill="auto"/>
          </w:tcPr>
          <w:p w14:paraId="4416404E" w14:textId="77777777" w:rsidR="00B730C1" w:rsidRPr="00B62631" w:rsidRDefault="00B730C1" w:rsidP="00B730C1">
            <w:pPr>
              <w:rPr>
                <w:rFonts w:ascii="Segoe UI" w:hAnsi="Segoe UI" w:cs="Segoe UI"/>
                <w:sz w:val="16"/>
                <w:szCs w:val="16"/>
              </w:rPr>
            </w:pPr>
            <w:r w:rsidRPr="00B62631">
              <w:rPr>
                <w:rFonts w:ascii="Segoe UI" w:hAnsi="Segoe UI" w:cs="Segoe UI"/>
                <w:sz w:val="16"/>
                <w:szCs w:val="16"/>
              </w:rPr>
              <w:t>The Act aims to enable access to fast digital communication services for citizens and businesses, to enable investment in digital communications infrastructure, to shape the emerging digital world for the benefit of children, consumers and businesses, and to support the digital transformation of government, enabling the delivery of better public services, world leading research and better statistics.</w:t>
            </w:r>
          </w:p>
          <w:p w14:paraId="24ADBB31" w14:textId="77777777" w:rsidR="00B730C1" w:rsidRPr="00B62631" w:rsidRDefault="00B730C1" w:rsidP="00B730C1">
            <w:pPr>
              <w:rPr>
                <w:rFonts w:ascii="Segoe UI" w:hAnsi="Segoe UI" w:cs="Segoe UI"/>
                <w:sz w:val="16"/>
                <w:szCs w:val="16"/>
              </w:rPr>
            </w:pPr>
          </w:p>
          <w:p w14:paraId="37F30BE3" w14:textId="77777777" w:rsidR="00B730C1" w:rsidRPr="00B62631" w:rsidRDefault="00B730C1" w:rsidP="00B730C1">
            <w:pPr>
              <w:rPr>
                <w:rFonts w:ascii="Segoe UI" w:hAnsi="Segoe UI" w:cs="Segoe UI"/>
                <w:color w:val="000000"/>
                <w:sz w:val="16"/>
                <w:szCs w:val="16"/>
              </w:rPr>
            </w:pPr>
          </w:p>
        </w:tc>
        <w:tc>
          <w:tcPr>
            <w:tcW w:w="2609" w:type="dxa"/>
            <w:shd w:val="clear" w:color="auto" w:fill="auto"/>
          </w:tcPr>
          <w:p w14:paraId="021BC914" w14:textId="77777777" w:rsidR="00B730C1" w:rsidRPr="00B62631" w:rsidRDefault="00B730C1" w:rsidP="00B730C1">
            <w:pPr>
              <w:rPr>
                <w:rFonts w:ascii="Segoe UI" w:hAnsi="Segoe UI" w:cs="Segoe UI"/>
                <w:sz w:val="16"/>
                <w:szCs w:val="16"/>
              </w:rPr>
            </w:pPr>
            <w:r w:rsidRPr="00B62631">
              <w:rPr>
                <w:rFonts w:ascii="Segoe UI" w:hAnsi="Segoe UI" w:cs="Segoe UI"/>
                <w:sz w:val="16"/>
                <w:szCs w:val="16"/>
              </w:rPr>
              <w:t>Sets out the Government’s role in defining the strategic priorities and outcomes in relation to telecoms through a Statement of Strategic Priorities (SSP), which Ofcom must have regard to when carrying out its regulatory functions.</w:t>
            </w:r>
          </w:p>
        </w:tc>
        <w:tc>
          <w:tcPr>
            <w:tcW w:w="2560" w:type="dxa"/>
            <w:gridSpan w:val="2"/>
            <w:shd w:val="clear" w:color="auto" w:fill="auto"/>
          </w:tcPr>
          <w:p w14:paraId="7EFDADEC"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Policies are required to support the digital infrastructure</w:t>
            </w:r>
          </w:p>
        </w:tc>
        <w:tc>
          <w:tcPr>
            <w:tcW w:w="1925" w:type="dxa"/>
            <w:gridSpan w:val="2"/>
            <w:shd w:val="clear" w:color="auto" w:fill="auto"/>
          </w:tcPr>
          <w:p w14:paraId="650636A3"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Should be reflected in the supporting infrastructure for business, homes services and community facilities</w:t>
            </w:r>
          </w:p>
        </w:tc>
      </w:tr>
      <w:tr w:rsidR="00B730C1" w:rsidRPr="00B62631" w14:paraId="634789E9" w14:textId="77777777" w:rsidTr="00CB17E1">
        <w:trPr>
          <w:gridAfter w:val="3"/>
          <w:wAfter w:w="3931" w:type="dxa"/>
          <w:trHeight w:val="379"/>
        </w:trPr>
        <w:tc>
          <w:tcPr>
            <w:tcW w:w="15134" w:type="dxa"/>
            <w:gridSpan w:val="6"/>
            <w:shd w:val="clear" w:color="auto" w:fill="D9D9D9" w:themeFill="background1" w:themeFillShade="D9"/>
          </w:tcPr>
          <w:p w14:paraId="35ADB00C"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Digital Connectivity Portal</w:t>
            </w:r>
          </w:p>
        </w:tc>
      </w:tr>
      <w:tr w:rsidR="00B730C1" w:rsidRPr="00B62631" w14:paraId="0CDE4BDA" w14:textId="77777777" w:rsidTr="00CB17E1">
        <w:trPr>
          <w:gridAfter w:val="3"/>
          <w:wAfter w:w="3931" w:type="dxa"/>
          <w:trHeight w:val="379"/>
        </w:trPr>
        <w:tc>
          <w:tcPr>
            <w:tcW w:w="15134" w:type="dxa"/>
            <w:gridSpan w:val="6"/>
            <w:shd w:val="clear" w:color="auto" w:fill="D9D9D9" w:themeFill="background1" w:themeFillShade="D9"/>
          </w:tcPr>
          <w:p w14:paraId="4A828969"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lastRenderedPageBreak/>
              <w:t>HM Government</w:t>
            </w:r>
          </w:p>
        </w:tc>
      </w:tr>
      <w:tr w:rsidR="00B730C1" w:rsidRPr="00B62631" w14:paraId="01169991" w14:textId="77777777" w:rsidTr="00CB17E1">
        <w:trPr>
          <w:gridAfter w:val="3"/>
          <w:wAfter w:w="3931" w:type="dxa"/>
          <w:trHeight w:val="379"/>
        </w:trPr>
        <w:tc>
          <w:tcPr>
            <w:tcW w:w="15134" w:type="dxa"/>
            <w:gridSpan w:val="6"/>
            <w:shd w:val="clear" w:color="auto" w:fill="D9D9D9" w:themeFill="background1" w:themeFillShade="D9"/>
          </w:tcPr>
          <w:p w14:paraId="4710A158" w14:textId="77777777" w:rsidR="00B730C1" w:rsidRPr="00B62631" w:rsidRDefault="00B730C1" w:rsidP="00B730C1">
            <w:pPr>
              <w:rPr>
                <w:rFonts w:ascii="Segoe UI" w:hAnsi="Segoe UI" w:cs="Segoe UI"/>
                <w:color w:val="000000"/>
                <w:sz w:val="16"/>
                <w:szCs w:val="16"/>
              </w:rPr>
            </w:pPr>
            <w:hyperlink r:id="rId38" w:history="1">
              <w:r w:rsidRPr="00B62631">
                <w:rPr>
                  <w:rStyle w:val="Hyperlink"/>
                  <w:rFonts w:ascii="Segoe UI" w:hAnsi="Segoe UI" w:cs="Segoe UI"/>
                  <w:sz w:val="16"/>
                  <w:szCs w:val="16"/>
                </w:rPr>
                <w:t>https://www.gov.uk/guidance/digital-connectivity-portal</w:t>
              </w:r>
            </w:hyperlink>
          </w:p>
          <w:p w14:paraId="640A7AD1" w14:textId="77777777" w:rsidR="00B730C1" w:rsidRPr="00B62631" w:rsidRDefault="00B730C1" w:rsidP="00B730C1">
            <w:pPr>
              <w:rPr>
                <w:rFonts w:ascii="Segoe UI" w:hAnsi="Segoe UI" w:cs="Segoe UI"/>
                <w:color w:val="000000"/>
                <w:sz w:val="16"/>
                <w:szCs w:val="16"/>
              </w:rPr>
            </w:pPr>
          </w:p>
        </w:tc>
      </w:tr>
      <w:tr w:rsidR="00B730C1" w:rsidRPr="00B62631" w14:paraId="6BB6F8B6" w14:textId="77777777" w:rsidTr="00CB17E1">
        <w:trPr>
          <w:gridAfter w:val="3"/>
          <w:wAfter w:w="3931" w:type="dxa"/>
          <w:trHeight w:val="379"/>
        </w:trPr>
        <w:tc>
          <w:tcPr>
            <w:tcW w:w="8040" w:type="dxa"/>
            <w:shd w:val="clear" w:color="auto" w:fill="auto"/>
          </w:tcPr>
          <w:p w14:paraId="5B0E09E5" w14:textId="77777777" w:rsidR="00B730C1" w:rsidRPr="00B62631" w:rsidRDefault="00B730C1" w:rsidP="00B730C1">
            <w:pPr>
              <w:rPr>
                <w:rFonts w:ascii="Segoe UI" w:hAnsi="Segoe UI" w:cs="Segoe UI"/>
                <w:color w:val="0B0C0C"/>
                <w:sz w:val="16"/>
                <w:szCs w:val="16"/>
                <w:shd w:val="clear" w:color="auto" w:fill="FFFFFF"/>
              </w:rPr>
            </w:pPr>
            <w:r w:rsidRPr="00B62631">
              <w:rPr>
                <w:rFonts w:ascii="Segoe UI" w:hAnsi="Segoe UI" w:cs="Segoe UI"/>
                <w:color w:val="0B0C0C"/>
                <w:sz w:val="16"/>
                <w:szCs w:val="16"/>
                <w:shd w:val="clear" w:color="auto" w:fill="FFFFFF"/>
              </w:rPr>
              <w:t>The Digital Connectivity Portal provides guidance for local authorities and network providers on improving connectivity in local areas.</w:t>
            </w:r>
          </w:p>
          <w:p w14:paraId="449E7534" w14:textId="77777777" w:rsidR="00B730C1" w:rsidRPr="00B62631" w:rsidRDefault="00B730C1" w:rsidP="00B730C1">
            <w:pPr>
              <w:rPr>
                <w:rFonts w:ascii="Segoe UI" w:hAnsi="Segoe UI" w:cs="Segoe UI"/>
                <w:color w:val="000000"/>
                <w:sz w:val="16"/>
                <w:szCs w:val="16"/>
              </w:rPr>
            </w:pPr>
          </w:p>
        </w:tc>
        <w:tc>
          <w:tcPr>
            <w:tcW w:w="2609" w:type="dxa"/>
            <w:shd w:val="clear" w:color="auto" w:fill="auto"/>
          </w:tcPr>
          <w:p w14:paraId="0E03171F"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Provides guidance to local authorities and communications network providers to meet the Government targets </w:t>
            </w:r>
            <w:proofErr w:type="gramStart"/>
            <w:r w:rsidRPr="00B62631">
              <w:rPr>
                <w:rFonts w:ascii="Segoe UI" w:hAnsi="Segoe UI" w:cs="Segoe UI"/>
                <w:color w:val="000000"/>
                <w:sz w:val="16"/>
                <w:szCs w:val="16"/>
              </w:rPr>
              <w:t>in  the</w:t>
            </w:r>
            <w:proofErr w:type="gramEnd"/>
            <w:r w:rsidRPr="00B62631">
              <w:rPr>
                <w:rFonts w:ascii="Segoe UI" w:hAnsi="Segoe UI" w:cs="Segoe UI"/>
                <w:color w:val="000000"/>
                <w:sz w:val="16"/>
                <w:szCs w:val="16"/>
              </w:rPr>
              <w:t xml:space="preserve"> Future Telecoms Infrastructure Review</w:t>
            </w:r>
          </w:p>
        </w:tc>
        <w:tc>
          <w:tcPr>
            <w:tcW w:w="2560" w:type="dxa"/>
            <w:gridSpan w:val="2"/>
            <w:shd w:val="clear" w:color="auto" w:fill="auto"/>
          </w:tcPr>
          <w:p w14:paraId="279AC1D3"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Policies are required to support the digital infrastructure</w:t>
            </w:r>
          </w:p>
        </w:tc>
        <w:tc>
          <w:tcPr>
            <w:tcW w:w="1925" w:type="dxa"/>
            <w:gridSpan w:val="2"/>
            <w:shd w:val="clear" w:color="auto" w:fill="auto"/>
          </w:tcPr>
          <w:p w14:paraId="770A9304"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Needs to be reflected in the supporting infrastructure for business, homes services and community facilities</w:t>
            </w:r>
          </w:p>
        </w:tc>
      </w:tr>
      <w:tr w:rsidR="00B730C1" w:rsidRPr="00B62631" w14:paraId="20332051" w14:textId="77777777" w:rsidTr="00CB17E1">
        <w:trPr>
          <w:gridAfter w:val="3"/>
          <w:wAfter w:w="3931" w:type="dxa"/>
          <w:trHeight w:val="520"/>
        </w:trPr>
        <w:tc>
          <w:tcPr>
            <w:tcW w:w="15134" w:type="dxa"/>
            <w:gridSpan w:val="6"/>
            <w:shd w:val="clear" w:color="000000" w:fill="D9D9D9"/>
            <w:vAlign w:val="center"/>
            <w:hideMark/>
          </w:tcPr>
          <w:p w14:paraId="65704C7C" w14:textId="77777777" w:rsidR="00B730C1" w:rsidRPr="00B62631" w:rsidRDefault="00B730C1" w:rsidP="00B730C1">
            <w:pPr>
              <w:rPr>
                <w:rFonts w:ascii="Segoe UI" w:hAnsi="Segoe UI" w:cs="Segoe UI"/>
                <w:b/>
                <w:bCs/>
                <w:sz w:val="16"/>
                <w:szCs w:val="16"/>
              </w:rPr>
            </w:pPr>
            <w:bookmarkStart w:id="3" w:name="_Hlk79766031"/>
            <w:r w:rsidRPr="00B62631">
              <w:rPr>
                <w:rFonts w:ascii="Segoe UI" w:hAnsi="Segoe UI" w:cs="Segoe UI"/>
                <w:b/>
                <w:bCs/>
                <w:sz w:val="16"/>
                <w:szCs w:val="16"/>
              </w:rPr>
              <w:t xml:space="preserve">D2N2 Vision 2030 Strategic Economic Plan </w:t>
            </w:r>
            <w:bookmarkEnd w:id="3"/>
            <w:r w:rsidRPr="00B62631">
              <w:rPr>
                <w:rFonts w:ascii="Segoe UI" w:hAnsi="Segoe UI" w:cs="Segoe UI"/>
                <w:b/>
                <w:bCs/>
                <w:sz w:val="16"/>
                <w:szCs w:val="16"/>
              </w:rPr>
              <w:t>and supporting evidence base</w:t>
            </w:r>
          </w:p>
        </w:tc>
      </w:tr>
      <w:tr w:rsidR="00B730C1" w:rsidRPr="00B62631" w14:paraId="0DF8FCD6" w14:textId="77777777" w:rsidTr="00CB17E1">
        <w:trPr>
          <w:gridAfter w:val="3"/>
          <w:wAfter w:w="3931" w:type="dxa"/>
          <w:trHeight w:val="571"/>
        </w:trPr>
        <w:tc>
          <w:tcPr>
            <w:tcW w:w="15134" w:type="dxa"/>
            <w:gridSpan w:val="6"/>
            <w:shd w:val="clear" w:color="000000" w:fill="D9D9D9"/>
            <w:vAlign w:val="center"/>
            <w:hideMark/>
          </w:tcPr>
          <w:p w14:paraId="646B9326" w14:textId="77777777" w:rsidR="00B730C1" w:rsidRPr="00B62631" w:rsidRDefault="00B730C1" w:rsidP="00B730C1">
            <w:pPr>
              <w:rPr>
                <w:rFonts w:ascii="Segoe UI" w:hAnsi="Segoe UI" w:cs="Segoe UI"/>
                <w:b/>
                <w:bCs/>
                <w:sz w:val="16"/>
                <w:szCs w:val="16"/>
              </w:rPr>
            </w:pPr>
            <w:r w:rsidRPr="00B62631">
              <w:rPr>
                <w:rFonts w:ascii="Segoe UI" w:hAnsi="Segoe UI" w:cs="Segoe UI"/>
                <w:b/>
                <w:bCs/>
                <w:sz w:val="16"/>
                <w:szCs w:val="16"/>
              </w:rPr>
              <w:t xml:space="preserve">D2N2 Local Economic Partnership </w:t>
            </w:r>
          </w:p>
        </w:tc>
      </w:tr>
      <w:tr w:rsidR="00B730C1" w:rsidRPr="00B62631" w14:paraId="70F2228D" w14:textId="77777777" w:rsidTr="00CB17E1">
        <w:trPr>
          <w:gridAfter w:val="3"/>
          <w:wAfter w:w="3931" w:type="dxa"/>
          <w:trHeight w:val="705"/>
        </w:trPr>
        <w:tc>
          <w:tcPr>
            <w:tcW w:w="15134" w:type="dxa"/>
            <w:gridSpan w:val="6"/>
            <w:shd w:val="clear" w:color="000000" w:fill="D9D9D9"/>
            <w:vAlign w:val="center"/>
            <w:hideMark/>
          </w:tcPr>
          <w:p w14:paraId="24086407" w14:textId="77777777" w:rsidR="00B730C1" w:rsidRPr="00B62631" w:rsidRDefault="00B730C1" w:rsidP="00B730C1">
            <w:pPr>
              <w:rPr>
                <w:rFonts w:ascii="Segoe UI" w:hAnsi="Segoe UI" w:cs="Segoe UI"/>
                <w:color w:val="0000FF"/>
                <w:sz w:val="16"/>
                <w:szCs w:val="16"/>
                <w:u w:val="single"/>
              </w:rPr>
            </w:pPr>
            <w:hyperlink r:id="rId39" w:history="1">
              <w:r w:rsidRPr="00B62631">
                <w:rPr>
                  <w:rFonts w:ascii="Segoe UI" w:hAnsi="Segoe UI" w:cs="Segoe UI"/>
                  <w:color w:val="0000FF"/>
                  <w:sz w:val="16"/>
                  <w:szCs w:val="16"/>
                  <w:u w:val="single"/>
                </w:rPr>
                <w:t>http://www.d2n2lep.org/Growth</w:t>
              </w:r>
            </w:hyperlink>
          </w:p>
        </w:tc>
      </w:tr>
      <w:tr w:rsidR="00B730C1" w:rsidRPr="00B62631" w14:paraId="05AFE169" w14:textId="77777777" w:rsidTr="00CB17E1">
        <w:trPr>
          <w:gridAfter w:val="3"/>
          <w:wAfter w:w="3931" w:type="dxa"/>
          <w:trHeight w:val="2231"/>
        </w:trPr>
        <w:tc>
          <w:tcPr>
            <w:tcW w:w="8040" w:type="dxa"/>
            <w:shd w:val="clear" w:color="auto" w:fill="auto"/>
            <w:hideMark/>
          </w:tcPr>
          <w:p w14:paraId="14247C67" w14:textId="77777777" w:rsidR="00B730C1" w:rsidRPr="00B62631" w:rsidRDefault="00B730C1" w:rsidP="00B730C1">
            <w:pPr>
              <w:rPr>
                <w:rFonts w:ascii="Segoe UI" w:hAnsi="Segoe UI" w:cs="Segoe UI"/>
                <w:sz w:val="16"/>
                <w:szCs w:val="16"/>
              </w:rPr>
            </w:pPr>
            <w:r w:rsidRPr="00B62631">
              <w:rPr>
                <w:rFonts w:ascii="Segoe UI" w:hAnsi="Segoe UI" w:cs="Segoe UI"/>
                <w:sz w:val="16"/>
                <w:szCs w:val="16"/>
              </w:rPr>
              <w:t xml:space="preserve">The Vision is that D2N2 will become will have a transformed </w:t>
            </w:r>
            <w:proofErr w:type="gramStart"/>
            <w:r w:rsidRPr="00B62631">
              <w:rPr>
                <w:rFonts w:ascii="Segoe UI" w:hAnsi="Segoe UI" w:cs="Segoe UI"/>
                <w:sz w:val="16"/>
                <w:szCs w:val="16"/>
              </w:rPr>
              <w:t>high-value</w:t>
            </w:r>
            <w:proofErr w:type="gramEnd"/>
            <w:r w:rsidRPr="00B62631">
              <w:rPr>
                <w:rFonts w:ascii="Segoe UI" w:hAnsi="Segoe UI" w:cs="Segoe UI"/>
                <w:sz w:val="16"/>
                <w:szCs w:val="16"/>
              </w:rPr>
              <w:t xml:space="preserve"> </w:t>
            </w:r>
            <w:proofErr w:type="gramStart"/>
            <w:r w:rsidRPr="00B62631">
              <w:rPr>
                <w:rFonts w:ascii="Segoe UI" w:hAnsi="Segoe UI" w:cs="Segoe UI"/>
                <w:sz w:val="16"/>
                <w:szCs w:val="16"/>
              </w:rPr>
              <w:t>economy;</w:t>
            </w:r>
            <w:proofErr w:type="gramEnd"/>
            <w:r w:rsidRPr="00B62631">
              <w:rPr>
                <w:rFonts w:ascii="Segoe UI" w:hAnsi="Segoe UI" w:cs="Segoe UI"/>
                <w:sz w:val="16"/>
                <w:szCs w:val="16"/>
              </w:rPr>
              <w:t xml:space="preserve"> which is prosperous, healthy and inclusive, and one of the most productive in Europe.  It aims to:</w:t>
            </w:r>
          </w:p>
          <w:p w14:paraId="56C53496"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Be in the top quarter of productive local economies in Europe,</w:t>
            </w:r>
          </w:p>
          <w:p w14:paraId="667F4F08"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 xml:space="preserve">Increase the value of our economy to £70billion, with £9bn added by the actions of this Plan, </w:t>
            </w:r>
          </w:p>
          <w:p w14:paraId="3D07DF5E"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 xml:space="preserve">Enjoy prosperity levels in the top quarter of all LEP areas, </w:t>
            </w:r>
          </w:p>
          <w:p w14:paraId="7210DD7B"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Raise real wages and narrow inequality by a rise in median weekly earnings of at least 40% and narrow wage disparities within D2N2,</w:t>
            </w:r>
          </w:p>
          <w:p w14:paraId="0C0DAAB4"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 xml:space="preserve">Maintain a high and stable employment rate with a workforce of some one million people, </w:t>
            </w:r>
          </w:p>
          <w:p w14:paraId="035A67FA"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 xml:space="preserve">Reduce the gap in economic activity levels between places in the D2N2 area, </w:t>
            </w:r>
          </w:p>
          <w:p w14:paraId="3E539838"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Eliminate the gap in workforce qualifications between the UK and D2N2</w:t>
            </w:r>
          </w:p>
          <w:p w14:paraId="2803713D" w14:textId="77777777" w:rsidR="00B730C1" w:rsidRPr="00B62631" w:rsidRDefault="00B730C1" w:rsidP="00B730C1">
            <w:pPr>
              <w:rPr>
                <w:rFonts w:ascii="Segoe UI" w:hAnsi="Segoe UI" w:cs="Segoe UI"/>
                <w:sz w:val="16"/>
                <w:szCs w:val="16"/>
              </w:rPr>
            </w:pPr>
          </w:p>
          <w:p w14:paraId="271C0349" w14:textId="77777777" w:rsidR="00B730C1" w:rsidRPr="00B62631" w:rsidRDefault="000A04F1" w:rsidP="000A04F1">
            <w:pPr>
              <w:rPr>
                <w:rFonts w:ascii="Segoe UI" w:hAnsi="Segoe UI" w:cs="Segoe UI"/>
                <w:sz w:val="16"/>
                <w:szCs w:val="16"/>
              </w:rPr>
            </w:pPr>
            <w:r w:rsidRPr="00B62631">
              <w:rPr>
                <w:rFonts w:ascii="Segoe UI" w:hAnsi="Segoe UI" w:cs="Segoe UI"/>
                <w:sz w:val="16"/>
                <w:szCs w:val="16"/>
              </w:rPr>
              <w:t>A</w:t>
            </w:r>
            <w:r w:rsidR="00B730C1" w:rsidRPr="00B62631">
              <w:rPr>
                <w:rFonts w:ascii="Segoe UI" w:hAnsi="Segoe UI" w:cs="Segoe UI"/>
                <w:sz w:val="16"/>
                <w:szCs w:val="16"/>
              </w:rPr>
              <w:t xml:space="preserve"> more prosperous, better connected, and increasingly competitive and resilient economy, at the heart of the UK economy, making a leading contribution to the UK’s advanced manufacturing and life sciences sectors and generating significant export earnings for UK plc.  </w:t>
            </w:r>
            <w:r w:rsidRPr="00B62631">
              <w:rPr>
                <w:rFonts w:ascii="Segoe UI" w:hAnsi="Segoe UI" w:cs="Segoe UI"/>
                <w:sz w:val="16"/>
                <w:szCs w:val="16"/>
              </w:rPr>
              <w:t>D2N2 identifies that w</w:t>
            </w:r>
            <w:r w:rsidR="00B730C1" w:rsidRPr="00B62631">
              <w:rPr>
                <w:rFonts w:ascii="Segoe UI" w:hAnsi="Segoe UI" w:cs="Segoe UI"/>
                <w:sz w:val="16"/>
                <w:szCs w:val="16"/>
              </w:rPr>
              <w:t xml:space="preserve">e will create a </w:t>
            </w:r>
            <w:r w:rsidRPr="00B62631">
              <w:rPr>
                <w:rFonts w:ascii="Segoe UI" w:hAnsi="Segoe UI" w:cs="Segoe UI"/>
                <w:sz w:val="16"/>
                <w:szCs w:val="16"/>
              </w:rPr>
              <w:t xml:space="preserve">LEP area, </w:t>
            </w:r>
            <w:r w:rsidR="00B730C1" w:rsidRPr="00B62631">
              <w:rPr>
                <w:rFonts w:ascii="Segoe UI" w:hAnsi="Segoe UI" w:cs="Segoe UI"/>
                <w:sz w:val="16"/>
                <w:szCs w:val="16"/>
              </w:rPr>
              <w:t>which provides a great place to live, work and invest.</w:t>
            </w:r>
            <w:r w:rsidR="00B730C1" w:rsidRPr="00B62631">
              <w:rPr>
                <w:rFonts w:ascii="Segoe UI" w:hAnsi="Segoe UI" w:cs="Segoe UI"/>
                <w:sz w:val="16"/>
                <w:szCs w:val="16"/>
              </w:rPr>
              <w:br/>
            </w:r>
            <w:r w:rsidR="00B730C1" w:rsidRPr="00B62631">
              <w:rPr>
                <w:rFonts w:ascii="Segoe UI" w:hAnsi="Segoe UI" w:cs="Segoe UI"/>
                <w:sz w:val="16"/>
                <w:szCs w:val="16"/>
              </w:rPr>
              <w:br/>
              <w:t xml:space="preserve">The Strategy identifies </w:t>
            </w:r>
            <w:proofErr w:type="gramStart"/>
            <w:r w:rsidR="00B730C1" w:rsidRPr="00B62631">
              <w:rPr>
                <w:rFonts w:ascii="Segoe UI" w:hAnsi="Segoe UI" w:cs="Segoe UI"/>
                <w:sz w:val="16"/>
                <w:szCs w:val="16"/>
              </w:rPr>
              <w:t>a number of</w:t>
            </w:r>
            <w:proofErr w:type="gramEnd"/>
            <w:r w:rsidR="00B730C1" w:rsidRPr="00B62631">
              <w:rPr>
                <w:rFonts w:ascii="Segoe UI" w:hAnsi="Segoe UI" w:cs="Segoe UI"/>
                <w:sz w:val="16"/>
                <w:szCs w:val="16"/>
              </w:rPr>
              <w:t xml:space="preserve"> themes</w:t>
            </w:r>
            <w:r w:rsidRPr="00B62631">
              <w:rPr>
                <w:rFonts w:ascii="Segoe UI" w:hAnsi="Segoe UI" w:cs="Segoe UI"/>
                <w:sz w:val="16"/>
                <w:szCs w:val="16"/>
              </w:rPr>
              <w:t>:</w:t>
            </w:r>
            <w:r w:rsidR="00B730C1" w:rsidRPr="00B62631">
              <w:rPr>
                <w:rFonts w:ascii="Segoe UI" w:hAnsi="Segoe UI" w:cs="Segoe UI"/>
                <w:sz w:val="16"/>
                <w:szCs w:val="16"/>
              </w:rPr>
              <w:t xml:space="preserve"> </w:t>
            </w:r>
            <w:r w:rsidR="00B730C1" w:rsidRPr="00B62631">
              <w:rPr>
                <w:rFonts w:ascii="Segoe UI" w:hAnsi="Segoe UI" w:cs="Segoe UI"/>
                <w:sz w:val="16"/>
                <w:szCs w:val="16"/>
              </w:rPr>
              <w:br/>
              <w:t>• Business Support and Access to Finance,</w:t>
            </w:r>
            <w:r w:rsidR="00B730C1" w:rsidRPr="00B62631">
              <w:rPr>
                <w:rFonts w:ascii="Segoe UI" w:hAnsi="Segoe UI" w:cs="Segoe UI"/>
                <w:sz w:val="16"/>
                <w:szCs w:val="16"/>
              </w:rPr>
              <w:br/>
            </w:r>
            <w:r w:rsidR="00B730C1" w:rsidRPr="00B62631">
              <w:rPr>
                <w:rFonts w:ascii="Segoe UI" w:hAnsi="Segoe UI" w:cs="Segoe UI"/>
                <w:sz w:val="16"/>
                <w:szCs w:val="16"/>
              </w:rPr>
              <w:lastRenderedPageBreak/>
              <w:t>• Innovation,</w:t>
            </w:r>
            <w:r w:rsidR="00B730C1" w:rsidRPr="00B62631">
              <w:rPr>
                <w:rFonts w:ascii="Segoe UI" w:hAnsi="Segoe UI" w:cs="Segoe UI"/>
                <w:sz w:val="16"/>
                <w:szCs w:val="16"/>
              </w:rPr>
              <w:br/>
              <w:t>• Employment &amp; Skills,</w:t>
            </w:r>
            <w:r w:rsidR="00B730C1" w:rsidRPr="00B62631">
              <w:rPr>
                <w:rFonts w:ascii="Segoe UI" w:hAnsi="Segoe UI" w:cs="Segoe UI"/>
                <w:sz w:val="16"/>
                <w:szCs w:val="16"/>
              </w:rPr>
              <w:br/>
              <w:t>• Infrastructure and Economic Growth,</w:t>
            </w:r>
            <w:r w:rsidR="00B730C1" w:rsidRPr="00B62631">
              <w:rPr>
                <w:rFonts w:ascii="Segoe UI" w:hAnsi="Segoe UI" w:cs="Segoe UI"/>
                <w:sz w:val="16"/>
                <w:szCs w:val="16"/>
              </w:rPr>
              <w:br/>
              <w:t xml:space="preserve">• Housing &amp; Regeneration.  </w:t>
            </w:r>
          </w:p>
        </w:tc>
        <w:tc>
          <w:tcPr>
            <w:tcW w:w="2609" w:type="dxa"/>
            <w:shd w:val="clear" w:color="auto" w:fill="auto"/>
            <w:hideMark/>
          </w:tcPr>
          <w:p w14:paraId="78B6BDFD"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lastRenderedPageBreak/>
              <w:t>Eight key action areas are identified:</w:t>
            </w:r>
          </w:p>
          <w:p w14:paraId="15A39523"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Stronger LEP &amp; Effective industrial strategy.</w:t>
            </w:r>
          </w:p>
          <w:p w14:paraId="3F9D2DDE"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 xml:space="preserve">Productivity focus for the growth hub with support to key sectors </w:t>
            </w:r>
          </w:p>
          <w:p w14:paraId="0BF56270"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Innovation led productivity growth.</w:t>
            </w:r>
          </w:p>
          <w:p w14:paraId="5FCE0C6C"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Career inspirations for our future workforce.</w:t>
            </w:r>
          </w:p>
          <w:p w14:paraId="7EBF6BBD"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Inclusion and progression in the labour market</w:t>
            </w:r>
          </w:p>
          <w:p w14:paraId="10953011"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Skill leadership for productivity growth.</w:t>
            </w:r>
          </w:p>
          <w:p w14:paraId="4661C023"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World class infrastructure</w:t>
            </w:r>
          </w:p>
          <w:p w14:paraId="2F14CEE4"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 xml:space="preserve">HS2 connectivity, supply chain, skills &amp; people. </w:t>
            </w:r>
          </w:p>
          <w:p w14:paraId="4C51C1F1" w14:textId="77777777" w:rsidR="00B730C1" w:rsidRPr="00B62631" w:rsidRDefault="00B730C1" w:rsidP="00B730C1">
            <w:pPr>
              <w:rPr>
                <w:rFonts w:ascii="Segoe UI" w:hAnsi="Segoe UI" w:cs="Segoe UI"/>
                <w:color w:val="000000"/>
                <w:sz w:val="16"/>
                <w:szCs w:val="16"/>
              </w:rPr>
            </w:pPr>
          </w:p>
          <w:p w14:paraId="778A0E78"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                                                                                                                                                                                                                                                                                                                                                                                                                                                                                                                                                             </w:t>
            </w:r>
          </w:p>
        </w:tc>
        <w:tc>
          <w:tcPr>
            <w:tcW w:w="2560" w:type="dxa"/>
            <w:gridSpan w:val="2"/>
            <w:shd w:val="clear" w:color="auto" w:fill="auto"/>
            <w:hideMark/>
          </w:tcPr>
          <w:p w14:paraId="0659FC38" w14:textId="77777777" w:rsidR="00B730C1" w:rsidRPr="00B62631" w:rsidRDefault="00B730C1" w:rsidP="00B730C1">
            <w:pPr>
              <w:rPr>
                <w:rFonts w:ascii="Segoe UI" w:hAnsi="Segoe UI" w:cs="Segoe UI"/>
                <w:sz w:val="16"/>
                <w:szCs w:val="16"/>
              </w:rPr>
            </w:pPr>
            <w:r w:rsidRPr="00B62631">
              <w:rPr>
                <w:rFonts w:ascii="Segoe UI" w:hAnsi="Segoe UI" w:cs="Segoe UI"/>
                <w:sz w:val="16"/>
                <w:szCs w:val="16"/>
              </w:rPr>
              <w:lastRenderedPageBreak/>
              <w:t xml:space="preserve">Reflects the UK industrial strategy and therefore </w:t>
            </w:r>
            <w:r w:rsidR="000A04F1" w:rsidRPr="00B62631">
              <w:rPr>
                <w:rFonts w:ascii="Segoe UI" w:hAnsi="Segoe UI" w:cs="Segoe UI"/>
                <w:sz w:val="16"/>
                <w:szCs w:val="16"/>
              </w:rPr>
              <w:t>the Local</w:t>
            </w:r>
            <w:r w:rsidRPr="00B62631">
              <w:rPr>
                <w:rFonts w:ascii="Segoe UI" w:hAnsi="Segoe UI" w:cs="Segoe UI"/>
                <w:sz w:val="16"/>
                <w:szCs w:val="16"/>
              </w:rPr>
              <w:t xml:space="preserve"> Plan will need to reflect the ambitions for economic growth improved skills/education and increased productivity.</w:t>
            </w:r>
            <w:r w:rsidRPr="00B62631">
              <w:rPr>
                <w:rFonts w:ascii="Segoe UI" w:hAnsi="Segoe UI" w:cs="Segoe UI"/>
                <w:sz w:val="16"/>
                <w:szCs w:val="16"/>
              </w:rPr>
              <w:tab/>
              <w:t xml:space="preserve"> </w:t>
            </w:r>
          </w:p>
        </w:tc>
        <w:tc>
          <w:tcPr>
            <w:tcW w:w="1925" w:type="dxa"/>
            <w:gridSpan w:val="2"/>
            <w:shd w:val="clear" w:color="auto" w:fill="auto"/>
            <w:hideMark/>
          </w:tcPr>
          <w:p w14:paraId="452DB61A" w14:textId="77777777" w:rsidR="00B730C1" w:rsidRPr="00B62631" w:rsidRDefault="00B730C1" w:rsidP="00B730C1">
            <w:pPr>
              <w:rPr>
                <w:rFonts w:ascii="Segoe UI" w:hAnsi="Segoe UI" w:cs="Segoe UI"/>
                <w:color w:val="000000"/>
                <w:sz w:val="16"/>
                <w:szCs w:val="16"/>
              </w:rPr>
            </w:pPr>
            <w:r w:rsidRPr="00B62631">
              <w:rPr>
                <w:rFonts w:ascii="Segoe UI" w:hAnsi="Segoe UI" w:cs="Segoe UI"/>
                <w:sz w:val="16"/>
                <w:szCs w:val="16"/>
              </w:rPr>
              <w:t xml:space="preserve">The Sa Framework should include objectives reflecting business enterprise, education and infrastructure. </w:t>
            </w:r>
          </w:p>
        </w:tc>
      </w:tr>
      <w:tr w:rsidR="008E2506" w:rsidRPr="00B62631" w14:paraId="5ADFF02D" w14:textId="77777777" w:rsidTr="00CB17E1">
        <w:trPr>
          <w:gridAfter w:val="3"/>
          <w:wAfter w:w="3931" w:type="dxa"/>
          <w:trHeight w:val="561"/>
        </w:trPr>
        <w:tc>
          <w:tcPr>
            <w:tcW w:w="15134" w:type="dxa"/>
            <w:gridSpan w:val="6"/>
            <w:shd w:val="clear" w:color="auto" w:fill="D9D9D9" w:themeFill="background1" w:themeFillShade="D9"/>
          </w:tcPr>
          <w:p w14:paraId="47672414" w14:textId="77777777" w:rsidR="008E2506" w:rsidRPr="00B62631" w:rsidRDefault="008E2506" w:rsidP="008E2506">
            <w:pPr>
              <w:rPr>
                <w:rFonts w:ascii="Segoe UI" w:hAnsi="Segoe UI" w:cs="Segoe UI"/>
                <w:b/>
                <w:sz w:val="16"/>
                <w:szCs w:val="16"/>
              </w:rPr>
            </w:pPr>
            <w:r w:rsidRPr="00B62631">
              <w:rPr>
                <w:rFonts w:ascii="Segoe UI" w:hAnsi="Segoe UI" w:cs="Segoe UI"/>
                <w:b/>
                <w:sz w:val="16"/>
                <w:szCs w:val="16"/>
              </w:rPr>
              <w:t>A report on skills mismatches in Derby, Derbyshire, Nottingham, and Nottinghamshire LEP June 2017</w:t>
            </w:r>
          </w:p>
        </w:tc>
      </w:tr>
      <w:tr w:rsidR="008E2506" w:rsidRPr="00B62631" w14:paraId="191E9B98" w14:textId="77777777" w:rsidTr="00CB17E1">
        <w:trPr>
          <w:gridAfter w:val="3"/>
          <w:wAfter w:w="3931" w:type="dxa"/>
          <w:trHeight w:val="561"/>
        </w:trPr>
        <w:tc>
          <w:tcPr>
            <w:tcW w:w="15134" w:type="dxa"/>
            <w:gridSpan w:val="6"/>
            <w:shd w:val="clear" w:color="auto" w:fill="D9D9D9" w:themeFill="background1" w:themeFillShade="D9"/>
          </w:tcPr>
          <w:p w14:paraId="5C0DD12D" w14:textId="77777777" w:rsidR="008E2506" w:rsidRPr="00B62631" w:rsidRDefault="008E2506" w:rsidP="00B730C1">
            <w:pPr>
              <w:rPr>
                <w:rFonts w:ascii="Segoe UI" w:hAnsi="Segoe UI" w:cs="Segoe UI"/>
                <w:sz w:val="16"/>
                <w:szCs w:val="16"/>
              </w:rPr>
            </w:pPr>
            <w:r w:rsidRPr="00B62631">
              <w:rPr>
                <w:rFonts w:ascii="Segoe UI" w:hAnsi="Segoe UI" w:cs="Segoe UI"/>
                <w:sz w:val="16"/>
                <w:szCs w:val="16"/>
              </w:rPr>
              <w:t>Centre for Progressive Capitalism    D2N2 Local Economic Partnership</w:t>
            </w:r>
          </w:p>
        </w:tc>
      </w:tr>
      <w:tr w:rsidR="008E2506" w:rsidRPr="00B62631" w14:paraId="322D3CDF" w14:textId="77777777" w:rsidTr="00CB17E1">
        <w:trPr>
          <w:gridAfter w:val="3"/>
          <w:wAfter w:w="3931" w:type="dxa"/>
          <w:trHeight w:val="561"/>
        </w:trPr>
        <w:tc>
          <w:tcPr>
            <w:tcW w:w="15134" w:type="dxa"/>
            <w:gridSpan w:val="6"/>
            <w:shd w:val="clear" w:color="auto" w:fill="D9D9D9" w:themeFill="background1" w:themeFillShade="D9"/>
          </w:tcPr>
          <w:p w14:paraId="4643CD71" w14:textId="77777777" w:rsidR="008E2506" w:rsidRPr="00B62631" w:rsidRDefault="008E2506" w:rsidP="00B730C1">
            <w:pPr>
              <w:rPr>
                <w:rFonts w:ascii="Segoe UI" w:hAnsi="Segoe UI" w:cs="Segoe UI"/>
                <w:sz w:val="16"/>
                <w:szCs w:val="16"/>
              </w:rPr>
            </w:pPr>
            <w:hyperlink r:id="rId40" w:history="1">
              <w:r w:rsidRPr="00B62631">
                <w:rPr>
                  <w:rFonts w:ascii="Segoe UI" w:hAnsi="Segoe UI" w:cs="Segoe UI"/>
                  <w:color w:val="0000FF"/>
                  <w:sz w:val="16"/>
                  <w:szCs w:val="16"/>
                  <w:u w:val="single"/>
                </w:rPr>
                <w:t>http://www.d2n2lep.org/Growth</w:t>
              </w:r>
            </w:hyperlink>
          </w:p>
        </w:tc>
      </w:tr>
      <w:tr w:rsidR="008E2506" w:rsidRPr="00B62631" w14:paraId="57D98EAC" w14:textId="77777777" w:rsidTr="00CB17E1">
        <w:trPr>
          <w:gridAfter w:val="3"/>
          <w:wAfter w:w="3931" w:type="dxa"/>
          <w:trHeight w:val="561"/>
        </w:trPr>
        <w:tc>
          <w:tcPr>
            <w:tcW w:w="8040" w:type="dxa"/>
            <w:shd w:val="clear" w:color="auto" w:fill="auto"/>
          </w:tcPr>
          <w:p w14:paraId="0C85022B"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Examines the skills mismatches in the Derby, Derbyshire, Nottingham and Nottinghamshire (D2N2).  The report indicates that core technical and semi-technical occupations dominate the composition of employer demand in D2N2, accounting for half of all vacancies</w:t>
            </w:r>
          </w:p>
          <w:p w14:paraId="65B0E637" w14:textId="77777777" w:rsidR="008E2506" w:rsidRPr="00B62631" w:rsidRDefault="008E2506" w:rsidP="008E2506">
            <w:pPr>
              <w:rPr>
                <w:rFonts w:ascii="Segoe UI" w:hAnsi="Segoe UI" w:cs="Segoe UI"/>
                <w:sz w:val="16"/>
                <w:szCs w:val="16"/>
              </w:rPr>
            </w:pPr>
          </w:p>
          <w:p w14:paraId="4E7CA778"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Key findings: </w:t>
            </w:r>
          </w:p>
          <w:p w14:paraId="1F31781E" w14:textId="77777777" w:rsidR="008E2506" w:rsidRPr="00B62631" w:rsidRDefault="008E2506" w:rsidP="00D41FF4">
            <w:pPr>
              <w:pStyle w:val="ListParagraph"/>
              <w:numPr>
                <w:ilvl w:val="0"/>
                <w:numId w:val="45"/>
              </w:numPr>
              <w:rPr>
                <w:rFonts w:ascii="Segoe UI" w:hAnsi="Segoe UI" w:cs="Segoe UI"/>
                <w:sz w:val="16"/>
                <w:szCs w:val="16"/>
              </w:rPr>
            </w:pPr>
            <w:r w:rsidRPr="00B62631">
              <w:rPr>
                <w:rFonts w:ascii="Segoe UI" w:hAnsi="Segoe UI" w:cs="Segoe UI"/>
                <w:sz w:val="16"/>
                <w:szCs w:val="16"/>
              </w:rPr>
              <w:t>Under the wider definition, technical vacancies make up 62% of vacancies in D2N2, slightly higher than the 60% recorded nationally. Of this, 31% are semi-technical, 19% are core technical, 5% are public sector technical and 5% are privately funded training.</w:t>
            </w:r>
          </w:p>
          <w:p w14:paraId="47D9E25A" w14:textId="77777777" w:rsidR="008E2506" w:rsidRPr="00B62631" w:rsidRDefault="008E2506" w:rsidP="00D41FF4">
            <w:pPr>
              <w:pStyle w:val="ListParagraph"/>
              <w:numPr>
                <w:ilvl w:val="0"/>
                <w:numId w:val="45"/>
              </w:numPr>
              <w:rPr>
                <w:rFonts w:ascii="Segoe UI" w:hAnsi="Segoe UI" w:cs="Segoe UI"/>
                <w:sz w:val="16"/>
                <w:szCs w:val="16"/>
              </w:rPr>
            </w:pPr>
            <w:r w:rsidRPr="00B62631">
              <w:rPr>
                <w:rFonts w:ascii="Segoe UI" w:hAnsi="Segoe UI" w:cs="Segoe UI"/>
                <w:sz w:val="16"/>
                <w:szCs w:val="16"/>
              </w:rPr>
              <w:t xml:space="preserve">The health and social work sector </w:t>
            </w:r>
            <w:proofErr w:type="gramStart"/>
            <w:r w:rsidRPr="00B62631">
              <w:rPr>
                <w:rFonts w:ascii="Segoe UI" w:hAnsi="Segoe UI" w:cs="Segoe UI"/>
                <w:sz w:val="16"/>
                <w:szCs w:val="16"/>
              </w:rPr>
              <w:t>is</w:t>
            </w:r>
            <w:proofErr w:type="gramEnd"/>
            <w:r w:rsidRPr="00B62631">
              <w:rPr>
                <w:rFonts w:ascii="Segoe UI" w:hAnsi="Segoe UI" w:cs="Segoe UI"/>
                <w:sz w:val="16"/>
                <w:szCs w:val="16"/>
              </w:rPr>
              <w:t xml:space="preserve"> the largest source of employer demand in the area, with 24% of the total, followed by 17% for manufacturing and 15% for education.</w:t>
            </w:r>
          </w:p>
          <w:p w14:paraId="0CCD6D2A" w14:textId="77777777" w:rsidR="008E2506" w:rsidRPr="00B62631" w:rsidRDefault="008E2506" w:rsidP="00D41FF4">
            <w:pPr>
              <w:pStyle w:val="ListParagraph"/>
              <w:numPr>
                <w:ilvl w:val="0"/>
                <w:numId w:val="45"/>
              </w:numPr>
              <w:rPr>
                <w:rFonts w:ascii="Segoe UI" w:hAnsi="Segoe UI" w:cs="Segoe UI"/>
                <w:sz w:val="16"/>
                <w:szCs w:val="16"/>
              </w:rPr>
            </w:pPr>
            <w:r w:rsidRPr="00B62631">
              <w:rPr>
                <w:rFonts w:ascii="Segoe UI" w:hAnsi="Segoe UI" w:cs="Segoe UI"/>
                <w:sz w:val="16"/>
                <w:szCs w:val="16"/>
              </w:rPr>
              <w:t>The core technical occupations have an average advertised salary of £30,600 in D2N2, compared to £25,700 for semi-technical.</w:t>
            </w:r>
          </w:p>
          <w:p w14:paraId="3FE1AF43" w14:textId="77777777" w:rsidR="008E2506" w:rsidRPr="00B62631" w:rsidRDefault="008E2506" w:rsidP="00D41FF4">
            <w:pPr>
              <w:pStyle w:val="ListParagraph"/>
              <w:numPr>
                <w:ilvl w:val="0"/>
                <w:numId w:val="45"/>
              </w:numPr>
              <w:rPr>
                <w:rFonts w:ascii="Segoe UI" w:hAnsi="Segoe UI" w:cs="Segoe UI"/>
                <w:sz w:val="16"/>
                <w:szCs w:val="16"/>
              </w:rPr>
            </w:pPr>
            <w:r w:rsidRPr="00B62631">
              <w:rPr>
                <w:rFonts w:ascii="Segoe UI" w:hAnsi="Segoe UI" w:cs="Segoe UI"/>
                <w:sz w:val="16"/>
                <w:szCs w:val="16"/>
              </w:rPr>
              <w:t>According to employers, 31% of core-technical vacancies in D2N2 are difficult to fill due to skills shortages. This is significantly higher than for semi-technical, with 19%, suggesting employers are struggling to find the higher skills they need in the current local labour market.</w:t>
            </w:r>
          </w:p>
          <w:p w14:paraId="500D705C" w14:textId="77777777" w:rsidR="008E2506" w:rsidRPr="00B62631" w:rsidRDefault="008E2506" w:rsidP="00D41FF4">
            <w:pPr>
              <w:pStyle w:val="ListParagraph"/>
              <w:numPr>
                <w:ilvl w:val="0"/>
                <w:numId w:val="45"/>
              </w:numPr>
              <w:rPr>
                <w:rFonts w:ascii="Segoe UI" w:hAnsi="Segoe UI" w:cs="Segoe UI"/>
                <w:sz w:val="16"/>
                <w:szCs w:val="16"/>
              </w:rPr>
            </w:pPr>
            <w:r w:rsidRPr="00B62631">
              <w:rPr>
                <w:rFonts w:ascii="Segoe UI" w:hAnsi="Segoe UI" w:cs="Segoe UI"/>
                <w:sz w:val="16"/>
                <w:szCs w:val="16"/>
              </w:rPr>
              <w:t xml:space="preserve">There were an estimated 2,700 more skills shortage vacancies for core technical roles than relevant FE course completions in 2015/16. Breaking this down reveals a potential undersupply of 1,520 for IT </w:t>
            </w:r>
            <w:r w:rsidRPr="00B62631">
              <w:rPr>
                <w:rFonts w:ascii="Segoe UI" w:hAnsi="Segoe UI" w:cs="Segoe UI"/>
                <w:sz w:val="16"/>
                <w:szCs w:val="16"/>
              </w:rPr>
              <w:lastRenderedPageBreak/>
              <w:t>engineers and technicians, 920 for metals, tools and instruments manufacturing and 870 for electricians and electronic trades/technicians/engineers FE course completions relative to skills shortage vacancies.</w:t>
            </w:r>
          </w:p>
        </w:tc>
        <w:tc>
          <w:tcPr>
            <w:tcW w:w="2609" w:type="dxa"/>
            <w:shd w:val="clear" w:color="auto" w:fill="auto"/>
          </w:tcPr>
          <w:p w14:paraId="2E9C5D27"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No specific target identified but highlights skills issues</w:t>
            </w:r>
          </w:p>
        </w:tc>
        <w:tc>
          <w:tcPr>
            <w:tcW w:w="2560" w:type="dxa"/>
            <w:gridSpan w:val="2"/>
            <w:shd w:val="clear" w:color="auto" w:fill="auto"/>
          </w:tcPr>
          <w:p w14:paraId="3FAE71F1"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Identifies issues relating to skills.  Local Plan should facilitate measures to increase skills and education. </w:t>
            </w:r>
            <w:r w:rsidRPr="00B62631">
              <w:rPr>
                <w:rFonts w:ascii="Segoe UI" w:hAnsi="Segoe UI" w:cs="Segoe UI"/>
                <w:sz w:val="16"/>
                <w:szCs w:val="16"/>
              </w:rPr>
              <w:tab/>
              <w:t xml:space="preserve"> </w:t>
            </w:r>
          </w:p>
        </w:tc>
        <w:tc>
          <w:tcPr>
            <w:tcW w:w="1925" w:type="dxa"/>
            <w:gridSpan w:val="2"/>
            <w:shd w:val="clear" w:color="auto" w:fill="auto"/>
          </w:tcPr>
          <w:p w14:paraId="2255FD0D" w14:textId="77777777" w:rsidR="008E2506" w:rsidRPr="00B62631" w:rsidRDefault="008E2506" w:rsidP="008E2506">
            <w:pPr>
              <w:rPr>
                <w:rFonts w:ascii="Segoe UI" w:hAnsi="Segoe UI" w:cs="Segoe UI"/>
                <w:color w:val="000000"/>
                <w:sz w:val="16"/>
                <w:szCs w:val="16"/>
              </w:rPr>
            </w:pPr>
            <w:r w:rsidRPr="00B62631">
              <w:rPr>
                <w:rFonts w:ascii="Segoe UI" w:hAnsi="Segoe UI" w:cs="Segoe UI"/>
                <w:sz w:val="16"/>
                <w:szCs w:val="16"/>
              </w:rPr>
              <w:t xml:space="preserve">The SA Framework should include objectives reflecting business enterprise, education and infrastructure. </w:t>
            </w:r>
          </w:p>
        </w:tc>
      </w:tr>
      <w:tr w:rsidR="008E2506" w:rsidRPr="00B62631" w14:paraId="407EBDAF" w14:textId="77777777" w:rsidTr="00CB17E1">
        <w:trPr>
          <w:gridAfter w:val="3"/>
          <w:wAfter w:w="3931" w:type="dxa"/>
          <w:trHeight w:val="517"/>
        </w:trPr>
        <w:tc>
          <w:tcPr>
            <w:tcW w:w="15134" w:type="dxa"/>
            <w:gridSpan w:val="6"/>
            <w:shd w:val="clear" w:color="000000" w:fill="D9D9D9"/>
            <w:vAlign w:val="center"/>
            <w:hideMark/>
          </w:tcPr>
          <w:p w14:paraId="50434A1B" w14:textId="77777777" w:rsidR="008E2506" w:rsidRPr="00B62631" w:rsidRDefault="008E2506" w:rsidP="008E2506">
            <w:pPr>
              <w:rPr>
                <w:rFonts w:ascii="Segoe UI" w:hAnsi="Segoe UI" w:cs="Segoe UI"/>
                <w:b/>
                <w:bCs/>
                <w:color w:val="000000"/>
                <w:sz w:val="16"/>
                <w:szCs w:val="16"/>
              </w:rPr>
            </w:pPr>
            <w:r w:rsidRPr="00B62631">
              <w:rPr>
                <w:rFonts w:ascii="Segoe UI" w:hAnsi="Segoe UI" w:cs="Segoe UI"/>
                <w:b/>
                <w:bCs/>
                <w:color w:val="000000"/>
                <w:sz w:val="16"/>
                <w:szCs w:val="16"/>
              </w:rPr>
              <w:t>Greater Nottingham Infrastructure Delivery Plan 2013</w:t>
            </w:r>
          </w:p>
        </w:tc>
      </w:tr>
      <w:tr w:rsidR="008E2506" w:rsidRPr="00B62631" w14:paraId="7B09D8C0" w14:textId="77777777" w:rsidTr="00CB17E1">
        <w:trPr>
          <w:gridAfter w:val="3"/>
          <w:wAfter w:w="3931" w:type="dxa"/>
          <w:trHeight w:val="411"/>
        </w:trPr>
        <w:tc>
          <w:tcPr>
            <w:tcW w:w="15134" w:type="dxa"/>
            <w:gridSpan w:val="6"/>
            <w:shd w:val="clear" w:color="000000" w:fill="D9D9D9"/>
            <w:vAlign w:val="center"/>
            <w:hideMark/>
          </w:tcPr>
          <w:p w14:paraId="593FAE2D"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Broxtowe Borough Council, Erewash Borough Council, Gedling Borough Council, Nottingham City Council, Rushcliffe Borough Council</w:t>
            </w:r>
          </w:p>
        </w:tc>
      </w:tr>
      <w:tr w:rsidR="008E2506" w:rsidRPr="00B62631" w14:paraId="30593339" w14:textId="77777777" w:rsidTr="00CB17E1">
        <w:trPr>
          <w:gridAfter w:val="3"/>
          <w:wAfter w:w="3931" w:type="dxa"/>
          <w:trHeight w:val="750"/>
        </w:trPr>
        <w:tc>
          <w:tcPr>
            <w:tcW w:w="15134" w:type="dxa"/>
            <w:gridSpan w:val="6"/>
            <w:shd w:val="clear" w:color="000000" w:fill="D9D9D9"/>
            <w:noWrap/>
            <w:vAlign w:val="center"/>
            <w:hideMark/>
          </w:tcPr>
          <w:p w14:paraId="43CD26E0" w14:textId="77777777" w:rsidR="008E2506" w:rsidRPr="00B62631" w:rsidRDefault="008E2506" w:rsidP="008E2506">
            <w:pPr>
              <w:rPr>
                <w:rFonts w:ascii="Segoe UI" w:hAnsi="Segoe UI" w:cs="Segoe UI"/>
                <w:color w:val="0000FF"/>
                <w:sz w:val="16"/>
                <w:szCs w:val="16"/>
                <w:u w:val="single"/>
              </w:rPr>
            </w:pPr>
            <w:hyperlink r:id="rId41" w:history="1">
              <w:r w:rsidRPr="00B62631">
                <w:rPr>
                  <w:rFonts w:ascii="Segoe UI" w:hAnsi="Segoe UI" w:cs="Segoe UI"/>
                  <w:color w:val="0000FF"/>
                  <w:sz w:val="16"/>
                  <w:szCs w:val="16"/>
                  <w:u w:val="single"/>
                </w:rPr>
                <w:t>http://gossweb.nottinghamcity.gov.uk/IDP.pdf</w:t>
              </w:r>
            </w:hyperlink>
          </w:p>
        </w:tc>
      </w:tr>
      <w:tr w:rsidR="008E2506" w:rsidRPr="00B62631" w14:paraId="60676868" w14:textId="77777777" w:rsidTr="00CB17E1">
        <w:trPr>
          <w:gridAfter w:val="3"/>
          <w:wAfter w:w="3931" w:type="dxa"/>
          <w:trHeight w:val="846"/>
        </w:trPr>
        <w:tc>
          <w:tcPr>
            <w:tcW w:w="8040" w:type="dxa"/>
            <w:shd w:val="clear" w:color="auto" w:fill="auto"/>
            <w:hideMark/>
          </w:tcPr>
          <w:p w14:paraId="690ECEFF"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Greater Nottingham IDP sets out current and future needs and spending priorities for infrastructure and service delivery.  </w:t>
            </w:r>
          </w:p>
        </w:tc>
        <w:tc>
          <w:tcPr>
            <w:tcW w:w="2609" w:type="dxa"/>
            <w:shd w:val="clear" w:color="auto" w:fill="auto"/>
            <w:hideMark/>
          </w:tcPr>
          <w:p w14:paraId="7827FCCD"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Contains delivery schedules on current and committed priority projects and other strategic priority projects to inform CIL.</w:t>
            </w:r>
          </w:p>
        </w:tc>
        <w:tc>
          <w:tcPr>
            <w:tcW w:w="2560" w:type="dxa"/>
            <w:gridSpan w:val="2"/>
            <w:shd w:val="clear" w:color="auto" w:fill="auto"/>
            <w:hideMark/>
          </w:tcPr>
          <w:p w14:paraId="311A4174"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should complement the infrastructure plan and the projects it envisages for the plan area.</w:t>
            </w:r>
          </w:p>
        </w:tc>
        <w:tc>
          <w:tcPr>
            <w:tcW w:w="1925" w:type="dxa"/>
            <w:gridSpan w:val="2"/>
            <w:shd w:val="clear" w:color="auto" w:fill="auto"/>
            <w:hideMark/>
          </w:tcPr>
          <w:p w14:paraId="574DD814"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w:t>
            </w:r>
            <w:r w:rsidR="000A04F1" w:rsidRPr="00B62631">
              <w:rPr>
                <w:rFonts w:ascii="Segoe UI" w:hAnsi="Segoe UI" w:cs="Segoe UI"/>
                <w:color w:val="000000"/>
                <w:sz w:val="16"/>
                <w:szCs w:val="16"/>
              </w:rPr>
              <w:t>objectives</w:t>
            </w:r>
            <w:r w:rsidRPr="00B62631">
              <w:rPr>
                <w:rFonts w:ascii="Segoe UI" w:hAnsi="Segoe UI" w:cs="Segoe UI"/>
                <w:color w:val="000000"/>
                <w:sz w:val="16"/>
                <w:szCs w:val="16"/>
              </w:rPr>
              <w:t xml:space="preserve"> should reflect infrastructure needs.</w:t>
            </w:r>
          </w:p>
        </w:tc>
      </w:tr>
      <w:tr w:rsidR="008E2506" w:rsidRPr="00B62631" w14:paraId="5B0B6EC9" w14:textId="77777777" w:rsidTr="00CB17E1">
        <w:trPr>
          <w:gridAfter w:val="3"/>
          <w:wAfter w:w="3931" w:type="dxa"/>
          <w:trHeight w:val="70"/>
        </w:trPr>
        <w:tc>
          <w:tcPr>
            <w:tcW w:w="15134" w:type="dxa"/>
            <w:gridSpan w:val="6"/>
            <w:shd w:val="clear" w:color="000000" w:fill="D9D9D9"/>
            <w:vAlign w:val="center"/>
          </w:tcPr>
          <w:p w14:paraId="06CF5563" w14:textId="5FFBEF55" w:rsidR="008E2506" w:rsidRPr="00B62631" w:rsidRDefault="0083447F" w:rsidP="008E2506">
            <w:pPr>
              <w:rPr>
                <w:rFonts w:ascii="Segoe UI" w:hAnsi="Segoe UI" w:cs="Segoe UI"/>
                <w:color w:val="000000"/>
                <w:sz w:val="16"/>
                <w:szCs w:val="16"/>
              </w:rPr>
            </w:pPr>
            <w:r w:rsidRPr="0083447F">
              <w:rPr>
                <w:rFonts w:ascii="Segoe UI" w:hAnsi="Segoe UI" w:cs="Segoe UI"/>
                <w:b/>
                <w:bCs/>
                <w:color w:val="000000"/>
                <w:sz w:val="16"/>
                <w:szCs w:val="16"/>
              </w:rPr>
              <w:t>The Nottingham Core HMA and Nottingham Outer HMA Employment Land Needs Study, Litchfield, 2021.</w:t>
            </w:r>
          </w:p>
        </w:tc>
      </w:tr>
      <w:tr w:rsidR="008E2506" w:rsidRPr="00B62631" w14:paraId="5AA38A41" w14:textId="77777777" w:rsidTr="00CB17E1">
        <w:trPr>
          <w:gridAfter w:val="3"/>
          <w:wAfter w:w="3931" w:type="dxa"/>
          <w:trHeight w:val="699"/>
        </w:trPr>
        <w:tc>
          <w:tcPr>
            <w:tcW w:w="15134" w:type="dxa"/>
            <w:gridSpan w:val="6"/>
            <w:shd w:val="clear" w:color="000000" w:fill="D9D9D9"/>
            <w:vAlign w:val="center"/>
          </w:tcPr>
          <w:p w14:paraId="60A5FB38" w14:textId="00C44EC4" w:rsidR="008E2506" w:rsidRPr="0083447F" w:rsidRDefault="0083447F" w:rsidP="008E2506">
            <w:pPr>
              <w:rPr>
                <w:rFonts w:ascii="Segoe UI" w:hAnsi="Segoe UI" w:cs="Segoe UI"/>
                <w:b/>
                <w:bCs/>
                <w:color w:val="000000"/>
                <w:sz w:val="16"/>
                <w:szCs w:val="16"/>
              </w:rPr>
            </w:pPr>
            <w:proofErr w:type="spellStart"/>
            <w:r w:rsidRPr="0083447F">
              <w:rPr>
                <w:rFonts w:ascii="Segoe UI" w:hAnsi="Segoe UI" w:cs="Segoe UI"/>
                <w:b/>
                <w:bCs/>
                <w:color w:val="000000"/>
                <w:sz w:val="16"/>
                <w:szCs w:val="16"/>
              </w:rPr>
              <w:t>Lichfields</w:t>
            </w:r>
            <w:proofErr w:type="spellEnd"/>
            <w:r w:rsidRPr="0083447F">
              <w:rPr>
                <w:rFonts w:ascii="Segoe UI" w:hAnsi="Segoe UI" w:cs="Segoe UI"/>
                <w:b/>
                <w:bCs/>
                <w:color w:val="000000"/>
                <w:sz w:val="16"/>
                <w:szCs w:val="16"/>
              </w:rPr>
              <w:t xml:space="preserve"> on behalf of Core and Outer Nottingham HMA authorities</w:t>
            </w:r>
          </w:p>
        </w:tc>
      </w:tr>
      <w:tr w:rsidR="008E2506" w:rsidRPr="00B62631" w14:paraId="2B8A775B" w14:textId="77777777" w:rsidTr="00CB17E1">
        <w:trPr>
          <w:gridAfter w:val="3"/>
          <w:wAfter w:w="3931" w:type="dxa"/>
          <w:trHeight w:val="406"/>
        </w:trPr>
        <w:tc>
          <w:tcPr>
            <w:tcW w:w="15134" w:type="dxa"/>
            <w:gridSpan w:val="6"/>
            <w:shd w:val="clear" w:color="auto" w:fill="D9D9D9" w:themeFill="background1" w:themeFillShade="D9"/>
          </w:tcPr>
          <w:p w14:paraId="4EFBC391" w14:textId="27D7EAC8" w:rsidR="008E2506" w:rsidRPr="00B62631" w:rsidRDefault="008E2506" w:rsidP="008E2506">
            <w:pPr>
              <w:rPr>
                <w:rFonts w:ascii="Segoe UI" w:hAnsi="Segoe UI" w:cs="Segoe UI"/>
                <w:color w:val="000000"/>
                <w:sz w:val="16"/>
                <w:szCs w:val="16"/>
              </w:rPr>
            </w:pPr>
          </w:p>
        </w:tc>
      </w:tr>
      <w:tr w:rsidR="008E2506" w:rsidRPr="00B62631" w14:paraId="08922352" w14:textId="77777777" w:rsidTr="00CB17E1">
        <w:trPr>
          <w:gridAfter w:val="3"/>
          <w:wAfter w:w="3931" w:type="dxa"/>
          <w:trHeight w:val="699"/>
        </w:trPr>
        <w:tc>
          <w:tcPr>
            <w:tcW w:w="8040" w:type="dxa"/>
            <w:shd w:val="clear" w:color="auto" w:fill="auto"/>
          </w:tcPr>
          <w:p w14:paraId="5B117395" w14:textId="77777777" w:rsidR="0083447F" w:rsidRDefault="0083447F" w:rsidP="008E2506">
            <w:pPr>
              <w:rPr>
                <w:rFonts w:ascii="Segoe UI" w:hAnsi="Segoe UI" w:cs="Segoe UI"/>
                <w:color w:val="000000"/>
                <w:sz w:val="16"/>
                <w:szCs w:val="16"/>
              </w:rPr>
            </w:pPr>
          </w:p>
          <w:p w14:paraId="1FF728F3" w14:textId="05AFBBB1" w:rsidR="0083447F" w:rsidRPr="0083447F" w:rsidRDefault="0083447F" w:rsidP="0083447F">
            <w:pPr>
              <w:rPr>
                <w:rFonts w:ascii="Segoe UI" w:hAnsi="Segoe UI" w:cs="Segoe UI"/>
                <w:color w:val="000000"/>
                <w:sz w:val="16"/>
                <w:szCs w:val="16"/>
              </w:rPr>
            </w:pPr>
            <w:r w:rsidRPr="0083447F">
              <w:rPr>
                <w:rFonts w:ascii="Segoe UI" w:hAnsi="Segoe UI" w:cs="Segoe UI"/>
                <w:color w:val="000000"/>
                <w:sz w:val="16"/>
                <w:szCs w:val="16"/>
              </w:rPr>
              <w:t>The Study identifie</w:t>
            </w:r>
            <w:r>
              <w:rPr>
                <w:rFonts w:ascii="Segoe UI" w:hAnsi="Segoe UI" w:cs="Segoe UI"/>
                <w:color w:val="000000"/>
                <w:sz w:val="16"/>
                <w:szCs w:val="16"/>
              </w:rPr>
              <w:t>s</w:t>
            </w:r>
            <w:r w:rsidRPr="0083447F">
              <w:rPr>
                <w:rFonts w:ascii="Segoe UI" w:hAnsi="Segoe UI" w:cs="Segoe UI"/>
                <w:color w:val="000000"/>
                <w:sz w:val="16"/>
                <w:szCs w:val="16"/>
              </w:rPr>
              <w:t xml:space="preserve"> various scenarios to meet future</w:t>
            </w:r>
            <w:r>
              <w:rPr>
                <w:rFonts w:ascii="Segoe UI" w:hAnsi="Segoe UI" w:cs="Segoe UI"/>
                <w:color w:val="000000"/>
                <w:sz w:val="16"/>
                <w:szCs w:val="16"/>
              </w:rPr>
              <w:t xml:space="preserve"> </w:t>
            </w:r>
            <w:r w:rsidRPr="0083447F">
              <w:rPr>
                <w:rFonts w:ascii="Segoe UI" w:hAnsi="Segoe UI" w:cs="Segoe UI"/>
                <w:color w:val="000000"/>
                <w:sz w:val="16"/>
                <w:szCs w:val="16"/>
              </w:rPr>
              <w:t>employment land needs based on labour demand, labour supply and past take up</w:t>
            </w:r>
            <w:r>
              <w:rPr>
                <w:rFonts w:ascii="Segoe UI" w:hAnsi="Segoe UI" w:cs="Segoe UI"/>
                <w:color w:val="000000"/>
                <w:sz w:val="16"/>
                <w:szCs w:val="16"/>
              </w:rPr>
              <w:t xml:space="preserve"> </w:t>
            </w:r>
            <w:r w:rsidRPr="0083447F">
              <w:rPr>
                <w:rFonts w:ascii="Segoe UI" w:hAnsi="Segoe UI" w:cs="Segoe UI"/>
                <w:color w:val="000000"/>
                <w:sz w:val="16"/>
                <w:szCs w:val="16"/>
              </w:rPr>
              <w:t>rates. The Study highlighted</w:t>
            </w:r>
            <w:r>
              <w:rPr>
                <w:rFonts w:ascii="Segoe UI" w:hAnsi="Segoe UI" w:cs="Segoe UI"/>
                <w:color w:val="000000"/>
                <w:sz w:val="16"/>
                <w:szCs w:val="16"/>
              </w:rPr>
              <w:t xml:space="preserve"> </w:t>
            </w:r>
            <w:r w:rsidRPr="0083447F">
              <w:rPr>
                <w:rFonts w:ascii="Segoe UI" w:hAnsi="Segoe UI" w:cs="Segoe UI"/>
                <w:color w:val="000000"/>
                <w:sz w:val="16"/>
                <w:szCs w:val="16"/>
              </w:rPr>
              <w:t>there was a substantial regional demand for distributions facilities along the</w:t>
            </w:r>
            <w:r>
              <w:rPr>
                <w:rFonts w:ascii="Segoe UI" w:hAnsi="Segoe UI" w:cs="Segoe UI"/>
                <w:color w:val="000000"/>
                <w:sz w:val="16"/>
                <w:szCs w:val="16"/>
              </w:rPr>
              <w:t xml:space="preserve"> </w:t>
            </w:r>
            <w:r w:rsidRPr="0083447F">
              <w:rPr>
                <w:rFonts w:ascii="Segoe UI" w:hAnsi="Segoe UI" w:cs="Segoe UI"/>
                <w:color w:val="000000"/>
                <w:sz w:val="16"/>
                <w:szCs w:val="16"/>
              </w:rPr>
              <w:t>western arc of the M1 corridor (Junctions 28 to Junction 24). This is in the context</w:t>
            </w:r>
          </w:p>
          <w:p w14:paraId="7A11A430" w14:textId="67EAA53A" w:rsidR="0083447F" w:rsidRPr="00B62631" w:rsidRDefault="0083447F" w:rsidP="0083447F">
            <w:pPr>
              <w:rPr>
                <w:rFonts w:ascii="Segoe UI" w:hAnsi="Segoe UI" w:cs="Segoe UI"/>
                <w:color w:val="000000"/>
                <w:sz w:val="16"/>
                <w:szCs w:val="16"/>
              </w:rPr>
            </w:pPr>
            <w:r w:rsidRPr="0083447F">
              <w:rPr>
                <w:rFonts w:ascii="Segoe UI" w:hAnsi="Segoe UI" w:cs="Segoe UI"/>
                <w:color w:val="000000"/>
                <w:sz w:val="16"/>
                <w:szCs w:val="16"/>
              </w:rPr>
              <w:t>of the evidence indicating there is a limited supply of sites to meet this need.</w:t>
            </w:r>
          </w:p>
        </w:tc>
        <w:tc>
          <w:tcPr>
            <w:tcW w:w="2609" w:type="dxa"/>
            <w:shd w:val="clear" w:color="auto" w:fill="auto"/>
          </w:tcPr>
          <w:p w14:paraId="11D4C63E" w14:textId="539EE82A" w:rsidR="008E2506" w:rsidRPr="00B62631" w:rsidRDefault="0083447F" w:rsidP="008E2506">
            <w:pPr>
              <w:rPr>
                <w:rFonts w:ascii="Segoe UI" w:hAnsi="Segoe UI" w:cs="Segoe UI"/>
                <w:color w:val="000000"/>
                <w:sz w:val="16"/>
                <w:szCs w:val="16"/>
              </w:rPr>
            </w:pPr>
            <w:r>
              <w:rPr>
                <w:rFonts w:ascii="Segoe UI" w:hAnsi="Segoe UI" w:cs="Segoe UI"/>
                <w:color w:val="000000"/>
                <w:sz w:val="16"/>
                <w:szCs w:val="16"/>
              </w:rPr>
              <w:t>A range of scenarios for employment land provision.</w:t>
            </w:r>
          </w:p>
        </w:tc>
        <w:tc>
          <w:tcPr>
            <w:tcW w:w="2560" w:type="dxa"/>
            <w:gridSpan w:val="2"/>
            <w:shd w:val="clear" w:color="auto" w:fill="auto"/>
          </w:tcPr>
          <w:p w14:paraId="2AC5F54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within the Local Plan reflect the findings of this study.</w:t>
            </w:r>
          </w:p>
        </w:tc>
        <w:tc>
          <w:tcPr>
            <w:tcW w:w="1925" w:type="dxa"/>
            <w:gridSpan w:val="2"/>
            <w:shd w:val="clear" w:color="auto" w:fill="auto"/>
          </w:tcPr>
          <w:p w14:paraId="075FFDA4"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Framework’s objectives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findings of this study.</w:t>
            </w:r>
          </w:p>
        </w:tc>
      </w:tr>
      <w:tr w:rsidR="00905633" w:rsidRPr="00B62631" w14:paraId="1BA65C96" w14:textId="77777777" w:rsidTr="00CB17E1">
        <w:trPr>
          <w:gridAfter w:val="3"/>
          <w:wAfter w:w="3931" w:type="dxa"/>
          <w:trHeight w:val="70"/>
        </w:trPr>
        <w:tc>
          <w:tcPr>
            <w:tcW w:w="15134" w:type="dxa"/>
            <w:gridSpan w:val="6"/>
            <w:shd w:val="clear" w:color="000000" w:fill="D9D9D9"/>
            <w:vAlign w:val="center"/>
          </w:tcPr>
          <w:p w14:paraId="49F41E36" w14:textId="77777777" w:rsidR="00905633" w:rsidRPr="00DB57D5" w:rsidRDefault="00905633" w:rsidP="00DB4C5B">
            <w:pPr>
              <w:rPr>
                <w:rFonts w:ascii="Segoe UI" w:hAnsi="Segoe UI" w:cs="Segoe UI"/>
                <w:color w:val="000000"/>
                <w:sz w:val="16"/>
                <w:szCs w:val="16"/>
              </w:rPr>
            </w:pPr>
          </w:p>
          <w:p w14:paraId="3C511E28" w14:textId="60C76FB3" w:rsidR="00905633" w:rsidRPr="00DB57D5" w:rsidRDefault="00905633" w:rsidP="00DB4C5B">
            <w:pPr>
              <w:rPr>
                <w:rFonts w:ascii="Segoe UI" w:hAnsi="Segoe UI" w:cs="Segoe UI"/>
                <w:b/>
                <w:bCs/>
                <w:color w:val="000000"/>
                <w:sz w:val="16"/>
                <w:szCs w:val="16"/>
              </w:rPr>
            </w:pPr>
            <w:r w:rsidRPr="00DB57D5">
              <w:rPr>
                <w:rFonts w:ascii="Segoe UI" w:hAnsi="Segoe UI" w:cs="Segoe UI"/>
                <w:b/>
                <w:bCs/>
                <w:color w:val="000000"/>
                <w:sz w:val="16"/>
                <w:szCs w:val="16"/>
              </w:rPr>
              <w:t>Nottinghamshire Core &amp; Outer HMA Logistics Study Final Report 2022.</w:t>
            </w:r>
          </w:p>
          <w:p w14:paraId="5103D8F0" w14:textId="4731340C" w:rsidR="00905633" w:rsidRPr="00DB57D5" w:rsidRDefault="00905633" w:rsidP="00DB4C5B">
            <w:pPr>
              <w:rPr>
                <w:rFonts w:ascii="Segoe UI" w:hAnsi="Segoe UI" w:cs="Segoe UI"/>
                <w:color w:val="000000"/>
                <w:sz w:val="16"/>
                <w:szCs w:val="16"/>
              </w:rPr>
            </w:pPr>
          </w:p>
        </w:tc>
      </w:tr>
      <w:tr w:rsidR="00905633" w:rsidRPr="0083447F" w14:paraId="5FC37C21" w14:textId="77777777" w:rsidTr="00CB17E1">
        <w:trPr>
          <w:gridAfter w:val="3"/>
          <w:wAfter w:w="3931" w:type="dxa"/>
          <w:trHeight w:val="699"/>
        </w:trPr>
        <w:tc>
          <w:tcPr>
            <w:tcW w:w="15134" w:type="dxa"/>
            <w:gridSpan w:val="6"/>
            <w:shd w:val="clear" w:color="000000" w:fill="D9D9D9"/>
            <w:vAlign w:val="center"/>
          </w:tcPr>
          <w:p w14:paraId="583AB876" w14:textId="7D621F9F" w:rsidR="00905633" w:rsidRPr="00DB57D5" w:rsidRDefault="00905633" w:rsidP="00905633">
            <w:pPr>
              <w:rPr>
                <w:rFonts w:ascii="Segoe UI" w:hAnsi="Segoe UI" w:cs="Segoe UI"/>
                <w:b/>
                <w:bCs/>
                <w:color w:val="000000"/>
                <w:sz w:val="16"/>
                <w:szCs w:val="16"/>
              </w:rPr>
            </w:pPr>
            <w:r w:rsidRPr="00DB57D5">
              <w:rPr>
                <w:rFonts w:ascii="Segoe UI" w:hAnsi="Segoe UI" w:cs="Segoe UI"/>
                <w:b/>
                <w:bCs/>
                <w:color w:val="000000"/>
                <w:sz w:val="16"/>
                <w:szCs w:val="16"/>
              </w:rPr>
              <w:t xml:space="preserve">Iceni Projects Limited with MDST </w:t>
            </w:r>
            <w:proofErr w:type="spellStart"/>
            <w:r w:rsidRPr="00DB57D5">
              <w:rPr>
                <w:rFonts w:ascii="Segoe UI" w:hAnsi="Segoe UI" w:cs="Segoe UI"/>
                <w:b/>
                <w:bCs/>
                <w:color w:val="000000"/>
                <w:sz w:val="16"/>
                <w:szCs w:val="16"/>
              </w:rPr>
              <w:t>Transmodal</w:t>
            </w:r>
            <w:proofErr w:type="spellEnd"/>
            <w:r w:rsidRPr="00DB57D5">
              <w:rPr>
                <w:rFonts w:ascii="Segoe UI" w:hAnsi="Segoe UI" w:cs="Segoe UI"/>
                <w:b/>
                <w:bCs/>
                <w:color w:val="000000"/>
                <w:sz w:val="16"/>
                <w:szCs w:val="16"/>
              </w:rPr>
              <w:t xml:space="preserve"> Limited on behalf of Nottinghamshire County Council</w:t>
            </w:r>
          </w:p>
        </w:tc>
      </w:tr>
      <w:tr w:rsidR="00905633" w:rsidRPr="00B62631" w14:paraId="1D577FF9" w14:textId="77777777" w:rsidTr="00CB17E1">
        <w:trPr>
          <w:gridAfter w:val="3"/>
          <w:wAfter w:w="3931" w:type="dxa"/>
          <w:trHeight w:val="406"/>
        </w:trPr>
        <w:tc>
          <w:tcPr>
            <w:tcW w:w="15134" w:type="dxa"/>
            <w:gridSpan w:val="6"/>
            <w:shd w:val="clear" w:color="auto" w:fill="D9D9D9" w:themeFill="background1" w:themeFillShade="D9"/>
          </w:tcPr>
          <w:p w14:paraId="697DE217" w14:textId="58963004" w:rsidR="00905633" w:rsidRPr="00DB57D5" w:rsidRDefault="00DB57D5" w:rsidP="00DB4C5B">
            <w:pPr>
              <w:rPr>
                <w:rFonts w:ascii="Segoe UI" w:hAnsi="Segoe UI" w:cs="Segoe UI"/>
                <w:color w:val="000000"/>
                <w:sz w:val="16"/>
                <w:szCs w:val="16"/>
                <w:highlight w:val="yellow"/>
              </w:rPr>
            </w:pPr>
            <w:hyperlink r:id="rId42" w:history="1">
              <w:r w:rsidRPr="00982980">
                <w:rPr>
                  <w:rStyle w:val="Hyperlink"/>
                  <w:rFonts w:ascii="Segoe UI" w:hAnsi="Segoe UI" w:cs="Segoe UI"/>
                  <w:sz w:val="16"/>
                  <w:szCs w:val="16"/>
                </w:rPr>
                <w:t>https://www.gnplan.org.uk/media/ndlfphet/nottinghamshire-logistics-study-august-2022-3.pdf</w:t>
              </w:r>
            </w:hyperlink>
            <w:r>
              <w:rPr>
                <w:rFonts w:ascii="Segoe UI" w:hAnsi="Segoe UI" w:cs="Segoe UI"/>
                <w:color w:val="000000"/>
                <w:sz w:val="16"/>
                <w:szCs w:val="16"/>
              </w:rPr>
              <w:t xml:space="preserve"> </w:t>
            </w:r>
          </w:p>
        </w:tc>
      </w:tr>
      <w:tr w:rsidR="00470427" w:rsidRPr="00B62631" w14:paraId="32B55B0E" w14:textId="77777777" w:rsidTr="00CB17E1">
        <w:trPr>
          <w:gridAfter w:val="3"/>
          <w:wAfter w:w="3931" w:type="dxa"/>
          <w:trHeight w:val="699"/>
        </w:trPr>
        <w:tc>
          <w:tcPr>
            <w:tcW w:w="8093" w:type="dxa"/>
            <w:shd w:val="clear" w:color="auto" w:fill="auto"/>
          </w:tcPr>
          <w:p w14:paraId="4620622E" w14:textId="77777777" w:rsidR="00DB57D5" w:rsidRDefault="00DB57D5" w:rsidP="00DB57D5">
            <w:pPr>
              <w:rPr>
                <w:rFonts w:ascii="Segoe UI" w:hAnsi="Segoe UI" w:cs="Segoe UI"/>
                <w:color w:val="000000"/>
                <w:sz w:val="16"/>
                <w:szCs w:val="16"/>
              </w:rPr>
            </w:pPr>
            <w:r>
              <w:rPr>
                <w:rFonts w:ascii="Segoe UI" w:hAnsi="Segoe UI" w:cs="Segoe UI"/>
                <w:color w:val="000000"/>
                <w:sz w:val="16"/>
                <w:szCs w:val="16"/>
              </w:rPr>
              <w:lastRenderedPageBreak/>
              <w:t>Th</w:t>
            </w:r>
            <w:r w:rsidRPr="00DB57D5">
              <w:rPr>
                <w:rFonts w:ascii="Segoe UI" w:hAnsi="Segoe UI" w:cs="Segoe UI"/>
                <w:color w:val="000000"/>
                <w:sz w:val="16"/>
                <w:szCs w:val="16"/>
              </w:rPr>
              <w:t>e purpose of this study is to understand the future demand for strategic warehousing and logistics facilities within the Study Area. The objectives of the brief are:</w:t>
            </w:r>
          </w:p>
          <w:p w14:paraId="39F15C09" w14:textId="77777777" w:rsidR="00DB57D5"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To confirm the baseline strategic distribution stock position and current role of logistics floor-space</w:t>
            </w:r>
          </w:p>
          <w:p w14:paraId="453DDD2B" w14:textId="77777777" w:rsidR="00DB57D5"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 xml:space="preserve">To identify how the role of the logistics sector may change </w:t>
            </w:r>
          </w:p>
          <w:p w14:paraId="42961BC9" w14:textId="77777777" w:rsidR="00DB57D5"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 xml:space="preserve">To assess the impact / influence of the East Midlands Freeport on future demand in the area </w:t>
            </w:r>
          </w:p>
          <w:p w14:paraId="5CA0C878" w14:textId="77777777" w:rsidR="00DB57D5"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 xml:space="preserve">Forecast future need, demand and growth in the strategic distribution/ logistics sector in the Study Area to 2040 </w:t>
            </w:r>
          </w:p>
          <w:p w14:paraId="4EEA3985" w14:textId="77777777" w:rsidR="00DB57D5"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Recommend a sound approach to sustainably plan for and manage logistics growth over the period to 2040</w:t>
            </w:r>
          </w:p>
          <w:p w14:paraId="52D5AE3E" w14:textId="77777777" w:rsidR="00DB57D5"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 xml:space="preserve">Identify barriers to and opportunities for growth, which enable planning for freight optimisation </w:t>
            </w:r>
            <w:proofErr w:type="gramStart"/>
            <w:r w:rsidRPr="00DB57D5">
              <w:rPr>
                <w:rFonts w:ascii="Segoe UI" w:hAnsi="Segoe UI" w:cs="Segoe UI"/>
                <w:sz w:val="16"/>
                <w:szCs w:val="16"/>
              </w:rPr>
              <w:t>and;</w:t>
            </w:r>
            <w:proofErr w:type="gramEnd"/>
          </w:p>
          <w:p w14:paraId="35DF0350" w14:textId="7DDE79D6" w:rsidR="00905633"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Develop approaches to ensure maximum benefits from sector growth are derived locally.</w:t>
            </w:r>
          </w:p>
          <w:p w14:paraId="5285BA5D" w14:textId="77777777" w:rsidR="00DB57D5" w:rsidRDefault="00DB57D5" w:rsidP="00DB57D5">
            <w:pPr>
              <w:rPr>
                <w:rFonts w:ascii="Segoe UI" w:hAnsi="Segoe UI" w:cs="Segoe UI"/>
                <w:color w:val="000000"/>
                <w:sz w:val="16"/>
                <w:szCs w:val="16"/>
              </w:rPr>
            </w:pPr>
          </w:p>
          <w:p w14:paraId="45F2D857" w14:textId="4B786B45" w:rsidR="00DB57D5" w:rsidRDefault="00DB57D5" w:rsidP="00DB57D5">
            <w:pPr>
              <w:rPr>
                <w:rFonts w:ascii="Segoe UI" w:hAnsi="Segoe UI" w:cs="Segoe UI"/>
                <w:color w:val="000000"/>
                <w:sz w:val="16"/>
                <w:szCs w:val="16"/>
              </w:rPr>
            </w:pPr>
            <w:r>
              <w:rPr>
                <w:rFonts w:ascii="Segoe UI" w:hAnsi="Segoe UI" w:cs="Segoe UI"/>
                <w:color w:val="000000"/>
                <w:sz w:val="16"/>
                <w:szCs w:val="16"/>
              </w:rPr>
              <w:t>The study identifies a shortfall of provision and identifies the following opportunity areas:</w:t>
            </w:r>
          </w:p>
          <w:p w14:paraId="651D7D99" w14:textId="77777777" w:rsidR="00DB57D5" w:rsidRP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 xml:space="preserve">Area adjacent to M1 Junction 28 and 27 (Sutton in Ashfield, Alfreton, Kirkby in </w:t>
            </w:r>
          </w:p>
          <w:p w14:paraId="37684913" w14:textId="77777777" w:rsidR="00DB57D5" w:rsidRP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 xml:space="preserve">Ashfield and towards Hucknall albeit not all roads dualled notably A611 and </w:t>
            </w:r>
          </w:p>
          <w:p w14:paraId="06688BE7" w14:textId="77777777" w:rsid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A608)</w:t>
            </w:r>
          </w:p>
          <w:p w14:paraId="65C15AD8" w14:textId="77777777" w:rsid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Area adjacent to M1 Junction 26 (Langley Mill, Eastwood and Kimberley)</w:t>
            </w:r>
          </w:p>
          <w:p w14:paraId="4324EC0D" w14:textId="77777777" w:rsid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Area adjacent to M1 Junction 25</w:t>
            </w:r>
          </w:p>
          <w:p w14:paraId="30141345" w14:textId="58AEC0BD" w:rsidR="00DB57D5" w:rsidRP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Area adjacent to A453</w:t>
            </w:r>
          </w:p>
          <w:p w14:paraId="327B1054" w14:textId="2E464208" w:rsidR="00DB57D5" w:rsidRP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Area surrounding Newark (along A1 and A46)</w:t>
            </w:r>
          </w:p>
        </w:tc>
        <w:tc>
          <w:tcPr>
            <w:tcW w:w="2690" w:type="dxa"/>
            <w:gridSpan w:val="2"/>
            <w:shd w:val="clear" w:color="auto" w:fill="auto"/>
          </w:tcPr>
          <w:p w14:paraId="362E4274" w14:textId="68BC0980" w:rsidR="00905633" w:rsidRPr="00B62631" w:rsidRDefault="00DB57D5" w:rsidP="00DB4C5B">
            <w:pPr>
              <w:rPr>
                <w:rFonts w:ascii="Segoe UI" w:hAnsi="Segoe UI" w:cs="Segoe UI"/>
                <w:color w:val="000000"/>
                <w:sz w:val="16"/>
                <w:szCs w:val="16"/>
              </w:rPr>
            </w:pPr>
            <w:r>
              <w:rPr>
                <w:rFonts w:ascii="Segoe UI" w:hAnsi="Segoe UI" w:cs="Segoe UI"/>
                <w:color w:val="000000"/>
                <w:sz w:val="16"/>
                <w:szCs w:val="16"/>
              </w:rPr>
              <w:t>Contains identification of shortfall of provision and opportunity areas.</w:t>
            </w:r>
          </w:p>
        </w:tc>
        <w:tc>
          <w:tcPr>
            <w:tcW w:w="2418" w:type="dxa"/>
            <w:shd w:val="clear" w:color="auto" w:fill="auto"/>
          </w:tcPr>
          <w:p w14:paraId="27B8311C" w14:textId="4B79294E" w:rsidR="00905633" w:rsidRPr="00B62631" w:rsidRDefault="00DB57D5" w:rsidP="00DB4C5B">
            <w:pPr>
              <w:rPr>
                <w:rFonts w:ascii="Segoe UI" w:hAnsi="Segoe UI" w:cs="Segoe UI"/>
                <w:color w:val="000000"/>
                <w:sz w:val="16"/>
                <w:szCs w:val="16"/>
              </w:rPr>
            </w:pPr>
            <w:r w:rsidRPr="00DB57D5">
              <w:rPr>
                <w:rFonts w:ascii="Segoe UI" w:hAnsi="Segoe UI" w:cs="Segoe UI"/>
                <w:color w:val="000000"/>
                <w:sz w:val="16"/>
                <w:szCs w:val="16"/>
              </w:rPr>
              <w:t>Policies within the Local Plan reflect the findings of this study.</w:t>
            </w:r>
          </w:p>
        </w:tc>
        <w:tc>
          <w:tcPr>
            <w:tcW w:w="1933" w:type="dxa"/>
            <w:gridSpan w:val="2"/>
            <w:shd w:val="clear" w:color="auto" w:fill="auto"/>
          </w:tcPr>
          <w:p w14:paraId="6040D843" w14:textId="18217C6D" w:rsidR="00905633" w:rsidRPr="00B62631" w:rsidRDefault="00DB57D5" w:rsidP="00DB4C5B">
            <w:pPr>
              <w:rPr>
                <w:rFonts w:ascii="Segoe UI" w:hAnsi="Segoe UI" w:cs="Segoe UI"/>
                <w:color w:val="000000"/>
                <w:sz w:val="16"/>
                <w:szCs w:val="16"/>
              </w:rPr>
            </w:pPr>
            <w:r>
              <w:rPr>
                <w:rFonts w:ascii="Segoe UI" w:hAnsi="Segoe UI" w:cs="Segoe UI"/>
                <w:color w:val="000000"/>
                <w:sz w:val="16"/>
                <w:szCs w:val="16"/>
              </w:rPr>
              <w:t xml:space="preserve">The SA Framework should promote sustainable economic development in the </w:t>
            </w:r>
            <w:proofErr w:type="spellStart"/>
            <w:r>
              <w:rPr>
                <w:rFonts w:ascii="Segoe UI" w:hAnsi="Segoe UI" w:cs="Segoe UI"/>
                <w:color w:val="000000"/>
                <w:sz w:val="16"/>
                <w:szCs w:val="16"/>
              </w:rPr>
              <w:t>ditrict</w:t>
            </w:r>
            <w:proofErr w:type="spellEnd"/>
            <w:r>
              <w:rPr>
                <w:rFonts w:ascii="Segoe UI" w:hAnsi="Segoe UI" w:cs="Segoe UI"/>
                <w:color w:val="000000"/>
                <w:sz w:val="16"/>
                <w:szCs w:val="16"/>
              </w:rPr>
              <w:t>.</w:t>
            </w:r>
          </w:p>
        </w:tc>
      </w:tr>
      <w:tr w:rsidR="008E2506" w:rsidRPr="00B62631" w14:paraId="63C64C74" w14:textId="77777777" w:rsidTr="00CB17E1">
        <w:trPr>
          <w:gridAfter w:val="3"/>
          <w:wAfter w:w="3931" w:type="dxa"/>
          <w:trHeight w:val="699"/>
        </w:trPr>
        <w:tc>
          <w:tcPr>
            <w:tcW w:w="15134" w:type="dxa"/>
            <w:gridSpan w:val="6"/>
            <w:shd w:val="clear" w:color="000000" w:fill="D9D9D9"/>
            <w:vAlign w:val="center"/>
          </w:tcPr>
          <w:p w14:paraId="6961B0BE" w14:textId="77777777" w:rsidR="008E2506" w:rsidRPr="00B62631" w:rsidRDefault="008E2506" w:rsidP="008E2506">
            <w:pPr>
              <w:rPr>
                <w:rFonts w:ascii="Segoe UI" w:hAnsi="Segoe UI" w:cs="Segoe UI"/>
                <w:color w:val="000000"/>
                <w:sz w:val="16"/>
                <w:szCs w:val="16"/>
              </w:rPr>
            </w:pPr>
            <w:r w:rsidRPr="00B62631">
              <w:rPr>
                <w:rFonts w:ascii="Segoe UI" w:hAnsi="Segoe UI" w:cs="Segoe UI"/>
                <w:b/>
                <w:bCs/>
                <w:sz w:val="16"/>
                <w:szCs w:val="16"/>
              </w:rPr>
              <w:t xml:space="preserve">Employment Land Forecasting Study for the Nottingham Core HMA and the Nottingham Outer HMA, 2015.  </w:t>
            </w:r>
          </w:p>
        </w:tc>
      </w:tr>
      <w:tr w:rsidR="008E2506" w:rsidRPr="00B62631" w14:paraId="62F42765" w14:textId="77777777" w:rsidTr="00CB17E1">
        <w:trPr>
          <w:gridAfter w:val="3"/>
          <w:wAfter w:w="3931" w:type="dxa"/>
          <w:trHeight w:val="427"/>
        </w:trPr>
        <w:tc>
          <w:tcPr>
            <w:tcW w:w="15134" w:type="dxa"/>
            <w:gridSpan w:val="6"/>
            <w:shd w:val="clear" w:color="000000" w:fill="D9D9D9"/>
            <w:vAlign w:val="center"/>
          </w:tcPr>
          <w:p w14:paraId="496FD967" w14:textId="77777777" w:rsidR="008E2506" w:rsidRPr="00B62631" w:rsidRDefault="008E2506" w:rsidP="008E2506">
            <w:pPr>
              <w:rPr>
                <w:rFonts w:ascii="Segoe UI" w:hAnsi="Segoe UI" w:cs="Segoe UI"/>
                <w:color w:val="000000"/>
                <w:sz w:val="16"/>
                <w:szCs w:val="16"/>
              </w:rPr>
            </w:pPr>
            <w:r w:rsidRPr="00B62631">
              <w:rPr>
                <w:rFonts w:ascii="Segoe UI" w:hAnsi="Segoe UI" w:cs="Segoe UI"/>
                <w:b/>
                <w:bCs/>
                <w:sz w:val="16"/>
                <w:szCs w:val="16"/>
              </w:rPr>
              <w:t>Nathaniel Litchfield &amp; Partners</w:t>
            </w:r>
          </w:p>
        </w:tc>
      </w:tr>
      <w:tr w:rsidR="008E2506" w:rsidRPr="00B62631" w14:paraId="17599BA1" w14:textId="77777777" w:rsidTr="00CB17E1">
        <w:trPr>
          <w:gridAfter w:val="3"/>
          <w:wAfter w:w="3931" w:type="dxa"/>
          <w:trHeight w:val="699"/>
        </w:trPr>
        <w:tc>
          <w:tcPr>
            <w:tcW w:w="15134" w:type="dxa"/>
            <w:gridSpan w:val="6"/>
            <w:shd w:val="clear" w:color="000000" w:fill="D9D9D9"/>
            <w:vAlign w:val="center"/>
          </w:tcPr>
          <w:p w14:paraId="4B984BDF" w14:textId="1A66544C" w:rsidR="008E2506" w:rsidRPr="00B62631" w:rsidRDefault="008E2506" w:rsidP="008E2506">
            <w:pPr>
              <w:rPr>
                <w:rFonts w:ascii="Segoe UI" w:hAnsi="Segoe UI" w:cs="Segoe UI"/>
                <w:color w:val="000000"/>
                <w:sz w:val="16"/>
                <w:szCs w:val="16"/>
              </w:rPr>
            </w:pPr>
            <w:r w:rsidRPr="00EB5CCC">
              <w:rPr>
                <w:rFonts w:ascii="Segoe UI" w:hAnsi="Segoe UI" w:cs="Segoe UI"/>
                <w:sz w:val="16"/>
                <w:szCs w:val="16"/>
              </w:rPr>
              <w:t>https://www.ashfield.gov.uk/residents/planning-building-control-and-land-charges/forward-planning/the-emerging-local-plan/background-documents/</w:t>
            </w:r>
          </w:p>
          <w:p w14:paraId="2CA37F5B" w14:textId="77777777" w:rsidR="008E2506" w:rsidRPr="00B62631" w:rsidRDefault="008E2506" w:rsidP="008E2506">
            <w:pPr>
              <w:rPr>
                <w:rFonts w:ascii="Segoe UI" w:hAnsi="Segoe UI" w:cs="Segoe UI"/>
                <w:color w:val="000000"/>
                <w:sz w:val="16"/>
                <w:szCs w:val="16"/>
              </w:rPr>
            </w:pPr>
          </w:p>
        </w:tc>
      </w:tr>
      <w:tr w:rsidR="008E2506" w:rsidRPr="00B62631" w14:paraId="4250FF44" w14:textId="77777777" w:rsidTr="00CB17E1">
        <w:trPr>
          <w:gridAfter w:val="3"/>
          <w:wAfter w:w="3931" w:type="dxa"/>
          <w:trHeight w:val="890"/>
        </w:trPr>
        <w:tc>
          <w:tcPr>
            <w:tcW w:w="8040" w:type="dxa"/>
            <w:shd w:val="clear" w:color="auto" w:fill="auto"/>
          </w:tcPr>
          <w:p w14:paraId="63B43399" w14:textId="77777777" w:rsidR="008E2506" w:rsidRPr="00B62631" w:rsidRDefault="008E2506" w:rsidP="008E2506">
            <w:pPr>
              <w:spacing w:after="240"/>
              <w:rPr>
                <w:rFonts w:ascii="Segoe UI" w:hAnsi="Segoe UI" w:cs="Segoe UI"/>
                <w:color w:val="000000"/>
                <w:sz w:val="16"/>
                <w:szCs w:val="16"/>
              </w:rPr>
            </w:pPr>
            <w:r w:rsidRPr="00B62631">
              <w:rPr>
                <w:rFonts w:ascii="Segoe UI" w:hAnsi="Segoe UI" w:cs="Segoe UI"/>
                <w:color w:val="000000"/>
                <w:sz w:val="16"/>
                <w:szCs w:val="16"/>
              </w:rPr>
              <w:t xml:space="preserve">Sets out the economic context, provides an analysis of the local economy and commercial markets.  Sets out an analysis of Functional Economic Market area. Provides four scenarios in relation to demand for future employment land. </w:t>
            </w:r>
          </w:p>
        </w:tc>
        <w:tc>
          <w:tcPr>
            <w:tcW w:w="2609" w:type="dxa"/>
            <w:shd w:val="clear" w:color="auto" w:fill="auto"/>
          </w:tcPr>
          <w:p w14:paraId="132C52B2"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Identifies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scenarios in relation to jobs and employment land requirements</w:t>
            </w:r>
          </w:p>
        </w:tc>
        <w:tc>
          <w:tcPr>
            <w:tcW w:w="2560" w:type="dxa"/>
            <w:gridSpan w:val="2"/>
            <w:shd w:val="clear" w:color="auto" w:fill="auto"/>
          </w:tcPr>
          <w:p w14:paraId="266D2F89" w14:textId="77777777" w:rsidR="008E2506" w:rsidRPr="00B62631" w:rsidRDefault="008E2506" w:rsidP="008E2506">
            <w:pPr>
              <w:spacing w:after="200"/>
              <w:rPr>
                <w:rFonts w:ascii="Segoe UI" w:hAnsi="Segoe UI" w:cs="Segoe UI"/>
                <w:sz w:val="16"/>
                <w:szCs w:val="16"/>
              </w:rPr>
            </w:pPr>
            <w:r w:rsidRPr="00B62631">
              <w:rPr>
                <w:rFonts w:ascii="Segoe UI" w:hAnsi="Segoe UI" w:cs="Segoe UI"/>
                <w:sz w:val="16"/>
                <w:szCs w:val="16"/>
              </w:rPr>
              <w:t>The Study provides a key local evidence base for the Local Plan in relation to employment</w:t>
            </w:r>
          </w:p>
        </w:tc>
        <w:tc>
          <w:tcPr>
            <w:tcW w:w="1925" w:type="dxa"/>
            <w:gridSpan w:val="2"/>
            <w:shd w:val="clear" w:color="auto" w:fill="auto"/>
          </w:tcPr>
          <w:p w14:paraId="45C56F70" w14:textId="77777777" w:rsidR="008E2506" w:rsidRPr="00B62631" w:rsidRDefault="008E2506" w:rsidP="008E2506">
            <w:pPr>
              <w:spacing w:after="200"/>
              <w:rPr>
                <w:rFonts w:ascii="Segoe UI" w:hAnsi="Segoe UI" w:cs="Segoe UI"/>
                <w:sz w:val="16"/>
                <w:szCs w:val="16"/>
              </w:rPr>
            </w:pPr>
            <w:r w:rsidRPr="00B62631">
              <w:rPr>
                <w:rFonts w:ascii="Segoe UI" w:hAnsi="Segoe UI" w:cs="Segoe UI"/>
                <w:sz w:val="16"/>
                <w:szCs w:val="16"/>
              </w:rPr>
              <w:t xml:space="preserve">Provides a basis to consider the sustainable options in relation to the local economy.  </w:t>
            </w:r>
          </w:p>
        </w:tc>
      </w:tr>
      <w:tr w:rsidR="008E2506" w:rsidRPr="00B62631" w14:paraId="7F24C4A7" w14:textId="77777777" w:rsidTr="00CB17E1">
        <w:trPr>
          <w:gridAfter w:val="3"/>
          <w:wAfter w:w="3931" w:type="dxa"/>
          <w:trHeight w:val="394"/>
        </w:trPr>
        <w:tc>
          <w:tcPr>
            <w:tcW w:w="15134" w:type="dxa"/>
            <w:gridSpan w:val="6"/>
            <w:shd w:val="clear" w:color="auto" w:fill="D9D9D9" w:themeFill="background1" w:themeFillShade="D9"/>
          </w:tcPr>
          <w:p w14:paraId="385DBCE7" w14:textId="77777777" w:rsidR="008E2506" w:rsidRPr="00B62631" w:rsidRDefault="008E2506" w:rsidP="008E2506">
            <w:pPr>
              <w:rPr>
                <w:rFonts w:ascii="Segoe UI" w:hAnsi="Segoe UI" w:cs="Segoe UI"/>
                <w:color w:val="000000"/>
                <w:sz w:val="16"/>
                <w:szCs w:val="16"/>
              </w:rPr>
            </w:pPr>
            <w:r w:rsidRPr="00B62631">
              <w:rPr>
                <w:rFonts w:ascii="Segoe UI" w:hAnsi="Segoe UI" w:cs="Segoe UI"/>
                <w:b/>
                <w:sz w:val="16"/>
                <w:szCs w:val="16"/>
              </w:rPr>
              <w:t>Ashfield Retail and Leisure Study 2016</w:t>
            </w:r>
          </w:p>
        </w:tc>
      </w:tr>
      <w:tr w:rsidR="008E2506" w:rsidRPr="00B62631" w14:paraId="51437108" w14:textId="77777777" w:rsidTr="00CB17E1">
        <w:trPr>
          <w:gridAfter w:val="3"/>
          <w:wAfter w:w="3931" w:type="dxa"/>
          <w:trHeight w:val="414"/>
        </w:trPr>
        <w:tc>
          <w:tcPr>
            <w:tcW w:w="15134" w:type="dxa"/>
            <w:gridSpan w:val="6"/>
            <w:shd w:val="clear" w:color="auto" w:fill="D9D9D9" w:themeFill="background1" w:themeFillShade="D9"/>
            <w:vAlign w:val="center"/>
          </w:tcPr>
          <w:p w14:paraId="40993999" w14:textId="77777777" w:rsidR="008E2506" w:rsidRPr="00B62631" w:rsidRDefault="008E2506" w:rsidP="008E2506">
            <w:pPr>
              <w:rPr>
                <w:rFonts w:ascii="Segoe UI" w:hAnsi="Segoe UI" w:cs="Segoe UI"/>
                <w:color w:val="000000"/>
                <w:sz w:val="16"/>
                <w:szCs w:val="16"/>
              </w:rPr>
            </w:pPr>
            <w:r w:rsidRPr="00B62631">
              <w:rPr>
                <w:rFonts w:ascii="Segoe UI" w:hAnsi="Segoe UI" w:cs="Segoe UI"/>
                <w:b/>
                <w:sz w:val="16"/>
                <w:szCs w:val="16"/>
              </w:rPr>
              <w:lastRenderedPageBreak/>
              <w:t>Nexus Planning</w:t>
            </w:r>
          </w:p>
        </w:tc>
      </w:tr>
      <w:tr w:rsidR="008E2506" w:rsidRPr="00B62631" w14:paraId="4D676AE3" w14:textId="77777777" w:rsidTr="00CB17E1">
        <w:trPr>
          <w:gridAfter w:val="3"/>
          <w:wAfter w:w="3931" w:type="dxa"/>
          <w:trHeight w:val="826"/>
        </w:trPr>
        <w:tc>
          <w:tcPr>
            <w:tcW w:w="15134" w:type="dxa"/>
            <w:gridSpan w:val="6"/>
            <w:shd w:val="clear" w:color="auto" w:fill="D9D9D9" w:themeFill="background1" w:themeFillShade="D9"/>
          </w:tcPr>
          <w:p w14:paraId="23542091" w14:textId="784BB006" w:rsidR="008E2506" w:rsidRPr="00B62631" w:rsidRDefault="00DD0DED" w:rsidP="008E2506">
            <w:pPr>
              <w:rPr>
                <w:rFonts w:ascii="Segoe UI" w:hAnsi="Segoe UI" w:cs="Segoe UI"/>
                <w:color w:val="000000"/>
                <w:sz w:val="16"/>
                <w:szCs w:val="16"/>
              </w:rPr>
            </w:pPr>
            <w:r w:rsidRPr="00EB5CCC">
              <w:rPr>
                <w:rFonts w:ascii="Segoe UI" w:hAnsi="Segoe UI" w:cs="Segoe UI"/>
                <w:sz w:val="16"/>
                <w:szCs w:val="16"/>
              </w:rPr>
              <w:t>https://www.ashfield.gov.uk/residents/planning-building-control-and-land-charges/forward-planning/the-emerging-local-plan/background-documents/</w:t>
            </w:r>
          </w:p>
          <w:p w14:paraId="6D721A4A" w14:textId="77777777" w:rsidR="00DD0DED" w:rsidRPr="00B62631" w:rsidRDefault="00DD0DED" w:rsidP="008E2506">
            <w:pPr>
              <w:rPr>
                <w:rFonts w:ascii="Segoe UI" w:hAnsi="Segoe UI" w:cs="Segoe UI"/>
                <w:color w:val="000000"/>
                <w:sz w:val="16"/>
                <w:szCs w:val="16"/>
              </w:rPr>
            </w:pPr>
          </w:p>
        </w:tc>
      </w:tr>
      <w:tr w:rsidR="008E2506" w:rsidRPr="00B62631" w14:paraId="22F5F87D" w14:textId="77777777" w:rsidTr="00CB17E1">
        <w:trPr>
          <w:gridAfter w:val="3"/>
          <w:wAfter w:w="3931" w:type="dxa"/>
          <w:trHeight w:val="2826"/>
        </w:trPr>
        <w:tc>
          <w:tcPr>
            <w:tcW w:w="8040" w:type="dxa"/>
            <w:shd w:val="clear" w:color="auto" w:fill="auto"/>
          </w:tcPr>
          <w:p w14:paraId="137C76C9"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The Nexus 2016 Retail and Leisure Study (Study) deliver an appraisal of the retail / leisure needs and capacity in the period to 2032 (being the plan period for the emerging Ashfield Local Plan), and review the current performance of Sutton, Kirkby and Hucknall town centres, as well as the other local shopping centres across the </w:t>
            </w:r>
            <w:proofErr w:type="gramStart"/>
            <w:r w:rsidRPr="00B62631">
              <w:rPr>
                <w:rFonts w:ascii="Segoe UI" w:hAnsi="Segoe UI" w:cs="Segoe UI"/>
                <w:sz w:val="16"/>
                <w:szCs w:val="16"/>
              </w:rPr>
              <w:t>District</w:t>
            </w:r>
            <w:proofErr w:type="gramEnd"/>
            <w:r w:rsidRPr="00B62631">
              <w:rPr>
                <w:rFonts w:ascii="Segoe UI" w:hAnsi="Segoe UI" w:cs="Segoe UI"/>
                <w:sz w:val="16"/>
                <w:szCs w:val="16"/>
              </w:rPr>
              <w:t>.  (Updates previous Studies).</w:t>
            </w:r>
          </w:p>
          <w:p w14:paraId="28E5BB36" w14:textId="77777777" w:rsidR="008E2506" w:rsidRPr="00B62631" w:rsidRDefault="008E2506" w:rsidP="008E2506">
            <w:pPr>
              <w:rPr>
                <w:rFonts w:ascii="Segoe UI" w:hAnsi="Segoe UI" w:cs="Segoe UI"/>
                <w:sz w:val="16"/>
                <w:szCs w:val="16"/>
              </w:rPr>
            </w:pPr>
          </w:p>
          <w:p w14:paraId="104BD751"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The Study included the following:</w:t>
            </w:r>
          </w:p>
          <w:p w14:paraId="489009F4" w14:textId="77777777" w:rsidR="008E2506" w:rsidRPr="00B62631" w:rsidRDefault="008E2506" w:rsidP="008E2506">
            <w:pPr>
              <w:rPr>
                <w:rFonts w:ascii="Segoe UI" w:hAnsi="Segoe UI" w:cs="Segoe UI"/>
                <w:sz w:val="16"/>
                <w:szCs w:val="16"/>
              </w:rPr>
            </w:pPr>
          </w:p>
          <w:p w14:paraId="58DAB313" w14:textId="77777777" w:rsidR="008E2506" w:rsidRPr="00B62631" w:rsidRDefault="008E2506" w:rsidP="008E2506">
            <w:pPr>
              <w:pStyle w:val="ListParagraph"/>
              <w:numPr>
                <w:ilvl w:val="0"/>
                <w:numId w:val="13"/>
              </w:numPr>
              <w:rPr>
                <w:rFonts w:ascii="Segoe UI" w:hAnsi="Segoe UI" w:cs="Segoe UI"/>
                <w:sz w:val="16"/>
                <w:szCs w:val="16"/>
              </w:rPr>
            </w:pPr>
            <w:r w:rsidRPr="00B62631">
              <w:rPr>
                <w:rFonts w:ascii="Segoe UI" w:hAnsi="Segoe UI" w:cs="Segoe UI"/>
                <w:sz w:val="16"/>
                <w:szCs w:val="16"/>
              </w:rPr>
              <w:t xml:space="preserve">Establish the extent to which the current retail provision in the district satisfies the level and nature of customer demand within each catchment </w:t>
            </w:r>
            <w:proofErr w:type="gramStart"/>
            <w:r w:rsidRPr="00B62631">
              <w:rPr>
                <w:rFonts w:ascii="Segoe UI" w:hAnsi="Segoe UI" w:cs="Segoe UI"/>
                <w:sz w:val="16"/>
                <w:szCs w:val="16"/>
              </w:rPr>
              <w:t>area;</w:t>
            </w:r>
            <w:proofErr w:type="gramEnd"/>
          </w:p>
          <w:p w14:paraId="5914CD26" w14:textId="77777777" w:rsidR="008E2506" w:rsidRPr="00B62631" w:rsidRDefault="008E2506" w:rsidP="008E2506">
            <w:pPr>
              <w:pStyle w:val="ListParagraph"/>
              <w:numPr>
                <w:ilvl w:val="0"/>
                <w:numId w:val="13"/>
              </w:numPr>
              <w:rPr>
                <w:rFonts w:ascii="Segoe UI" w:hAnsi="Segoe UI" w:cs="Segoe UI"/>
                <w:sz w:val="16"/>
                <w:szCs w:val="16"/>
              </w:rPr>
            </w:pPr>
            <w:r w:rsidRPr="00B62631">
              <w:rPr>
                <w:rFonts w:ascii="Segoe UI" w:hAnsi="Segoe UI" w:cs="Segoe UI"/>
                <w:sz w:val="16"/>
                <w:szCs w:val="16"/>
              </w:rPr>
              <w:t xml:space="preserve">Assess the health of Sutton-in-Ashfield, Kirkby-in-Ashfield and </w:t>
            </w:r>
            <w:proofErr w:type="gramStart"/>
            <w:r w:rsidRPr="00B62631">
              <w:rPr>
                <w:rFonts w:ascii="Segoe UI" w:hAnsi="Segoe UI" w:cs="Segoe UI"/>
                <w:sz w:val="16"/>
                <w:szCs w:val="16"/>
              </w:rPr>
              <w:t>Hucknall;</w:t>
            </w:r>
            <w:proofErr w:type="gramEnd"/>
          </w:p>
          <w:p w14:paraId="0E0EFE34" w14:textId="77777777" w:rsidR="008E2506" w:rsidRPr="00B62631" w:rsidRDefault="008E2506" w:rsidP="008E2506">
            <w:pPr>
              <w:pStyle w:val="ListParagraph"/>
              <w:numPr>
                <w:ilvl w:val="0"/>
                <w:numId w:val="13"/>
              </w:numPr>
              <w:rPr>
                <w:rFonts w:ascii="Segoe UI" w:hAnsi="Segoe UI" w:cs="Segoe UI"/>
                <w:sz w:val="16"/>
                <w:szCs w:val="16"/>
              </w:rPr>
            </w:pPr>
            <w:r w:rsidRPr="00B62631">
              <w:rPr>
                <w:rFonts w:ascii="Segoe UI" w:hAnsi="Segoe UI" w:cs="Segoe UI"/>
                <w:color w:val="auto"/>
                <w:sz w:val="16"/>
                <w:szCs w:val="16"/>
              </w:rPr>
              <w:t xml:space="preserve">Identify the scale and nature of additional retail provision that would be appropriate in the </w:t>
            </w:r>
            <w:proofErr w:type="gramStart"/>
            <w:r w:rsidRPr="00B62631">
              <w:rPr>
                <w:rFonts w:ascii="Segoe UI" w:hAnsi="Segoe UI" w:cs="Segoe UI"/>
                <w:color w:val="auto"/>
                <w:sz w:val="16"/>
                <w:szCs w:val="16"/>
              </w:rPr>
              <w:t>District</w:t>
            </w:r>
            <w:proofErr w:type="gramEnd"/>
            <w:r w:rsidRPr="00B62631">
              <w:rPr>
                <w:rFonts w:ascii="Segoe UI" w:hAnsi="Segoe UI" w:cs="Segoe UI"/>
                <w:color w:val="auto"/>
                <w:sz w:val="16"/>
                <w:szCs w:val="16"/>
              </w:rPr>
              <w:t xml:space="preserve"> up to </w:t>
            </w:r>
            <w:proofErr w:type="gramStart"/>
            <w:r w:rsidRPr="00B62631">
              <w:rPr>
                <w:rFonts w:ascii="Segoe UI" w:hAnsi="Segoe UI" w:cs="Segoe UI"/>
                <w:color w:val="auto"/>
                <w:sz w:val="16"/>
                <w:szCs w:val="16"/>
              </w:rPr>
              <w:t>2032;</w:t>
            </w:r>
            <w:proofErr w:type="gramEnd"/>
          </w:p>
          <w:p w14:paraId="703ACABC" w14:textId="77777777" w:rsidR="008E2506" w:rsidRPr="00B62631" w:rsidRDefault="008E2506" w:rsidP="008E2506">
            <w:pPr>
              <w:pStyle w:val="ListParagraph"/>
              <w:numPr>
                <w:ilvl w:val="0"/>
                <w:numId w:val="13"/>
              </w:numPr>
              <w:rPr>
                <w:rFonts w:ascii="Segoe UI" w:hAnsi="Segoe UI" w:cs="Segoe UI"/>
                <w:sz w:val="16"/>
                <w:szCs w:val="16"/>
              </w:rPr>
            </w:pPr>
            <w:r w:rsidRPr="00B62631">
              <w:rPr>
                <w:rFonts w:ascii="Segoe UI" w:hAnsi="Segoe UI" w:cs="Segoe UI"/>
                <w:color w:val="auto"/>
                <w:sz w:val="16"/>
                <w:szCs w:val="16"/>
              </w:rPr>
              <w:t xml:space="preserve">Identify primary and secondary shopping areas in each town </w:t>
            </w:r>
            <w:proofErr w:type="gramStart"/>
            <w:r w:rsidRPr="00B62631">
              <w:rPr>
                <w:rFonts w:ascii="Segoe UI" w:hAnsi="Segoe UI" w:cs="Segoe UI"/>
                <w:color w:val="auto"/>
                <w:sz w:val="16"/>
                <w:szCs w:val="16"/>
              </w:rPr>
              <w:t>centre;</w:t>
            </w:r>
            <w:proofErr w:type="gramEnd"/>
          </w:p>
          <w:p w14:paraId="1A8070D5" w14:textId="77777777" w:rsidR="008E2506" w:rsidRPr="00B62631" w:rsidRDefault="008E2506" w:rsidP="008E2506">
            <w:pPr>
              <w:pStyle w:val="ListParagraph"/>
              <w:numPr>
                <w:ilvl w:val="0"/>
                <w:numId w:val="13"/>
              </w:numPr>
              <w:rPr>
                <w:rFonts w:ascii="Segoe UI" w:hAnsi="Segoe UI" w:cs="Segoe UI"/>
                <w:color w:val="auto"/>
                <w:sz w:val="16"/>
                <w:szCs w:val="16"/>
              </w:rPr>
            </w:pPr>
            <w:r w:rsidRPr="00B62631">
              <w:rPr>
                <w:rFonts w:ascii="Segoe UI" w:hAnsi="Segoe UI" w:cs="Segoe UI"/>
                <w:color w:val="auto"/>
                <w:sz w:val="16"/>
                <w:szCs w:val="16"/>
              </w:rPr>
              <w:t xml:space="preserve">Review current town centre and local centre </w:t>
            </w:r>
            <w:proofErr w:type="gramStart"/>
            <w:r w:rsidRPr="00B62631">
              <w:rPr>
                <w:rFonts w:ascii="Segoe UI" w:hAnsi="Segoe UI" w:cs="Segoe UI"/>
                <w:color w:val="auto"/>
                <w:sz w:val="16"/>
                <w:szCs w:val="16"/>
              </w:rPr>
              <w:t>boundaries;</w:t>
            </w:r>
            <w:proofErr w:type="gramEnd"/>
          </w:p>
          <w:p w14:paraId="4C754976" w14:textId="77777777" w:rsidR="008E2506" w:rsidRPr="00B62631" w:rsidRDefault="008E2506" w:rsidP="008E2506">
            <w:pPr>
              <w:pStyle w:val="ListParagraph"/>
              <w:numPr>
                <w:ilvl w:val="0"/>
                <w:numId w:val="13"/>
              </w:numPr>
              <w:spacing w:after="240"/>
              <w:rPr>
                <w:rFonts w:ascii="Segoe UI" w:hAnsi="Segoe UI" w:cs="Segoe UI"/>
                <w:sz w:val="16"/>
                <w:szCs w:val="16"/>
              </w:rPr>
            </w:pPr>
            <w:r w:rsidRPr="00B62631">
              <w:rPr>
                <w:rFonts w:ascii="Segoe UI" w:hAnsi="Segoe UI" w:cs="Segoe UI"/>
                <w:color w:val="auto"/>
                <w:sz w:val="16"/>
                <w:szCs w:val="16"/>
              </w:rPr>
              <w:t>Identify capacity for growth.</w:t>
            </w:r>
          </w:p>
        </w:tc>
        <w:tc>
          <w:tcPr>
            <w:tcW w:w="2609" w:type="dxa"/>
            <w:shd w:val="clear" w:color="auto" w:fill="auto"/>
          </w:tcPr>
          <w:p w14:paraId="4A90028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Identifies a capacity to 2032 of Comparison - between 7,800 &amp; 12,300 </w:t>
            </w:r>
            <w:proofErr w:type="spellStart"/>
            <w:r w:rsidRPr="00B62631">
              <w:rPr>
                <w:rFonts w:ascii="Segoe UI" w:hAnsi="Segoe UI" w:cs="Segoe UI"/>
                <w:color w:val="000000"/>
                <w:sz w:val="16"/>
                <w:szCs w:val="16"/>
              </w:rPr>
              <w:t>sq</w:t>
            </w:r>
            <w:proofErr w:type="spellEnd"/>
            <w:r w:rsidRPr="00B62631">
              <w:rPr>
                <w:rFonts w:ascii="Segoe UI" w:hAnsi="Segoe UI" w:cs="Segoe UI"/>
                <w:color w:val="000000"/>
                <w:sz w:val="16"/>
                <w:szCs w:val="16"/>
              </w:rPr>
              <w:t xml:space="preserve"> m</w:t>
            </w:r>
          </w:p>
          <w:p w14:paraId="11BE5DB3"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Convenience (food) – between 5,800 &amp; 7,300 </w:t>
            </w:r>
            <w:proofErr w:type="spellStart"/>
            <w:r w:rsidRPr="00B62631">
              <w:rPr>
                <w:rFonts w:ascii="Segoe UI" w:hAnsi="Segoe UI" w:cs="Segoe UI"/>
                <w:color w:val="000000"/>
                <w:sz w:val="16"/>
                <w:szCs w:val="16"/>
              </w:rPr>
              <w:t>sq</w:t>
            </w:r>
            <w:proofErr w:type="spellEnd"/>
            <w:r w:rsidRPr="00B62631">
              <w:rPr>
                <w:rFonts w:ascii="Segoe UI" w:hAnsi="Segoe UI" w:cs="Segoe UI"/>
                <w:color w:val="000000"/>
                <w:sz w:val="16"/>
                <w:szCs w:val="16"/>
              </w:rPr>
              <w:t xml:space="preserve"> m</w:t>
            </w:r>
          </w:p>
        </w:tc>
        <w:tc>
          <w:tcPr>
            <w:tcW w:w="2560" w:type="dxa"/>
            <w:gridSpan w:val="2"/>
            <w:shd w:val="clear" w:color="auto" w:fill="auto"/>
          </w:tcPr>
          <w:p w14:paraId="4F1D4F47" w14:textId="77777777" w:rsidR="008E2506" w:rsidRPr="00B62631" w:rsidRDefault="008E2506" w:rsidP="008E2506">
            <w:pPr>
              <w:spacing w:after="200"/>
              <w:rPr>
                <w:rFonts w:ascii="Segoe UI" w:hAnsi="Segoe UI" w:cs="Segoe UI"/>
                <w:sz w:val="16"/>
                <w:szCs w:val="16"/>
              </w:rPr>
            </w:pPr>
            <w:r w:rsidRPr="00B62631">
              <w:rPr>
                <w:rFonts w:ascii="Segoe UI" w:hAnsi="Segoe UI" w:cs="Segoe UI"/>
                <w:sz w:val="16"/>
                <w:szCs w:val="16"/>
              </w:rPr>
              <w:t xml:space="preserve">Study updates existing Retail Studies. </w:t>
            </w:r>
          </w:p>
        </w:tc>
        <w:tc>
          <w:tcPr>
            <w:tcW w:w="1925" w:type="dxa"/>
            <w:gridSpan w:val="2"/>
            <w:shd w:val="clear" w:color="auto" w:fill="auto"/>
          </w:tcPr>
          <w:p w14:paraId="327739ED" w14:textId="77777777" w:rsidR="008E2506" w:rsidRPr="00B62631" w:rsidRDefault="008E2506" w:rsidP="008E2506">
            <w:pPr>
              <w:spacing w:after="200"/>
              <w:rPr>
                <w:rFonts w:ascii="Segoe UI" w:hAnsi="Segoe UI" w:cs="Segoe UI"/>
                <w:sz w:val="16"/>
                <w:szCs w:val="16"/>
              </w:rPr>
            </w:pPr>
            <w:r w:rsidRPr="00B62631">
              <w:rPr>
                <w:rFonts w:ascii="Segoe UI" w:hAnsi="Segoe UI" w:cs="Segoe UI"/>
                <w:sz w:val="16"/>
                <w:szCs w:val="16"/>
              </w:rPr>
              <w:t>Study updates existing Retail Studies. However, other than the capacity requirements to 2032 it is not anticipated to have a significant impact on the SA Assessment.</w:t>
            </w:r>
          </w:p>
        </w:tc>
      </w:tr>
      <w:tr w:rsidR="008E2506" w:rsidRPr="00B62631" w14:paraId="135C82B7" w14:textId="77777777" w:rsidTr="00CB17E1">
        <w:trPr>
          <w:gridAfter w:val="3"/>
          <w:wAfter w:w="3931" w:type="dxa"/>
          <w:trHeight w:val="487"/>
        </w:trPr>
        <w:tc>
          <w:tcPr>
            <w:tcW w:w="15134" w:type="dxa"/>
            <w:gridSpan w:val="6"/>
            <w:shd w:val="clear" w:color="000000" w:fill="D9D9D9"/>
            <w:vAlign w:val="center"/>
            <w:hideMark/>
          </w:tcPr>
          <w:p w14:paraId="514AA083" w14:textId="77777777" w:rsidR="008E2506" w:rsidRPr="00B62631" w:rsidRDefault="008E2506" w:rsidP="008E2506">
            <w:pPr>
              <w:tabs>
                <w:tab w:val="left" w:pos="737"/>
              </w:tabs>
              <w:rPr>
                <w:rFonts w:ascii="Segoe UI" w:hAnsi="Segoe UI" w:cs="Segoe UI"/>
                <w:b/>
                <w:bCs/>
                <w:sz w:val="16"/>
                <w:szCs w:val="16"/>
              </w:rPr>
            </w:pPr>
            <w:r w:rsidRPr="00B62631">
              <w:rPr>
                <w:rFonts w:ascii="Segoe UI" w:hAnsi="Segoe UI" w:cs="Segoe UI"/>
                <w:b/>
                <w:bCs/>
                <w:sz w:val="16"/>
                <w:szCs w:val="16"/>
              </w:rPr>
              <w:t xml:space="preserve">Ashfield &amp; Mansfield a Plan for Growth </w:t>
            </w:r>
          </w:p>
          <w:p w14:paraId="36FC97E8" w14:textId="77777777" w:rsidR="008E2506" w:rsidRPr="00B62631" w:rsidRDefault="008E2506" w:rsidP="008E2506">
            <w:pPr>
              <w:rPr>
                <w:rFonts w:ascii="Segoe UI" w:hAnsi="Segoe UI" w:cs="Segoe UI"/>
                <w:b/>
                <w:bCs/>
                <w:sz w:val="16"/>
                <w:szCs w:val="16"/>
              </w:rPr>
            </w:pPr>
          </w:p>
        </w:tc>
      </w:tr>
      <w:tr w:rsidR="008E2506" w:rsidRPr="00B62631" w14:paraId="6B317B37" w14:textId="77777777" w:rsidTr="00CB17E1">
        <w:trPr>
          <w:gridAfter w:val="3"/>
          <w:wAfter w:w="3931" w:type="dxa"/>
          <w:trHeight w:val="267"/>
        </w:trPr>
        <w:tc>
          <w:tcPr>
            <w:tcW w:w="15134" w:type="dxa"/>
            <w:gridSpan w:val="6"/>
            <w:shd w:val="clear" w:color="000000" w:fill="D9D9D9"/>
            <w:vAlign w:val="center"/>
            <w:hideMark/>
          </w:tcPr>
          <w:p w14:paraId="5F0F5B61"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Ashfield District Council &amp; Mansfield District Council</w:t>
            </w:r>
          </w:p>
        </w:tc>
      </w:tr>
      <w:tr w:rsidR="008E2506" w:rsidRPr="00B62631" w14:paraId="0F5A593E" w14:textId="77777777" w:rsidTr="00CB17E1">
        <w:trPr>
          <w:gridAfter w:val="3"/>
          <w:wAfter w:w="3931" w:type="dxa"/>
          <w:trHeight w:val="525"/>
        </w:trPr>
        <w:tc>
          <w:tcPr>
            <w:tcW w:w="15134" w:type="dxa"/>
            <w:gridSpan w:val="6"/>
            <w:shd w:val="clear" w:color="000000" w:fill="D9D9D9"/>
            <w:vAlign w:val="center"/>
            <w:hideMark/>
          </w:tcPr>
          <w:p w14:paraId="6450EB28" w14:textId="77777777" w:rsidR="008E2506" w:rsidRPr="00B62631" w:rsidRDefault="008E2506" w:rsidP="008E2506">
            <w:pPr>
              <w:rPr>
                <w:rFonts w:ascii="Segoe UI" w:hAnsi="Segoe UI" w:cs="Segoe UI"/>
                <w:color w:val="0000FF"/>
                <w:sz w:val="16"/>
                <w:szCs w:val="16"/>
                <w:u w:val="single"/>
              </w:rPr>
            </w:pPr>
            <w:r w:rsidRPr="00B62631">
              <w:rPr>
                <w:rFonts w:ascii="Segoe UI" w:hAnsi="Segoe UI" w:cs="Segoe UI"/>
                <w:color w:val="0000FF"/>
                <w:sz w:val="16"/>
                <w:szCs w:val="16"/>
                <w:u w:val="single"/>
              </w:rPr>
              <w:t>https://invest.ashfield-mansfield.com/wp-content/uploads/2017/01/Ashfield-and-Mansfield-A-Plan-for-Growth.pdf</w:t>
            </w:r>
          </w:p>
        </w:tc>
      </w:tr>
      <w:tr w:rsidR="008E2506" w:rsidRPr="00B62631" w14:paraId="798C7BC9" w14:textId="77777777" w:rsidTr="00CB17E1">
        <w:trPr>
          <w:gridAfter w:val="3"/>
          <w:wAfter w:w="3931" w:type="dxa"/>
          <w:trHeight w:val="1710"/>
        </w:trPr>
        <w:tc>
          <w:tcPr>
            <w:tcW w:w="8040" w:type="dxa"/>
            <w:shd w:val="clear" w:color="auto" w:fill="auto"/>
            <w:hideMark/>
          </w:tcPr>
          <w:p w14:paraId="181E4EB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This strategy, produced in consultation with stakeholders, will determine the best use of Ashfield District Councils economic regeneration focused resources. It will also act as an invaluable document to guide and support partnership working as well as provide a focus for resources from potential investors in Ashfields future. </w:t>
            </w:r>
            <w:r w:rsidRPr="00B62631">
              <w:rPr>
                <w:rFonts w:ascii="Segoe UI" w:hAnsi="Segoe UI" w:cs="Segoe UI"/>
                <w:color w:val="000000"/>
                <w:sz w:val="16"/>
                <w:szCs w:val="16"/>
              </w:rPr>
              <w:br/>
              <w:t>The key drivers are:</w:t>
            </w:r>
            <w:r w:rsidRPr="00B62631">
              <w:rPr>
                <w:rFonts w:ascii="Segoe UI" w:hAnsi="Segoe UI" w:cs="Segoe UI"/>
                <w:color w:val="000000"/>
                <w:sz w:val="16"/>
                <w:szCs w:val="16"/>
              </w:rPr>
              <w:br/>
            </w:r>
          </w:p>
          <w:p w14:paraId="5DBF200B" w14:textId="77777777" w:rsidR="008E2506" w:rsidRPr="00B62631" w:rsidRDefault="008E2506" w:rsidP="00D41FF4">
            <w:pPr>
              <w:pStyle w:val="ListParagraph"/>
              <w:numPr>
                <w:ilvl w:val="0"/>
                <w:numId w:val="42"/>
              </w:numPr>
              <w:rPr>
                <w:rFonts w:ascii="Segoe UI" w:hAnsi="Segoe UI" w:cs="Segoe UI"/>
                <w:sz w:val="16"/>
                <w:szCs w:val="16"/>
              </w:rPr>
            </w:pPr>
            <w:r w:rsidRPr="00B62631">
              <w:rPr>
                <w:rFonts w:ascii="Segoe UI" w:hAnsi="Segoe UI" w:cs="Segoe UI"/>
                <w:sz w:val="16"/>
                <w:szCs w:val="16"/>
              </w:rPr>
              <w:t xml:space="preserve">Developing the workforce to support business </w:t>
            </w:r>
            <w:proofErr w:type="gramStart"/>
            <w:r w:rsidRPr="00B62631">
              <w:rPr>
                <w:rFonts w:ascii="Segoe UI" w:hAnsi="Segoe UI" w:cs="Segoe UI"/>
                <w:sz w:val="16"/>
                <w:szCs w:val="16"/>
              </w:rPr>
              <w:t>growth;</w:t>
            </w:r>
            <w:proofErr w:type="gramEnd"/>
          </w:p>
          <w:p w14:paraId="083D241C" w14:textId="77777777" w:rsidR="008E2506" w:rsidRPr="00B62631" w:rsidRDefault="008E2506" w:rsidP="00D41FF4">
            <w:pPr>
              <w:pStyle w:val="ListParagraph"/>
              <w:numPr>
                <w:ilvl w:val="0"/>
                <w:numId w:val="42"/>
              </w:numPr>
              <w:rPr>
                <w:rFonts w:ascii="Segoe UI" w:hAnsi="Segoe UI" w:cs="Segoe UI"/>
                <w:sz w:val="16"/>
                <w:szCs w:val="16"/>
              </w:rPr>
            </w:pPr>
            <w:r w:rsidRPr="00B62631">
              <w:rPr>
                <w:rFonts w:ascii="Segoe UI" w:hAnsi="Segoe UI" w:cs="Segoe UI"/>
                <w:sz w:val="16"/>
                <w:szCs w:val="16"/>
              </w:rPr>
              <w:t xml:space="preserve">Encourage enterprise and business </w:t>
            </w:r>
            <w:proofErr w:type="gramStart"/>
            <w:r w:rsidRPr="00B62631">
              <w:rPr>
                <w:rFonts w:ascii="Segoe UI" w:hAnsi="Segoe UI" w:cs="Segoe UI"/>
                <w:sz w:val="16"/>
                <w:szCs w:val="16"/>
              </w:rPr>
              <w:t>growth;</w:t>
            </w:r>
            <w:proofErr w:type="gramEnd"/>
          </w:p>
          <w:p w14:paraId="2C9EFF0B" w14:textId="77777777" w:rsidR="008E2506" w:rsidRPr="00B62631" w:rsidRDefault="008E2506" w:rsidP="00D41FF4">
            <w:pPr>
              <w:pStyle w:val="ListParagraph"/>
              <w:numPr>
                <w:ilvl w:val="0"/>
                <w:numId w:val="42"/>
              </w:numPr>
              <w:rPr>
                <w:rFonts w:ascii="Segoe UI" w:hAnsi="Segoe UI" w:cs="Segoe UI"/>
                <w:sz w:val="16"/>
                <w:szCs w:val="16"/>
              </w:rPr>
            </w:pPr>
            <w:r w:rsidRPr="00B62631">
              <w:rPr>
                <w:rFonts w:ascii="Segoe UI" w:hAnsi="Segoe UI" w:cs="Segoe UI"/>
                <w:sz w:val="16"/>
                <w:szCs w:val="16"/>
              </w:rPr>
              <w:lastRenderedPageBreak/>
              <w:t>Improving infrastructure and stimulating investment.</w:t>
            </w:r>
          </w:p>
        </w:tc>
        <w:tc>
          <w:tcPr>
            <w:tcW w:w="2609" w:type="dxa"/>
            <w:shd w:val="clear" w:color="auto" w:fill="auto"/>
            <w:hideMark/>
          </w:tcPr>
          <w:p w14:paraId="6AAB1DAA"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No set targets</w:t>
            </w:r>
          </w:p>
        </w:tc>
        <w:tc>
          <w:tcPr>
            <w:tcW w:w="2560" w:type="dxa"/>
            <w:gridSpan w:val="2"/>
            <w:shd w:val="clear" w:color="auto" w:fill="auto"/>
            <w:hideMark/>
          </w:tcPr>
          <w:p w14:paraId="419DE656"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objectives of the strategy.</w:t>
            </w:r>
          </w:p>
        </w:tc>
        <w:tc>
          <w:tcPr>
            <w:tcW w:w="1925" w:type="dxa"/>
            <w:gridSpan w:val="2"/>
            <w:shd w:val="clear" w:color="auto" w:fill="auto"/>
            <w:hideMark/>
          </w:tcPr>
          <w:p w14:paraId="619A5A71"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 should reflect the aims and objectives within the Strategy</w:t>
            </w:r>
          </w:p>
        </w:tc>
      </w:tr>
      <w:tr w:rsidR="008E2506" w:rsidRPr="00B62631" w14:paraId="4B4454BA" w14:textId="77777777" w:rsidTr="00CB17E1">
        <w:trPr>
          <w:gridAfter w:val="3"/>
          <w:wAfter w:w="3931" w:type="dxa"/>
          <w:trHeight w:val="530"/>
        </w:trPr>
        <w:tc>
          <w:tcPr>
            <w:tcW w:w="15134" w:type="dxa"/>
            <w:gridSpan w:val="6"/>
            <w:shd w:val="clear" w:color="000000" w:fill="D9D9D9"/>
            <w:vAlign w:val="center"/>
            <w:hideMark/>
          </w:tcPr>
          <w:p w14:paraId="1D75CCF3"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Ashfield Infrastructure Delivery Plan 2016</w:t>
            </w:r>
          </w:p>
        </w:tc>
      </w:tr>
      <w:tr w:rsidR="008E2506" w:rsidRPr="00B62631" w14:paraId="3C0D4B0C" w14:textId="77777777" w:rsidTr="00CB17E1">
        <w:trPr>
          <w:gridAfter w:val="3"/>
          <w:wAfter w:w="3931" w:type="dxa"/>
          <w:trHeight w:val="409"/>
        </w:trPr>
        <w:tc>
          <w:tcPr>
            <w:tcW w:w="15134" w:type="dxa"/>
            <w:gridSpan w:val="6"/>
            <w:shd w:val="clear" w:color="000000" w:fill="D9D9D9"/>
            <w:vAlign w:val="center"/>
            <w:hideMark/>
          </w:tcPr>
          <w:p w14:paraId="1773443B"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Ashfield District Council</w:t>
            </w:r>
          </w:p>
        </w:tc>
      </w:tr>
      <w:tr w:rsidR="008E2506" w:rsidRPr="00B62631" w14:paraId="0912F91B" w14:textId="77777777" w:rsidTr="00CB17E1">
        <w:trPr>
          <w:gridAfter w:val="3"/>
          <w:wAfter w:w="3931" w:type="dxa"/>
          <w:trHeight w:val="690"/>
        </w:trPr>
        <w:tc>
          <w:tcPr>
            <w:tcW w:w="15134" w:type="dxa"/>
            <w:gridSpan w:val="6"/>
            <w:shd w:val="clear" w:color="000000" w:fill="D9D9D9"/>
            <w:vAlign w:val="center"/>
            <w:hideMark/>
          </w:tcPr>
          <w:p w14:paraId="6504ED5D" w14:textId="77777777" w:rsidR="008E2506" w:rsidRPr="00EB5CCC" w:rsidRDefault="008E2506" w:rsidP="008E2506">
            <w:pPr>
              <w:rPr>
                <w:rFonts w:ascii="Segoe UI" w:hAnsi="Segoe UI" w:cs="Segoe UI"/>
                <w:color w:val="000000" w:themeColor="text1"/>
                <w:sz w:val="16"/>
                <w:szCs w:val="16"/>
              </w:rPr>
            </w:pPr>
            <w:r w:rsidRPr="00EB5CCC">
              <w:rPr>
                <w:rFonts w:ascii="Segoe UI" w:hAnsi="Segoe UI" w:cs="Segoe UI"/>
                <w:color w:val="000000" w:themeColor="text1"/>
                <w:sz w:val="16"/>
                <w:szCs w:val="16"/>
              </w:rPr>
              <w:t>https://www.ashfield.gov.uk/residents/planning-building-control-and-land-charges/forward-planning/the-emerging-local-plan/background-documents/</w:t>
            </w:r>
          </w:p>
        </w:tc>
      </w:tr>
      <w:tr w:rsidR="008E2506" w:rsidRPr="00B62631" w14:paraId="22DBAB24" w14:textId="77777777" w:rsidTr="00CB17E1">
        <w:trPr>
          <w:gridAfter w:val="3"/>
          <w:wAfter w:w="3931" w:type="dxa"/>
          <w:trHeight w:val="841"/>
        </w:trPr>
        <w:tc>
          <w:tcPr>
            <w:tcW w:w="8040" w:type="dxa"/>
            <w:shd w:val="clear" w:color="auto" w:fill="auto"/>
            <w:hideMark/>
          </w:tcPr>
          <w:p w14:paraId="37EB3F00"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IDP has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w:t>
            </w:r>
            <w:proofErr w:type="gramStart"/>
            <w:r w:rsidRPr="00B62631">
              <w:rPr>
                <w:rFonts w:ascii="Segoe UI" w:hAnsi="Segoe UI" w:cs="Segoe UI"/>
                <w:color w:val="000000"/>
                <w:sz w:val="16"/>
                <w:szCs w:val="16"/>
              </w:rPr>
              <w:t>roles</w:t>
            </w:r>
            <w:proofErr w:type="gramEnd"/>
            <w:r w:rsidRPr="00B62631">
              <w:rPr>
                <w:rFonts w:ascii="Segoe UI" w:hAnsi="Segoe UI" w:cs="Segoe UI"/>
                <w:color w:val="000000"/>
                <w:sz w:val="16"/>
                <w:szCs w:val="16"/>
              </w:rPr>
              <w:t xml:space="preserve"> but its main function is to identify the infrastructure that is required to support the level of growth anticipated in Ashfield District over the plan period 2013 to 2032.</w:t>
            </w:r>
          </w:p>
        </w:tc>
        <w:tc>
          <w:tcPr>
            <w:tcW w:w="2609" w:type="dxa"/>
            <w:shd w:val="clear" w:color="auto" w:fill="auto"/>
            <w:hideMark/>
          </w:tcPr>
          <w:p w14:paraId="56DCB3B2"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Where practical it Identifies anticipate infrastructure implications from various sources.  </w:t>
            </w:r>
          </w:p>
        </w:tc>
        <w:tc>
          <w:tcPr>
            <w:tcW w:w="2560" w:type="dxa"/>
            <w:gridSpan w:val="2"/>
            <w:shd w:val="clear" w:color="auto" w:fill="auto"/>
            <w:hideMark/>
          </w:tcPr>
          <w:p w14:paraId="6BE6A58D"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findings of the study.</w:t>
            </w:r>
          </w:p>
        </w:tc>
        <w:tc>
          <w:tcPr>
            <w:tcW w:w="1925" w:type="dxa"/>
            <w:gridSpan w:val="2"/>
            <w:shd w:val="clear" w:color="auto" w:fill="auto"/>
            <w:hideMark/>
          </w:tcPr>
          <w:p w14:paraId="0A6A1606"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 should reflect the findings of the study.</w:t>
            </w:r>
          </w:p>
        </w:tc>
      </w:tr>
      <w:tr w:rsidR="008E2506" w:rsidRPr="00B62631" w14:paraId="4111335A" w14:textId="77777777" w:rsidTr="00CB17E1">
        <w:trPr>
          <w:gridAfter w:val="3"/>
          <w:wAfter w:w="3931" w:type="dxa"/>
          <w:trHeight w:val="424"/>
        </w:trPr>
        <w:tc>
          <w:tcPr>
            <w:tcW w:w="15134" w:type="dxa"/>
            <w:gridSpan w:val="6"/>
            <w:shd w:val="clear" w:color="auto" w:fill="D9D9D9" w:themeFill="background1" w:themeFillShade="D9"/>
          </w:tcPr>
          <w:p w14:paraId="60413814" w14:textId="77777777" w:rsidR="008E2506" w:rsidRPr="00B62631" w:rsidRDefault="008E2506" w:rsidP="008E2506">
            <w:pPr>
              <w:spacing w:after="200"/>
              <w:rPr>
                <w:rFonts w:ascii="Segoe UI" w:hAnsi="Segoe UI" w:cs="Segoe UI"/>
                <w:b/>
                <w:sz w:val="16"/>
                <w:szCs w:val="16"/>
              </w:rPr>
            </w:pPr>
            <w:r w:rsidRPr="00B62631">
              <w:rPr>
                <w:rFonts w:ascii="Segoe UI" w:eastAsiaTheme="minorHAnsi" w:hAnsi="Segoe UI" w:cs="Segoe UI"/>
                <w:b/>
                <w:bCs/>
                <w:sz w:val="16"/>
                <w:szCs w:val="16"/>
                <w:lang w:eastAsia="en-US"/>
              </w:rPr>
              <w:t>Greater Nottingham Retail Study 2015</w:t>
            </w:r>
          </w:p>
        </w:tc>
      </w:tr>
      <w:tr w:rsidR="008E2506" w:rsidRPr="00B62631" w14:paraId="33FA72CB" w14:textId="77777777" w:rsidTr="00CB17E1">
        <w:trPr>
          <w:gridAfter w:val="3"/>
          <w:wAfter w:w="3931" w:type="dxa"/>
          <w:trHeight w:val="402"/>
        </w:trPr>
        <w:tc>
          <w:tcPr>
            <w:tcW w:w="15134" w:type="dxa"/>
            <w:gridSpan w:val="6"/>
            <w:shd w:val="clear" w:color="auto" w:fill="D9D9D9" w:themeFill="background1" w:themeFillShade="D9"/>
          </w:tcPr>
          <w:p w14:paraId="4BEBE69A" w14:textId="77777777" w:rsidR="008E2506" w:rsidRPr="00B62631" w:rsidRDefault="008E2506" w:rsidP="008E2506">
            <w:pPr>
              <w:spacing w:after="200"/>
              <w:rPr>
                <w:rFonts w:ascii="Segoe UI" w:hAnsi="Segoe UI" w:cs="Segoe UI"/>
                <w:b/>
                <w:sz w:val="16"/>
                <w:szCs w:val="16"/>
              </w:rPr>
            </w:pPr>
            <w:r w:rsidRPr="00B62631">
              <w:rPr>
                <w:rFonts w:ascii="Segoe UI" w:eastAsiaTheme="minorHAnsi" w:hAnsi="Segoe UI" w:cs="Segoe UI"/>
                <w:b/>
                <w:sz w:val="16"/>
                <w:szCs w:val="16"/>
                <w:lang w:eastAsia="en-US"/>
              </w:rPr>
              <w:t>Carter Jonas (for Broxtowe Borough, Gedling Borough, Nottingham City, and Rushcliffe Borough Councils)</w:t>
            </w:r>
          </w:p>
        </w:tc>
      </w:tr>
      <w:tr w:rsidR="008E2506" w:rsidRPr="00B62631" w14:paraId="29D87FD0" w14:textId="77777777" w:rsidTr="00CB17E1">
        <w:trPr>
          <w:gridAfter w:val="3"/>
          <w:wAfter w:w="3931" w:type="dxa"/>
          <w:trHeight w:val="678"/>
        </w:trPr>
        <w:tc>
          <w:tcPr>
            <w:tcW w:w="15134" w:type="dxa"/>
            <w:gridSpan w:val="6"/>
            <w:shd w:val="clear" w:color="auto" w:fill="D9D9D9" w:themeFill="background1" w:themeFillShade="D9"/>
          </w:tcPr>
          <w:p w14:paraId="2A12AF36" w14:textId="77777777" w:rsidR="008E2506" w:rsidRPr="00B62631" w:rsidRDefault="008E2506" w:rsidP="008E2506">
            <w:pPr>
              <w:spacing w:after="200"/>
              <w:rPr>
                <w:rFonts w:ascii="Segoe UI" w:hAnsi="Segoe UI" w:cs="Segoe UI"/>
                <w:sz w:val="16"/>
                <w:szCs w:val="16"/>
              </w:rPr>
            </w:pPr>
            <w:hyperlink r:id="rId43" w:history="1">
              <w:r w:rsidRPr="00B62631">
                <w:rPr>
                  <w:rFonts w:ascii="Segoe UI" w:hAnsi="Segoe UI" w:cs="Segoe UI"/>
                  <w:color w:val="0000FF"/>
                  <w:sz w:val="16"/>
                  <w:szCs w:val="16"/>
                  <w:u w:val="single"/>
                </w:rPr>
                <w:t>http://www.rushcliffe.gov.uk/media/rushcliffe/media/documents/pdf/planningandbuilding/planningpolicy/evidencebase/GNRS%20Final%20Report%2015-09-22%20with%20appcs.pdf</w:t>
              </w:r>
            </w:hyperlink>
          </w:p>
        </w:tc>
      </w:tr>
      <w:tr w:rsidR="008E2506" w:rsidRPr="00B62631" w14:paraId="3E1F96E2" w14:textId="77777777" w:rsidTr="00CB17E1">
        <w:trPr>
          <w:gridAfter w:val="3"/>
          <w:wAfter w:w="3931" w:type="dxa"/>
          <w:trHeight w:val="1016"/>
        </w:trPr>
        <w:tc>
          <w:tcPr>
            <w:tcW w:w="8040" w:type="dxa"/>
            <w:shd w:val="clear" w:color="auto" w:fill="auto"/>
          </w:tcPr>
          <w:p w14:paraId="71AC1631" w14:textId="77777777" w:rsidR="008E2506" w:rsidRPr="00B62631" w:rsidRDefault="008E2506" w:rsidP="008E2506">
            <w:pPr>
              <w:autoSpaceDE w:val="0"/>
              <w:autoSpaceDN w:val="0"/>
              <w:adjustRightInd w:val="0"/>
              <w:rPr>
                <w:rFonts w:ascii="Segoe UI" w:hAnsi="Segoe UI" w:cs="Segoe UI"/>
                <w:color w:val="000000"/>
                <w:sz w:val="16"/>
                <w:szCs w:val="16"/>
              </w:rPr>
            </w:pPr>
            <w:r w:rsidRPr="00B62631">
              <w:rPr>
                <w:rFonts w:ascii="Segoe UI" w:eastAsiaTheme="minorHAnsi" w:hAnsi="Segoe UI" w:cs="Segoe UI"/>
                <w:sz w:val="16"/>
                <w:szCs w:val="16"/>
                <w:lang w:eastAsia="en-US"/>
              </w:rPr>
              <w:t xml:space="preserve">It updates the retail evidence base (i.e. the 2008 Retail Study) to help inform both plan making and </w:t>
            </w:r>
            <w:r w:rsidR="000A04F1" w:rsidRPr="00B62631">
              <w:rPr>
                <w:rFonts w:ascii="Segoe UI" w:eastAsiaTheme="minorHAnsi" w:hAnsi="Segoe UI" w:cs="Segoe UI"/>
                <w:sz w:val="16"/>
                <w:szCs w:val="16"/>
                <w:lang w:eastAsia="en-US"/>
              </w:rPr>
              <w:t>decision taking</w:t>
            </w:r>
            <w:r w:rsidRPr="00B62631">
              <w:rPr>
                <w:rFonts w:ascii="Segoe UI" w:eastAsiaTheme="minorHAnsi" w:hAnsi="Segoe UI" w:cs="Segoe UI"/>
                <w:sz w:val="16"/>
                <w:szCs w:val="16"/>
                <w:lang w:eastAsia="en-US"/>
              </w:rPr>
              <w:t xml:space="preserve"> across the Study Area.</w:t>
            </w:r>
          </w:p>
        </w:tc>
        <w:tc>
          <w:tcPr>
            <w:tcW w:w="2609" w:type="dxa"/>
            <w:shd w:val="clear" w:color="auto" w:fill="auto"/>
          </w:tcPr>
          <w:p w14:paraId="71DC4883" w14:textId="77777777" w:rsidR="008E2506" w:rsidRPr="00B62631" w:rsidRDefault="008E2506" w:rsidP="008E2506">
            <w:pPr>
              <w:rPr>
                <w:rFonts w:ascii="Segoe UI" w:hAnsi="Segoe UI" w:cs="Segoe UI"/>
                <w:color w:val="000000"/>
                <w:sz w:val="16"/>
                <w:szCs w:val="16"/>
              </w:rPr>
            </w:pPr>
            <w:r w:rsidRPr="00B62631">
              <w:rPr>
                <w:rFonts w:ascii="Segoe UI" w:eastAsiaTheme="minorHAnsi" w:hAnsi="Segoe UI" w:cs="Segoe UI"/>
                <w:sz w:val="16"/>
                <w:szCs w:val="16"/>
                <w:lang w:eastAsia="en-US"/>
              </w:rPr>
              <w:t>No set targets</w:t>
            </w:r>
          </w:p>
        </w:tc>
        <w:tc>
          <w:tcPr>
            <w:tcW w:w="2560" w:type="dxa"/>
            <w:gridSpan w:val="2"/>
            <w:shd w:val="clear" w:color="auto" w:fill="auto"/>
          </w:tcPr>
          <w:p w14:paraId="2AD6CD64" w14:textId="77777777" w:rsidR="008E2506" w:rsidRPr="00B62631" w:rsidRDefault="008E2506" w:rsidP="008E2506">
            <w:pPr>
              <w:spacing w:after="200"/>
              <w:rPr>
                <w:rFonts w:ascii="Segoe UI" w:hAnsi="Segoe UI" w:cs="Segoe UI"/>
                <w:sz w:val="16"/>
                <w:szCs w:val="16"/>
              </w:rPr>
            </w:pPr>
            <w:r w:rsidRPr="00B62631">
              <w:rPr>
                <w:rFonts w:ascii="Segoe UI" w:hAnsi="Segoe UI" w:cs="Segoe UI"/>
                <w:sz w:val="16"/>
                <w:szCs w:val="16"/>
              </w:rPr>
              <w:t>Need to take account of any evidence in relation to Hucknall.</w:t>
            </w:r>
          </w:p>
        </w:tc>
        <w:tc>
          <w:tcPr>
            <w:tcW w:w="1925" w:type="dxa"/>
            <w:gridSpan w:val="2"/>
            <w:shd w:val="clear" w:color="auto" w:fill="auto"/>
          </w:tcPr>
          <w:p w14:paraId="0D923C4A" w14:textId="77777777" w:rsidR="008E2506" w:rsidRPr="00B62631" w:rsidRDefault="008E2506" w:rsidP="008E2506">
            <w:pPr>
              <w:spacing w:after="200"/>
              <w:rPr>
                <w:rFonts w:ascii="Segoe UI" w:hAnsi="Segoe UI" w:cs="Segoe UI"/>
                <w:sz w:val="16"/>
                <w:szCs w:val="16"/>
              </w:rPr>
            </w:pPr>
            <w:r w:rsidRPr="00B62631">
              <w:rPr>
                <w:rFonts w:ascii="Segoe UI" w:hAnsi="Segoe UI" w:cs="Segoe UI"/>
                <w:sz w:val="16"/>
                <w:szCs w:val="16"/>
              </w:rPr>
              <w:t xml:space="preserve">No direct implications but will provide evidence in relation to Retail demand and activity. </w:t>
            </w:r>
          </w:p>
        </w:tc>
      </w:tr>
      <w:tr w:rsidR="008E2506" w:rsidRPr="00B62631" w14:paraId="6D346C57" w14:textId="77777777" w:rsidTr="00CB17E1">
        <w:trPr>
          <w:gridAfter w:val="3"/>
          <w:wAfter w:w="3931" w:type="dxa"/>
          <w:trHeight w:val="586"/>
        </w:trPr>
        <w:tc>
          <w:tcPr>
            <w:tcW w:w="15134" w:type="dxa"/>
            <w:gridSpan w:val="6"/>
            <w:shd w:val="clear" w:color="000000" w:fill="D9D9D9"/>
            <w:vAlign w:val="center"/>
            <w:hideMark/>
          </w:tcPr>
          <w:p w14:paraId="5CEC3830"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Ashfield and Mansfield City Relationships 2010</w:t>
            </w:r>
          </w:p>
        </w:tc>
      </w:tr>
      <w:tr w:rsidR="008E2506" w:rsidRPr="00B62631" w14:paraId="5582F777" w14:textId="77777777" w:rsidTr="00CB17E1">
        <w:trPr>
          <w:gridAfter w:val="3"/>
          <w:wAfter w:w="3931" w:type="dxa"/>
          <w:trHeight w:val="417"/>
        </w:trPr>
        <w:tc>
          <w:tcPr>
            <w:tcW w:w="15134" w:type="dxa"/>
            <w:gridSpan w:val="6"/>
            <w:shd w:val="clear" w:color="000000" w:fill="D9D9D9"/>
            <w:vAlign w:val="center"/>
            <w:hideMark/>
          </w:tcPr>
          <w:p w14:paraId="0F2D3CD2"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lastRenderedPageBreak/>
              <w:t>The Work Foundation Naomi Clayton &amp; Jonathan Wright</w:t>
            </w:r>
          </w:p>
        </w:tc>
      </w:tr>
      <w:tr w:rsidR="008E2506" w:rsidRPr="00B62631" w14:paraId="20B72234" w14:textId="77777777" w:rsidTr="00CB17E1">
        <w:trPr>
          <w:gridAfter w:val="3"/>
          <w:wAfter w:w="3931" w:type="dxa"/>
          <w:trHeight w:val="585"/>
        </w:trPr>
        <w:tc>
          <w:tcPr>
            <w:tcW w:w="15134" w:type="dxa"/>
            <w:gridSpan w:val="6"/>
            <w:shd w:val="clear" w:color="000000" w:fill="D9D9D9"/>
            <w:vAlign w:val="center"/>
            <w:hideMark/>
          </w:tcPr>
          <w:p w14:paraId="1C5C6C65" w14:textId="22674DD6" w:rsidR="008E2506" w:rsidRPr="00EB5CCC" w:rsidRDefault="008E2506" w:rsidP="008E2506">
            <w:pPr>
              <w:rPr>
                <w:rFonts w:ascii="Segoe UI" w:hAnsi="Segoe UI" w:cs="Segoe UI"/>
                <w:color w:val="0000FF"/>
                <w:sz w:val="16"/>
                <w:szCs w:val="16"/>
              </w:rPr>
            </w:pPr>
            <w:r w:rsidRPr="00EB5CCC">
              <w:rPr>
                <w:rFonts w:ascii="Segoe UI" w:hAnsi="Segoe UI" w:cs="Segoe UI"/>
                <w:color w:val="000000" w:themeColor="text1"/>
                <w:sz w:val="16"/>
                <w:szCs w:val="16"/>
              </w:rPr>
              <w:t>http://www.ashfield-dc.gov.uk/media/1027420/adc_other_08___ashfield_mansfield_city_relationships_june_2010.pdf</w:t>
            </w:r>
          </w:p>
        </w:tc>
      </w:tr>
      <w:tr w:rsidR="008E2506" w:rsidRPr="00B62631" w14:paraId="61E548CA" w14:textId="77777777" w:rsidTr="00CB17E1">
        <w:trPr>
          <w:gridAfter w:val="3"/>
          <w:wAfter w:w="3931" w:type="dxa"/>
          <w:trHeight w:val="3818"/>
        </w:trPr>
        <w:tc>
          <w:tcPr>
            <w:tcW w:w="8040" w:type="dxa"/>
            <w:shd w:val="clear" w:color="auto" w:fill="auto"/>
            <w:hideMark/>
          </w:tcPr>
          <w:p w14:paraId="2CA7F19E"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research project built an understanding of Ashfield and Mansfield’s economic links with surrounding areas.  It made </w:t>
            </w:r>
            <w:proofErr w:type="gramStart"/>
            <w:r w:rsidRPr="00B62631">
              <w:rPr>
                <w:rFonts w:ascii="Segoe UI" w:hAnsi="Segoe UI" w:cs="Segoe UI"/>
                <w:color w:val="000000"/>
                <w:sz w:val="16"/>
                <w:szCs w:val="16"/>
              </w:rPr>
              <w:t>an</w:t>
            </w:r>
            <w:proofErr w:type="gramEnd"/>
            <w:r w:rsidRPr="00B62631">
              <w:rPr>
                <w:rFonts w:ascii="Segoe UI" w:hAnsi="Segoe UI" w:cs="Segoe UI"/>
                <w:color w:val="000000"/>
                <w:sz w:val="16"/>
                <w:szCs w:val="16"/>
              </w:rPr>
              <w:t xml:space="preserve"> number of policy recommendations:</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 Addressing the skills gap and high levels of worklessness should continue to be a priority. </w:t>
            </w:r>
            <w:r w:rsidRPr="00B62631">
              <w:rPr>
                <w:rFonts w:ascii="Segoe UI" w:hAnsi="Segoe UI" w:cs="Segoe UI"/>
                <w:color w:val="000000"/>
                <w:sz w:val="16"/>
                <w:szCs w:val="16"/>
              </w:rPr>
              <w:br/>
              <w:t xml:space="preserve">• Investment in a more integrated public transport is vital for ensuring access to employment opportunities. </w:t>
            </w:r>
            <w:r w:rsidRPr="00B62631">
              <w:rPr>
                <w:rFonts w:ascii="Segoe UI" w:hAnsi="Segoe UI" w:cs="Segoe UI"/>
                <w:color w:val="000000"/>
                <w:sz w:val="16"/>
                <w:szCs w:val="16"/>
              </w:rPr>
              <w:br/>
              <w:t xml:space="preserve">• It is vital that Ashfield and Mansfield seek to maximise the local benefits of their anchor institutions, including the West Nottinghamshire College and the Kings Mill Hospital. These anchor institutions contribute to the ‘civic, cultural, social and economic vitality of </w:t>
            </w:r>
            <w:proofErr w:type="gramStart"/>
            <w:r w:rsidRPr="00B62631">
              <w:rPr>
                <w:rFonts w:ascii="Segoe UI" w:hAnsi="Segoe UI" w:cs="Segoe UI"/>
                <w:color w:val="000000"/>
                <w:sz w:val="16"/>
                <w:szCs w:val="16"/>
              </w:rPr>
              <w:t>cities’</w:t>
            </w:r>
            <w:proofErr w:type="gramEnd"/>
            <w:r w:rsidRPr="00B62631">
              <w:rPr>
                <w:rFonts w:ascii="Segoe UI" w:hAnsi="Segoe UI" w:cs="Segoe UI"/>
                <w:color w:val="000000"/>
                <w:sz w:val="16"/>
                <w:szCs w:val="16"/>
              </w:rPr>
              <w:t xml:space="preserve">. </w:t>
            </w:r>
            <w:r w:rsidRPr="00B62631">
              <w:rPr>
                <w:rFonts w:ascii="Segoe UI" w:hAnsi="Segoe UI" w:cs="Segoe UI"/>
                <w:color w:val="000000"/>
                <w:sz w:val="16"/>
                <w:szCs w:val="16"/>
              </w:rPr>
              <w:br/>
              <w:t xml:space="preserve">• Ashfield and Mansfield should continue to work collaboratively and with surrounding areas to lever inward investment into the area. </w:t>
            </w:r>
            <w:r w:rsidRPr="00B62631">
              <w:rPr>
                <w:rFonts w:ascii="Segoe UI" w:hAnsi="Segoe UI" w:cs="Segoe UI"/>
                <w:color w:val="000000"/>
                <w:sz w:val="16"/>
                <w:szCs w:val="16"/>
              </w:rPr>
              <w:br/>
              <w:t xml:space="preserve">• Interdependencies between Ashfield and Mansfield are stronger between </w:t>
            </w:r>
            <w:proofErr w:type="gramStart"/>
            <w:r w:rsidRPr="00B62631">
              <w:rPr>
                <w:rFonts w:ascii="Segoe UI" w:hAnsi="Segoe UI" w:cs="Segoe UI"/>
                <w:color w:val="000000"/>
                <w:sz w:val="16"/>
                <w:szCs w:val="16"/>
              </w:rPr>
              <w:t>particular centres</w:t>
            </w:r>
            <w:proofErr w:type="gramEnd"/>
            <w:r w:rsidRPr="00B62631">
              <w:rPr>
                <w:rFonts w:ascii="Segoe UI" w:hAnsi="Segoe UI" w:cs="Segoe UI"/>
                <w:color w:val="000000"/>
                <w:sz w:val="16"/>
                <w:szCs w:val="16"/>
              </w:rPr>
              <w:t xml:space="preserve"> and policy makers should ensure that this is </w:t>
            </w:r>
            <w:proofErr w:type="gramStart"/>
            <w:r w:rsidRPr="00B62631">
              <w:rPr>
                <w:rFonts w:ascii="Segoe UI" w:hAnsi="Segoe UI" w:cs="Segoe UI"/>
                <w:color w:val="000000"/>
                <w:sz w:val="16"/>
                <w:szCs w:val="16"/>
              </w:rPr>
              <w:t>taken into account</w:t>
            </w:r>
            <w:proofErr w:type="gramEnd"/>
            <w:r w:rsidRPr="00B62631">
              <w:rPr>
                <w:rFonts w:ascii="Segoe UI" w:hAnsi="Segoe UI" w:cs="Segoe UI"/>
                <w:color w:val="000000"/>
                <w:sz w:val="16"/>
                <w:szCs w:val="16"/>
              </w:rPr>
              <w:t xml:space="preserve"> when trying to foster links between the two areas.</w:t>
            </w:r>
            <w:r w:rsidRPr="00B62631">
              <w:rPr>
                <w:rFonts w:ascii="Segoe UI" w:hAnsi="Segoe UI" w:cs="Segoe UI"/>
                <w:color w:val="000000"/>
                <w:sz w:val="16"/>
                <w:szCs w:val="16"/>
              </w:rPr>
              <w:br/>
              <w:t xml:space="preserve">• Ashfield and Mansfield should explore where lessons might be learnt from areas that have built mutually beneficial relationships with large economic centres, e.g. Rotherham-Sheffield. </w:t>
            </w:r>
            <w:r w:rsidRPr="00B62631">
              <w:rPr>
                <w:rFonts w:ascii="Segoe UI" w:hAnsi="Segoe UI" w:cs="Segoe UI"/>
                <w:color w:val="000000"/>
                <w:sz w:val="16"/>
                <w:szCs w:val="16"/>
              </w:rPr>
              <w:br/>
              <w:t xml:space="preserve">• Policy makers should seek to support the private sector in developing business links beyond the local area, particularly in the business services sector where no business services networks currently exist. </w:t>
            </w:r>
            <w:r w:rsidRPr="00B62631">
              <w:rPr>
                <w:rFonts w:ascii="Segoe UI" w:hAnsi="Segoe UI" w:cs="Segoe UI"/>
                <w:color w:val="000000"/>
                <w:sz w:val="16"/>
                <w:szCs w:val="16"/>
              </w:rPr>
              <w:br/>
              <w:t xml:space="preserve">• Policy makers should also continue to strengthen the areas’ traditional industrial sectors, seeking to move them up the value chain. </w:t>
            </w:r>
            <w:r w:rsidRPr="00B62631">
              <w:rPr>
                <w:rFonts w:ascii="Segoe UI" w:hAnsi="Segoe UI" w:cs="Segoe UI"/>
                <w:color w:val="000000"/>
                <w:sz w:val="16"/>
                <w:szCs w:val="16"/>
              </w:rPr>
              <w:br/>
              <w:t xml:space="preserve">• </w:t>
            </w:r>
            <w:proofErr w:type="gramStart"/>
            <w:r w:rsidRPr="00B62631">
              <w:rPr>
                <w:rFonts w:ascii="Segoe UI" w:hAnsi="Segoe UI" w:cs="Segoe UI"/>
                <w:color w:val="000000"/>
                <w:sz w:val="16"/>
                <w:szCs w:val="16"/>
              </w:rPr>
              <w:t>Overall</w:t>
            </w:r>
            <w:proofErr w:type="gramEnd"/>
            <w:r w:rsidRPr="00B62631">
              <w:rPr>
                <w:rFonts w:ascii="Segoe UI" w:hAnsi="Segoe UI" w:cs="Segoe UI"/>
                <w:color w:val="000000"/>
                <w:sz w:val="16"/>
                <w:szCs w:val="16"/>
              </w:rPr>
              <w:t xml:space="preserve"> there are clear opportunities for Ashfield and Mansfield to work together to make the most of their existing economic relationships.</w:t>
            </w:r>
          </w:p>
        </w:tc>
        <w:tc>
          <w:tcPr>
            <w:tcW w:w="2609" w:type="dxa"/>
            <w:shd w:val="clear" w:color="auto" w:fill="auto"/>
            <w:hideMark/>
          </w:tcPr>
          <w:p w14:paraId="41ED143D"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Study identifies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policy recommendations.</w:t>
            </w:r>
          </w:p>
        </w:tc>
        <w:tc>
          <w:tcPr>
            <w:tcW w:w="2560" w:type="dxa"/>
            <w:gridSpan w:val="2"/>
            <w:shd w:val="clear" w:color="auto" w:fill="auto"/>
            <w:hideMark/>
          </w:tcPr>
          <w:p w14:paraId="3F2E39D5"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findings of the study.</w:t>
            </w:r>
          </w:p>
        </w:tc>
        <w:tc>
          <w:tcPr>
            <w:tcW w:w="1925" w:type="dxa"/>
            <w:gridSpan w:val="2"/>
            <w:shd w:val="clear" w:color="auto" w:fill="auto"/>
            <w:hideMark/>
          </w:tcPr>
          <w:p w14:paraId="6B6D79C4"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findings of the study.</w:t>
            </w:r>
          </w:p>
        </w:tc>
      </w:tr>
      <w:tr w:rsidR="008E2506" w:rsidRPr="00B62631" w14:paraId="3F2A7D7A" w14:textId="77777777" w:rsidTr="00CB17E1">
        <w:trPr>
          <w:gridAfter w:val="3"/>
          <w:wAfter w:w="3931" w:type="dxa"/>
          <w:trHeight w:val="530"/>
        </w:trPr>
        <w:tc>
          <w:tcPr>
            <w:tcW w:w="15134" w:type="dxa"/>
            <w:gridSpan w:val="6"/>
            <w:shd w:val="clear" w:color="000000" w:fill="D9D9D9"/>
            <w:vAlign w:val="center"/>
            <w:hideMark/>
          </w:tcPr>
          <w:p w14:paraId="34265F80"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 xml:space="preserve">Mansfield and Ashfield Districts Joint Property Strategy 2009 </w:t>
            </w:r>
          </w:p>
        </w:tc>
      </w:tr>
      <w:tr w:rsidR="008E2506" w:rsidRPr="00B62631" w14:paraId="4F21A969" w14:textId="77777777" w:rsidTr="00CB17E1">
        <w:trPr>
          <w:gridAfter w:val="3"/>
          <w:wAfter w:w="3931" w:type="dxa"/>
          <w:trHeight w:val="540"/>
        </w:trPr>
        <w:tc>
          <w:tcPr>
            <w:tcW w:w="15134" w:type="dxa"/>
            <w:gridSpan w:val="6"/>
            <w:shd w:val="clear" w:color="000000" w:fill="D9D9D9"/>
            <w:vAlign w:val="center"/>
            <w:hideMark/>
          </w:tcPr>
          <w:p w14:paraId="5C1C9234"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Innes England</w:t>
            </w:r>
          </w:p>
        </w:tc>
      </w:tr>
      <w:tr w:rsidR="008E2506" w:rsidRPr="00B62631" w14:paraId="44446E76" w14:textId="77777777" w:rsidTr="00CB17E1">
        <w:trPr>
          <w:gridAfter w:val="3"/>
          <w:wAfter w:w="3931" w:type="dxa"/>
          <w:trHeight w:val="570"/>
        </w:trPr>
        <w:tc>
          <w:tcPr>
            <w:tcW w:w="15134" w:type="dxa"/>
            <w:gridSpan w:val="6"/>
            <w:shd w:val="clear" w:color="000000" w:fill="D9D9D9"/>
            <w:vAlign w:val="center"/>
            <w:hideMark/>
          </w:tcPr>
          <w:p w14:paraId="596CF6C9" w14:textId="5AB34EB2" w:rsidR="008E2506" w:rsidRPr="00EB5CCC" w:rsidRDefault="008E2506" w:rsidP="008E2506">
            <w:pPr>
              <w:rPr>
                <w:rFonts w:ascii="Segoe UI" w:hAnsi="Segoe UI" w:cs="Segoe UI"/>
                <w:color w:val="0000FF"/>
                <w:sz w:val="16"/>
                <w:szCs w:val="16"/>
              </w:rPr>
            </w:pPr>
            <w:r w:rsidRPr="00EB5CCC">
              <w:rPr>
                <w:rFonts w:ascii="Segoe UI" w:hAnsi="Segoe UI" w:cs="Segoe UI"/>
                <w:color w:val="000000" w:themeColor="text1"/>
                <w:sz w:val="16"/>
                <w:szCs w:val="16"/>
              </w:rPr>
              <w:t>http://www.ashfield-dc.gov.uk/media/457323/adc___mdc_joint_property_strategy.pdf</w:t>
            </w:r>
          </w:p>
        </w:tc>
      </w:tr>
      <w:tr w:rsidR="008E2506" w:rsidRPr="00B62631" w14:paraId="3BC64235" w14:textId="77777777" w:rsidTr="00CB17E1">
        <w:trPr>
          <w:gridAfter w:val="3"/>
          <w:wAfter w:w="3931" w:type="dxa"/>
          <w:trHeight w:val="1428"/>
        </w:trPr>
        <w:tc>
          <w:tcPr>
            <w:tcW w:w="8040" w:type="dxa"/>
            <w:shd w:val="clear" w:color="auto" w:fill="auto"/>
            <w:hideMark/>
          </w:tcPr>
          <w:p w14:paraId="104E7EDC"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Mansfield and Ashfield District Councils commissioned Innes England to produce a property strategy for each district to establish a balanced property portfolio to meet the current and future demand for commercial and industrial property together with the authorities’ regeneration aspirations.</w:t>
            </w:r>
            <w:r w:rsidRPr="00B62631">
              <w:rPr>
                <w:rFonts w:ascii="Segoe UI" w:hAnsi="Segoe UI" w:cs="Segoe UI"/>
                <w:color w:val="000000"/>
                <w:sz w:val="16"/>
                <w:szCs w:val="16"/>
              </w:rPr>
              <w:br/>
            </w:r>
            <w:r w:rsidRPr="00B62631">
              <w:rPr>
                <w:rFonts w:ascii="Segoe UI" w:hAnsi="Segoe UI" w:cs="Segoe UI"/>
                <w:color w:val="000000"/>
                <w:sz w:val="16"/>
                <w:szCs w:val="16"/>
              </w:rPr>
              <w:br/>
              <w:t>It identified employment land requirements based on the evidence from the Experian Ashfield &amp; Mansfield Economic Analysis and applied the same approach to employment land as the Arup East Midlands Northern Sub Region Employment Land Review.  It also set out an analysis of the existing stock of B1, B2 and B8 floor space.</w:t>
            </w:r>
          </w:p>
        </w:tc>
        <w:tc>
          <w:tcPr>
            <w:tcW w:w="2609" w:type="dxa"/>
            <w:shd w:val="clear" w:color="auto" w:fill="auto"/>
            <w:hideMark/>
          </w:tcPr>
          <w:p w14:paraId="2E65772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Study identifies employment land requirements and an analysis of the existing B1, B2 &amp; B8 stock</w:t>
            </w:r>
          </w:p>
        </w:tc>
        <w:tc>
          <w:tcPr>
            <w:tcW w:w="2560" w:type="dxa"/>
            <w:gridSpan w:val="2"/>
            <w:shd w:val="clear" w:color="auto" w:fill="auto"/>
            <w:hideMark/>
          </w:tcPr>
          <w:p w14:paraId="05997DC6"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findings of the study.</w:t>
            </w:r>
          </w:p>
        </w:tc>
        <w:tc>
          <w:tcPr>
            <w:tcW w:w="1925" w:type="dxa"/>
            <w:gridSpan w:val="2"/>
            <w:shd w:val="clear" w:color="auto" w:fill="auto"/>
            <w:hideMark/>
          </w:tcPr>
          <w:p w14:paraId="6C7ABD8A"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findings of the study.</w:t>
            </w:r>
          </w:p>
        </w:tc>
      </w:tr>
      <w:tr w:rsidR="008E2506" w:rsidRPr="00B62631" w14:paraId="10A5D81B" w14:textId="77777777" w:rsidTr="00CB17E1">
        <w:trPr>
          <w:gridAfter w:val="3"/>
          <w:wAfter w:w="3931" w:type="dxa"/>
          <w:trHeight w:val="416"/>
        </w:trPr>
        <w:tc>
          <w:tcPr>
            <w:tcW w:w="15134" w:type="dxa"/>
            <w:gridSpan w:val="6"/>
            <w:shd w:val="clear" w:color="000000" w:fill="D9D9D9"/>
            <w:vAlign w:val="center"/>
            <w:hideMark/>
          </w:tcPr>
          <w:p w14:paraId="3FE6B476"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Ashfield and Mansfield: Economic Analysis Final Report, 2009</w:t>
            </w:r>
          </w:p>
        </w:tc>
      </w:tr>
      <w:tr w:rsidR="008E2506" w:rsidRPr="00B62631" w14:paraId="1644480F" w14:textId="77777777" w:rsidTr="00CB17E1">
        <w:trPr>
          <w:gridAfter w:val="3"/>
          <w:wAfter w:w="3931" w:type="dxa"/>
          <w:trHeight w:val="281"/>
        </w:trPr>
        <w:tc>
          <w:tcPr>
            <w:tcW w:w="15134" w:type="dxa"/>
            <w:gridSpan w:val="6"/>
            <w:shd w:val="clear" w:color="000000" w:fill="D9D9D9"/>
            <w:vAlign w:val="center"/>
            <w:hideMark/>
          </w:tcPr>
          <w:p w14:paraId="456030FE" w14:textId="77777777" w:rsidR="008E2506" w:rsidRPr="00EB5CCC" w:rsidRDefault="008E2506" w:rsidP="008E2506">
            <w:pPr>
              <w:rPr>
                <w:rFonts w:ascii="Segoe UI" w:hAnsi="Segoe UI" w:cs="Segoe UI"/>
                <w:color w:val="000000" w:themeColor="text1"/>
                <w:sz w:val="16"/>
                <w:szCs w:val="16"/>
              </w:rPr>
            </w:pPr>
            <w:r w:rsidRPr="00EB5CCC">
              <w:rPr>
                <w:rFonts w:ascii="Segoe UI" w:hAnsi="Segoe UI" w:cs="Segoe UI"/>
                <w:color w:val="000000" w:themeColor="text1"/>
                <w:sz w:val="16"/>
                <w:szCs w:val="16"/>
              </w:rPr>
              <w:t>Experian</w:t>
            </w:r>
          </w:p>
        </w:tc>
      </w:tr>
      <w:tr w:rsidR="008E2506" w:rsidRPr="00B62631" w14:paraId="446006FE" w14:textId="77777777" w:rsidTr="00CB17E1">
        <w:trPr>
          <w:gridAfter w:val="3"/>
          <w:wAfter w:w="3931" w:type="dxa"/>
          <w:trHeight w:val="360"/>
        </w:trPr>
        <w:tc>
          <w:tcPr>
            <w:tcW w:w="15134" w:type="dxa"/>
            <w:gridSpan w:val="6"/>
            <w:shd w:val="clear" w:color="000000" w:fill="D9D9D9"/>
            <w:vAlign w:val="center"/>
            <w:hideMark/>
          </w:tcPr>
          <w:p w14:paraId="548D1B60" w14:textId="77777777" w:rsidR="008E2506" w:rsidRPr="00EB5CCC" w:rsidRDefault="008E2506" w:rsidP="008E2506">
            <w:pPr>
              <w:rPr>
                <w:rFonts w:ascii="Segoe UI" w:hAnsi="Segoe UI" w:cs="Segoe UI"/>
                <w:color w:val="000000" w:themeColor="text1"/>
                <w:sz w:val="16"/>
                <w:szCs w:val="16"/>
              </w:rPr>
            </w:pPr>
            <w:r w:rsidRPr="00EB5CCC">
              <w:rPr>
                <w:rFonts w:ascii="Segoe UI" w:hAnsi="Segoe UI" w:cs="Segoe UI"/>
                <w:color w:val="000000" w:themeColor="text1"/>
                <w:sz w:val="16"/>
                <w:szCs w:val="16"/>
              </w:rPr>
              <w:t>https://www.ashfield.gov.uk/residents/planning-building-control-and-land-charges/forward-planning/the-emerging-local-plan/background-documents/</w:t>
            </w:r>
          </w:p>
        </w:tc>
      </w:tr>
      <w:tr w:rsidR="008E2506" w:rsidRPr="00B62631" w14:paraId="4F18BA51" w14:textId="77777777" w:rsidTr="00CB17E1">
        <w:trPr>
          <w:gridAfter w:val="3"/>
          <w:wAfter w:w="3931" w:type="dxa"/>
          <w:trHeight w:val="2022"/>
        </w:trPr>
        <w:tc>
          <w:tcPr>
            <w:tcW w:w="8040" w:type="dxa"/>
            <w:shd w:val="clear" w:color="auto" w:fill="auto"/>
            <w:hideMark/>
          </w:tcPr>
          <w:p w14:paraId="32F9254D" w14:textId="77777777" w:rsidR="008E2506" w:rsidRPr="00B62631" w:rsidRDefault="008E2506" w:rsidP="008E2506">
            <w:pPr>
              <w:spacing w:after="240"/>
              <w:rPr>
                <w:rFonts w:ascii="Segoe UI" w:hAnsi="Segoe UI" w:cs="Segoe UI"/>
                <w:color w:val="000000"/>
                <w:sz w:val="16"/>
                <w:szCs w:val="16"/>
              </w:rPr>
            </w:pPr>
            <w:r w:rsidRPr="00B62631">
              <w:rPr>
                <w:rFonts w:ascii="Segoe UI" w:hAnsi="Segoe UI" w:cs="Segoe UI"/>
                <w:color w:val="000000"/>
                <w:sz w:val="16"/>
                <w:szCs w:val="16"/>
              </w:rPr>
              <w:t>The outputs of the study were to:</w:t>
            </w:r>
            <w:r w:rsidRPr="00B62631">
              <w:rPr>
                <w:rFonts w:ascii="Segoe UI" w:hAnsi="Segoe UI" w:cs="Segoe UI"/>
                <w:color w:val="000000"/>
                <w:sz w:val="16"/>
                <w:szCs w:val="16"/>
              </w:rPr>
              <w:br/>
              <w:t xml:space="preserve">• Set out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scenarios to evaluate the impact of varying assumptions on economic growth and sectoral productivity in Mansfield and Ashfield. Experian’s local area forecasts released in February 2009 provided the baseline context against which all scenarios were measured. </w:t>
            </w:r>
            <w:r w:rsidRPr="00B62631">
              <w:rPr>
                <w:rFonts w:ascii="Segoe UI" w:hAnsi="Segoe UI" w:cs="Segoe UI"/>
                <w:color w:val="000000"/>
                <w:sz w:val="16"/>
                <w:szCs w:val="16"/>
              </w:rPr>
              <w:br/>
              <w:t xml:space="preserve">• To provide a comprehensive review to assess the performance of sectors in Ashfield and Mansfield relative to regional and national trends. The aim was to identify priority sectors that were thought to have potential for sustained output and employment growth. </w:t>
            </w:r>
            <w:r w:rsidRPr="00B62631">
              <w:rPr>
                <w:rFonts w:ascii="Segoe UI" w:hAnsi="Segoe UI" w:cs="Segoe UI"/>
                <w:color w:val="000000"/>
                <w:sz w:val="16"/>
                <w:szCs w:val="16"/>
              </w:rPr>
              <w:br/>
              <w:t xml:space="preserve">• Assess the productivity drivers of the priority sectors to help identify the districts’ strengths and weaknesses in moving forward. </w:t>
            </w:r>
            <w:r w:rsidRPr="00B62631">
              <w:rPr>
                <w:rFonts w:ascii="Segoe UI" w:hAnsi="Segoe UI" w:cs="Segoe UI"/>
                <w:color w:val="000000"/>
                <w:sz w:val="16"/>
                <w:szCs w:val="16"/>
              </w:rPr>
              <w:br/>
              <w:t xml:space="preserve">• Set out the implications of the findings for policy makers in the area, </w:t>
            </w:r>
            <w:proofErr w:type="gramStart"/>
            <w:r w:rsidRPr="00B62631">
              <w:rPr>
                <w:rFonts w:ascii="Segoe UI" w:hAnsi="Segoe UI" w:cs="Segoe UI"/>
                <w:color w:val="000000"/>
                <w:sz w:val="16"/>
                <w:szCs w:val="16"/>
              </w:rPr>
              <w:t>in particular considering</w:t>
            </w:r>
            <w:proofErr w:type="gramEnd"/>
            <w:r w:rsidRPr="00B62631">
              <w:rPr>
                <w:rFonts w:ascii="Segoe UI" w:hAnsi="Segoe UI" w:cs="Segoe UI"/>
                <w:color w:val="000000"/>
                <w:sz w:val="16"/>
                <w:szCs w:val="16"/>
              </w:rPr>
              <w:t xml:space="preserve"> the target markets for the region given its assets and the priority areas for investment.</w:t>
            </w:r>
          </w:p>
        </w:tc>
        <w:tc>
          <w:tcPr>
            <w:tcW w:w="2609" w:type="dxa"/>
            <w:shd w:val="clear" w:color="auto" w:fill="auto"/>
            <w:hideMark/>
          </w:tcPr>
          <w:p w14:paraId="1B18CB73"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No specific targets were identified but it has been utilised to inform the Mansfield and Ashfield Joint Property Strategy 2009.</w:t>
            </w:r>
          </w:p>
        </w:tc>
        <w:tc>
          <w:tcPr>
            <w:tcW w:w="2560" w:type="dxa"/>
            <w:gridSpan w:val="2"/>
            <w:shd w:val="clear" w:color="auto" w:fill="auto"/>
            <w:hideMark/>
          </w:tcPr>
          <w:p w14:paraId="2141B167"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findings of the study.</w:t>
            </w:r>
          </w:p>
        </w:tc>
        <w:tc>
          <w:tcPr>
            <w:tcW w:w="1925" w:type="dxa"/>
            <w:gridSpan w:val="2"/>
            <w:shd w:val="clear" w:color="auto" w:fill="auto"/>
            <w:hideMark/>
          </w:tcPr>
          <w:p w14:paraId="703F7FDA"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 should reflect the findings of the study.</w:t>
            </w:r>
          </w:p>
        </w:tc>
      </w:tr>
      <w:tr w:rsidR="008E2506" w:rsidRPr="00B62631" w14:paraId="4B15EE22" w14:textId="77777777" w:rsidTr="00CB17E1">
        <w:trPr>
          <w:gridAfter w:val="3"/>
          <w:wAfter w:w="3931" w:type="dxa"/>
          <w:trHeight w:val="383"/>
        </w:trPr>
        <w:tc>
          <w:tcPr>
            <w:tcW w:w="15134" w:type="dxa"/>
            <w:gridSpan w:val="6"/>
            <w:shd w:val="clear" w:color="000000" w:fill="D9D9D9"/>
            <w:vAlign w:val="center"/>
            <w:hideMark/>
          </w:tcPr>
          <w:p w14:paraId="02B09377"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Understanding the Resilience of the Ashfield and Mansfield Economy 2010</w:t>
            </w:r>
          </w:p>
        </w:tc>
      </w:tr>
      <w:tr w:rsidR="008E2506" w:rsidRPr="00B62631" w14:paraId="514ACA49" w14:textId="77777777" w:rsidTr="00CB17E1">
        <w:trPr>
          <w:gridAfter w:val="3"/>
          <w:wAfter w:w="3931" w:type="dxa"/>
          <w:trHeight w:val="415"/>
        </w:trPr>
        <w:tc>
          <w:tcPr>
            <w:tcW w:w="15134" w:type="dxa"/>
            <w:gridSpan w:val="6"/>
            <w:shd w:val="clear" w:color="000000" w:fill="D9D9D9"/>
            <w:vAlign w:val="center"/>
            <w:hideMark/>
          </w:tcPr>
          <w:p w14:paraId="235D6725"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Centre for Local Economic Strategies</w:t>
            </w:r>
          </w:p>
        </w:tc>
      </w:tr>
      <w:tr w:rsidR="008E2506" w:rsidRPr="00B62631" w14:paraId="3D0E2627" w14:textId="77777777" w:rsidTr="00CB17E1">
        <w:trPr>
          <w:gridAfter w:val="3"/>
          <w:wAfter w:w="3931" w:type="dxa"/>
          <w:trHeight w:val="104"/>
        </w:trPr>
        <w:tc>
          <w:tcPr>
            <w:tcW w:w="15134" w:type="dxa"/>
            <w:gridSpan w:val="6"/>
            <w:shd w:val="clear" w:color="000000" w:fill="D9D9D9"/>
            <w:vAlign w:val="center"/>
            <w:hideMark/>
          </w:tcPr>
          <w:p w14:paraId="3D3F362D" w14:textId="1F50D774" w:rsidR="008E2506" w:rsidRPr="00EB5CCC" w:rsidRDefault="008E2506" w:rsidP="008E2506">
            <w:pPr>
              <w:rPr>
                <w:rFonts w:ascii="Segoe UI" w:hAnsi="Segoe UI" w:cs="Segoe UI"/>
                <w:color w:val="000000" w:themeColor="text1"/>
                <w:sz w:val="16"/>
                <w:szCs w:val="16"/>
              </w:rPr>
            </w:pPr>
            <w:r w:rsidRPr="00EB5CCC">
              <w:rPr>
                <w:rFonts w:ascii="Segoe UI" w:hAnsi="Segoe UI" w:cs="Segoe UI"/>
                <w:color w:val="000000" w:themeColor="text1"/>
                <w:sz w:val="16"/>
                <w:szCs w:val="16"/>
              </w:rPr>
              <w:t>http://www.ashfield-dc.gov.uk/media/457326/understanding_the_resilience_of_ashfield_and_mansfield_economy_2010.pdf</w:t>
            </w:r>
          </w:p>
        </w:tc>
      </w:tr>
      <w:tr w:rsidR="008E2506" w:rsidRPr="00B62631" w14:paraId="52793134" w14:textId="77777777" w:rsidTr="00CB17E1">
        <w:trPr>
          <w:gridAfter w:val="3"/>
          <w:wAfter w:w="3931" w:type="dxa"/>
          <w:trHeight w:val="1005"/>
        </w:trPr>
        <w:tc>
          <w:tcPr>
            <w:tcW w:w="8040" w:type="dxa"/>
            <w:shd w:val="clear" w:color="auto" w:fill="auto"/>
            <w:hideMark/>
          </w:tcPr>
          <w:p w14:paraId="62DA7CC9" w14:textId="77777777" w:rsidR="008E2506" w:rsidRPr="00B62631" w:rsidRDefault="008E2506" w:rsidP="008E2506">
            <w:pPr>
              <w:spacing w:after="240"/>
              <w:rPr>
                <w:rFonts w:ascii="Segoe UI" w:hAnsi="Segoe UI" w:cs="Segoe UI"/>
                <w:color w:val="000000"/>
                <w:sz w:val="16"/>
                <w:szCs w:val="16"/>
              </w:rPr>
            </w:pPr>
            <w:r w:rsidRPr="00B62631">
              <w:rPr>
                <w:rFonts w:ascii="Segoe UI" w:hAnsi="Segoe UI" w:cs="Segoe UI"/>
                <w:color w:val="000000"/>
                <w:sz w:val="16"/>
                <w:szCs w:val="16"/>
              </w:rPr>
              <w:t xml:space="preserve">CLES undertook research looking to achieve a better understanding of a local economy and therefore its resilience.  The research acknowledged a better understanding is needed of how different economic spheres – broadly categorised into social, public and commercial – interact with each other and are mutually dependent for achieving positive development outcomes. The research undertakes an analysis of these three sectors and makes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recommendations.</w:t>
            </w:r>
          </w:p>
        </w:tc>
        <w:tc>
          <w:tcPr>
            <w:tcW w:w="2609" w:type="dxa"/>
            <w:shd w:val="clear" w:color="auto" w:fill="auto"/>
            <w:hideMark/>
          </w:tcPr>
          <w:p w14:paraId="72F203F5"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498EBF25"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Provides a broad understand of the local economy across Ashfield and Mansfield.</w:t>
            </w:r>
          </w:p>
        </w:tc>
        <w:tc>
          <w:tcPr>
            <w:tcW w:w="1925" w:type="dxa"/>
            <w:gridSpan w:val="2"/>
            <w:shd w:val="clear" w:color="auto" w:fill="auto"/>
            <w:hideMark/>
          </w:tcPr>
          <w:p w14:paraId="0447D313"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w:t>
            </w:r>
            <w:r w:rsidR="00F55E2D" w:rsidRPr="00B62631">
              <w:rPr>
                <w:rFonts w:ascii="Segoe UI" w:hAnsi="Segoe UI" w:cs="Segoe UI"/>
                <w:color w:val="000000"/>
                <w:sz w:val="16"/>
                <w:szCs w:val="16"/>
              </w:rPr>
              <w:t xml:space="preserve">should </w:t>
            </w:r>
            <w:proofErr w:type="gramStart"/>
            <w:r w:rsidR="00F55E2D" w:rsidRPr="00B62631">
              <w:rPr>
                <w:rFonts w:ascii="Segoe UI" w:hAnsi="Segoe UI" w:cs="Segoe UI"/>
                <w:color w:val="000000"/>
                <w:sz w:val="16"/>
                <w:szCs w:val="16"/>
              </w:rPr>
              <w:t>take</w:t>
            </w:r>
            <w:r w:rsidRPr="00B62631">
              <w:rPr>
                <w:rFonts w:ascii="Segoe UI" w:hAnsi="Segoe UI" w:cs="Segoe UI"/>
                <w:color w:val="000000"/>
                <w:sz w:val="16"/>
                <w:szCs w:val="16"/>
              </w:rPr>
              <w:t xml:space="preserve"> into account</w:t>
            </w:r>
            <w:proofErr w:type="gramEnd"/>
            <w:r w:rsidRPr="00B62631">
              <w:rPr>
                <w:rFonts w:ascii="Segoe UI" w:hAnsi="Segoe UI" w:cs="Segoe UI"/>
                <w:color w:val="000000"/>
                <w:sz w:val="16"/>
                <w:szCs w:val="16"/>
              </w:rPr>
              <w:t xml:space="preserve"> the findings and recommendations in the study.</w:t>
            </w:r>
          </w:p>
        </w:tc>
      </w:tr>
      <w:tr w:rsidR="008E2506" w:rsidRPr="00B62631" w14:paraId="4E518234" w14:textId="77777777" w:rsidTr="00CB17E1">
        <w:trPr>
          <w:gridAfter w:val="3"/>
          <w:wAfter w:w="3931" w:type="dxa"/>
          <w:trHeight w:val="411"/>
        </w:trPr>
        <w:tc>
          <w:tcPr>
            <w:tcW w:w="15134" w:type="dxa"/>
            <w:gridSpan w:val="6"/>
            <w:shd w:val="clear" w:color="auto" w:fill="D9D9D9" w:themeFill="background1" w:themeFillShade="D9"/>
          </w:tcPr>
          <w:p w14:paraId="0E6185AA" w14:textId="77777777" w:rsidR="008E2506" w:rsidRPr="00B62631" w:rsidRDefault="008E2506" w:rsidP="008E2506">
            <w:pPr>
              <w:rPr>
                <w:rFonts w:ascii="Segoe UI" w:hAnsi="Segoe UI" w:cs="Segoe UI"/>
                <w:b/>
                <w:color w:val="000000"/>
                <w:sz w:val="16"/>
                <w:szCs w:val="16"/>
              </w:rPr>
            </w:pPr>
            <w:r w:rsidRPr="00B62631">
              <w:rPr>
                <w:rFonts w:ascii="Segoe UI" w:hAnsi="Segoe UI" w:cs="Segoe UI"/>
                <w:b/>
                <w:color w:val="000000"/>
                <w:sz w:val="16"/>
                <w:szCs w:val="16"/>
              </w:rPr>
              <w:lastRenderedPageBreak/>
              <w:t>Sutton Town Centre Masterplan March 2019</w:t>
            </w:r>
          </w:p>
        </w:tc>
      </w:tr>
      <w:tr w:rsidR="008E2506" w:rsidRPr="00B62631" w14:paraId="2D5AE231" w14:textId="77777777" w:rsidTr="00CB17E1">
        <w:trPr>
          <w:gridAfter w:val="3"/>
          <w:wAfter w:w="3931" w:type="dxa"/>
          <w:trHeight w:val="411"/>
        </w:trPr>
        <w:tc>
          <w:tcPr>
            <w:tcW w:w="15134" w:type="dxa"/>
            <w:gridSpan w:val="6"/>
            <w:shd w:val="clear" w:color="auto" w:fill="D9D9D9" w:themeFill="background1" w:themeFillShade="D9"/>
          </w:tcPr>
          <w:p w14:paraId="27FCEE9E"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Ashfield District Council </w:t>
            </w:r>
          </w:p>
        </w:tc>
      </w:tr>
      <w:tr w:rsidR="008E2506" w:rsidRPr="00B62631" w14:paraId="3D75BC98" w14:textId="77777777" w:rsidTr="00CB17E1">
        <w:trPr>
          <w:gridAfter w:val="3"/>
          <w:wAfter w:w="3931" w:type="dxa"/>
          <w:trHeight w:val="411"/>
        </w:trPr>
        <w:tc>
          <w:tcPr>
            <w:tcW w:w="15134" w:type="dxa"/>
            <w:gridSpan w:val="6"/>
            <w:shd w:val="clear" w:color="auto" w:fill="D9D9D9" w:themeFill="background1" w:themeFillShade="D9"/>
          </w:tcPr>
          <w:p w14:paraId="12A42D86" w14:textId="1ACB6A6B" w:rsidR="008E2506" w:rsidRPr="00B62631" w:rsidRDefault="008E2506" w:rsidP="008E2506">
            <w:pPr>
              <w:rPr>
                <w:rFonts w:ascii="Segoe UI" w:hAnsi="Segoe UI" w:cs="Segoe UI"/>
                <w:color w:val="000000"/>
                <w:sz w:val="16"/>
                <w:szCs w:val="16"/>
              </w:rPr>
            </w:pPr>
            <w:r w:rsidRPr="00EB5CCC">
              <w:rPr>
                <w:rFonts w:ascii="Segoe UI" w:hAnsi="Segoe UI" w:cs="Segoe UI"/>
                <w:sz w:val="16"/>
                <w:szCs w:val="16"/>
              </w:rPr>
              <w:t>https://www.ashfield.gov.uk/residents/planning-building-control-and-land-charges/forward-planning/sutton-town-centre-spatial-masterplan-march-2019/</w:t>
            </w:r>
          </w:p>
          <w:p w14:paraId="3F73183D" w14:textId="77777777" w:rsidR="008E2506" w:rsidRPr="00B62631" w:rsidRDefault="008E2506" w:rsidP="008E2506">
            <w:pPr>
              <w:rPr>
                <w:rFonts w:ascii="Segoe UI" w:hAnsi="Segoe UI" w:cs="Segoe UI"/>
                <w:color w:val="000000"/>
                <w:sz w:val="16"/>
                <w:szCs w:val="16"/>
              </w:rPr>
            </w:pPr>
          </w:p>
        </w:tc>
      </w:tr>
      <w:tr w:rsidR="008E2506" w:rsidRPr="00B62631" w14:paraId="759ED965" w14:textId="77777777" w:rsidTr="00CB17E1">
        <w:trPr>
          <w:gridAfter w:val="3"/>
          <w:wAfter w:w="3931" w:type="dxa"/>
          <w:trHeight w:val="411"/>
        </w:trPr>
        <w:tc>
          <w:tcPr>
            <w:tcW w:w="8040" w:type="dxa"/>
            <w:shd w:val="clear" w:color="auto" w:fill="auto"/>
          </w:tcPr>
          <w:p w14:paraId="68D0E44A"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Sutton Town Centre Spatial Masterplan aims to provide a high-level framework for future investment and development which maximises the opportunities for Sutton and capitalises on its existing assets. </w:t>
            </w:r>
            <w:proofErr w:type="gramStart"/>
            <w:r w:rsidRPr="00B62631">
              <w:rPr>
                <w:rFonts w:ascii="Segoe UI" w:hAnsi="Segoe UI" w:cs="Segoe UI"/>
                <w:color w:val="000000"/>
                <w:sz w:val="16"/>
                <w:szCs w:val="16"/>
              </w:rPr>
              <w:t>In particular it</w:t>
            </w:r>
            <w:proofErr w:type="gramEnd"/>
            <w:r w:rsidRPr="00B62631">
              <w:rPr>
                <w:rFonts w:ascii="Segoe UI" w:hAnsi="Segoe UI" w:cs="Segoe UI"/>
                <w:color w:val="000000"/>
                <w:sz w:val="16"/>
                <w:szCs w:val="16"/>
              </w:rPr>
              <w:t>:</w:t>
            </w:r>
          </w:p>
          <w:p w14:paraId="30D2D941" w14:textId="77777777" w:rsidR="008E2506" w:rsidRPr="00B62631" w:rsidRDefault="008E2506" w:rsidP="008E2506">
            <w:pPr>
              <w:rPr>
                <w:rFonts w:ascii="Segoe UI" w:hAnsi="Segoe UI" w:cs="Segoe UI"/>
                <w:color w:val="000000"/>
                <w:sz w:val="16"/>
                <w:szCs w:val="16"/>
              </w:rPr>
            </w:pPr>
          </w:p>
          <w:p w14:paraId="23E55B72" w14:textId="77777777" w:rsidR="008E2506" w:rsidRPr="00B62631" w:rsidRDefault="008E2506" w:rsidP="00D41FF4">
            <w:pPr>
              <w:pStyle w:val="ListParagraph"/>
              <w:numPr>
                <w:ilvl w:val="0"/>
                <w:numId w:val="34"/>
              </w:numPr>
              <w:ind w:left="164" w:hanging="164"/>
              <w:rPr>
                <w:rFonts w:ascii="Segoe UI" w:hAnsi="Segoe UI" w:cs="Segoe UI"/>
                <w:sz w:val="16"/>
                <w:szCs w:val="16"/>
              </w:rPr>
            </w:pPr>
            <w:r w:rsidRPr="00B62631">
              <w:rPr>
                <w:rFonts w:ascii="Segoe UI" w:hAnsi="Segoe UI" w:cs="Segoe UI"/>
                <w:sz w:val="16"/>
                <w:szCs w:val="16"/>
              </w:rPr>
              <w:t>Provides a consensus and common understanding of Sutton Town Centre as a place – its character and identity.</w:t>
            </w:r>
          </w:p>
          <w:p w14:paraId="30F1ED2C" w14:textId="77777777" w:rsidR="008E2506" w:rsidRPr="00B62631" w:rsidRDefault="008E2506" w:rsidP="00D41FF4">
            <w:pPr>
              <w:pStyle w:val="ListParagraph"/>
              <w:numPr>
                <w:ilvl w:val="0"/>
                <w:numId w:val="34"/>
              </w:numPr>
              <w:ind w:left="164" w:hanging="164"/>
              <w:rPr>
                <w:rFonts w:ascii="Segoe UI" w:hAnsi="Segoe UI" w:cs="Segoe UI"/>
                <w:sz w:val="16"/>
                <w:szCs w:val="16"/>
              </w:rPr>
            </w:pPr>
            <w:r w:rsidRPr="00B62631">
              <w:rPr>
                <w:rFonts w:ascii="Segoe UI" w:hAnsi="Segoe UI" w:cs="Segoe UI"/>
                <w:sz w:val="16"/>
                <w:szCs w:val="16"/>
              </w:rPr>
              <w:t>Establishes a clear Vision for Sutton Town Centre to guide its development and improvements to 2029.</w:t>
            </w:r>
          </w:p>
          <w:p w14:paraId="4C2472C5" w14:textId="77777777" w:rsidR="008E2506" w:rsidRPr="00B62631" w:rsidRDefault="008E2506" w:rsidP="00D41FF4">
            <w:pPr>
              <w:pStyle w:val="ListParagraph"/>
              <w:numPr>
                <w:ilvl w:val="0"/>
                <w:numId w:val="34"/>
              </w:numPr>
              <w:ind w:left="164" w:hanging="164"/>
              <w:rPr>
                <w:rFonts w:ascii="Segoe UI" w:hAnsi="Segoe UI" w:cs="Segoe UI"/>
                <w:sz w:val="16"/>
                <w:szCs w:val="16"/>
              </w:rPr>
            </w:pPr>
            <w:r w:rsidRPr="00B62631">
              <w:rPr>
                <w:rFonts w:ascii="Segoe UI" w:hAnsi="Segoe UI" w:cs="Segoe UI"/>
                <w:sz w:val="16"/>
                <w:szCs w:val="16"/>
              </w:rPr>
              <w:t>Provides clear design principles for subsequent new development / projects with an emphasis on sustainability.</w:t>
            </w:r>
          </w:p>
          <w:p w14:paraId="2D53DBD7" w14:textId="77777777" w:rsidR="008E2506" w:rsidRPr="00B62631" w:rsidRDefault="008E2506" w:rsidP="00D41FF4">
            <w:pPr>
              <w:pStyle w:val="ListParagraph"/>
              <w:numPr>
                <w:ilvl w:val="0"/>
                <w:numId w:val="34"/>
              </w:numPr>
              <w:ind w:left="164" w:hanging="164"/>
              <w:rPr>
                <w:rFonts w:ascii="Segoe UI" w:hAnsi="Segoe UI" w:cs="Segoe UI"/>
                <w:sz w:val="16"/>
                <w:szCs w:val="16"/>
              </w:rPr>
            </w:pPr>
            <w:r w:rsidRPr="00B62631">
              <w:rPr>
                <w:rFonts w:ascii="Segoe UI" w:hAnsi="Segoe UI" w:cs="Segoe UI"/>
                <w:sz w:val="16"/>
                <w:szCs w:val="16"/>
              </w:rPr>
              <w:t>Identifies sites and building where redevelopment and improvements will be encouraged.</w:t>
            </w:r>
          </w:p>
          <w:p w14:paraId="05258CA5" w14:textId="77777777" w:rsidR="008E2506" w:rsidRPr="00B62631" w:rsidRDefault="008E2506" w:rsidP="00D41FF4">
            <w:pPr>
              <w:pStyle w:val="ListParagraph"/>
              <w:numPr>
                <w:ilvl w:val="0"/>
                <w:numId w:val="34"/>
              </w:numPr>
              <w:ind w:left="164" w:hanging="164"/>
              <w:rPr>
                <w:rFonts w:ascii="Segoe UI" w:hAnsi="Segoe UI" w:cs="Segoe UI"/>
                <w:sz w:val="16"/>
                <w:szCs w:val="16"/>
              </w:rPr>
            </w:pPr>
            <w:r w:rsidRPr="00B62631">
              <w:rPr>
                <w:rFonts w:ascii="Segoe UI" w:hAnsi="Segoe UI" w:cs="Segoe UI"/>
                <w:sz w:val="16"/>
                <w:szCs w:val="16"/>
              </w:rPr>
              <w:t>Aims to improve links to and within the Town Centre for pedestrians, cyclists and public transport users.</w:t>
            </w:r>
          </w:p>
          <w:p w14:paraId="0C9138A3" w14:textId="77777777" w:rsidR="008E2506" w:rsidRPr="00B62631" w:rsidRDefault="008E2506" w:rsidP="00D41FF4">
            <w:pPr>
              <w:pStyle w:val="ListParagraph"/>
              <w:numPr>
                <w:ilvl w:val="0"/>
                <w:numId w:val="34"/>
              </w:numPr>
              <w:ind w:left="164" w:hanging="164"/>
              <w:rPr>
                <w:rFonts w:ascii="Segoe UI" w:hAnsi="Segoe UI" w:cs="Segoe UI"/>
                <w:sz w:val="16"/>
                <w:szCs w:val="16"/>
              </w:rPr>
            </w:pPr>
            <w:r w:rsidRPr="00B62631">
              <w:rPr>
                <w:rFonts w:ascii="Segoe UI" w:hAnsi="Segoe UI" w:cs="Segoe UI"/>
                <w:sz w:val="16"/>
                <w:szCs w:val="16"/>
              </w:rPr>
              <w:t>Sets out how developments/projects and initiatives could be delivered, who would be involved in delivery, how they might be funded and by what mechanism.</w:t>
            </w:r>
          </w:p>
        </w:tc>
        <w:tc>
          <w:tcPr>
            <w:tcW w:w="2609" w:type="dxa"/>
            <w:shd w:val="clear" w:color="auto" w:fill="auto"/>
          </w:tcPr>
          <w:p w14:paraId="3A367C83"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tcPr>
          <w:p w14:paraId="57538960"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objectives of the Masterplans.</w:t>
            </w:r>
          </w:p>
        </w:tc>
        <w:tc>
          <w:tcPr>
            <w:tcW w:w="1925" w:type="dxa"/>
            <w:gridSpan w:val="2"/>
            <w:shd w:val="clear" w:color="auto" w:fill="auto"/>
          </w:tcPr>
          <w:p w14:paraId="3ACA1545"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aims of the Masterplans.</w:t>
            </w:r>
          </w:p>
        </w:tc>
      </w:tr>
      <w:tr w:rsidR="008E2506" w:rsidRPr="00B62631" w14:paraId="2819013F" w14:textId="77777777" w:rsidTr="00CB17E1">
        <w:trPr>
          <w:gridAfter w:val="3"/>
          <w:wAfter w:w="3931" w:type="dxa"/>
          <w:trHeight w:val="553"/>
        </w:trPr>
        <w:tc>
          <w:tcPr>
            <w:tcW w:w="15134" w:type="dxa"/>
            <w:gridSpan w:val="6"/>
            <w:shd w:val="clear" w:color="000000" w:fill="D9D9D9"/>
            <w:vAlign w:val="center"/>
            <w:hideMark/>
          </w:tcPr>
          <w:p w14:paraId="6A06F605" w14:textId="5C82A919" w:rsidR="008E2506" w:rsidRPr="00B62631" w:rsidRDefault="00D41FF4" w:rsidP="00D41FF4">
            <w:pPr>
              <w:rPr>
                <w:rFonts w:ascii="Segoe UI" w:hAnsi="Segoe UI" w:cs="Segoe UI"/>
                <w:b/>
                <w:bCs/>
                <w:sz w:val="16"/>
                <w:szCs w:val="16"/>
              </w:rPr>
            </w:pPr>
            <w:r w:rsidRPr="00D41FF4">
              <w:rPr>
                <w:rFonts w:ascii="Segoe UI" w:hAnsi="Segoe UI" w:cs="Segoe UI"/>
                <w:b/>
                <w:bCs/>
                <w:sz w:val="16"/>
                <w:szCs w:val="16"/>
              </w:rPr>
              <w:t>Kirkby Town Centre Spatial Masterplan</w:t>
            </w:r>
            <w:r>
              <w:rPr>
                <w:rFonts w:ascii="Segoe UI" w:hAnsi="Segoe UI" w:cs="Segoe UI"/>
                <w:b/>
                <w:bCs/>
                <w:sz w:val="16"/>
                <w:szCs w:val="16"/>
              </w:rPr>
              <w:t xml:space="preserve"> - </w:t>
            </w:r>
            <w:r w:rsidRPr="00D41FF4">
              <w:rPr>
                <w:rFonts w:ascii="Segoe UI" w:hAnsi="Segoe UI" w:cs="Segoe UI"/>
                <w:b/>
                <w:bCs/>
                <w:sz w:val="16"/>
                <w:szCs w:val="16"/>
              </w:rPr>
              <w:t>Shaping Kirkby’s Future</w:t>
            </w:r>
            <w:r>
              <w:rPr>
                <w:rFonts w:ascii="Segoe UI" w:hAnsi="Segoe UI" w:cs="Segoe UI"/>
                <w:b/>
                <w:bCs/>
                <w:sz w:val="16"/>
                <w:szCs w:val="16"/>
              </w:rPr>
              <w:t xml:space="preserve"> </w:t>
            </w:r>
            <w:r w:rsidRPr="00D41FF4">
              <w:rPr>
                <w:rFonts w:ascii="Segoe UI" w:hAnsi="Segoe UI" w:cs="Segoe UI"/>
                <w:b/>
                <w:bCs/>
                <w:sz w:val="16"/>
                <w:szCs w:val="16"/>
              </w:rPr>
              <w:t>February 2021</w:t>
            </w:r>
          </w:p>
        </w:tc>
      </w:tr>
      <w:tr w:rsidR="008E2506" w:rsidRPr="00B62631" w14:paraId="71D2F9C8" w14:textId="77777777" w:rsidTr="00CB17E1">
        <w:trPr>
          <w:gridAfter w:val="3"/>
          <w:wAfter w:w="3931" w:type="dxa"/>
          <w:trHeight w:val="277"/>
        </w:trPr>
        <w:tc>
          <w:tcPr>
            <w:tcW w:w="15134" w:type="dxa"/>
            <w:gridSpan w:val="6"/>
            <w:shd w:val="clear" w:color="000000" w:fill="D9D9D9"/>
            <w:vAlign w:val="center"/>
            <w:hideMark/>
          </w:tcPr>
          <w:p w14:paraId="6251A926" w14:textId="38D0BE3A" w:rsidR="008E2506" w:rsidRPr="00B62631" w:rsidRDefault="00D41FF4" w:rsidP="008E2506">
            <w:pPr>
              <w:rPr>
                <w:rFonts w:ascii="Segoe UI" w:hAnsi="Segoe UI" w:cs="Segoe UI"/>
                <w:sz w:val="16"/>
                <w:szCs w:val="16"/>
              </w:rPr>
            </w:pPr>
            <w:r>
              <w:rPr>
                <w:rFonts w:ascii="Segoe UI" w:hAnsi="Segoe UI" w:cs="Segoe UI"/>
                <w:sz w:val="16"/>
                <w:szCs w:val="16"/>
              </w:rPr>
              <w:t>A</w:t>
            </w:r>
            <w:r w:rsidRPr="00D41FF4">
              <w:rPr>
                <w:rFonts w:ascii="Segoe UI" w:hAnsi="Segoe UI" w:cs="Segoe UI"/>
                <w:sz w:val="16"/>
                <w:szCs w:val="16"/>
              </w:rPr>
              <w:t>shfield District Council</w:t>
            </w:r>
          </w:p>
        </w:tc>
      </w:tr>
      <w:tr w:rsidR="008E2506" w:rsidRPr="00B62631" w14:paraId="41C6C616" w14:textId="77777777" w:rsidTr="00CB17E1">
        <w:trPr>
          <w:gridAfter w:val="3"/>
          <w:wAfter w:w="3931" w:type="dxa"/>
          <w:trHeight w:val="564"/>
        </w:trPr>
        <w:tc>
          <w:tcPr>
            <w:tcW w:w="15134" w:type="dxa"/>
            <w:gridSpan w:val="6"/>
            <w:shd w:val="clear" w:color="000000" w:fill="D9D9D9"/>
            <w:vAlign w:val="center"/>
            <w:hideMark/>
          </w:tcPr>
          <w:p w14:paraId="45C56BD6" w14:textId="77777777" w:rsidR="008E2506" w:rsidRPr="00EB5CCC" w:rsidRDefault="008E2506" w:rsidP="008E2506">
            <w:pPr>
              <w:rPr>
                <w:rFonts w:ascii="Segoe UI" w:hAnsi="Segoe UI" w:cs="Segoe UI"/>
                <w:color w:val="0000FF"/>
                <w:sz w:val="16"/>
                <w:szCs w:val="16"/>
              </w:rPr>
            </w:pPr>
            <w:r w:rsidRPr="00EB5CCC">
              <w:rPr>
                <w:rFonts w:ascii="Segoe UI" w:hAnsi="Segoe UI" w:cs="Segoe UI"/>
                <w:color w:val="000000" w:themeColor="text1"/>
                <w:sz w:val="16"/>
                <w:szCs w:val="16"/>
              </w:rPr>
              <w:t>https://www.ashfield.gov.uk/residents/planning-building-control-and-land-charges/forward-planning/the-emerging-local-plan/background-documents/</w:t>
            </w:r>
          </w:p>
        </w:tc>
      </w:tr>
      <w:tr w:rsidR="008E2506" w:rsidRPr="00B62631" w14:paraId="4B9F0A7F" w14:textId="77777777" w:rsidTr="00CB17E1">
        <w:trPr>
          <w:gridAfter w:val="3"/>
          <w:wAfter w:w="3931" w:type="dxa"/>
          <w:trHeight w:val="899"/>
        </w:trPr>
        <w:tc>
          <w:tcPr>
            <w:tcW w:w="8040" w:type="dxa"/>
            <w:shd w:val="clear" w:color="auto" w:fill="auto"/>
            <w:hideMark/>
          </w:tcPr>
          <w:p w14:paraId="1E960B67" w14:textId="520A5D7C" w:rsidR="00D41FF4" w:rsidRDefault="008E2506" w:rsidP="008E2506">
            <w:pPr>
              <w:rPr>
                <w:rFonts w:ascii="Segoe UI" w:hAnsi="Segoe UI" w:cs="Segoe UI"/>
                <w:color w:val="000000"/>
                <w:sz w:val="16"/>
                <w:szCs w:val="16"/>
              </w:rPr>
            </w:pPr>
            <w:r w:rsidRPr="00B62631">
              <w:rPr>
                <w:rFonts w:ascii="Segoe UI" w:hAnsi="Segoe UI" w:cs="Segoe UI"/>
                <w:color w:val="000000"/>
                <w:sz w:val="16"/>
                <w:szCs w:val="16"/>
              </w:rPr>
              <w:t>The Masterplan</w:t>
            </w:r>
            <w:r w:rsidR="00D41FF4">
              <w:rPr>
                <w:rFonts w:ascii="Segoe UI" w:hAnsi="Segoe UI" w:cs="Segoe UI"/>
                <w:color w:val="000000"/>
                <w:sz w:val="16"/>
                <w:szCs w:val="16"/>
              </w:rPr>
              <w:t xml:space="preserve"> include masterplan principles which </w:t>
            </w:r>
            <w:r w:rsidRPr="00B62631">
              <w:rPr>
                <w:rFonts w:ascii="Segoe UI" w:hAnsi="Segoe UI" w:cs="Segoe UI"/>
                <w:color w:val="000000"/>
                <w:sz w:val="16"/>
                <w:szCs w:val="16"/>
              </w:rPr>
              <w:t xml:space="preserve">intend to: </w:t>
            </w:r>
          </w:p>
          <w:p w14:paraId="230A6137" w14:textId="77777777" w:rsidR="00D41FF4" w:rsidRDefault="00D41FF4" w:rsidP="008E2506">
            <w:pPr>
              <w:rPr>
                <w:rFonts w:ascii="Segoe UI" w:hAnsi="Segoe UI" w:cs="Segoe UI"/>
                <w:color w:val="000000"/>
                <w:sz w:val="16"/>
                <w:szCs w:val="16"/>
              </w:rPr>
            </w:pPr>
          </w:p>
          <w:p w14:paraId="55C31329" w14:textId="5494302C"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 xml:space="preserve">Maintain and Enhance Character and Identity - Respond to and reinforce locally distinctive patterns of development and </w:t>
            </w:r>
            <w:proofErr w:type="gramStart"/>
            <w:r w:rsidRPr="00D41FF4">
              <w:rPr>
                <w:rFonts w:ascii="Segoe UI" w:hAnsi="Segoe UI" w:cs="Segoe UI"/>
                <w:sz w:val="16"/>
                <w:szCs w:val="16"/>
              </w:rPr>
              <w:t>landscape, and</w:t>
            </w:r>
            <w:proofErr w:type="gramEnd"/>
            <w:r w:rsidRPr="00D41FF4">
              <w:rPr>
                <w:rFonts w:ascii="Segoe UI" w:hAnsi="Segoe UI" w:cs="Segoe UI"/>
                <w:sz w:val="16"/>
                <w:szCs w:val="16"/>
              </w:rPr>
              <w:t xml:space="preserve"> create a sense of place.</w:t>
            </w:r>
          </w:p>
          <w:p w14:paraId="4DA60FEE" w14:textId="1622E9A5"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 xml:space="preserve">Improve the Quality of the Public Realm Create public spaces and routes that are lively </w:t>
            </w:r>
          </w:p>
          <w:p w14:paraId="76BDFF3D" w14:textId="77777777"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and pleasant to use.</w:t>
            </w:r>
          </w:p>
          <w:p w14:paraId="7D2A69BD" w14:textId="1BF95B0C"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Promote Ease of Movement Develop a town centre which is easy to get to and move through.</w:t>
            </w:r>
          </w:p>
          <w:p w14:paraId="06A73CA0" w14:textId="670E4B1F"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Improve Legibility Develop a clear image and a place that is easy to understand.</w:t>
            </w:r>
          </w:p>
          <w:p w14:paraId="58CD7122" w14:textId="50A128BF"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 xml:space="preserve">Ensure Adaptability </w:t>
            </w:r>
            <w:r>
              <w:rPr>
                <w:rFonts w:ascii="Segoe UI" w:hAnsi="Segoe UI" w:cs="Segoe UI"/>
                <w:sz w:val="16"/>
                <w:szCs w:val="16"/>
              </w:rPr>
              <w:t xml:space="preserve">- </w:t>
            </w:r>
            <w:r w:rsidRPr="00D41FF4">
              <w:rPr>
                <w:rFonts w:ascii="Segoe UI" w:hAnsi="Segoe UI" w:cs="Segoe UI"/>
                <w:sz w:val="16"/>
                <w:szCs w:val="16"/>
              </w:rPr>
              <w:t>Achieve a place that can change easily.</w:t>
            </w:r>
          </w:p>
          <w:p w14:paraId="166F84B3" w14:textId="069A04B8"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Maintain and Improve and Diversity</w:t>
            </w:r>
            <w:r>
              <w:rPr>
                <w:rFonts w:ascii="Segoe UI" w:hAnsi="Segoe UI" w:cs="Segoe UI"/>
                <w:sz w:val="16"/>
                <w:szCs w:val="16"/>
              </w:rPr>
              <w:t xml:space="preserve"> - </w:t>
            </w:r>
            <w:r w:rsidRPr="00D41FF4">
              <w:rPr>
                <w:rFonts w:ascii="Segoe UI" w:hAnsi="Segoe UI" w:cs="Segoe UI"/>
                <w:sz w:val="16"/>
                <w:szCs w:val="16"/>
              </w:rPr>
              <w:t>Create a place with variety and mixed uses.</w:t>
            </w:r>
          </w:p>
          <w:p w14:paraId="4F33EAA5" w14:textId="3242C1FE" w:rsidR="008E2506"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lastRenderedPageBreak/>
              <w:t xml:space="preserve">Support Sustainability Achieve </w:t>
            </w:r>
            <w:r>
              <w:rPr>
                <w:rFonts w:ascii="Segoe UI" w:hAnsi="Segoe UI" w:cs="Segoe UI"/>
                <w:sz w:val="16"/>
                <w:szCs w:val="16"/>
              </w:rPr>
              <w:t xml:space="preserve">- </w:t>
            </w:r>
            <w:r w:rsidRPr="00D41FF4">
              <w:rPr>
                <w:rFonts w:ascii="Segoe UI" w:hAnsi="Segoe UI" w:cs="Segoe UI"/>
                <w:sz w:val="16"/>
                <w:szCs w:val="16"/>
              </w:rPr>
              <w:t>a place designed to minimise required inputs of energy, water, food, waste, and outputs of heat, air and water pollution</w:t>
            </w:r>
            <w:r w:rsidR="008E2506" w:rsidRPr="00D41FF4">
              <w:rPr>
                <w:rFonts w:ascii="Segoe UI" w:hAnsi="Segoe UI" w:cs="Segoe UI"/>
                <w:sz w:val="16"/>
                <w:szCs w:val="16"/>
              </w:rPr>
              <w:br/>
            </w:r>
          </w:p>
        </w:tc>
        <w:tc>
          <w:tcPr>
            <w:tcW w:w="2609" w:type="dxa"/>
            <w:shd w:val="clear" w:color="auto" w:fill="auto"/>
            <w:hideMark/>
          </w:tcPr>
          <w:p w14:paraId="15BD8AB2"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No set targets.</w:t>
            </w:r>
          </w:p>
        </w:tc>
        <w:tc>
          <w:tcPr>
            <w:tcW w:w="2560" w:type="dxa"/>
            <w:gridSpan w:val="2"/>
            <w:shd w:val="clear" w:color="auto" w:fill="auto"/>
            <w:hideMark/>
          </w:tcPr>
          <w:p w14:paraId="237E7E78"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objectives of the Masterplans.</w:t>
            </w:r>
          </w:p>
        </w:tc>
        <w:tc>
          <w:tcPr>
            <w:tcW w:w="1925" w:type="dxa"/>
            <w:gridSpan w:val="2"/>
            <w:shd w:val="clear" w:color="auto" w:fill="auto"/>
            <w:hideMark/>
          </w:tcPr>
          <w:p w14:paraId="46C69716" w14:textId="72B14FDC"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aims of the Masterplan.</w:t>
            </w:r>
          </w:p>
        </w:tc>
      </w:tr>
      <w:tr w:rsidR="008E2506" w:rsidRPr="00B62631" w14:paraId="72AFD101" w14:textId="77777777" w:rsidTr="00CB17E1">
        <w:trPr>
          <w:gridAfter w:val="3"/>
          <w:wAfter w:w="3931" w:type="dxa"/>
          <w:trHeight w:val="385"/>
        </w:trPr>
        <w:tc>
          <w:tcPr>
            <w:tcW w:w="15134" w:type="dxa"/>
            <w:gridSpan w:val="6"/>
            <w:shd w:val="clear" w:color="000000" w:fill="D9D9D9"/>
            <w:vAlign w:val="center"/>
            <w:hideMark/>
          </w:tcPr>
          <w:p w14:paraId="2F628C5E" w14:textId="38CF2888" w:rsidR="008E2506" w:rsidRPr="00B62631" w:rsidRDefault="00FA6862" w:rsidP="008E2506">
            <w:pPr>
              <w:rPr>
                <w:rFonts w:ascii="Segoe UI" w:hAnsi="Segoe UI" w:cs="Segoe UI"/>
                <w:b/>
                <w:bCs/>
                <w:sz w:val="16"/>
                <w:szCs w:val="16"/>
              </w:rPr>
            </w:pPr>
            <w:r>
              <w:rPr>
                <w:rFonts w:ascii="Segoe UI" w:hAnsi="Segoe UI" w:cs="Segoe UI"/>
                <w:b/>
                <w:bCs/>
                <w:sz w:val="16"/>
                <w:szCs w:val="16"/>
              </w:rPr>
              <w:t xml:space="preserve">Hucknall </w:t>
            </w:r>
            <w:r w:rsidR="008E2506" w:rsidRPr="00B62631">
              <w:rPr>
                <w:rFonts w:ascii="Segoe UI" w:hAnsi="Segoe UI" w:cs="Segoe UI"/>
                <w:b/>
                <w:bCs/>
                <w:sz w:val="16"/>
                <w:szCs w:val="16"/>
              </w:rPr>
              <w:t>Town Centre Masterplan</w:t>
            </w:r>
            <w:r>
              <w:rPr>
                <w:rFonts w:ascii="Segoe UI" w:hAnsi="Segoe UI" w:cs="Segoe UI"/>
                <w:b/>
                <w:bCs/>
                <w:sz w:val="16"/>
                <w:szCs w:val="16"/>
              </w:rPr>
              <w:t xml:space="preserve"> 2022</w:t>
            </w:r>
          </w:p>
        </w:tc>
      </w:tr>
      <w:tr w:rsidR="008E2506" w:rsidRPr="00B62631" w14:paraId="2AA63645" w14:textId="77777777" w:rsidTr="00CB17E1">
        <w:trPr>
          <w:gridAfter w:val="3"/>
          <w:wAfter w:w="3931" w:type="dxa"/>
          <w:trHeight w:val="466"/>
        </w:trPr>
        <w:tc>
          <w:tcPr>
            <w:tcW w:w="15134" w:type="dxa"/>
            <w:gridSpan w:val="6"/>
            <w:shd w:val="clear" w:color="000000" w:fill="D9D9D9"/>
            <w:vAlign w:val="center"/>
            <w:hideMark/>
          </w:tcPr>
          <w:p w14:paraId="5DF211EA" w14:textId="7F6F9897" w:rsidR="008E2506" w:rsidRPr="00B62631" w:rsidRDefault="00FA6862" w:rsidP="008E2506">
            <w:pPr>
              <w:rPr>
                <w:rFonts w:ascii="Segoe UI" w:hAnsi="Segoe UI" w:cs="Segoe UI"/>
                <w:sz w:val="16"/>
                <w:szCs w:val="16"/>
              </w:rPr>
            </w:pPr>
            <w:r>
              <w:rPr>
                <w:rFonts w:ascii="Segoe UI" w:hAnsi="Segoe UI" w:cs="Segoe UI"/>
                <w:sz w:val="16"/>
                <w:szCs w:val="16"/>
              </w:rPr>
              <w:t>Ashfield District Council</w:t>
            </w:r>
          </w:p>
        </w:tc>
      </w:tr>
      <w:tr w:rsidR="008E2506" w:rsidRPr="00B62631" w14:paraId="5D6B6ADC" w14:textId="77777777" w:rsidTr="00CB17E1">
        <w:trPr>
          <w:gridAfter w:val="3"/>
          <w:wAfter w:w="3931" w:type="dxa"/>
          <w:trHeight w:val="388"/>
        </w:trPr>
        <w:tc>
          <w:tcPr>
            <w:tcW w:w="15134" w:type="dxa"/>
            <w:gridSpan w:val="6"/>
            <w:shd w:val="clear" w:color="000000" w:fill="D9D9D9"/>
            <w:vAlign w:val="center"/>
            <w:hideMark/>
          </w:tcPr>
          <w:p w14:paraId="457CBCFF" w14:textId="77777777" w:rsidR="008E2506" w:rsidRPr="00B62631" w:rsidRDefault="008E2506" w:rsidP="008E2506">
            <w:pPr>
              <w:rPr>
                <w:rFonts w:ascii="Segoe UI" w:hAnsi="Segoe UI" w:cs="Segoe UI"/>
                <w:color w:val="0000FF"/>
                <w:sz w:val="16"/>
                <w:szCs w:val="16"/>
                <w:u w:val="single"/>
              </w:rPr>
            </w:pPr>
            <w:r w:rsidRPr="00B62631">
              <w:rPr>
                <w:rFonts w:ascii="Segoe UI" w:hAnsi="Segoe UI" w:cs="Segoe UI"/>
                <w:color w:val="0000FF"/>
                <w:sz w:val="16"/>
                <w:szCs w:val="16"/>
                <w:u w:val="single"/>
              </w:rPr>
              <w:t>https://www.ashfield.gov.uk/residents/planning-building-control-and-land-charges/forward-planning/the-emerging-local-plan/background-documents/</w:t>
            </w:r>
          </w:p>
        </w:tc>
      </w:tr>
      <w:tr w:rsidR="008E2506" w:rsidRPr="00B62631" w14:paraId="418EC1E1" w14:textId="77777777" w:rsidTr="00CB17E1">
        <w:trPr>
          <w:gridAfter w:val="3"/>
          <w:wAfter w:w="3931" w:type="dxa"/>
          <w:trHeight w:val="983"/>
        </w:trPr>
        <w:tc>
          <w:tcPr>
            <w:tcW w:w="8040" w:type="dxa"/>
            <w:shd w:val="clear" w:color="auto" w:fill="auto"/>
            <w:hideMark/>
          </w:tcPr>
          <w:p w14:paraId="38FB5E6E" w14:textId="68FEA69D" w:rsidR="00FA6862" w:rsidRPr="00FA6862" w:rsidRDefault="00FA6862" w:rsidP="00FA6862">
            <w:pPr>
              <w:rPr>
                <w:rFonts w:ascii="Segoe UI" w:hAnsi="Segoe UI" w:cs="Segoe UI"/>
                <w:color w:val="000000"/>
                <w:sz w:val="16"/>
                <w:szCs w:val="16"/>
              </w:rPr>
            </w:pPr>
            <w:r w:rsidRPr="00FA6862">
              <w:rPr>
                <w:rFonts w:ascii="Segoe UI" w:hAnsi="Segoe UI" w:cs="Segoe UI"/>
                <w:color w:val="000000"/>
                <w:sz w:val="16"/>
                <w:szCs w:val="16"/>
              </w:rPr>
              <w:t xml:space="preserve">This iteration of the masterplan builds upon the successes of the Hucknall Town Centre Masterplan published in 2009 and aims to modernise the approaches and delivery of the masterplan to reflect current opportunities post pandemic, to respond to consumer behaviour and consider the changes in planning policy. </w:t>
            </w:r>
            <w:r w:rsidR="008E2506" w:rsidRPr="00FA6862">
              <w:rPr>
                <w:rFonts w:ascii="Segoe UI" w:hAnsi="Segoe UI" w:cs="Segoe UI"/>
                <w:sz w:val="16"/>
                <w:szCs w:val="16"/>
              </w:rPr>
              <w:t xml:space="preserve">The vision for Hucknall is based on </w:t>
            </w:r>
            <w:r w:rsidRPr="00FA6862">
              <w:rPr>
                <w:rFonts w:ascii="Segoe UI" w:hAnsi="Segoe UI" w:cs="Segoe UI"/>
                <w:sz w:val="16"/>
                <w:szCs w:val="16"/>
              </w:rPr>
              <w:t>six</w:t>
            </w:r>
            <w:r w:rsidR="008E2506" w:rsidRPr="00FA6862">
              <w:rPr>
                <w:rFonts w:ascii="Segoe UI" w:hAnsi="Segoe UI" w:cs="Segoe UI"/>
                <w:sz w:val="16"/>
                <w:szCs w:val="16"/>
              </w:rPr>
              <w:t xml:space="preserve"> themes</w:t>
            </w:r>
            <w:r>
              <w:rPr>
                <w:rFonts w:ascii="Segoe UI" w:hAnsi="Segoe UI" w:cs="Segoe UI"/>
                <w:sz w:val="16"/>
                <w:szCs w:val="16"/>
              </w:rPr>
              <w:t>:</w:t>
            </w:r>
          </w:p>
          <w:p w14:paraId="5B1A2A23" w14:textId="532120FD" w:rsidR="00FA6862" w:rsidRPr="00FA6862" w:rsidRDefault="00FA6862" w:rsidP="00D41FF4">
            <w:pPr>
              <w:pStyle w:val="ListParagraph"/>
              <w:numPr>
                <w:ilvl w:val="0"/>
                <w:numId w:val="65"/>
              </w:numPr>
              <w:rPr>
                <w:rFonts w:ascii="Segoe UI" w:hAnsi="Segoe UI" w:cs="Segoe UI"/>
                <w:sz w:val="16"/>
                <w:szCs w:val="16"/>
              </w:rPr>
            </w:pPr>
            <w:r w:rsidRPr="00FA6862">
              <w:rPr>
                <w:rFonts w:ascii="Segoe UI" w:hAnsi="Segoe UI" w:cs="Segoe UI"/>
                <w:sz w:val="16"/>
                <w:szCs w:val="16"/>
              </w:rPr>
              <w:t>A desirable place to live</w:t>
            </w:r>
          </w:p>
          <w:p w14:paraId="480DA2D5" w14:textId="13EF36E8" w:rsidR="00FA6862" w:rsidRPr="00FA6862" w:rsidRDefault="00FA6862" w:rsidP="00D41FF4">
            <w:pPr>
              <w:pStyle w:val="ListParagraph"/>
              <w:numPr>
                <w:ilvl w:val="0"/>
                <w:numId w:val="65"/>
              </w:numPr>
              <w:rPr>
                <w:rFonts w:ascii="Segoe UI" w:hAnsi="Segoe UI" w:cs="Segoe UI"/>
                <w:sz w:val="16"/>
                <w:szCs w:val="16"/>
              </w:rPr>
            </w:pPr>
            <w:r w:rsidRPr="00FA6862">
              <w:rPr>
                <w:rFonts w:ascii="Segoe UI" w:hAnsi="Segoe UI" w:cs="Segoe UI"/>
                <w:sz w:val="16"/>
                <w:szCs w:val="16"/>
              </w:rPr>
              <w:t>A desirable place to work</w:t>
            </w:r>
          </w:p>
          <w:p w14:paraId="211B9690" w14:textId="4FEE5E74" w:rsidR="00FA6862" w:rsidRPr="00FA6862" w:rsidRDefault="00FA6862" w:rsidP="00D41FF4">
            <w:pPr>
              <w:pStyle w:val="ListParagraph"/>
              <w:numPr>
                <w:ilvl w:val="0"/>
                <w:numId w:val="65"/>
              </w:numPr>
              <w:rPr>
                <w:rFonts w:ascii="Segoe UI" w:hAnsi="Segoe UI" w:cs="Segoe UI"/>
                <w:sz w:val="16"/>
                <w:szCs w:val="16"/>
              </w:rPr>
            </w:pPr>
            <w:r w:rsidRPr="00FA6862">
              <w:rPr>
                <w:rFonts w:ascii="Segoe UI" w:hAnsi="Segoe UI" w:cs="Segoe UI"/>
                <w:sz w:val="16"/>
                <w:szCs w:val="16"/>
              </w:rPr>
              <w:t>A desirable place to visit</w:t>
            </w:r>
          </w:p>
          <w:p w14:paraId="53420B8C" w14:textId="5385F472" w:rsidR="00FA6862" w:rsidRPr="00FA6862" w:rsidRDefault="00FA6862" w:rsidP="00D41FF4">
            <w:pPr>
              <w:pStyle w:val="ListParagraph"/>
              <w:numPr>
                <w:ilvl w:val="0"/>
                <w:numId w:val="65"/>
              </w:numPr>
              <w:rPr>
                <w:rFonts w:ascii="Segoe UI" w:hAnsi="Segoe UI" w:cs="Segoe UI"/>
                <w:sz w:val="16"/>
                <w:szCs w:val="16"/>
              </w:rPr>
            </w:pPr>
            <w:r w:rsidRPr="00FA6862">
              <w:rPr>
                <w:rFonts w:ascii="Segoe UI" w:hAnsi="Segoe UI" w:cs="Segoe UI"/>
                <w:sz w:val="16"/>
                <w:szCs w:val="16"/>
              </w:rPr>
              <w:t>A desirable place to shop</w:t>
            </w:r>
          </w:p>
          <w:p w14:paraId="513F7312" w14:textId="6EE2F233" w:rsidR="00FA6862" w:rsidRPr="00FA6862" w:rsidRDefault="00FA6862" w:rsidP="00D41FF4">
            <w:pPr>
              <w:pStyle w:val="ListParagraph"/>
              <w:numPr>
                <w:ilvl w:val="0"/>
                <w:numId w:val="65"/>
              </w:numPr>
              <w:rPr>
                <w:rFonts w:ascii="Segoe UI" w:hAnsi="Segoe UI" w:cs="Segoe UI"/>
                <w:sz w:val="16"/>
                <w:szCs w:val="16"/>
              </w:rPr>
            </w:pPr>
            <w:r w:rsidRPr="00FA6862">
              <w:rPr>
                <w:rFonts w:ascii="Segoe UI" w:hAnsi="Segoe UI" w:cs="Segoe UI"/>
                <w:sz w:val="16"/>
                <w:szCs w:val="16"/>
              </w:rPr>
              <w:t>An attractive and distinctive place</w:t>
            </w:r>
          </w:p>
          <w:p w14:paraId="5150ECCF" w14:textId="77777777" w:rsidR="00FA6862" w:rsidRDefault="00FA6862" w:rsidP="00D41FF4">
            <w:pPr>
              <w:pStyle w:val="ListParagraph"/>
              <w:numPr>
                <w:ilvl w:val="0"/>
                <w:numId w:val="65"/>
              </w:numPr>
              <w:rPr>
                <w:rFonts w:ascii="Segoe UI" w:hAnsi="Segoe UI" w:cs="Segoe UI"/>
                <w:sz w:val="16"/>
                <w:szCs w:val="16"/>
              </w:rPr>
            </w:pPr>
            <w:r w:rsidRPr="00FA6862">
              <w:rPr>
                <w:rFonts w:ascii="Segoe UI" w:hAnsi="Segoe UI" w:cs="Segoe UI"/>
                <w:sz w:val="16"/>
                <w:szCs w:val="16"/>
              </w:rPr>
              <w:t>An accessible and well-connected place</w:t>
            </w:r>
          </w:p>
          <w:p w14:paraId="29C08A94" w14:textId="77777777" w:rsidR="00FA6862" w:rsidRDefault="00FA6862" w:rsidP="00FA6862">
            <w:pPr>
              <w:rPr>
                <w:rFonts w:ascii="Segoe UI" w:hAnsi="Segoe UI" w:cs="Segoe UI"/>
                <w:sz w:val="16"/>
                <w:szCs w:val="16"/>
              </w:rPr>
            </w:pPr>
          </w:p>
          <w:p w14:paraId="4A9B54BF" w14:textId="0910EF60" w:rsidR="00FA6862" w:rsidRPr="00FA6862" w:rsidRDefault="00FA6862" w:rsidP="00FA6862">
            <w:pPr>
              <w:rPr>
                <w:rFonts w:ascii="Segoe UI" w:hAnsi="Segoe UI" w:cs="Segoe UI"/>
                <w:sz w:val="16"/>
                <w:szCs w:val="16"/>
              </w:rPr>
            </w:pPr>
            <w:r>
              <w:rPr>
                <w:rFonts w:ascii="Segoe UI" w:hAnsi="Segoe UI" w:cs="Segoe UI"/>
                <w:sz w:val="16"/>
                <w:szCs w:val="16"/>
              </w:rPr>
              <w:t>The strategy includes:</w:t>
            </w:r>
          </w:p>
          <w:p w14:paraId="05E328D0"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Building up the Town Centre as a destination with a diverse range of services such as leisure, cultural and arts attractions, and a vibrant nightlife.</w:t>
            </w:r>
          </w:p>
          <w:p w14:paraId="26FF9560"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Introducing mixed tenure residential uses into the Town Centre by utilising vacant first floor areas above commercial units. These units need to support a diverse range of occupants and needs.</w:t>
            </w:r>
          </w:p>
          <w:p w14:paraId="5502B1B6"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Developing a distinctive and attractive environment that respects the local heritage through the creation of well-designed buildings, high quality public realm and legible streets.</w:t>
            </w:r>
          </w:p>
          <w:p w14:paraId="3F7F0D89"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Improving access to the town centre by maintaining and improving existing roads and transport services and supporting and prioritising the development of sustainable transport modes such as walking, cycling and public transport that is accessible and convenient for all residents.</w:t>
            </w:r>
          </w:p>
          <w:p w14:paraId="30DC03BB"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Introducing a consistent approach to signage and waymarking across the Town Centre to encourage exploration and participation within the centre and to encourage active travel.</w:t>
            </w:r>
          </w:p>
          <w:p w14:paraId="14733B4D"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Maintaining existing public realm and landscaping to a high standard and creating new high quality public realm for residents and visitors to use and enjoy.</w:t>
            </w:r>
          </w:p>
          <w:p w14:paraId="3B82394B"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lastRenderedPageBreak/>
              <w:t>Upgrading existing housing, shopfronts, and office provision to create high quality and visually appealing spaces for people to live, work and visit.</w:t>
            </w:r>
          </w:p>
          <w:p w14:paraId="13AC81C8"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Retaining existing distinctive features that give sense of place to the town and aid in navigation.</w:t>
            </w:r>
          </w:p>
          <w:p w14:paraId="02D1A691"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Ensure, where possible, equality of opportunity for all users of the town centre.</w:t>
            </w:r>
          </w:p>
          <w:p w14:paraId="705CA1E0"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 xml:space="preserve">Where practical to de-culvert the Baker Lane Brook </w:t>
            </w:r>
            <w:proofErr w:type="gramStart"/>
            <w:r w:rsidRPr="00FA6862">
              <w:rPr>
                <w:rFonts w:ascii="Segoe UI" w:hAnsi="Segoe UI" w:cs="Segoe UI"/>
                <w:sz w:val="16"/>
                <w:szCs w:val="16"/>
              </w:rPr>
              <w:t>so as to</w:t>
            </w:r>
            <w:proofErr w:type="gramEnd"/>
            <w:r w:rsidRPr="00FA6862">
              <w:rPr>
                <w:rFonts w:ascii="Segoe UI" w:hAnsi="Segoe UI" w:cs="Segoe UI"/>
                <w:sz w:val="16"/>
                <w:szCs w:val="16"/>
              </w:rPr>
              <w:t xml:space="preserve"> provide opportunities for biodiversity habitat improvements and to facilitate open space.</w:t>
            </w:r>
          </w:p>
          <w:p w14:paraId="7D3C5549" w14:textId="6D43FC29" w:rsidR="00FA6862" w:rsidRP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A new health and wellbeing centre located in the Town Centre or edge of centre provided it is in an appropriate location, which will not have an adverse impact on other aspects of the Town Centre</w:t>
            </w:r>
          </w:p>
          <w:p w14:paraId="7CEF6D28" w14:textId="0C4AC488" w:rsidR="00FA6862" w:rsidRPr="00FA6862" w:rsidRDefault="00FA6862" w:rsidP="00FA6862">
            <w:pPr>
              <w:rPr>
                <w:rFonts w:ascii="Segoe UI" w:hAnsi="Segoe UI" w:cs="Segoe UI"/>
                <w:sz w:val="16"/>
                <w:szCs w:val="16"/>
              </w:rPr>
            </w:pPr>
          </w:p>
        </w:tc>
        <w:tc>
          <w:tcPr>
            <w:tcW w:w="2609" w:type="dxa"/>
            <w:shd w:val="clear" w:color="auto" w:fill="auto"/>
            <w:hideMark/>
          </w:tcPr>
          <w:p w14:paraId="083BA5AD"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No set targets</w:t>
            </w:r>
          </w:p>
        </w:tc>
        <w:tc>
          <w:tcPr>
            <w:tcW w:w="2560" w:type="dxa"/>
            <w:gridSpan w:val="2"/>
            <w:shd w:val="clear" w:color="auto" w:fill="auto"/>
            <w:hideMark/>
          </w:tcPr>
          <w:p w14:paraId="734F80FC"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objectives of the Masterplan.</w:t>
            </w:r>
          </w:p>
        </w:tc>
        <w:tc>
          <w:tcPr>
            <w:tcW w:w="1925" w:type="dxa"/>
            <w:gridSpan w:val="2"/>
            <w:shd w:val="clear" w:color="auto" w:fill="auto"/>
            <w:hideMark/>
          </w:tcPr>
          <w:p w14:paraId="4C144B04" w14:textId="5D55ED42"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aims of</w:t>
            </w:r>
            <w:r w:rsidR="00FA6862">
              <w:rPr>
                <w:rFonts w:ascii="Segoe UI" w:hAnsi="Segoe UI" w:cs="Segoe UI"/>
                <w:color w:val="000000"/>
                <w:sz w:val="16"/>
                <w:szCs w:val="16"/>
              </w:rPr>
              <w:t xml:space="preserve"> supporting enhanced town centres as set out in</w:t>
            </w:r>
            <w:r w:rsidRPr="00B62631">
              <w:rPr>
                <w:rFonts w:ascii="Segoe UI" w:hAnsi="Segoe UI" w:cs="Segoe UI"/>
                <w:color w:val="000000"/>
                <w:sz w:val="16"/>
                <w:szCs w:val="16"/>
              </w:rPr>
              <w:t xml:space="preserve"> the Masterplan.</w:t>
            </w:r>
          </w:p>
        </w:tc>
      </w:tr>
      <w:tr w:rsidR="007529EF" w:rsidRPr="00B62631" w14:paraId="3EAAF205" w14:textId="77777777" w:rsidTr="00CB17E1">
        <w:trPr>
          <w:gridAfter w:val="3"/>
          <w:wAfter w:w="3931" w:type="dxa"/>
          <w:trHeight w:val="385"/>
        </w:trPr>
        <w:tc>
          <w:tcPr>
            <w:tcW w:w="15134" w:type="dxa"/>
            <w:gridSpan w:val="6"/>
            <w:shd w:val="clear" w:color="auto" w:fill="D9D9D9" w:themeFill="background1" w:themeFillShade="D9"/>
          </w:tcPr>
          <w:p w14:paraId="1CB09E05" w14:textId="77777777" w:rsidR="007529EF" w:rsidRPr="00B62631" w:rsidRDefault="007529EF" w:rsidP="008E2506">
            <w:pPr>
              <w:rPr>
                <w:rFonts w:ascii="Segoe UI" w:hAnsi="Segoe UI" w:cs="Segoe UI"/>
                <w:b/>
                <w:color w:val="000000"/>
                <w:sz w:val="16"/>
                <w:szCs w:val="16"/>
              </w:rPr>
            </w:pPr>
            <w:r w:rsidRPr="00B62631">
              <w:rPr>
                <w:rFonts w:ascii="Segoe UI" w:hAnsi="Segoe UI" w:cs="Segoe UI"/>
                <w:b/>
                <w:color w:val="000000"/>
                <w:sz w:val="16"/>
                <w:szCs w:val="16"/>
              </w:rPr>
              <w:t>The Visitor Economy Strategy</w:t>
            </w:r>
          </w:p>
        </w:tc>
      </w:tr>
      <w:tr w:rsidR="007529EF" w:rsidRPr="00B62631" w14:paraId="691F07AD" w14:textId="77777777" w:rsidTr="00CB17E1">
        <w:trPr>
          <w:gridAfter w:val="3"/>
          <w:wAfter w:w="3931" w:type="dxa"/>
          <w:trHeight w:val="385"/>
        </w:trPr>
        <w:tc>
          <w:tcPr>
            <w:tcW w:w="15134" w:type="dxa"/>
            <w:gridSpan w:val="6"/>
            <w:shd w:val="clear" w:color="auto" w:fill="D9D9D9" w:themeFill="background1" w:themeFillShade="D9"/>
          </w:tcPr>
          <w:p w14:paraId="3F13793E" w14:textId="77777777" w:rsidR="007529EF" w:rsidRPr="00B62631" w:rsidRDefault="007529EF" w:rsidP="008E2506">
            <w:pPr>
              <w:rPr>
                <w:rFonts w:ascii="Segoe UI" w:hAnsi="Segoe UI" w:cs="Segoe UI"/>
                <w:color w:val="000000"/>
                <w:sz w:val="16"/>
                <w:szCs w:val="16"/>
              </w:rPr>
            </w:pPr>
            <w:r w:rsidRPr="00B62631">
              <w:rPr>
                <w:rFonts w:ascii="Segoe UI" w:hAnsi="Segoe UI" w:cs="Segoe UI"/>
                <w:color w:val="000000"/>
                <w:sz w:val="16"/>
                <w:szCs w:val="16"/>
              </w:rPr>
              <w:t>Nottinghamshire Country Council</w:t>
            </w:r>
          </w:p>
        </w:tc>
      </w:tr>
      <w:tr w:rsidR="007529EF" w:rsidRPr="00B62631" w14:paraId="68E67290" w14:textId="77777777" w:rsidTr="00CB17E1">
        <w:trPr>
          <w:gridAfter w:val="3"/>
          <w:wAfter w:w="3931" w:type="dxa"/>
          <w:trHeight w:val="385"/>
        </w:trPr>
        <w:tc>
          <w:tcPr>
            <w:tcW w:w="15134" w:type="dxa"/>
            <w:gridSpan w:val="6"/>
            <w:shd w:val="clear" w:color="auto" w:fill="D9D9D9" w:themeFill="background1" w:themeFillShade="D9"/>
          </w:tcPr>
          <w:p w14:paraId="667674FA" w14:textId="77777777" w:rsidR="007529EF" w:rsidRPr="00B62631" w:rsidRDefault="007529EF" w:rsidP="008E2506">
            <w:pPr>
              <w:rPr>
                <w:rFonts w:ascii="Segoe UI" w:hAnsi="Segoe UI" w:cs="Segoe UI"/>
                <w:color w:val="000000"/>
                <w:sz w:val="16"/>
                <w:szCs w:val="16"/>
              </w:rPr>
            </w:pPr>
            <w:hyperlink r:id="rId44" w:history="1">
              <w:r w:rsidRPr="00B62631">
                <w:rPr>
                  <w:rStyle w:val="Hyperlink"/>
                  <w:rFonts w:ascii="Segoe UI" w:hAnsi="Segoe UI" w:cs="Segoe UI"/>
                  <w:sz w:val="16"/>
                  <w:szCs w:val="16"/>
                </w:rPr>
                <w:t>https://www.nottinghamshire.gov.uk/media/1731434/visitoreconomystrategy.pdf</w:t>
              </w:r>
            </w:hyperlink>
          </w:p>
          <w:p w14:paraId="697281B2" w14:textId="77777777" w:rsidR="007529EF" w:rsidRPr="00B62631" w:rsidRDefault="007529EF" w:rsidP="008E2506">
            <w:pPr>
              <w:rPr>
                <w:rFonts w:ascii="Segoe UI" w:hAnsi="Segoe UI" w:cs="Segoe UI"/>
                <w:color w:val="000000"/>
                <w:sz w:val="16"/>
                <w:szCs w:val="16"/>
              </w:rPr>
            </w:pPr>
          </w:p>
        </w:tc>
      </w:tr>
      <w:tr w:rsidR="007D2353" w:rsidRPr="00B62631" w14:paraId="433E2B68" w14:textId="77777777" w:rsidTr="00CB17E1">
        <w:trPr>
          <w:gridAfter w:val="3"/>
          <w:wAfter w:w="3931" w:type="dxa"/>
          <w:trHeight w:val="385"/>
        </w:trPr>
        <w:tc>
          <w:tcPr>
            <w:tcW w:w="8040" w:type="dxa"/>
            <w:shd w:val="clear" w:color="auto" w:fill="auto"/>
          </w:tcPr>
          <w:p w14:paraId="6BC5E38A" w14:textId="77777777" w:rsidR="007D2353" w:rsidRPr="00B62631" w:rsidRDefault="007D2353" w:rsidP="008E2506">
            <w:pPr>
              <w:rPr>
                <w:rFonts w:ascii="Segoe UI" w:hAnsi="Segoe UI" w:cs="Segoe UI"/>
                <w:color w:val="000000"/>
                <w:sz w:val="16"/>
                <w:szCs w:val="16"/>
              </w:rPr>
            </w:pPr>
            <w:r w:rsidRPr="00B62631">
              <w:rPr>
                <w:rFonts w:ascii="Segoe UI" w:hAnsi="Segoe UI" w:cs="Segoe UI"/>
                <w:color w:val="000000"/>
                <w:sz w:val="16"/>
                <w:szCs w:val="16"/>
              </w:rPr>
              <w:t>Strategy intends to expand the number of visitors to Nottinghamshir</w:t>
            </w:r>
            <w:r w:rsidR="008F50D5" w:rsidRPr="00B62631">
              <w:rPr>
                <w:rFonts w:ascii="Segoe UI" w:hAnsi="Segoe UI" w:cs="Segoe UI"/>
                <w:color w:val="000000"/>
                <w:sz w:val="16"/>
                <w:szCs w:val="16"/>
              </w:rPr>
              <w:t xml:space="preserve">e.  Anticipated that there are </w:t>
            </w:r>
            <w:r w:rsidRPr="00B62631">
              <w:rPr>
                <w:rFonts w:ascii="Segoe UI" w:hAnsi="Segoe UI" w:cs="Segoe UI"/>
                <w:sz w:val="16"/>
                <w:szCs w:val="16"/>
              </w:rPr>
              <w:t>two markets with growth potential for day trips and UK short breaks are Country Loving Traditionalists and Aspirational Fun Families. These are two segments identified as priorities by Visit England, selected because they have a strong fit with what Nottinghamshire can offer.</w:t>
            </w:r>
          </w:p>
        </w:tc>
        <w:tc>
          <w:tcPr>
            <w:tcW w:w="2609" w:type="dxa"/>
            <w:shd w:val="clear" w:color="auto" w:fill="auto"/>
          </w:tcPr>
          <w:p w14:paraId="21B70E2F" w14:textId="77777777" w:rsidR="007D2353" w:rsidRPr="00B62631" w:rsidRDefault="007D2353" w:rsidP="007D2353">
            <w:pPr>
              <w:rPr>
                <w:rFonts w:ascii="Segoe UI" w:hAnsi="Segoe UI" w:cs="Segoe UI"/>
                <w:color w:val="000000"/>
                <w:sz w:val="16"/>
                <w:szCs w:val="16"/>
              </w:rPr>
            </w:pPr>
            <w:r w:rsidRPr="00B62631">
              <w:rPr>
                <w:rFonts w:ascii="Segoe UI" w:hAnsi="Segoe UI" w:cs="Segoe UI"/>
                <w:sz w:val="16"/>
                <w:szCs w:val="16"/>
              </w:rPr>
              <w:t>Goal by 2029 to deliver an additional 5 million visitors, £80m Gross Value Added (GVA) and create 2,900 full time equivalent jobs (FTEs).</w:t>
            </w:r>
          </w:p>
        </w:tc>
        <w:tc>
          <w:tcPr>
            <w:tcW w:w="2560" w:type="dxa"/>
            <w:gridSpan w:val="2"/>
            <w:shd w:val="clear" w:color="auto" w:fill="auto"/>
          </w:tcPr>
          <w:p w14:paraId="06A7EE08" w14:textId="77777777" w:rsidR="007D2353" w:rsidRPr="00B62631" w:rsidRDefault="007D2353" w:rsidP="007529EF">
            <w:pPr>
              <w:rPr>
                <w:rFonts w:ascii="Segoe UI" w:hAnsi="Segoe UI" w:cs="Segoe UI"/>
                <w:color w:val="000000"/>
                <w:sz w:val="16"/>
                <w:szCs w:val="16"/>
              </w:rPr>
            </w:pPr>
            <w:r w:rsidRPr="00B62631">
              <w:rPr>
                <w:rFonts w:ascii="Segoe UI" w:hAnsi="Segoe UI" w:cs="Segoe UI"/>
                <w:color w:val="000000"/>
                <w:sz w:val="16"/>
                <w:szCs w:val="16"/>
              </w:rPr>
              <w:t xml:space="preserve">Tourism needs to be a policy aspect of the </w:t>
            </w:r>
            <w:r w:rsidR="007529EF" w:rsidRPr="00B62631">
              <w:rPr>
                <w:rFonts w:ascii="Segoe UI" w:hAnsi="Segoe UI" w:cs="Segoe UI"/>
                <w:color w:val="000000"/>
                <w:sz w:val="16"/>
                <w:szCs w:val="16"/>
              </w:rPr>
              <w:t>L</w:t>
            </w:r>
            <w:r w:rsidRPr="00B62631">
              <w:rPr>
                <w:rFonts w:ascii="Segoe UI" w:hAnsi="Segoe UI" w:cs="Segoe UI"/>
                <w:color w:val="000000"/>
                <w:sz w:val="16"/>
                <w:szCs w:val="16"/>
              </w:rPr>
              <w:t xml:space="preserve">ocal </w:t>
            </w:r>
            <w:r w:rsidR="007529EF" w:rsidRPr="00B62631">
              <w:rPr>
                <w:rFonts w:ascii="Segoe UI" w:hAnsi="Segoe UI" w:cs="Segoe UI"/>
                <w:color w:val="000000"/>
                <w:sz w:val="16"/>
                <w:szCs w:val="16"/>
              </w:rPr>
              <w:t>P</w:t>
            </w:r>
            <w:r w:rsidRPr="00B62631">
              <w:rPr>
                <w:rFonts w:ascii="Segoe UI" w:hAnsi="Segoe UI" w:cs="Segoe UI"/>
                <w:color w:val="000000"/>
                <w:sz w:val="16"/>
                <w:szCs w:val="16"/>
              </w:rPr>
              <w:t>lan.</w:t>
            </w:r>
          </w:p>
        </w:tc>
        <w:tc>
          <w:tcPr>
            <w:tcW w:w="1925" w:type="dxa"/>
            <w:gridSpan w:val="2"/>
            <w:shd w:val="clear" w:color="auto" w:fill="auto"/>
          </w:tcPr>
          <w:p w14:paraId="73634AEC" w14:textId="77777777" w:rsidR="007D2353" w:rsidRPr="00B62631" w:rsidRDefault="008F50D5" w:rsidP="007529EF">
            <w:pPr>
              <w:rPr>
                <w:rFonts w:ascii="Segoe UI" w:hAnsi="Segoe UI" w:cs="Segoe UI"/>
                <w:color w:val="000000"/>
                <w:sz w:val="16"/>
                <w:szCs w:val="16"/>
              </w:rPr>
            </w:pPr>
            <w:r w:rsidRPr="00B62631">
              <w:rPr>
                <w:rFonts w:ascii="Segoe UI" w:hAnsi="Segoe UI" w:cs="Segoe UI"/>
                <w:color w:val="000000"/>
                <w:sz w:val="16"/>
                <w:szCs w:val="16"/>
              </w:rPr>
              <w:t>The SA Frame</w:t>
            </w:r>
            <w:r w:rsidR="007D2353" w:rsidRPr="00B62631">
              <w:rPr>
                <w:rFonts w:ascii="Segoe UI" w:hAnsi="Segoe UI" w:cs="Segoe UI"/>
                <w:color w:val="000000"/>
                <w:sz w:val="16"/>
                <w:szCs w:val="16"/>
              </w:rPr>
              <w:t>w</w:t>
            </w:r>
            <w:r w:rsidRPr="00B62631">
              <w:rPr>
                <w:rFonts w:ascii="Segoe UI" w:hAnsi="Segoe UI" w:cs="Segoe UI"/>
                <w:color w:val="000000"/>
                <w:sz w:val="16"/>
                <w:szCs w:val="16"/>
              </w:rPr>
              <w:t>o</w:t>
            </w:r>
            <w:r w:rsidR="007D2353" w:rsidRPr="00B62631">
              <w:rPr>
                <w:rFonts w:ascii="Segoe UI" w:hAnsi="Segoe UI" w:cs="Segoe UI"/>
                <w:color w:val="000000"/>
                <w:sz w:val="16"/>
                <w:szCs w:val="16"/>
              </w:rPr>
              <w:t>rk</w:t>
            </w:r>
            <w:r w:rsidRPr="00B62631">
              <w:rPr>
                <w:rFonts w:ascii="Segoe UI" w:hAnsi="Segoe UI" w:cs="Segoe UI"/>
                <w:color w:val="000000"/>
                <w:sz w:val="16"/>
                <w:szCs w:val="16"/>
              </w:rPr>
              <w:t xml:space="preserve"> on the economy</w:t>
            </w:r>
            <w:r w:rsidR="007529EF" w:rsidRPr="00B62631">
              <w:rPr>
                <w:rFonts w:ascii="Segoe UI" w:hAnsi="Segoe UI" w:cs="Segoe UI"/>
                <w:color w:val="000000"/>
                <w:sz w:val="16"/>
                <w:szCs w:val="16"/>
              </w:rPr>
              <w:t xml:space="preserve"> / </w:t>
            </w:r>
            <w:proofErr w:type="gramStart"/>
            <w:r w:rsidR="007529EF" w:rsidRPr="00B62631">
              <w:rPr>
                <w:rFonts w:ascii="Segoe UI" w:hAnsi="Segoe UI" w:cs="Segoe UI"/>
                <w:color w:val="000000"/>
                <w:sz w:val="16"/>
                <w:szCs w:val="16"/>
              </w:rPr>
              <w:t xml:space="preserve">employment </w:t>
            </w:r>
            <w:r w:rsidRPr="00B62631">
              <w:rPr>
                <w:rFonts w:ascii="Segoe UI" w:hAnsi="Segoe UI" w:cs="Segoe UI"/>
                <w:color w:val="000000"/>
                <w:sz w:val="16"/>
                <w:szCs w:val="16"/>
              </w:rPr>
              <w:t xml:space="preserve"> should</w:t>
            </w:r>
            <w:proofErr w:type="gramEnd"/>
            <w:r w:rsidRPr="00B62631">
              <w:rPr>
                <w:rFonts w:ascii="Segoe UI" w:hAnsi="Segoe UI" w:cs="Segoe UI"/>
                <w:color w:val="000000"/>
                <w:sz w:val="16"/>
                <w:szCs w:val="16"/>
              </w:rPr>
              <w:t xml:space="preserve"> reflect opportunities </w:t>
            </w:r>
            <w:proofErr w:type="gramStart"/>
            <w:r w:rsidRPr="00B62631">
              <w:rPr>
                <w:rFonts w:ascii="Segoe UI" w:hAnsi="Segoe UI" w:cs="Segoe UI"/>
                <w:color w:val="000000"/>
                <w:sz w:val="16"/>
                <w:szCs w:val="16"/>
              </w:rPr>
              <w:t xml:space="preserve">for </w:t>
            </w:r>
            <w:r w:rsidR="007D2353" w:rsidRPr="00B62631">
              <w:rPr>
                <w:rFonts w:ascii="Segoe UI" w:hAnsi="Segoe UI" w:cs="Segoe UI"/>
                <w:color w:val="000000"/>
                <w:sz w:val="16"/>
                <w:szCs w:val="16"/>
              </w:rPr>
              <w:t xml:space="preserve"> </w:t>
            </w:r>
            <w:r w:rsidR="007529EF" w:rsidRPr="00B62631">
              <w:rPr>
                <w:rFonts w:ascii="Segoe UI" w:hAnsi="Segoe UI" w:cs="Segoe UI"/>
                <w:color w:val="000000"/>
                <w:sz w:val="16"/>
                <w:szCs w:val="16"/>
              </w:rPr>
              <w:t>tourism</w:t>
            </w:r>
            <w:proofErr w:type="gramEnd"/>
          </w:p>
        </w:tc>
      </w:tr>
      <w:tr w:rsidR="007529EF" w:rsidRPr="00B62631" w14:paraId="739E7A23" w14:textId="77777777" w:rsidTr="00CB17E1">
        <w:trPr>
          <w:gridAfter w:val="3"/>
          <w:wAfter w:w="3931" w:type="dxa"/>
          <w:trHeight w:val="385"/>
        </w:trPr>
        <w:tc>
          <w:tcPr>
            <w:tcW w:w="15134" w:type="dxa"/>
            <w:gridSpan w:val="6"/>
            <w:shd w:val="clear" w:color="auto" w:fill="D9D9D9" w:themeFill="background1" w:themeFillShade="D9"/>
          </w:tcPr>
          <w:p w14:paraId="43140F5F" w14:textId="77777777" w:rsidR="007529EF" w:rsidRPr="00B62631" w:rsidRDefault="007529EF" w:rsidP="008E2506">
            <w:pPr>
              <w:rPr>
                <w:rFonts w:ascii="Segoe UI" w:hAnsi="Segoe UI" w:cs="Segoe UI"/>
                <w:color w:val="000000"/>
                <w:sz w:val="16"/>
                <w:szCs w:val="16"/>
              </w:rPr>
            </w:pPr>
            <w:r w:rsidRPr="00B62631">
              <w:rPr>
                <w:rFonts w:ascii="Segoe UI" w:eastAsia="Calibri" w:hAnsi="Segoe UI" w:cs="Segoe UI"/>
                <w:b/>
                <w:sz w:val="16"/>
                <w:szCs w:val="16"/>
                <w:lang w:eastAsia="en-US"/>
              </w:rPr>
              <w:t>Discover Ashfield</w:t>
            </w:r>
          </w:p>
        </w:tc>
      </w:tr>
      <w:tr w:rsidR="007529EF" w:rsidRPr="00B62631" w14:paraId="7305DECE" w14:textId="77777777" w:rsidTr="00CB17E1">
        <w:trPr>
          <w:gridAfter w:val="3"/>
          <w:wAfter w:w="3931" w:type="dxa"/>
          <w:trHeight w:val="385"/>
        </w:trPr>
        <w:tc>
          <w:tcPr>
            <w:tcW w:w="15134" w:type="dxa"/>
            <w:gridSpan w:val="6"/>
            <w:shd w:val="clear" w:color="auto" w:fill="D9D9D9" w:themeFill="background1" w:themeFillShade="D9"/>
          </w:tcPr>
          <w:p w14:paraId="21C08D9F" w14:textId="77777777" w:rsidR="007529EF" w:rsidRPr="00B62631" w:rsidRDefault="007529EF" w:rsidP="008E2506">
            <w:pPr>
              <w:rPr>
                <w:rFonts w:ascii="Segoe UI" w:hAnsi="Segoe UI" w:cs="Segoe UI"/>
                <w:color w:val="000000"/>
                <w:sz w:val="16"/>
                <w:szCs w:val="16"/>
              </w:rPr>
            </w:pPr>
            <w:r w:rsidRPr="00B62631">
              <w:rPr>
                <w:rFonts w:ascii="Segoe UI" w:hAnsi="Segoe UI" w:cs="Segoe UI"/>
                <w:color w:val="000000"/>
                <w:sz w:val="16"/>
                <w:szCs w:val="16"/>
              </w:rPr>
              <w:t xml:space="preserve">Partnership between Ashfield businesses, community organisations and the public sector </w:t>
            </w:r>
          </w:p>
        </w:tc>
      </w:tr>
      <w:tr w:rsidR="007529EF" w:rsidRPr="00B62631" w14:paraId="23663743" w14:textId="77777777" w:rsidTr="00CB17E1">
        <w:trPr>
          <w:gridAfter w:val="3"/>
          <w:wAfter w:w="3931" w:type="dxa"/>
          <w:trHeight w:val="385"/>
        </w:trPr>
        <w:tc>
          <w:tcPr>
            <w:tcW w:w="15134" w:type="dxa"/>
            <w:gridSpan w:val="6"/>
            <w:shd w:val="clear" w:color="auto" w:fill="D9D9D9" w:themeFill="background1" w:themeFillShade="D9"/>
          </w:tcPr>
          <w:p w14:paraId="43418111" w14:textId="7D758574" w:rsidR="007529EF" w:rsidRPr="00B62631" w:rsidRDefault="00EB5CCC" w:rsidP="008E2506">
            <w:pPr>
              <w:rPr>
                <w:rFonts w:ascii="Segoe UI" w:hAnsi="Segoe UI" w:cs="Segoe UI"/>
                <w:color w:val="000000"/>
                <w:sz w:val="16"/>
                <w:szCs w:val="16"/>
              </w:rPr>
            </w:pPr>
            <w:hyperlink r:id="rId45" w:history="1">
              <w:r>
                <w:rPr>
                  <w:rStyle w:val="Hyperlink"/>
                  <w:rFonts w:ascii="Segoe UI" w:hAnsi="Segoe UI" w:cs="Segoe UI"/>
                  <w:sz w:val="16"/>
                  <w:szCs w:val="16"/>
                </w:rPr>
                <w:t>http://www.discoverashfield.co.uk/</w:t>
              </w:r>
            </w:hyperlink>
          </w:p>
          <w:p w14:paraId="4301494F" w14:textId="77777777" w:rsidR="007529EF" w:rsidRPr="00B62631" w:rsidRDefault="007529EF" w:rsidP="008E2506">
            <w:pPr>
              <w:rPr>
                <w:rFonts w:ascii="Segoe UI" w:hAnsi="Segoe UI" w:cs="Segoe UI"/>
                <w:color w:val="000000"/>
                <w:sz w:val="16"/>
                <w:szCs w:val="16"/>
              </w:rPr>
            </w:pPr>
          </w:p>
        </w:tc>
      </w:tr>
      <w:tr w:rsidR="007D2353" w:rsidRPr="00B62631" w14:paraId="62EC3E70" w14:textId="77777777" w:rsidTr="00CB17E1">
        <w:trPr>
          <w:gridAfter w:val="3"/>
          <w:wAfter w:w="3931" w:type="dxa"/>
          <w:trHeight w:val="2503"/>
        </w:trPr>
        <w:tc>
          <w:tcPr>
            <w:tcW w:w="8040" w:type="dxa"/>
            <w:shd w:val="clear" w:color="auto" w:fill="auto"/>
          </w:tcPr>
          <w:p w14:paraId="2362DDD5" w14:textId="77777777" w:rsidR="007D2353" w:rsidRPr="00B62631" w:rsidRDefault="00E4069A" w:rsidP="00E4069A">
            <w:pPr>
              <w:rPr>
                <w:rFonts w:ascii="Segoe UI" w:eastAsia="Calibri" w:hAnsi="Segoe UI" w:cs="Segoe UI"/>
                <w:sz w:val="16"/>
                <w:szCs w:val="16"/>
                <w:lang w:eastAsia="en-US"/>
              </w:rPr>
            </w:pPr>
            <w:r w:rsidRPr="00B62631">
              <w:rPr>
                <w:rFonts w:ascii="Segoe UI" w:eastAsia="Calibri" w:hAnsi="Segoe UI" w:cs="Segoe UI"/>
                <w:sz w:val="16"/>
                <w:szCs w:val="16"/>
                <w:lang w:eastAsia="en-US"/>
              </w:rPr>
              <w:t>Discover Ashfield there are 4 key themes:</w:t>
            </w:r>
          </w:p>
          <w:p w14:paraId="22E4FBB6" w14:textId="77777777" w:rsidR="00E4069A" w:rsidRPr="00B62631" w:rsidRDefault="00E4069A" w:rsidP="00D41FF4">
            <w:pPr>
              <w:pStyle w:val="ListParagraph"/>
              <w:numPr>
                <w:ilvl w:val="0"/>
                <w:numId w:val="47"/>
              </w:numPr>
              <w:rPr>
                <w:rFonts w:ascii="Segoe UI" w:eastAsia="Calibri" w:hAnsi="Segoe UI" w:cs="Segoe UI"/>
                <w:b/>
                <w:sz w:val="16"/>
                <w:szCs w:val="16"/>
                <w:lang w:eastAsia="en-US"/>
              </w:rPr>
            </w:pPr>
            <w:r w:rsidRPr="00B62631">
              <w:rPr>
                <w:rFonts w:ascii="Segoe UI" w:eastAsia="Calibri" w:hAnsi="Segoe UI" w:cs="Segoe UI"/>
                <w:b/>
                <w:sz w:val="16"/>
                <w:szCs w:val="16"/>
                <w:lang w:eastAsia="en-US"/>
              </w:rPr>
              <w:t xml:space="preserve">Health and Wellbeing - </w:t>
            </w:r>
            <w:r w:rsidRPr="00B62631">
              <w:rPr>
                <w:rFonts w:ascii="Segoe UI" w:eastAsia="Calibri" w:hAnsi="Segoe UI" w:cs="Segoe UI"/>
                <w:sz w:val="16"/>
                <w:szCs w:val="16"/>
                <w:lang w:eastAsia="en-US"/>
              </w:rPr>
              <w:t>This theme supports organisations across Ashfield support people to improve their health and wellbeing.  The Ashfield Health and Wellbeing Partnership have taken a lead on this aspect of Discover Ashfield.  Organisations are working together to reduce the health inequalities that exist across Ashfield.</w:t>
            </w:r>
          </w:p>
          <w:p w14:paraId="45994BF6" w14:textId="77777777" w:rsidR="00E4069A" w:rsidRPr="00B62631" w:rsidRDefault="00E4069A" w:rsidP="00D41FF4">
            <w:pPr>
              <w:pStyle w:val="ListParagraph"/>
              <w:numPr>
                <w:ilvl w:val="0"/>
                <w:numId w:val="47"/>
              </w:numPr>
              <w:rPr>
                <w:rFonts w:ascii="Segoe UI" w:eastAsia="Calibri" w:hAnsi="Segoe UI" w:cs="Segoe UI"/>
                <w:sz w:val="16"/>
                <w:szCs w:val="16"/>
                <w:lang w:eastAsia="en-US"/>
              </w:rPr>
            </w:pPr>
            <w:r w:rsidRPr="00B62631">
              <w:rPr>
                <w:rFonts w:ascii="Segoe UI" w:eastAsia="Calibri" w:hAnsi="Segoe UI" w:cs="Segoe UI"/>
                <w:b/>
                <w:sz w:val="16"/>
                <w:szCs w:val="16"/>
                <w:lang w:eastAsia="en-US"/>
              </w:rPr>
              <w:t xml:space="preserve">Community </w:t>
            </w:r>
            <w:r w:rsidRPr="00B62631">
              <w:rPr>
                <w:rFonts w:ascii="Segoe UI" w:eastAsia="Calibri" w:hAnsi="Segoe UI" w:cs="Segoe UI"/>
                <w:sz w:val="16"/>
                <w:szCs w:val="16"/>
                <w:lang w:eastAsia="en-US"/>
              </w:rPr>
              <w:t>- This theme supports residents to gain a better understanding of what’s great about Ashfield.  It aims to share information about services, events, campaigns and more to raise awareness of what people can access in their local community and across Ashfield.</w:t>
            </w:r>
          </w:p>
          <w:p w14:paraId="2503E3DA" w14:textId="77777777" w:rsidR="00E4069A" w:rsidRPr="00B62631" w:rsidRDefault="00E4069A" w:rsidP="00D41FF4">
            <w:pPr>
              <w:pStyle w:val="ListParagraph"/>
              <w:numPr>
                <w:ilvl w:val="0"/>
                <w:numId w:val="47"/>
              </w:numPr>
              <w:rPr>
                <w:rFonts w:ascii="Segoe UI" w:eastAsia="Calibri" w:hAnsi="Segoe UI" w:cs="Segoe UI"/>
                <w:sz w:val="16"/>
                <w:szCs w:val="16"/>
                <w:lang w:eastAsia="en-US"/>
              </w:rPr>
            </w:pPr>
            <w:r w:rsidRPr="00B62631">
              <w:rPr>
                <w:rFonts w:ascii="Segoe UI" w:eastAsia="Calibri" w:hAnsi="Segoe UI" w:cs="Segoe UI"/>
                <w:b/>
                <w:sz w:val="16"/>
                <w:szCs w:val="16"/>
                <w:lang w:eastAsia="en-US"/>
              </w:rPr>
              <w:t>Business</w:t>
            </w:r>
            <w:r w:rsidRPr="00B62631">
              <w:rPr>
                <w:rFonts w:ascii="Segoe UI" w:eastAsia="Calibri" w:hAnsi="Segoe UI" w:cs="Segoe UI"/>
                <w:sz w:val="16"/>
                <w:szCs w:val="16"/>
                <w:lang w:eastAsia="en-US"/>
              </w:rPr>
              <w:t xml:space="preserve"> - This theme supports local businesses to develop and new businesses to come into Ashfield.  It encourages businesses to consider the role they can play in promoting and celebrating what is great about </w:t>
            </w:r>
            <w:proofErr w:type="gramStart"/>
            <w:r w:rsidRPr="00B62631">
              <w:rPr>
                <w:rFonts w:ascii="Segoe UI" w:eastAsia="Calibri" w:hAnsi="Segoe UI" w:cs="Segoe UI"/>
                <w:sz w:val="16"/>
                <w:szCs w:val="16"/>
                <w:lang w:eastAsia="en-US"/>
              </w:rPr>
              <w:t>Ashfield, and</w:t>
            </w:r>
            <w:proofErr w:type="gramEnd"/>
            <w:r w:rsidRPr="00B62631">
              <w:rPr>
                <w:rFonts w:ascii="Segoe UI" w:eastAsia="Calibri" w:hAnsi="Segoe UI" w:cs="Segoe UI"/>
                <w:sz w:val="16"/>
                <w:szCs w:val="16"/>
                <w:lang w:eastAsia="en-US"/>
              </w:rPr>
              <w:t xml:space="preserve"> explore what businesses can do to further improve Ashfield.</w:t>
            </w:r>
          </w:p>
          <w:p w14:paraId="2148E09D" w14:textId="77777777" w:rsidR="00E4069A" w:rsidRPr="00B62631" w:rsidRDefault="00E4069A" w:rsidP="00D41FF4">
            <w:pPr>
              <w:pStyle w:val="ListParagraph"/>
              <w:numPr>
                <w:ilvl w:val="0"/>
                <w:numId w:val="47"/>
              </w:numPr>
              <w:rPr>
                <w:rFonts w:ascii="Segoe UI" w:eastAsia="Calibri" w:hAnsi="Segoe UI" w:cs="Segoe UI"/>
                <w:sz w:val="16"/>
                <w:szCs w:val="16"/>
                <w:lang w:eastAsia="en-US"/>
              </w:rPr>
            </w:pPr>
            <w:r w:rsidRPr="00B62631">
              <w:rPr>
                <w:rFonts w:ascii="Segoe UI" w:eastAsia="Calibri" w:hAnsi="Segoe UI" w:cs="Segoe UI"/>
                <w:b/>
                <w:sz w:val="16"/>
                <w:szCs w:val="16"/>
                <w:lang w:eastAsia="en-US"/>
              </w:rPr>
              <w:lastRenderedPageBreak/>
              <w:t xml:space="preserve">Visitors </w:t>
            </w:r>
            <w:r w:rsidRPr="00B62631">
              <w:rPr>
                <w:rFonts w:ascii="Segoe UI" w:eastAsia="Calibri" w:hAnsi="Segoe UI" w:cs="Segoe UI"/>
                <w:sz w:val="16"/>
                <w:szCs w:val="16"/>
                <w:lang w:eastAsia="en-US"/>
              </w:rPr>
              <w:t>- This theme aims to promote Ashfield as a destination for visitors.  It recognises the need to link to key attractions close to Ashfield, to promote the attractions Ashfield has to offer.</w:t>
            </w:r>
          </w:p>
          <w:p w14:paraId="03DDA647" w14:textId="77777777" w:rsidR="00C43B52" w:rsidRPr="00B62631" w:rsidRDefault="00C43B52" w:rsidP="00C43B52">
            <w:pPr>
              <w:rPr>
                <w:rFonts w:ascii="Segoe UI" w:eastAsia="Calibri" w:hAnsi="Segoe UI" w:cs="Segoe UI"/>
                <w:sz w:val="16"/>
                <w:szCs w:val="16"/>
                <w:lang w:eastAsia="en-US"/>
              </w:rPr>
            </w:pPr>
          </w:p>
          <w:p w14:paraId="6940B0F5" w14:textId="77777777" w:rsidR="00C43B52" w:rsidRPr="00B62631" w:rsidRDefault="00C43B52" w:rsidP="00C43B52">
            <w:pPr>
              <w:rPr>
                <w:rFonts w:ascii="Segoe UI" w:eastAsia="Calibri" w:hAnsi="Segoe UI" w:cs="Segoe UI"/>
                <w:sz w:val="16"/>
                <w:szCs w:val="16"/>
                <w:lang w:eastAsia="en-US"/>
              </w:rPr>
            </w:pPr>
          </w:p>
          <w:p w14:paraId="71D18590" w14:textId="77777777" w:rsidR="00C43B52" w:rsidRDefault="00C43B52" w:rsidP="00C43B52">
            <w:pPr>
              <w:rPr>
                <w:rFonts w:ascii="Segoe UI" w:eastAsia="Calibri" w:hAnsi="Segoe UI" w:cs="Segoe UI"/>
                <w:sz w:val="16"/>
                <w:szCs w:val="16"/>
                <w:lang w:eastAsia="en-US"/>
              </w:rPr>
            </w:pPr>
          </w:p>
          <w:p w14:paraId="5E88605F" w14:textId="77777777" w:rsidR="00996D51" w:rsidRDefault="00996D51" w:rsidP="00C43B52">
            <w:pPr>
              <w:rPr>
                <w:rFonts w:ascii="Segoe UI" w:eastAsia="Calibri" w:hAnsi="Segoe UI" w:cs="Segoe UI"/>
                <w:sz w:val="16"/>
                <w:szCs w:val="16"/>
                <w:lang w:eastAsia="en-US"/>
              </w:rPr>
            </w:pPr>
          </w:p>
          <w:p w14:paraId="0502A003" w14:textId="77777777" w:rsidR="00996D51" w:rsidRDefault="00996D51" w:rsidP="00C43B52">
            <w:pPr>
              <w:rPr>
                <w:rFonts w:ascii="Segoe UI" w:eastAsia="Calibri" w:hAnsi="Segoe UI" w:cs="Segoe UI"/>
                <w:sz w:val="16"/>
                <w:szCs w:val="16"/>
                <w:lang w:eastAsia="en-US"/>
              </w:rPr>
            </w:pPr>
          </w:p>
          <w:p w14:paraId="228ED0E9" w14:textId="77777777" w:rsidR="00996D51" w:rsidRPr="00B62631" w:rsidRDefault="00996D51" w:rsidP="00C43B52">
            <w:pPr>
              <w:rPr>
                <w:rFonts w:ascii="Segoe UI" w:eastAsia="Calibri" w:hAnsi="Segoe UI" w:cs="Segoe UI"/>
                <w:sz w:val="16"/>
                <w:szCs w:val="16"/>
                <w:lang w:eastAsia="en-US"/>
              </w:rPr>
            </w:pPr>
          </w:p>
          <w:p w14:paraId="0DFDC7FF" w14:textId="77777777" w:rsidR="00C43B52" w:rsidRPr="00B62631" w:rsidRDefault="00C43B52" w:rsidP="00C43B52">
            <w:pPr>
              <w:rPr>
                <w:rFonts w:ascii="Segoe UI" w:eastAsia="Calibri" w:hAnsi="Segoe UI" w:cs="Segoe UI"/>
                <w:sz w:val="16"/>
                <w:szCs w:val="16"/>
                <w:lang w:eastAsia="en-US"/>
              </w:rPr>
            </w:pPr>
          </w:p>
          <w:p w14:paraId="5BEE3DA7" w14:textId="77777777" w:rsidR="00C43B52" w:rsidRPr="00B62631" w:rsidRDefault="00C43B52" w:rsidP="00C43B52">
            <w:pPr>
              <w:rPr>
                <w:rFonts w:ascii="Segoe UI" w:eastAsia="Calibri" w:hAnsi="Segoe UI" w:cs="Segoe UI"/>
                <w:sz w:val="16"/>
                <w:szCs w:val="16"/>
                <w:lang w:eastAsia="en-US"/>
              </w:rPr>
            </w:pPr>
          </w:p>
        </w:tc>
        <w:tc>
          <w:tcPr>
            <w:tcW w:w="2609" w:type="dxa"/>
            <w:shd w:val="clear" w:color="auto" w:fill="auto"/>
          </w:tcPr>
          <w:p w14:paraId="5DC01C76" w14:textId="77777777" w:rsidR="007D2353" w:rsidRPr="00B62631" w:rsidRDefault="00E4069A" w:rsidP="00E4069A">
            <w:pPr>
              <w:rPr>
                <w:rFonts w:ascii="Segoe UI" w:hAnsi="Segoe UI" w:cs="Segoe UI"/>
                <w:color w:val="000000"/>
                <w:sz w:val="16"/>
                <w:szCs w:val="16"/>
              </w:rPr>
            </w:pPr>
            <w:r w:rsidRPr="00B62631">
              <w:rPr>
                <w:rFonts w:ascii="Segoe UI" w:hAnsi="Segoe UI" w:cs="Segoe UI"/>
                <w:color w:val="000000"/>
                <w:sz w:val="16"/>
                <w:szCs w:val="16"/>
              </w:rPr>
              <w:lastRenderedPageBreak/>
              <w:t xml:space="preserve">No specific goals/targets are identified </w:t>
            </w:r>
            <w:proofErr w:type="gramStart"/>
            <w:r w:rsidRPr="00B62631">
              <w:rPr>
                <w:rFonts w:ascii="Segoe UI" w:hAnsi="Segoe UI" w:cs="Segoe UI"/>
                <w:color w:val="000000"/>
                <w:sz w:val="16"/>
                <w:szCs w:val="16"/>
              </w:rPr>
              <w:t>at this time</w:t>
            </w:r>
            <w:proofErr w:type="gramEnd"/>
            <w:r w:rsidRPr="00B62631">
              <w:rPr>
                <w:rFonts w:ascii="Segoe UI" w:hAnsi="Segoe UI" w:cs="Segoe UI"/>
                <w:color w:val="000000"/>
                <w:sz w:val="16"/>
                <w:szCs w:val="16"/>
              </w:rPr>
              <w:t>.</w:t>
            </w:r>
          </w:p>
        </w:tc>
        <w:tc>
          <w:tcPr>
            <w:tcW w:w="2560" w:type="dxa"/>
            <w:gridSpan w:val="2"/>
            <w:shd w:val="clear" w:color="auto" w:fill="auto"/>
          </w:tcPr>
          <w:p w14:paraId="2E10D12E" w14:textId="77777777" w:rsidR="007D2353" w:rsidRPr="00B62631" w:rsidRDefault="00E4069A" w:rsidP="00E4069A">
            <w:pPr>
              <w:rPr>
                <w:rFonts w:ascii="Segoe UI" w:hAnsi="Segoe UI" w:cs="Segoe UI"/>
                <w:color w:val="000000"/>
                <w:sz w:val="16"/>
                <w:szCs w:val="16"/>
              </w:rPr>
            </w:pPr>
            <w:r w:rsidRPr="00B62631">
              <w:rPr>
                <w:rFonts w:ascii="Segoe UI" w:hAnsi="Segoe UI" w:cs="Segoe UI"/>
                <w:color w:val="000000"/>
                <w:sz w:val="16"/>
                <w:szCs w:val="16"/>
              </w:rPr>
              <w:t xml:space="preserve">These aspects should be </w:t>
            </w:r>
            <w:proofErr w:type="gramStart"/>
            <w:r w:rsidRPr="00B62631">
              <w:rPr>
                <w:rFonts w:ascii="Segoe UI" w:hAnsi="Segoe UI" w:cs="Segoe UI"/>
                <w:color w:val="000000"/>
                <w:sz w:val="16"/>
                <w:szCs w:val="16"/>
              </w:rPr>
              <w:t>reflect</w:t>
            </w:r>
            <w:proofErr w:type="gramEnd"/>
            <w:r w:rsidRPr="00B62631">
              <w:rPr>
                <w:rFonts w:ascii="Segoe UI" w:hAnsi="Segoe UI" w:cs="Segoe UI"/>
                <w:color w:val="000000"/>
                <w:sz w:val="16"/>
                <w:szCs w:val="16"/>
              </w:rPr>
              <w:t xml:space="preserve"> in the Local Plan policies</w:t>
            </w:r>
          </w:p>
        </w:tc>
        <w:tc>
          <w:tcPr>
            <w:tcW w:w="1925" w:type="dxa"/>
            <w:gridSpan w:val="2"/>
            <w:shd w:val="clear" w:color="auto" w:fill="auto"/>
          </w:tcPr>
          <w:p w14:paraId="5635A448" w14:textId="77777777" w:rsidR="007D2353" w:rsidRPr="00B62631" w:rsidRDefault="00E4069A" w:rsidP="00E4069A">
            <w:pPr>
              <w:rPr>
                <w:rFonts w:ascii="Segoe UI" w:hAnsi="Segoe UI" w:cs="Segoe UI"/>
                <w:color w:val="000000"/>
                <w:sz w:val="16"/>
                <w:szCs w:val="16"/>
              </w:rPr>
            </w:pPr>
            <w:r w:rsidRPr="00B62631">
              <w:rPr>
                <w:rFonts w:ascii="Segoe UI" w:hAnsi="Segoe UI" w:cs="Segoe UI"/>
                <w:color w:val="000000"/>
                <w:sz w:val="16"/>
                <w:szCs w:val="16"/>
              </w:rPr>
              <w:t xml:space="preserve">The SA Framework on the economy / </w:t>
            </w:r>
            <w:proofErr w:type="gramStart"/>
            <w:r w:rsidRPr="00B62631">
              <w:rPr>
                <w:rFonts w:ascii="Segoe UI" w:hAnsi="Segoe UI" w:cs="Segoe UI"/>
                <w:color w:val="000000"/>
                <w:sz w:val="16"/>
                <w:szCs w:val="16"/>
              </w:rPr>
              <w:t>employment  should</w:t>
            </w:r>
            <w:proofErr w:type="gramEnd"/>
            <w:r w:rsidRPr="00B62631">
              <w:rPr>
                <w:rFonts w:ascii="Segoe UI" w:hAnsi="Segoe UI" w:cs="Segoe UI"/>
                <w:color w:val="000000"/>
                <w:sz w:val="16"/>
                <w:szCs w:val="16"/>
              </w:rPr>
              <w:t xml:space="preserve"> reflect the four themes identified within the objectives and questions.</w:t>
            </w:r>
          </w:p>
        </w:tc>
      </w:tr>
      <w:tr w:rsidR="00783E14" w:rsidRPr="00B62631" w14:paraId="6423AC05" w14:textId="77777777" w:rsidTr="00CB17E1">
        <w:trPr>
          <w:gridAfter w:val="3"/>
          <w:wAfter w:w="3931" w:type="dxa"/>
          <w:trHeight w:val="385"/>
        </w:trPr>
        <w:tc>
          <w:tcPr>
            <w:tcW w:w="15134" w:type="dxa"/>
            <w:gridSpan w:val="6"/>
            <w:shd w:val="clear" w:color="auto" w:fill="D9D9D9" w:themeFill="background1" w:themeFillShade="D9"/>
          </w:tcPr>
          <w:p w14:paraId="04058DF5" w14:textId="33A9E522" w:rsidR="00783E14" w:rsidRPr="00783E14" w:rsidRDefault="00783E14" w:rsidP="00783E14">
            <w:pPr>
              <w:rPr>
                <w:rFonts w:ascii="Segoe UI" w:hAnsi="Segoe UI" w:cs="Segoe UI"/>
                <w:b/>
                <w:bCs/>
                <w:color w:val="000000"/>
                <w:sz w:val="16"/>
                <w:szCs w:val="16"/>
              </w:rPr>
            </w:pPr>
            <w:r w:rsidRPr="00783E14">
              <w:rPr>
                <w:rFonts w:ascii="Segoe UI" w:hAnsi="Segoe UI" w:cs="Segoe UI"/>
                <w:b/>
                <w:bCs/>
                <w:color w:val="000000"/>
                <w:sz w:val="16"/>
                <w:szCs w:val="16"/>
              </w:rPr>
              <w:t xml:space="preserve">Maid Marian Rail Extension Economic Impact Analysis </w:t>
            </w:r>
            <w:r w:rsidRPr="00783E14">
              <w:rPr>
                <w:rFonts w:ascii="Segoe UI" w:hAnsi="Segoe UI" w:cs="Segoe UI"/>
                <w:b/>
                <w:bCs/>
                <w:color w:val="000000"/>
                <w:sz w:val="16"/>
                <w:szCs w:val="16"/>
              </w:rPr>
              <w:cr/>
              <w:t>- Ashfield Benefits Report 2020</w:t>
            </w:r>
          </w:p>
        </w:tc>
      </w:tr>
      <w:tr w:rsidR="00783E14" w:rsidRPr="00B62631" w14:paraId="40A1DEFC" w14:textId="77777777" w:rsidTr="00CB17E1">
        <w:trPr>
          <w:gridAfter w:val="3"/>
          <w:wAfter w:w="3931" w:type="dxa"/>
          <w:trHeight w:val="385"/>
        </w:trPr>
        <w:tc>
          <w:tcPr>
            <w:tcW w:w="15134" w:type="dxa"/>
            <w:gridSpan w:val="6"/>
            <w:shd w:val="clear" w:color="auto" w:fill="D9D9D9" w:themeFill="background1" w:themeFillShade="D9"/>
          </w:tcPr>
          <w:p w14:paraId="478B289D" w14:textId="387FD480" w:rsidR="00783E14" w:rsidRPr="00B62631" w:rsidRDefault="00783E14" w:rsidP="00DB4C5B">
            <w:pPr>
              <w:rPr>
                <w:rFonts w:ascii="Segoe UI" w:hAnsi="Segoe UI" w:cs="Segoe UI"/>
                <w:color w:val="000000"/>
                <w:sz w:val="16"/>
                <w:szCs w:val="16"/>
              </w:rPr>
            </w:pPr>
            <w:proofErr w:type="spellStart"/>
            <w:r>
              <w:rPr>
                <w:rFonts w:ascii="Segoe UI" w:hAnsi="Segoe UI" w:cs="Segoe UI"/>
                <w:color w:val="000000"/>
                <w:sz w:val="16"/>
                <w:szCs w:val="16"/>
              </w:rPr>
              <w:t>Lichfields</w:t>
            </w:r>
            <w:proofErr w:type="spellEnd"/>
            <w:r>
              <w:rPr>
                <w:rFonts w:ascii="Segoe UI" w:hAnsi="Segoe UI" w:cs="Segoe UI"/>
                <w:color w:val="000000"/>
                <w:sz w:val="16"/>
                <w:szCs w:val="16"/>
              </w:rPr>
              <w:t xml:space="preserve"> for </w:t>
            </w:r>
            <w:r w:rsidRPr="00783E14">
              <w:rPr>
                <w:rFonts w:ascii="Segoe UI" w:hAnsi="Segoe UI" w:cs="Segoe UI"/>
                <w:color w:val="000000"/>
                <w:sz w:val="16"/>
                <w:szCs w:val="16"/>
              </w:rPr>
              <w:t>Ashfield District Council and Mansfield District Council</w:t>
            </w:r>
          </w:p>
        </w:tc>
      </w:tr>
      <w:tr w:rsidR="00783E14" w:rsidRPr="00B62631" w14:paraId="548C6D36" w14:textId="77777777" w:rsidTr="00CB17E1">
        <w:trPr>
          <w:gridAfter w:val="3"/>
          <w:wAfter w:w="3931" w:type="dxa"/>
          <w:trHeight w:val="385"/>
        </w:trPr>
        <w:tc>
          <w:tcPr>
            <w:tcW w:w="15134" w:type="dxa"/>
            <w:gridSpan w:val="6"/>
            <w:shd w:val="clear" w:color="auto" w:fill="D9D9D9" w:themeFill="background1" w:themeFillShade="D9"/>
          </w:tcPr>
          <w:p w14:paraId="60B32B2E" w14:textId="788A78AD" w:rsidR="00783E14" w:rsidRPr="00B62631" w:rsidRDefault="00783E14" w:rsidP="00DB4C5B">
            <w:pPr>
              <w:rPr>
                <w:rFonts w:ascii="Segoe UI" w:hAnsi="Segoe UI" w:cs="Segoe UI"/>
                <w:color w:val="000000"/>
                <w:sz w:val="16"/>
                <w:szCs w:val="16"/>
              </w:rPr>
            </w:pPr>
            <w:r w:rsidRPr="00EB5CCC">
              <w:rPr>
                <w:rFonts w:ascii="Segoe UI" w:hAnsi="Segoe UI" w:cs="Segoe UI"/>
                <w:sz w:val="16"/>
                <w:szCs w:val="16"/>
              </w:rPr>
              <w:t>https://www.ashfield.gov.uk/residents/planning-building-control-and-land-charges/forward-planning/the-emerging-local-plan/background-documents/</w:t>
            </w:r>
            <w:r>
              <w:rPr>
                <w:rFonts w:ascii="Segoe UI" w:hAnsi="Segoe UI" w:cs="Segoe UI"/>
                <w:color w:val="000000"/>
                <w:sz w:val="16"/>
                <w:szCs w:val="16"/>
              </w:rPr>
              <w:t xml:space="preserve"> </w:t>
            </w:r>
          </w:p>
        </w:tc>
      </w:tr>
      <w:tr w:rsidR="00783E14" w:rsidRPr="00B62631" w14:paraId="04C70424" w14:textId="77777777" w:rsidTr="00CB17E1">
        <w:trPr>
          <w:gridAfter w:val="3"/>
          <w:wAfter w:w="3931" w:type="dxa"/>
          <w:trHeight w:val="2503"/>
        </w:trPr>
        <w:tc>
          <w:tcPr>
            <w:tcW w:w="8093" w:type="dxa"/>
            <w:shd w:val="clear" w:color="auto" w:fill="auto"/>
          </w:tcPr>
          <w:p w14:paraId="578BE097" w14:textId="3B6472AE" w:rsidR="00783E14" w:rsidRPr="00B62631" w:rsidRDefault="00783E14" w:rsidP="00783E14">
            <w:pPr>
              <w:rPr>
                <w:rFonts w:ascii="Segoe UI" w:eastAsia="Calibri" w:hAnsi="Segoe UI" w:cs="Segoe UI"/>
                <w:sz w:val="16"/>
                <w:szCs w:val="16"/>
                <w:lang w:eastAsia="en-US"/>
              </w:rPr>
            </w:pPr>
            <w:r>
              <w:rPr>
                <w:rFonts w:ascii="Segoe UI" w:eastAsia="Calibri" w:hAnsi="Segoe UI" w:cs="Segoe UI"/>
                <w:sz w:val="16"/>
                <w:szCs w:val="16"/>
                <w:lang w:eastAsia="en-US"/>
              </w:rPr>
              <w:t>T</w:t>
            </w:r>
            <w:r w:rsidRPr="00783E14">
              <w:rPr>
                <w:rFonts w:ascii="Segoe UI" w:eastAsia="Calibri" w:hAnsi="Segoe UI" w:cs="Segoe UI"/>
                <w:sz w:val="16"/>
                <w:szCs w:val="16"/>
                <w:lang w:eastAsia="en-US"/>
              </w:rPr>
              <w:t>h</w:t>
            </w:r>
            <w:r>
              <w:rPr>
                <w:rFonts w:ascii="Segoe UI" w:eastAsia="Calibri" w:hAnsi="Segoe UI" w:cs="Segoe UI"/>
                <w:sz w:val="16"/>
                <w:szCs w:val="16"/>
                <w:lang w:eastAsia="en-US"/>
              </w:rPr>
              <w:t>e</w:t>
            </w:r>
            <w:r w:rsidRPr="00783E14">
              <w:rPr>
                <w:rFonts w:ascii="Segoe UI" w:eastAsia="Calibri" w:hAnsi="Segoe UI" w:cs="Segoe UI"/>
                <w:sz w:val="16"/>
                <w:szCs w:val="16"/>
                <w:lang w:eastAsia="en-US"/>
              </w:rPr>
              <w:t xml:space="preserve"> study considers the potential overall economic impact of the new Maid Marian passenger route through Ashfield and Mansfield, with </w:t>
            </w:r>
            <w:proofErr w:type="gramStart"/>
            <w:r w:rsidRPr="00783E14">
              <w:rPr>
                <w:rFonts w:ascii="Segoe UI" w:eastAsia="Calibri" w:hAnsi="Segoe UI" w:cs="Segoe UI"/>
                <w:sz w:val="16"/>
                <w:szCs w:val="16"/>
                <w:lang w:eastAsia="en-US"/>
              </w:rPr>
              <w:t>particular regard</w:t>
            </w:r>
            <w:proofErr w:type="gramEnd"/>
            <w:r w:rsidRPr="00783E14">
              <w:rPr>
                <w:rFonts w:ascii="Segoe UI" w:eastAsia="Calibri" w:hAnsi="Segoe UI" w:cs="Segoe UI"/>
                <w:sz w:val="16"/>
                <w:szCs w:val="16"/>
                <w:lang w:eastAsia="en-US"/>
              </w:rPr>
              <w:t xml:space="preserve"> to the economic benefits and development potential of the four stations in the two districts and the surrounding areas. </w:t>
            </w:r>
          </w:p>
        </w:tc>
        <w:tc>
          <w:tcPr>
            <w:tcW w:w="2556" w:type="dxa"/>
            <w:shd w:val="clear" w:color="auto" w:fill="auto"/>
          </w:tcPr>
          <w:p w14:paraId="2C33E1BD" w14:textId="67863EDD" w:rsidR="00783E14" w:rsidRPr="00B62631" w:rsidRDefault="00783E14" w:rsidP="00DB4C5B">
            <w:pPr>
              <w:rPr>
                <w:rFonts w:ascii="Segoe UI" w:hAnsi="Segoe UI" w:cs="Segoe UI"/>
                <w:color w:val="000000"/>
                <w:sz w:val="16"/>
                <w:szCs w:val="16"/>
              </w:rPr>
            </w:pPr>
            <w:r>
              <w:rPr>
                <w:rFonts w:ascii="Segoe UI" w:hAnsi="Segoe UI" w:cs="Segoe UI"/>
                <w:color w:val="000000"/>
                <w:sz w:val="16"/>
                <w:szCs w:val="16"/>
              </w:rPr>
              <w:t>No specific targets.</w:t>
            </w:r>
          </w:p>
        </w:tc>
        <w:tc>
          <w:tcPr>
            <w:tcW w:w="2552" w:type="dxa"/>
            <w:gridSpan w:val="2"/>
            <w:shd w:val="clear" w:color="auto" w:fill="auto"/>
          </w:tcPr>
          <w:p w14:paraId="5D67E42E" w14:textId="3862B446" w:rsidR="00783E14" w:rsidRPr="00B62631" w:rsidRDefault="00783E14" w:rsidP="00DB4C5B">
            <w:pPr>
              <w:rPr>
                <w:rFonts w:ascii="Segoe UI" w:hAnsi="Segoe UI" w:cs="Segoe UI"/>
                <w:color w:val="000000"/>
                <w:sz w:val="16"/>
                <w:szCs w:val="16"/>
              </w:rPr>
            </w:pPr>
            <w:r>
              <w:rPr>
                <w:rFonts w:ascii="Segoe UI" w:hAnsi="Segoe UI" w:cs="Segoe UI"/>
                <w:color w:val="000000"/>
                <w:sz w:val="16"/>
                <w:szCs w:val="16"/>
              </w:rPr>
              <w:t>The Local Plan should reflect the findings of the study.</w:t>
            </w:r>
          </w:p>
        </w:tc>
        <w:tc>
          <w:tcPr>
            <w:tcW w:w="1933" w:type="dxa"/>
            <w:gridSpan w:val="2"/>
            <w:shd w:val="clear" w:color="auto" w:fill="auto"/>
          </w:tcPr>
          <w:p w14:paraId="75A98E5A" w14:textId="040AA009" w:rsidR="00783E14" w:rsidRPr="00B62631" w:rsidRDefault="00783E14" w:rsidP="00DB4C5B">
            <w:pPr>
              <w:rPr>
                <w:rFonts w:ascii="Segoe UI" w:hAnsi="Segoe UI" w:cs="Segoe UI"/>
                <w:color w:val="000000"/>
                <w:sz w:val="16"/>
                <w:szCs w:val="16"/>
              </w:rPr>
            </w:pPr>
            <w:r w:rsidRPr="00783E14">
              <w:rPr>
                <w:rFonts w:ascii="Segoe UI" w:hAnsi="Segoe UI" w:cs="Segoe UI"/>
                <w:color w:val="000000"/>
                <w:sz w:val="16"/>
                <w:szCs w:val="16"/>
              </w:rPr>
              <w:t xml:space="preserve">The SA Framework on the economy / </w:t>
            </w:r>
            <w:proofErr w:type="gramStart"/>
            <w:r w:rsidRPr="00783E14">
              <w:rPr>
                <w:rFonts w:ascii="Segoe UI" w:hAnsi="Segoe UI" w:cs="Segoe UI"/>
                <w:color w:val="000000"/>
                <w:sz w:val="16"/>
                <w:szCs w:val="16"/>
              </w:rPr>
              <w:t>employment  should</w:t>
            </w:r>
            <w:proofErr w:type="gramEnd"/>
            <w:r w:rsidRPr="00783E14">
              <w:rPr>
                <w:rFonts w:ascii="Segoe UI" w:hAnsi="Segoe UI" w:cs="Segoe UI"/>
                <w:color w:val="000000"/>
                <w:sz w:val="16"/>
                <w:szCs w:val="16"/>
              </w:rPr>
              <w:t xml:space="preserve"> reflect opportunities </w:t>
            </w:r>
            <w:proofErr w:type="gramStart"/>
            <w:r w:rsidRPr="00783E14">
              <w:rPr>
                <w:rFonts w:ascii="Segoe UI" w:hAnsi="Segoe UI" w:cs="Segoe UI"/>
                <w:color w:val="000000"/>
                <w:sz w:val="16"/>
                <w:szCs w:val="16"/>
              </w:rPr>
              <w:t xml:space="preserve">for  </w:t>
            </w:r>
            <w:r>
              <w:rPr>
                <w:rFonts w:ascii="Segoe UI" w:hAnsi="Segoe UI" w:cs="Segoe UI"/>
                <w:color w:val="000000"/>
                <w:sz w:val="16"/>
                <w:szCs w:val="16"/>
              </w:rPr>
              <w:t>investment</w:t>
            </w:r>
            <w:proofErr w:type="gramEnd"/>
            <w:r>
              <w:rPr>
                <w:rFonts w:ascii="Segoe UI" w:hAnsi="Segoe UI" w:cs="Segoe UI"/>
                <w:color w:val="000000"/>
                <w:sz w:val="16"/>
                <w:szCs w:val="16"/>
              </w:rPr>
              <w:t xml:space="preserve"> within district.</w:t>
            </w:r>
          </w:p>
        </w:tc>
      </w:tr>
      <w:tr w:rsidR="00783E14" w:rsidRPr="00B62631" w14:paraId="7C34672F" w14:textId="77777777" w:rsidTr="00CB17E1">
        <w:trPr>
          <w:gridAfter w:val="3"/>
          <w:wAfter w:w="3931" w:type="dxa"/>
          <w:trHeight w:val="385"/>
        </w:trPr>
        <w:tc>
          <w:tcPr>
            <w:tcW w:w="15134" w:type="dxa"/>
            <w:gridSpan w:val="6"/>
            <w:shd w:val="clear" w:color="auto" w:fill="D9D9D9" w:themeFill="background1" w:themeFillShade="D9"/>
          </w:tcPr>
          <w:p w14:paraId="12D7CF32" w14:textId="13D86D81" w:rsidR="00783E14" w:rsidRPr="00783E14" w:rsidRDefault="00783E14" w:rsidP="00DB4C5B">
            <w:pPr>
              <w:rPr>
                <w:rFonts w:ascii="Segoe UI" w:hAnsi="Segoe UI" w:cs="Segoe UI"/>
                <w:b/>
                <w:bCs/>
                <w:color w:val="000000"/>
                <w:sz w:val="16"/>
                <w:szCs w:val="16"/>
              </w:rPr>
            </w:pPr>
            <w:r w:rsidRPr="00783E14">
              <w:rPr>
                <w:rFonts w:ascii="Segoe UI" w:hAnsi="Segoe UI" w:cs="Segoe UI"/>
                <w:b/>
                <w:bCs/>
                <w:color w:val="000000"/>
                <w:sz w:val="16"/>
                <w:szCs w:val="16"/>
              </w:rPr>
              <w:t>Maid Marian rail extension masterplan report</w:t>
            </w:r>
            <w:r w:rsidR="006954C8">
              <w:t xml:space="preserve"> </w:t>
            </w:r>
            <w:r w:rsidR="006954C8" w:rsidRPr="006954C8">
              <w:rPr>
                <w:rFonts w:ascii="Segoe UI" w:hAnsi="Segoe UI" w:cs="Segoe UI"/>
                <w:b/>
                <w:bCs/>
                <w:color w:val="000000"/>
                <w:sz w:val="16"/>
                <w:szCs w:val="16"/>
              </w:rPr>
              <w:t>Ashfield Masterplan Report</w:t>
            </w:r>
            <w:r w:rsidR="006954C8">
              <w:rPr>
                <w:rFonts w:ascii="Segoe UI" w:hAnsi="Segoe UI" w:cs="Segoe UI"/>
                <w:b/>
                <w:bCs/>
                <w:color w:val="000000"/>
                <w:sz w:val="16"/>
                <w:szCs w:val="16"/>
              </w:rPr>
              <w:t xml:space="preserve"> 2021</w:t>
            </w:r>
          </w:p>
        </w:tc>
      </w:tr>
      <w:tr w:rsidR="00783E14" w:rsidRPr="00B62631" w14:paraId="78FAB5EB" w14:textId="77777777" w:rsidTr="00CB17E1">
        <w:trPr>
          <w:gridAfter w:val="3"/>
          <w:wAfter w:w="3931" w:type="dxa"/>
          <w:trHeight w:val="385"/>
        </w:trPr>
        <w:tc>
          <w:tcPr>
            <w:tcW w:w="15134" w:type="dxa"/>
            <w:gridSpan w:val="6"/>
            <w:shd w:val="clear" w:color="auto" w:fill="D9D9D9" w:themeFill="background1" w:themeFillShade="D9"/>
          </w:tcPr>
          <w:p w14:paraId="016774DB" w14:textId="147F9794" w:rsidR="00783E14" w:rsidRPr="00B62631" w:rsidRDefault="006954C8" w:rsidP="006954C8">
            <w:pPr>
              <w:rPr>
                <w:rFonts w:ascii="Segoe UI" w:hAnsi="Segoe UI" w:cs="Segoe UI"/>
                <w:color w:val="000000"/>
                <w:sz w:val="16"/>
                <w:szCs w:val="16"/>
              </w:rPr>
            </w:pPr>
            <w:r>
              <w:rPr>
                <w:rFonts w:ascii="Segoe UI" w:hAnsi="Segoe UI" w:cs="Segoe UI"/>
                <w:color w:val="000000"/>
                <w:sz w:val="16"/>
                <w:szCs w:val="16"/>
              </w:rPr>
              <w:t xml:space="preserve">Ryder for </w:t>
            </w:r>
            <w:r w:rsidRPr="006954C8">
              <w:rPr>
                <w:rFonts w:ascii="Segoe UI" w:hAnsi="Segoe UI" w:cs="Segoe UI"/>
                <w:color w:val="000000"/>
                <w:sz w:val="16"/>
                <w:szCs w:val="16"/>
              </w:rPr>
              <w:t>Ashfield District Council and Mansfield District Council</w:t>
            </w:r>
          </w:p>
        </w:tc>
      </w:tr>
      <w:tr w:rsidR="00783E14" w:rsidRPr="00B62631" w14:paraId="43751AAC" w14:textId="77777777" w:rsidTr="00CB17E1">
        <w:trPr>
          <w:gridAfter w:val="3"/>
          <w:wAfter w:w="3931" w:type="dxa"/>
          <w:trHeight w:val="385"/>
        </w:trPr>
        <w:tc>
          <w:tcPr>
            <w:tcW w:w="15134" w:type="dxa"/>
            <w:gridSpan w:val="6"/>
            <w:shd w:val="clear" w:color="auto" w:fill="D9D9D9" w:themeFill="background1" w:themeFillShade="D9"/>
          </w:tcPr>
          <w:p w14:paraId="4521F9B3" w14:textId="25D3BF81" w:rsidR="00783E14" w:rsidRPr="00B62631" w:rsidRDefault="00783E14" w:rsidP="00DB4C5B">
            <w:pPr>
              <w:rPr>
                <w:rFonts w:ascii="Segoe UI" w:hAnsi="Segoe UI" w:cs="Segoe UI"/>
                <w:color w:val="000000"/>
                <w:sz w:val="16"/>
                <w:szCs w:val="16"/>
              </w:rPr>
            </w:pPr>
            <w:r w:rsidRPr="00EB5CCC">
              <w:rPr>
                <w:rFonts w:ascii="Segoe UI" w:hAnsi="Segoe UI" w:cs="Segoe UI"/>
                <w:sz w:val="16"/>
                <w:szCs w:val="16"/>
              </w:rPr>
              <w:t>https://www.ashfield.gov.uk/residents/planning-building-control-and-land-charges/forward-planning/the-emerging-local-plan/background-documents/</w:t>
            </w:r>
            <w:r>
              <w:rPr>
                <w:rFonts w:ascii="Segoe UI" w:hAnsi="Segoe UI" w:cs="Segoe UI"/>
                <w:color w:val="000000"/>
                <w:sz w:val="16"/>
                <w:szCs w:val="16"/>
              </w:rPr>
              <w:t xml:space="preserve"> </w:t>
            </w:r>
          </w:p>
        </w:tc>
      </w:tr>
      <w:tr w:rsidR="00783E14" w:rsidRPr="00B62631" w14:paraId="007CAA68" w14:textId="77777777" w:rsidTr="00CB17E1">
        <w:trPr>
          <w:gridAfter w:val="3"/>
          <w:wAfter w:w="3931" w:type="dxa"/>
          <w:trHeight w:val="2503"/>
        </w:trPr>
        <w:tc>
          <w:tcPr>
            <w:tcW w:w="8093" w:type="dxa"/>
            <w:shd w:val="clear" w:color="auto" w:fill="auto"/>
          </w:tcPr>
          <w:p w14:paraId="7E8D1FBB" w14:textId="6D98A876" w:rsidR="00783E14" w:rsidRPr="00B62631" w:rsidRDefault="006954C8" w:rsidP="006954C8">
            <w:pPr>
              <w:rPr>
                <w:rFonts w:ascii="Segoe UI" w:eastAsia="Calibri" w:hAnsi="Segoe UI" w:cs="Segoe UI"/>
                <w:sz w:val="16"/>
                <w:szCs w:val="16"/>
                <w:lang w:eastAsia="en-US"/>
              </w:rPr>
            </w:pPr>
            <w:r>
              <w:rPr>
                <w:rFonts w:ascii="Segoe UI" w:eastAsia="Calibri" w:hAnsi="Segoe UI" w:cs="Segoe UI"/>
                <w:sz w:val="16"/>
                <w:szCs w:val="16"/>
                <w:lang w:eastAsia="en-US"/>
              </w:rPr>
              <w:lastRenderedPageBreak/>
              <w:t xml:space="preserve">The </w:t>
            </w:r>
            <w:r w:rsidRPr="006954C8">
              <w:rPr>
                <w:rFonts w:ascii="Segoe UI" w:eastAsia="Calibri" w:hAnsi="Segoe UI" w:cs="Segoe UI"/>
                <w:sz w:val="16"/>
                <w:szCs w:val="16"/>
                <w:lang w:eastAsia="en-US"/>
              </w:rPr>
              <w:t xml:space="preserve">masterplan makes recommendations on specific local interventions that could be delivered to each of the train stations and their surrounding localities to support them in maximising the impact of the proposed link up to HS2 by creating enhanced places and better connectivity for </w:t>
            </w:r>
            <w:proofErr w:type="gramStart"/>
            <w:r w:rsidRPr="006954C8">
              <w:rPr>
                <w:rFonts w:ascii="Segoe UI" w:eastAsia="Calibri" w:hAnsi="Segoe UI" w:cs="Segoe UI"/>
                <w:sz w:val="16"/>
                <w:szCs w:val="16"/>
                <w:lang w:eastAsia="en-US"/>
              </w:rPr>
              <w:t>local residents</w:t>
            </w:r>
            <w:proofErr w:type="gramEnd"/>
            <w:r w:rsidRPr="006954C8">
              <w:rPr>
                <w:rFonts w:ascii="Segoe UI" w:eastAsia="Calibri" w:hAnsi="Segoe UI" w:cs="Segoe UI"/>
                <w:sz w:val="16"/>
                <w:szCs w:val="16"/>
                <w:lang w:eastAsia="en-US"/>
              </w:rPr>
              <w:t xml:space="preserve"> and businesses.</w:t>
            </w:r>
          </w:p>
        </w:tc>
        <w:tc>
          <w:tcPr>
            <w:tcW w:w="2556" w:type="dxa"/>
            <w:shd w:val="clear" w:color="auto" w:fill="auto"/>
          </w:tcPr>
          <w:p w14:paraId="070754AE" w14:textId="71007E47" w:rsidR="00783E14" w:rsidRPr="00B62631" w:rsidRDefault="006954C8" w:rsidP="00DB4C5B">
            <w:pPr>
              <w:rPr>
                <w:rFonts w:ascii="Segoe UI" w:hAnsi="Segoe UI" w:cs="Segoe UI"/>
                <w:color w:val="000000"/>
                <w:sz w:val="16"/>
                <w:szCs w:val="16"/>
              </w:rPr>
            </w:pPr>
            <w:r w:rsidRPr="006954C8">
              <w:rPr>
                <w:rFonts w:ascii="Segoe UI" w:hAnsi="Segoe UI" w:cs="Segoe UI"/>
                <w:color w:val="000000"/>
                <w:sz w:val="16"/>
                <w:szCs w:val="16"/>
              </w:rPr>
              <w:t>No specific targets.</w:t>
            </w:r>
          </w:p>
        </w:tc>
        <w:tc>
          <w:tcPr>
            <w:tcW w:w="2552" w:type="dxa"/>
            <w:gridSpan w:val="2"/>
            <w:shd w:val="clear" w:color="auto" w:fill="auto"/>
          </w:tcPr>
          <w:p w14:paraId="3F48418C" w14:textId="4C7F0255" w:rsidR="00783E14" w:rsidRPr="00B62631" w:rsidRDefault="006954C8" w:rsidP="00DB4C5B">
            <w:pPr>
              <w:rPr>
                <w:rFonts w:ascii="Segoe UI" w:hAnsi="Segoe UI" w:cs="Segoe UI"/>
                <w:color w:val="000000"/>
                <w:sz w:val="16"/>
                <w:szCs w:val="16"/>
              </w:rPr>
            </w:pPr>
            <w:r w:rsidRPr="006954C8">
              <w:rPr>
                <w:rFonts w:ascii="Segoe UI" w:hAnsi="Segoe UI" w:cs="Segoe UI"/>
                <w:color w:val="000000"/>
                <w:sz w:val="16"/>
                <w:szCs w:val="16"/>
              </w:rPr>
              <w:t>The Local Plan should reflect the findings of the study.</w:t>
            </w:r>
          </w:p>
        </w:tc>
        <w:tc>
          <w:tcPr>
            <w:tcW w:w="1933" w:type="dxa"/>
            <w:gridSpan w:val="2"/>
            <w:shd w:val="clear" w:color="auto" w:fill="auto"/>
          </w:tcPr>
          <w:p w14:paraId="52076363" w14:textId="4531DB77" w:rsidR="00783E14" w:rsidRPr="00B62631" w:rsidRDefault="006954C8" w:rsidP="00DB4C5B">
            <w:pPr>
              <w:rPr>
                <w:rFonts w:ascii="Segoe UI" w:hAnsi="Segoe UI" w:cs="Segoe UI"/>
                <w:color w:val="000000"/>
                <w:sz w:val="16"/>
                <w:szCs w:val="16"/>
              </w:rPr>
            </w:pPr>
            <w:r w:rsidRPr="006954C8">
              <w:rPr>
                <w:rFonts w:ascii="Segoe UI" w:hAnsi="Segoe UI" w:cs="Segoe UI"/>
                <w:color w:val="000000"/>
                <w:sz w:val="16"/>
                <w:szCs w:val="16"/>
              </w:rPr>
              <w:t xml:space="preserve">The SA Framework on the economy / </w:t>
            </w:r>
            <w:proofErr w:type="gramStart"/>
            <w:r w:rsidRPr="006954C8">
              <w:rPr>
                <w:rFonts w:ascii="Segoe UI" w:hAnsi="Segoe UI" w:cs="Segoe UI"/>
                <w:color w:val="000000"/>
                <w:sz w:val="16"/>
                <w:szCs w:val="16"/>
              </w:rPr>
              <w:t>employment  should</w:t>
            </w:r>
            <w:proofErr w:type="gramEnd"/>
            <w:r w:rsidRPr="006954C8">
              <w:rPr>
                <w:rFonts w:ascii="Segoe UI" w:hAnsi="Segoe UI" w:cs="Segoe UI"/>
                <w:color w:val="000000"/>
                <w:sz w:val="16"/>
                <w:szCs w:val="16"/>
              </w:rPr>
              <w:t xml:space="preserve"> reflect opportunities </w:t>
            </w:r>
            <w:proofErr w:type="gramStart"/>
            <w:r w:rsidRPr="006954C8">
              <w:rPr>
                <w:rFonts w:ascii="Segoe UI" w:hAnsi="Segoe UI" w:cs="Segoe UI"/>
                <w:color w:val="000000"/>
                <w:sz w:val="16"/>
                <w:szCs w:val="16"/>
              </w:rPr>
              <w:t>for  investment</w:t>
            </w:r>
            <w:proofErr w:type="gramEnd"/>
            <w:r w:rsidRPr="006954C8">
              <w:rPr>
                <w:rFonts w:ascii="Segoe UI" w:hAnsi="Segoe UI" w:cs="Segoe UI"/>
                <w:color w:val="000000"/>
                <w:sz w:val="16"/>
                <w:szCs w:val="16"/>
              </w:rPr>
              <w:t xml:space="preserve"> within district.</w:t>
            </w:r>
          </w:p>
        </w:tc>
      </w:tr>
      <w:tr w:rsidR="008E2506" w:rsidRPr="00B62631" w14:paraId="348C59B0" w14:textId="77777777" w:rsidTr="00DE7BF4">
        <w:trPr>
          <w:gridAfter w:val="3"/>
          <w:wAfter w:w="3931" w:type="dxa"/>
          <w:trHeight w:val="416"/>
        </w:trPr>
        <w:tc>
          <w:tcPr>
            <w:tcW w:w="15134" w:type="dxa"/>
            <w:gridSpan w:val="6"/>
            <w:shd w:val="clear" w:color="auto" w:fill="595959" w:themeFill="text1" w:themeFillTint="A6"/>
            <w:vAlign w:val="center"/>
            <w:hideMark/>
          </w:tcPr>
          <w:p w14:paraId="1C243830" w14:textId="77777777" w:rsidR="008E2506" w:rsidRPr="00B62631" w:rsidRDefault="008E2506" w:rsidP="008E2506">
            <w:pPr>
              <w:jc w:val="center"/>
              <w:rPr>
                <w:rFonts w:ascii="Segoe UI" w:hAnsi="Segoe UI" w:cs="Segoe UI"/>
                <w:b/>
                <w:bCs/>
                <w:color w:val="FFFFFF"/>
                <w:sz w:val="20"/>
                <w:szCs w:val="20"/>
              </w:rPr>
            </w:pPr>
            <w:r w:rsidRPr="00B62631">
              <w:rPr>
                <w:rFonts w:ascii="Segoe UI" w:hAnsi="Segoe UI" w:cs="Segoe UI"/>
                <w:b/>
                <w:bCs/>
                <w:color w:val="FFFFFF"/>
                <w:sz w:val="20"/>
                <w:szCs w:val="20"/>
              </w:rPr>
              <w:t>CLIMATE CHANGE</w:t>
            </w:r>
          </w:p>
        </w:tc>
      </w:tr>
      <w:tr w:rsidR="008E2506" w:rsidRPr="00B62631" w14:paraId="0F1DF89E" w14:textId="77777777" w:rsidTr="00CB17E1">
        <w:trPr>
          <w:gridAfter w:val="3"/>
          <w:wAfter w:w="3931" w:type="dxa"/>
          <w:trHeight w:val="570"/>
        </w:trPr>
        <w:tc>
          <w:tcPr>
            <w:tcW w:w="15134" w:type="dxa"/>
            <w:gridSpan w:val="6"/>
            <w:shd w:val="clear" w:color="000000" w:fill="D9D9D9"/>
            <w:vAlign w:val="center"/>
            <w:hideMark/>
          </w:tcPr>
          <w:p w14:paraId="07597D06"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United Nations Framework Convention on Climate Change (UNFCCC) Kyoto Protocol (Doha Amendment)</w:t>
            </w:r>
          </w:p>
        </w:tc>
      </w:tr>
      <w:tr w:rsidR="008E2506" w:rsidRPr="00B62631" w14:paraId="66D73D6E" w14:textId="77777777" w:rsidTr="00CB17E1">
        <w:trPr>
          <w:gridAfter w:val="3"/>
          <w:wAfter w:w="3931" w:type="dxa"/>
          <w:trHeight w:val="495"/>
        </w:trPr>
        <w:tc>
          <w:tcPr>
            <w:tcW w:w="15134" w:type="dxa"/>
            <w:gridSpan w:val="6"/>
            <w:shd w:val="clear" w:color="000000" w:fill="D9D9D9"/>
            <w:noWrap/>
            <w:vAlign w:val="center"/>
            <w:hideMark/>
          </w:tcPr>
          <w:p w14:paraId="0BD78A09"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United Nations</w:t>
            </w:r>
          </w:p>
        </w:tc>
      </w:tr>
      <w:tr w:rsidR="008E2506" w:rsidRPr="00B62631" w14:paraId="7BB55668" w14:textId="77777777" w:rsidTr="00CB17E1">
        <w:trPr>
          <w:gridAfter w:val="3"/>
          <w:wAfter w:w="3931" w:type="dxa"/>
          <w:trHeight w:val="555"/>
        </w:trPr>
        <w:tc>
          <w:tcPr>
            <w:tcW w:w="15134" w:type="dxa"/>
            <w:gridSpan w:val="6"/>
            <w:shd w:val="clear" w:color="000000" w:fill="D9D9D9"/>
            <w:noWrap/>
            <w:vAlign w:val="center"/>
            <w:hideMark/>
          </w:tcPr>
          <w:p w14:paraId="6A5C8DB5" w14:textId="77777777" w:rsidR="008E2506" w:rsidRPr="00B62631" w:rsidRDefault="008E2506" w:rsidP="008E2506">
            <w:pPr>
              <w:rPr>
                <w:rFonts w:ascii="Segoe UI" w:hAnsi="Segoe UI" w:cs="Segoe UI"/>
                <w:color w:val="0000FF"/>
                <w:sz w:val="16"/>
                <w:szCs w:val="16"/>
                <w:u w:val="single"/>
              </w:rPr>
            </w:pPr>
            <w:hyperlink r:id="rId46" w:history="1">
              <w:r w:rsidRPr="00B62631">
                <w:rPr>
                  <w:rFonts w:ascii="Segoe UI" w:hAnsi="Segoe UI" w:cs="Segoe UI"/>
                  <w:color w:val="0000FF"/>
                  <w:sz w:val="16"/>
                  <w:szCs w:val="16"/>
                  <w:u w:val="single"/>
                </w:rPr>
                <w:t xml:space="preserve">http://unfccc.int/kyoto_protocol/items/2830.php </w:t>
              </w:r>
            </w:hyperlink>
          </w:p>
        </w:tc>
      </w:tr>
      <w:tr w:rsidR="008E2506" w:rsidRPr="00B62631" w14:paraId="3C4FF47D" w14:textId="77777777" w:rsidTr="00CB17E1">
        <w:trPr>
          <w:gridAfter w:val="3"/>
          <w:wAfter w:w="3931" w:type="dxa"/>
          <w:trHeight w:val="1337"/>
        </w:trPr>
        <w:tc>
          <w:tcPr>
            <w:tcW w:w="8040" w:type="dxa"/>
            <w:shd w:val="clear" w:color="auto" w:fill="auto"/>
            <w:hideMark/>
          </w:tcPr>
          <w:p w14:paraId="76C0C512" w14:textId="77777777" w:rsidR="008E2506" w:rsidRPr="00B62631" w:rsidRDefault="008E2506" w:rsidP="008E2506">
            <w:pPr>
              <w:rPr>
                <w:rFonts w:ascii="Segoe UI" w:hAnsi="Segoe UI" w:cs="Segoe UI"/>
                <w:color w:val="333333"/>
                <w:sz w:val="16"/>
                <w:szCs w:val="16"/>
                <w:shd w:val="clear" w:color="auto" w:fill="FFFFFF"/>
              </w:rPr>
            </w:pPr>
            <w:r w:rsidRPr="00B62631">
              <w:rPr>
                <w:rFonts w:ascii="Segoe UI" w:hAnsi="Segoe UI" w:cs="Segoe UI"/>
                <w:sz w:val="16"/>
                <w:szCs w:val="16"/>
              </w:rPr>
              <w:t xml:space="preserve">The UNFCCC entered into force on 21 March 1994. </w:t>
            </w:r>
            <w:r w:rsidRPr="00B62631">
              <w:rPr>
                <w:rFonts w:ascii="Segoe UI" w:hAnsi="Segoe UI" w:cs="Segoe UI"/>
                <w:color w:val="333333"/>
                <w:sz w:val="16"/>
                <w:szCs w:val="16"/>
                <w:shd w:val="clear" w:color="auto" w:fill="FFFFFF"/>
              </w:rPr>
              <w:t>The ultimate objective of the Convention is to stabilize greenhouse gas concentrations "at a level that would prevent dangerous anthropogenic (human induced) interference with the climate system."</w:t>
            </w:r>
          </w:p>
          <w:p w14:paraId="5C5535F4" w14:textId="77777777" w:rsidR="008E2506" w:rsidRPr="00B62631" w:rsidRDefault="008E2506" w:rsidP="008E2506">
            <w:pPr>
              <w:rPr>
                <w:rFonts w:ascii="Segoe UI" w:hAnsi="Segoe UI" w:cs="Segoe UI"/>
                <w:color w:val="333333"/>
                <w:sz w:val="16"/>
                <w:szCs w:val="16"/>
                <w:shd w:val="clear" w:color="auto" w:fill="FFFFFF"/>
              </w:rPr>
            </w:pPr>
            <w:r w:rsidRPr="00B62631">
              <w:rPr>
                <w:rFonts w:ascii="Segoe UI" w:hAnsi="Segoe UI" w:cs="Segoe UI"/>
                <w:color w:val="333333"/>
                <w:sz w:val="16"/>
                <w:szCs w:val="16"/>
                <w:shd w:val="clear" w:color="auto" w:fill="FFFFFF"/>
              </w:rPr>
              <w:t xml:space="preserve">Countries are required to act under the Kyoto Protocol and Paris Agreement. </w:t>
            </w:r>
          </w:p>
          <w:p w14:paraId="4C03B991"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It is recognised that developed countries are principally responsible for current high levels of greenhouse gas emissions. The protocol commits parties to setting internationally binding emission reduction targets. </w:t>
            </w:r>
          </w:p>
        </w:tc>
        <w:tc>
          <w:tcPr>
            <w:tcW w:w="2609" w:type="dxa"/>
            <w:shd w:val="clear" w:color="auto" w:fill="auto"/>
            <w:hideMark/>
          </w:tcPr>
          <w:p w14:paraId="45F2C70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 will need to include objectives which seek to actively contribute towards a reduction in emissions and improving air quality.</w:t>
            </w:r>
          </w:p>
        </w:tc>
        <w:tc>
          <w:tcPr>
            <w:tcW w:w="2560" w:type="dxa"/>
            <w:gridSpan w:val="2"/>
            <w:shd w:val="clear" w:color="auto" w:fill="auto"/>
            <w:hideMark/>
          </w:tcPr>
          <w:p w14:paraId="0DCAC2E5"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Policies and site allocations </w:t>
            </w:r>
            <w:r w:rsidR="00F55E2D" w:rsidRPr="00B62631">
              <w:rPr>
                <w:rFonts w:ascii="Segoe UI" w:hAnsi="Segoe UI" w:cs="Segoe UI"/>
                <w:color w:val="000000"/>
                <w:sz w:val="16"/>
                <w:szCs w:val="16"/>
              </w:rPr>
              <w:t>should incentivise</w:t>
            </w:r>
            <w:r w:rsidRPr="00B62631">
              <w:rPr>
                <w:rFonts w:ascii="Segoe UI" w:hAnsi="Segoe UI" w:cs="Segoe UI"/>
                <w:color w:val="000000"/>
                <w:sz w:val="16"/>
                <w:szCs w:val="16"/>
              </w:rPr>
              <w:t xml:space="preserve"> sustainable, low carbon construction and facilitate a greater uptake of public transport infrastructure. </w:t>
            </w:r>
          </w:p>
        </w:tc>
        <w:tc>
          <w:tcPr>
            <w:tcW w:w="1925" w:type="dxa"/>
            <w:gridSpan w:val="2"/>
            <w:shd w:val="clear" w:color="auto" w:fill="auto"/>
            <w:hideMark/>
          </w:tcPr>
          <w:p w14:paraId="36A39320"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The SA Framework should incorporate </w:t>
            </w:r>
            <w:r w:rsidR="00F55E2D" w:rsidRPr="00B62631">
              <w:rPr>
                <w:rFonts w:ascii="Segoe UI" w:hAnsi="Segoe UI" w:cs="Segoe UI"/>
                <w:sz w:val="16"/>
                <w:szCs w:val="16"/>
              </w:rPr>
              <w:t>objectives, which</w:t>
            </w:r>
            <w:r w:rsidRPr="00B62631">
              <w:rPr>
                <w:rFonts w:ascii="Segoe UI" w:hAnsi="Segoe UI" w:cs="Segoe UI"/>
                <w:sz w:val="16"/>
                <w:szCs w:val="16"/>
              </w:rPr>
              <w:t xml:space="preserve"> take account of the impact </w:t>
            </w:r>
            <w:r w:rsidR="00F55E2D" w:rsidRPr="00B62631">
              <w:rPr>
                <w:rFonts w:ascii="Segoe UI" w:hAnsi="Segoe UI" w:cs="Segoe UI"/>
                <w:sz w:val="16"/>
                <w:szCs w:val="16"/>
              </w:rPr>
              <w:t>of policies</w:t>
            </w:r>
            <w:r w:rsidRPr="00B62631">
              <w:rPr>
                <w:rFonts w:ascii="Segoe UI" w:hAnsi="Segoe UI" w:cs="Segoe UI"/>
                <w:sz w:val="16"/>
                <w:szCs w:val="16"/>
              </w:rPr>
              <w:t xml:space="preserve"> and allocations in terms of emissions and air quality. </w:t>
            </w:r>
          </w:p>
        </w:tc>
      </w:tr>
      <w:tr w:rsidR="008E2506" w:rsidRPr="00B62631" w14:paraId="11A6D44C" w14:textId="77777777" w:rsidTr="00CB17E1">
        <w:trPr>
          <w:gridAfter w:val="3"/>
          <w:wAfter w:w="3931" w:type="dxa"/>
          <w:trHeight w:val="430"/>
        </w:trPr>
        <w:tc>
          <w:tcPr>
            <w:tcW w:w="15134" w:type="dxa"/>
            <w:gridSpan w:val="6"/>
            <w:shd w:val="clear" w:color="000000" w:fill="D9D9D9"/>
            <w:vAlign w:val="center"/>
            <w:hideMark/>
          </w:tcPr>
          <w:p w14:paraId="62632C49"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Climate Change Act 2008</w:t>
            </w:r>
          </w:p>
        </w:tc>
      </w:tr>
      <w:tr w:rsidR="008E2506" w:rsidRPr="00B62631" w14:paraId="3C0526C6" w14:textId="77777777" w:rsidTr="00CB17E1">
        <w:trPr>
          <w:gridAfter w:val="3"/>
          <w:wAfter w:w="3931" w:type="dxa"/>
          <w:trHeight w:val="281"/>
        </w:trPr>
        <w:tc>
          <w:tcPr>
            <w:tcW w:w="15134" w:type="dxa"/>
            <w:gridSpan w:val="6"/>
            <w:shd w:val="clear" w:color="000000" w:fill="D9D9D9"/>
            <w:vAlign w:val="center"/>
            <w:hideMark/>
          </w:tcPr>
          <w:p w14:paraId="482B310A"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HM Government</w:t>
            </w:r>
          </w:p>
        </w:tc>
      </w:tr>
      <w:tr w:rsidR="008E2506" w:rsidRPr="00B62631" w14:paraId="0DA7BE72" w14:textId="77777777" w:rsidTr="00CB17E1">
        <w:trPr>
          <w:gridAfter w:val="3"/>
          <w:wAfter w:w="3931" w:type="dxa"/>
          <w:trHeight w:val="413"/>
        </w:trPr>
        <w:tc>
          <w:tcPr>
            <w:tcW w:w="15134" w:type="dxa"/>
            <w:gridSpan w:val="6"/>
            <w:shd w:val="clear" w:color="000000" w:fill="D9D9D9"/>
          </w:tcPr>
          <w:p w14:paraId="2CAD411D" w14:textId="77777777" w:rsidR="008E2506" w:rsidRPr="00B62631" w:rsidRDefault="008E2506" w:rsidP="008E2506">
            <w:pPr>
              <w:rPr>
                <w:rFonts w:ascii="Segoe UI" w:hAnsi="Segoe UI" w:cs="Segoe UI"/>
                <w:sz w:val="16"/>
                <w:szCs w:val="16"/>
              </w:rPr>
            </w:pPr>
            <w:hyperlink r:id="rId47" w:history="1">
              <w:r w:rsidRPr="00B62631">
                <w:rPr>
                  <w:rStyle w:val="Hyperlink"/>
                  <w:rFonts w:ascii="Segoe UI" w:hAnsi="Segoe UI" w:cs="Segoe UI"/>
                  <w:sz w:val="16"/>
                  <w:szCs w:val="16"/>
                </w:rPr>
                <w:t>http://www.legislation.gov.uk/ukpga/2008/27</w:t>
              </w:r>
            </w:hyperlink>
            <w:r w:rsidRPr="00B62631">
              <w:rPr>
                <w:rFonts w:ascii="Segoe UI" w:hAnsi="Segoe UI" w:cs="Segoe UI"/>
                <w:sz w:val="16"/>
                <w:szCs w:val="16"/>
              </w:rPr>
              <w:t xml:space="preserve"> </w:t>
            </w:r>
          </w:p>
        </w:tc>
      </w:tr>
      <w:tr w:rsidR="008E2506" w:rsidRPr="00B62631" w14:paraId="1540C9EB" w14:textId="77777777" w:rsidTr="00CB17E1">
        <w:trPr>
          <w:gridAfter w:val="3"/>
          <w:wAfter w:w="3931" w:type="dxa"/>
          <w:trHeight w:val="2521"/>
        </w:trPr>
        <w:tc>
          <w:tcPr>
            <w:tcW w:w="8040" w:type="dxa"/>
            <w:shd w:val="clear" w:color="auto" w:fill="auto"/>
            <w:hideMark/>
          </w:tcPr>
          <w:p w14:paraId="7741C4C5"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lastRenderedPageBreak/>
              <w:t xml:space="preserve">The Act sets out legally binding targets for the UK to reduce carbon dioxide emissions by at least 80 per cent by 2050, and 26% by 2020. It gives the Secretary of State the power to set-up carbon trading schemes including the Carbon Reduction Commitment, which will include large local </w:t>
            </w:r>
            <w:r w:rsidR="00F55E2D" w:rsidRPr="00B62631">
              <w:rPr>
                <w:rFonts w:ascii="Segoe UI" w:hAnsi="Segoe UI" w:cs="Segoe UI"/>
                <w:sz w:val="16"/>
                <w:szCs w:val="16"/>
              </w:rPr>
              <w:t>authorities</w:t>
            </w:r>
            <w:r w:rsidRPr="00B62631">
              <w:rPr>
                <w:rFonts w:ascii="Segoe UI" w:hAnsi="Segoe UI" w:cs="Segoe UI"/>
                <w:sz w:val="16"/>
                <w:szCs w:val="16"/>
              </w:rPr>
              <w:t xml:space="preserve"> and the ability for local authorities to pilot waste reduction schemes that include financial incentives.</w:t>
            </w:r>
          </w:p>
        </w:tc>
        <w:tc>
          <w:tcPr>
            <w:tcW w:w="2609" w:type="dxa"/>
            <w:shd w:val="clear" w:color="auto" w:fill="auto"/>
            <w:hideMark/>
          </w:tcPr>
          <w:p w14:paraId="3126C3F6"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Act sets binding targets for a reduction in CO2 emissions of 80% by 2050, compared to a 1990 baseline. Interim targets and five-year carbon budget periods will be used to ensure progress towards the 2050 target. The Climate Change Act 2008 also requires the Government, on a regular basis, to assess the risks to the UK from the impact of climate change and report to Parliament.</w:t>
            </w:r>
          </w:p>
        </w:tc>
        <w:tc>
          <w:tcPr>
            <w:tcW w:w="2560" w:type="dxa"/>
            <w:gridSpan w:val="2"/>
            <w:shd w:val="clear" w:color="auto" w:fill="auto"/>
            <w:hideMark/>
          </w:tcPr>
          <w:p w14:paraId="37387ABA"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Ashfield District Council Local Plan policies will need to ensure that the implications of the Act are </w:t>
            </w:r>
            <w:proofErr w:type="gramStart"/>
            <w:r w:rsidRPr="00B62631">
              <w:rPr>
                <w:rFonts w:ascii="Segoe UI" w:hAnsi="Segoe UI" w:cs="Segoe UI"/>
                <w:sz w:val="16"/>
                <w:szCs w:val="16"/>
              </w:rPr>
              <w:t>taken into account</w:t>
            </w:r>
            <w:proofErr w:type="gramEnd"/>
            <w:r w:rsidRPr="00B62631">
              <w:rPr>
                <w:rFonts w:ascii="Segoe UI" w:hAnsi="Segoe UI" w:cs="Segoe UI"/>
                <w:sz w:val="16"/>
                <w:szCs w:val="16"/>
              </w:rPr>
              <w:t>.</w:t>
            </w:r>
          </w:p>
        </w:tc>
        <w:tc>
          <w:tcPr>
            <w:tcW w:w="1925" w:type="dxa"/>
            <w:gridSpan w:val="2"/>
            <w:shd w:val="clear" w:color="auto" w:fill="auto"/>
            <w:hideMark/>
          </w:tcPr>
          <w:p w14:paraId="0CC8FA8E"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ensure the implications of climate change are </w:t>
            </w:r>
            <w:proofErr w:type="gramStart"/>
            <w:r w:rsidRPr="00B62631">
              <w:rPr>
                <w:rFonts w:ascii="Segoe UI" w:hAnsi="Segoe UI" w:cs="Segoe UI"/>
                <w:color w:val="000000"/>
                <w:sz w:val="16"/>
                <w:szCs w:val="16"/>
              </w:rPr>
              <w:t>taken into account</w:t>
            </w:r>
            <w:proofErr w:type="gramEnd"/>
          </w:p>
        </w:tc>
      </w:tr>
      <w:tr w:rsidR="00D0528A" w:rsidRPr="00B62631" w14:paraId="3EF5B669" w14:textId="77777777" w:rsidTr="00CB17E1">
        <w:trPr>
          <w:gridAfter w:val="3"/>
          <w:wAfter w:w="3931" w:type="dxa"/>
          <w:trHeight w:val="430"/>
        </w:trPr>
        <w:tc>
          <w:tcPr>
            <w:tcW w:w="15134" w:type="dxa"/>
            <w:gridSpan w:val="6"/>
            <w:shd w:val="clear" w:color="000000" w:fill="D9D9D9"/>
            <w:vAlign w:val="center"/>
            <w:hideMark/>
          </w:tcPr>
          <w:p w14:paraId="194D20F2" w14:textId="7FEDCB0F" w:rsidR="00D0528A" w:rsidRPr="00B62631" w:rsidRDefault="00D0528A" w:rsidP="00FF626A">
            <w:pPr>
              <w:rPr>
                <w:rFonts w:ascii="Segoe UI" w:hAnsi="Segoe UI" w:cs="Segoe UI"/>
                <w:b/>
                <w:bCs/>
                <w:sz w:val="16"/>
                <w:szCs w:val="16"/>
              </w:rPr>
            </w:pPr>
            <w:r w:rsidRPr="00D0528A">
              <w:rPr>
                <w:rFonts w:ascii="Segoe UI" w:hAnsi="Segoe UI" w:cs="Segoe UI"/>
                <w:b/>
                <w:bCs/>
                <w:sz w:val="16"/>
                <w:szCs w:val="16"/>
              </w:rPr>
              <w:t>Climate Change Act 2008 (2050 Target Amendment) Order 2019</w:t>
            </w:r>
          </w:p>
        </w:tc>
      </w:tr>
      <w:tr w:rsidR="00D0528A" w:rsidRPr="00B62631" w14:paraId="52E87D20" w14:textId="77777777" w:rsidTr="00CB17E1">
        <w:trPr>
          <w:gridAfter w:val="3"/>
          <w:wAfter w:w="3931" w:type="dxa"/>
          <w:trHeight w:val="281"/>
        </w:trPr>
        <w:tc>
          <w:tcPr>
            <w:tcW w:w="15134" w:type="dxa"/>
            <w:gridSpan w:val="6"/>
            <w:shd w:val="clear" w:color="000000" w:fill="D9D9D9"/>
            <w:vAlign w:val="center"/>
            <w:hideMark/>
          </w:tcPr>
          <w:p w14:paraId="7363B375" w14:textId="77777777" w:rsidR="00D0528A" w:rsidRPr="00B62631" w:rsidRDefault="00D0528A" w:rsidP="00FF626A">
            <w:pPr>
              <w:rPr>
                <w:rFonts w:ascii="Segoe UI" w:hAnsi="Segoe UI" w:cs="Segoe UI"/>
                <w:sz w:val="16"/>
                <w:szCs w:val="16"/>
              </w:rPr>
            </w:pPr>
            <w:r w:rsidRPr="00B62631">
              <w:rPr>
                <w:rFonts w:ascii="Segoe UI" w:hAnsi="Segoe UI" w:cs="Segoe UI"/>
                <w:sz w:val="16"/>
                <w:szCs w:val="16"/>
              </w:rPr>
              <w:t> HM Government</w:t>
            </w:r>
          </w:p>
        </w:tc>
      </w:tr>
      <w:tr w:rsidR="00D0528A" w:rsidRPr="00B62631" w14:paraId="0D5D4DFA" w14:textId="77777777" w:rsidTr="00CB17E1">
        <w:trPr>
          <w:gridAfter w:val="3"/>
          <w:wAfter w:w="3931" w:type="dxa"/>
          <w:trHeight w:val="413"/>
        </w:trPr>
        <w:tc>
          <w:tcPr>
            <w:tcW w:w="15134" w:type="dxa"/>
            <w:gridSpan w:val="6"/>
            <w:shd w:val="clear" w:color="000000" w:fill="D9D9D9"/>
          </w:tcPr>
          <w:p w14:paraId="3C150493" w14:textId="0D5E3C9B" w:rsidR="00D0528A" w:rsidRPr="00B62631" w:rsidRDefault="00D0528A" w:rsidP="00FF626A">
            <w:pPr>
              <w:rPr>
                <w:rFonts w:ascii="Segoe UI" w:hAnsi="Segoe UI" w:cs="Segoe UI"/>
                <w:sz w:val="16"/>
                <w:szCs w:val="16"/>
              </w:rPr>
            </w:pPr>
            <w:hyperlink r:id="rId48" w:history="1">
              <w:r w:rsidRPr="00363CE6">
                <w:rPr>
                  <w:rStyle w:val="Hyperlink"/>
                  <w:rFonts w:ascii="Segoe UI" w:hAnsi="Segoe UI" w:cs="Segoe UI"/>
                  <w:sz w:val="16"/>
                  <w:szCs w:val="16"/>
                </w:rPr>
                <w:t>https://www.legislation.gov.uk/uksi/2019/1056/made</w:t>
              </w:r>
            </w:hyperlink>
            <w:r>
              <w:rPr>
                <w:rFonts w:ascii="Segoe UI" w:hAnsi="Segoe UI" w:cs="Segoe UI"/>
                <w:sz w:val="16"/>
                <w:szCs w:val="16"/>
              </w:rPr>
              <w:t xml:space="preserve"> </w:t>
            </w:r>
          </w:p>
        </w:tc>
      </w:tr>
      <w:tr w:rsidR="00D0528A" w:rsidRPr="00B62631" w14:paraId="2AA13D86" w14:textId="77777777" w:rsidTr="00CB17E1">
        <w:trPr>
          <w:gridAfter w:val="5"/>
          <w:wAfter w:w="5856" w:type="dxa"/>
          <w:trHeight w:val="2521"/>
        </w:trPr>
        <w:tc>
          <w:tcPr>
            <w:tcW w:w="8040" w:type="dxa"/>
            <w:shd w:val="clear" w:color="auto" w:fill="auto"/>
            <w:hideMark/>
          </w:tcPr>
          <w:p w14:paraId="4F8529BD" w14:textId="464D04DA" w:rsidR="00D0528A" w:rsidRPr="00B62631" w:rsidRDefault="00D0528A" w:rsidP="00FF626A">
            <w:pPr>
              <w:rPr>
                <w:rFonts w:ascii="Segoe UI" w:hAnsi="Segoe UI" w:cs="Segoe UI"/>
                <w:sz w:val="16"/>
                <w:szCs w:val="16"/>
              </w:rPr>
            </w:pPr>
            <w:r w:rsidRPr="00B62631">
              <w:rPr>
                <w:rFonts w:ascii="Segoe UI" w:hAnsi="Segoe UI" w:cs="Segoe UI"/>
                <w:sz w:val="16"/>
                <w:szCs w:val="16"/>
              </w:rPr>
              <w:t>The</w:t>
            </w:r>
            <w:r>
              <w:rPr>
                <w:rFonts w:ascii="Segoe UI" w:hAnsi="Segoe UI" w:cs="Segoe UI"/>
                <w:sz w:val="16"/>
                <w:szCs w:val="16"/>
              </w:rPr>
              <w:t xml:space="preserve"> amendment to the</w:t>
            </w:r>
            <w:r w:rsidRPr="00B62631">
              <w:rPr>
                <w:rFonts w:ascii="Segoe UI" w:hAnsi="Segoe UI" w:cs="Segoe UI"/>
                <w:sz w:val="16"/>
                <w:szCs w:val="16"/>
              </w:rPr>
              <w:t xml:space="preserve"> </w:t>
            </w:r>
            <w:r>
              <w:rPr>
                <w:rFonts w:ascii="Segoe UI" w:hAnsi="Segoe UI" w:cs="Segoe UI"/>
                <w:sz w:val="16"/>
                <w:szCs w:val="16"/>
              </w:rPr>
              <w:t xml:space="preserve">2008 </w:t>
            </w:r>
            <w:r w:rsidRPr="00B62631">
              <w:rPr>
                <w:rFonts w:ascii="Segoe UI" w:hAnsi="Segoe UI" w:cs="Segoe UI"/>
                <w:sz w:val="16"/>
                <w:szCs w:val="16"/>
              </w:rPr>
              <w:t xml:space="preserve">Act sets out legally binding targets for the UK to reduce carbon dioxide emissions by </w:t>
            </w:r>
            <w:proofErr w:type="spellStart"/>
            <w:r w:rsidRPr="00B62631">
              <w:rPr>
                <w:rFonts w:ascii="Segoe UI" w:hAnsi="Segoe UI" w:cs="Segoe UI"/>
                <w:sz w:val="16"/>
                <w:szCs w:val="16"/>
              </w:rPr>
              <w:t>at</w:t>
            </w:r>
            <w:proofErr w:type="spellEnd"/>
            <w:r w:rsidRPr="00B62631">
              <w:rPr>
                <w:rFonts w:ascii="Segoe UI" w:hAnsi="Segoe UI" w:cs="Segoe UI"/>
                <w:sz w:val="16"/>
                <w:szCs w:val="16"/>
              </w:rPr>
              <w:t xml:space="preserve"> </w:t>
            </w:r>
            <w:r>
              <w:rPr>
                <w:rFonts w:ascii="Segoe UI" w:hAnsi="Segoe UI" w:cs="Segoe UI"/>
                <w:sz w:val="16"/>
                <w:szCs w:val="16"/>
              </w:rPr>
              <w:t xml:space="preserve">of 100 </w:t>
            </w:r>
            <w:r w:rsidRPr="00B62631">
              <w:rPr>
                <w:rFonts w:ascii="Segoe UI" w:hAnsi="Segoe UI" w:cs="Segoe UI"/>
                <w:sz w:val="16"/>
                <w:szCs w:val="16"/>
              </w:rPr>
              <w:t>per cent by 2050</w:t>
            </w:r>
            <w:r>
              <w:rPr>
                <w:rFonts w:ascii="Segoe UI" w:hAnsi="Segoe UI" w:cs="Segoe UI"/>
                <w:sz w:val="16"/>
                <w:szCs w:val="16"/>
              </w:rPr>
              <w:t>.</w:t>
            </w:r>
            <w:r w:rsidRPr="00B62631">
              <w:rPr>
                <w:rFonts w:ascii="Segoe UI" w:hAnsi="Segoe UI" w:cs="Segoe UI"/>
                <w:sz w:val="16"/>
                <w:szCs w:val="16"/>
              </w:rPr>
              <w:t xml:space="preserve"> </w:t>
            </w:r>
          </w:p>
        </w:tc>
        <w:tc>
          <w:tcPr>
            <w:tcW w:w="2609" w:type="dxa"/>
            <w:shd w:val="clear" w:color="auto" w:fill="auto"/>
            <w:hideMark/>
          </w:tcPr>
          <w:p w14:paraId="429F2129" w14:textId="39AA0229" w:rsidR="00D0528A" w:rsidRPr="00B62631" w:rsidRDefault="00D0528A" w:rsidP="00FF626A">
            <w:pPr>
              <w:rPr>
                <w:rFonts w:ascii="Segoe UI" w:hAnsi="Segoe UI" w:cs="Segoe UI"/>
                <w:color w:val="000000"/>
                <w:sz w:val="16"/>
                <w:szCs w:val="16"/>
              </w:rPr>
            </w:pPr>
            <w:r w:rsidRPr="00B62631">
              <w:rPr>
                <w:rFonts w:ascii="Segoe UI" w:hAnsi="Segoe UI" w:cs="Segoe UI"/>
                <w:color w:val="000000"/>
                <w:sz w:val="16"/>
                <w:szCs w:val="16"/>
              </w:rPr>
              <w:t xml:space="preserve">The Act sets binding targets for a reduction in CO2 emissions of </w:t>
            </w:r>
            <w:r>
              <w:rPr>
                <w:rFonts w:ascii="Segoe UI" w:hAnsi="Segoe UI" w:cs="Segoe UI"/>
                <w:color w:val="000000"/>
                <w:sz w:val="16"/>
                <w:szCs w:val="16"/>
              </w:rPr>
              <w:t>100</w:t>
            </w:r>
            <w:r w:rsidRPr="00B62631">
              <w:rPr>
                <w:rFonts w:ascii="Segoe UI" w:hAnsi="Segoe UI" w:cs="Segoe UI"/>
                <w:color w:val="000000"/>
                <w:sz w:val="16"/>
                <w:szCs w:val="16"/>
              </w:rPr>
              <w:t>% by 2050, compared to a 1990 baseline</w:t>
            </w:r>
            <w:r>
              <w:rPr>
                <w:rFonts w:ascii="Segoe UI" w:hAnsi="Segoe UI" w:cs="Segoe UI"/>
                <w:color w:val="000000"/>
                <w:sz w:val="16"/>
                <w:szCs w:val="16"/>
              </w:rPr>
              <w:t xml:space="preserve"> (net zero)</w:t>
            </w:r>
            <w:r w:rsidRPr="00B62631">
              <w:rPr>
                <w:rFonts w:ascii="Segoe UI" w:hAnsi="Segoe UI" w:cs="Segoe UI"/>
                <w:color w:val="000000"/>
                <w:sz w:val="16"/>
                <w:szCs w:val="16"/>
              </w:rPr>
              <w:t xml:space="preserve">. </w:t>
            </w:r>
          </w:p>
        </w:tc>
        <w:tc>
          <w:tcPr>
            <w:tcW w:w="2560" w:type="dxa"/>
            <w:gridSpan w:val="2"/>
            <w:shd w:val="clear" w:color="auto" w:fill="auto"/>
            <w:hideMark/>
          </w:tcPr>
          <w:p w14:paraId="6DC7F224" w14:textId="77777777" w:rsidR="00D0528A" w:rsidRPr="00B62631" w:rsidRDefault="00D0528A" w:rsidP="00FF626A">
            <w:pPr>
              <w:rPr>
                <w:rFonts w:ascii="Segoe UI" w:hAnsi="Segoe UI" w:cs="Segoe UI"/>
                <w:sz w:val="16"/>
                <w:szCs w:val="16"/>
              </w:rPr>
            </w:pPr>
            <w:r w:rsidRPr="00B62631">
              <w:rPr>
                <w:rFonts w:ascii="Segoe UI" w:hAnsi="Segoe UI" w:cs="Segoe UI"/>
                <w:sz w:val="16"/>
                <w:szCs w:val="16"/>
              </w:rPr>
              <w:t xml:space="preserve">Ashfield District Council Local Plan policies will need to ensure that the implications of the Act are </w:t>
            </w:r>
            <w:proofErr w:type="gramStart"/>
            <w:r w:rsidRPr="00B62631">
              <w:rPr>
                <w:rFonts w:ascii="Segoe UI" w:hAnsi="Segoe UI" w:cs="Segoe UI"/>
                <w:sz w:val="16"/>
                <w:szCs w:val="16"/>
              </w:rPr>
              <w:t>taken into account</w:t>
            </w:r>
            <w:proofErr w:type="gramEnd"/>
            <w:r w:rsidRPr="00B62631">
              <w:rPr>
                <w:rFonts w:ascii="Segoe UI" w:hAnsi="Segoe UI" w:cs="Segoe UI"/>
                <w:sz w:val="16"/>
                <w:szCs w:val="16"/>
              </w:rPr>
              <w:t>.</w:t>
            </w:r>
          </w:p>
        </w:tc>
      </w:tr>
      <w:tr w:rsidR="008E2506" w:rsidRPr="00B62631" w14:paraId="147CFF08" w14:textId="77777777" w:rsidTr="00CB17E1">
        <w:trPr>
          <w:gridAfter w:val="3"/>
          <w:wAfter w:w="3931" w:type="dxa"/>
          <w:trHeight w:val="530"/>
        </w:trPr>
        <w:tc>
          <w:tcPr>
            <w:tcW w:w="15134" w:type="dxa"/>
            <w:gridSpan w:val="6"/>
            <w:shd w:val="clear" w:color="000000" w:fill="D9D9D9"/>
            <w:vAlign w:val="center"/>
            <w:hideMark/>
          </w:tcPr>
          <w:p w14:paraId="718EF5EA" w14:textId="4D603137" w:rsidR="008E2506" w:rsidRPr="00B62631" w:rsidRDefault="008E2506" w:rsidP="008E2506">
            <w:pPr>
              <w:rPr>
                <w:rFonts w:ascii="Segoe UI" w:hAnsi="Segoe UI" w:cs="Segoe UI"/>
                <w:b/>
                <w:bCs/>
                <w:color w:val="000000"/>
                <w:sz w:val="16"/>
                <w:szCs w:val="16"/>
              </w:rPr>
            </w:pPr>
            <w:r w:rsidRPr="00B62631">
              <w:rPr>
                <w:rFonts w:ascii="Segoe UI" w:hAnsi="Segoe UI" w:cs="Segoe UI"/>
                <w:b/>
                <w:bCs/>
                <w:color w:val="000000"/>
                <w:sz w:val="16"/>
                <w:szCs w:val="16"/>
              </w:rPr>
              <w:t>UK Climate Change Programme 2006</w:t>
            </w:r>
          </w:p>
        </w:tc>
      </w:tr>
      <w:tr w:rsidR="008E2506" w:rsidRPr="00B62631" w14:paraId="205CB323" w14:textId="77777777" w:rsidTr="00CB17E1">
        <w:trPr>
          <w:gridAfter w:val="3"/>
          <w:wAfter w:w="3931" w:type="dxa"/>
          <w:trHeight w:val="246"/>
        </w:trPr>
        <w:tc>
          <w:tcPr>
            <w:tcW w:w="15134" w:type="dxa"/>
            <w:gridSpan w:val="6"/>
            <w:shd w:val="clear" w:color="000000" w:fill="D9D9D9"/>
            <w:vAlign w:val="center"/>
            <w:hideMark/>
          </w:tcPr>
          <w:p w14:paraId="1A509479"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Department for Environment, Food and Rural Affairs</w:t>
            </w:r>
          </w:p>
        </w:tc>
      </w:tr>
      <w:tr w:rsidR="008E2506" w:rsidRPr="00B62631" w14:paraId="00F8D887" w14:textId="77777777" w:rsidTr="00CB17E1">
        <w:trPr>
          <w:gridAfter w:val="3"/>
          <w:wAfter w:w="3931" w:type="dxa"/>
          <w:trHeight w:val="397"/>
        </w:trPr>
        <w:tc>
          <w:tcPr>
            <w:tcW w:w="15134" w:type="dxa"/>
            <w:gridSpan w:val="6"/>
            <w:shd w:val="clear" w:color="000000" w:fill="D9D9D9"/>
            <w:vAlign w:val="center"/>
            <w:hideMark/>
          </w:tcPr>
          <w:p w14:paraId="1F50FCA4" w14:textId="77777777" w:rsidR="008E2506" w:rsidRPr="00B62631" w:rsidRDefault="008E2506" w:rsidP="008E2506">
            <w:pPr>
              <w:rPr>
                <w:rFonts w:ascii="Segoe UI" w:hAnsi="Segoe UI" w:cs="Segoe UI"/>
                <w:color w:val="0000FF"/>
                <w:sz w:val="16"/>
                <w:szCs w:val="16"/>
                <w:u w:val="single"/>
              </w:rPr>
            </w:pPr>
            <w:r w:rsidRPr="00B62631">
              <w:rPr>
                <w:rFonts w:ascii="Segoe UI" w:hAnsi="Segoe UI" w:cs="Segoe UI"/>
                <w:color w:val="0000FF"/>
                <w:sz w:val="16"/>
                <w:szCs w:val="16"/>
                <w:u w:val="single"/>
              </w:rPr>
              <w:t>https://www.gov.uk/government/publications/climate-change-the-uk-programme-2006</w:t>
            </w:r>
          </w:p>
        </w:tc>
      </w:tr>
      <w:tr w:rsidR="008E2506" w:rsidRPr="00B62631" w14:paraId="0D7DBE27" w14:textId="77777777" w:rsidTr="00CB17E1">
        <w:trPr>
          <w:gridAfter w:val="3"/>
          <w:wAfter w:w="3931" w:type="dxa"/>
          <w:trHeight w:val="1806"/>
        </w:trPr>
        <w:tc>
          <w:tcPr>
            <w:tcW w:w="8040" w:type="dxa"/>
            <w:shd w:val="clear" w:color="auto" w:fill="auto"/>
            <w:hideMark/>
          </w:tcPr>
          <w:p w14:paraId="65976851"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UK Climate Change Programme is the Government's programme to reduce man-made emissions (greenhouses gases) considered to be contributing to climate change. Objectives: Encourage energy production from renewable </w:t>
            </w:r>
            <w:proofErr w:type="gramStart"/>
            <w:r w:rsidRPr="00B62631">
              <w:rPr>
                <w:rFonts w:ascii="Segoe UI" w:hAnsi="Segoe UI" w:cs="Segoe UI"/>
                <w:color w:val="000000"/>
                <w:sz w:val="16"/>
                <w:szCs w:val="16"/>
              </w:rPr>
              <w:t>sources, and</w:t>
            </w:r>
            <w:proofErr w:type="gramEnd"/>
            <w:r w:rsidRPr="00B62631">
              <w:rPr>
                <w:rFonts w:ascii="Segoe UI" w:hAnsi="Segoe UI" w:cs="Segoe UI"/>
                <w:color w:val="000000"/>
                <w:sz w:val="16"/>
                <w:szCs w:val="16"/>
              </w:rPr>
              <w:t xml:space="preserve"> invest in the development of technologies that reduce carbon production in commercial processes. Reduce the amount of carbon produced by vehicular transport, businesses and agriculture. Reduce the amount carbon produced and water used by domestic properties.</w:t>
            </w:r>
          </w:p>
        </w:tc>
        <w:tc>
          <w:tcPr>
            <w:tcW w:w="2609" w:type="dxa"/>
            <w:shd w:val="clear" w:color="auto" w:fill="auto"/>
            <w:hideMark/>
          </w:tcPr>
          <w:p w14:paraId="7C89CAE2"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Deliver the UK's Kyoto Protocol target of reducing emissions of the basket of six greenhouse gases by 12.5 per cent below base year levels over the commitment period </w:t>
            </w:r>
            <w:proofErr w:type="gramStart"/>
            <w:r w:rsidRPr="00B62631">
              <w:rPr>
                <w:rFonts w:ascii="Segoe UI" w:hAnsi="Segoe UI" w:cs="Segoe UI"/>
                <w:color w:val="000000"/>
                <w:sz w:val="16"/>
                <w:szCs w:val="16"/>
              </w:rPr>
              <w:t>2008-2012, and</w:t>
            </w:r>
            <w:proofErr w:type="gramEnd"/>
            <w:r w:rsidRPr="00B62631">
              <w:rPr>
                <w:rFonts w:ascii="Segoe UI" w:hAnsi="Segoe UI" w:cs="Segoe UI"/>
                <w:color w:val="000000"/>
                <w:sz w:val="16"/>
                <w:szCs w:val="16"/>
              </w:rPr>
              <w:t xml:space="preserve"> move the UK close to the domestic goal to reduce carbon dioxide emissions by 20 per cent below 1990 levels by 2010. It also aims to put the UK on a path to cutting carbon dioxide emissions by some 60 per cent by about 2050, with real progress by 2020.</w:t>
            </w:r>
          </w:p>
        </w:tc>
        <w:tc>
          <w:tcPr>
            <w:tcW w:w="2560" w:type="dxa"/>
            <w:gridSpan w:val="2"/>
            <w:shd w:val="clear" w:color="auto" w:fill="auto"/>
            <w:hideMark/>
          </w:tcPr>
          <w:p w14:paraId="4D393524"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will need to address climate change and encourage developments that minimise emissions.</w:t>
            </w:r>
          </w:p>
        </w:tc>
        <w:tc>
          <w:tcPr>
            <w:tcW w:w="1925" w:type="dxa"/>
            <w:gridSpan w:val="2"/>
            <w:shd w:val="clear" w:color="auto" w:fill="auto"/>
            <w:hideMark/>
          </w:tcPr>
          <w:p w14:paraId="26B8756E"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will include objectives for reducing emissions including that of CO2 and will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guidance on climate change.</w:t>
            </w:r>
          </w:p>
        </w:tc>
      </w:tr>
      <w:tr w:rsidR="008E2506" w:rsidRPr="00B62631" w14:paraId="60AC76CD" w14:textId="77777777" w:rsidTr="00CB17E1">
        <w:trPr>
          <w:gridAfter w:val="3"/>
          <w:wAfter w:w="3931" w:type="dxa"/>
          <w:trHeight w:val="550"/>
        </w:trPr>
        <w:tc>
          <w:tcPr>
            <w:tcW w:w="15134" w:type="dxa"/>
            <w:gridSpan w:val="6"/>
            <w:shd w:val="clear" w:color="000000" w:fill="D9D9D9"/>
            <w:vAlign w:val="center"/>
            <w:hideMark/>
          </w:tcPr>
          <w:p w14:paraId="2BF492B2" w14:textId="77777777" w:rsidR="008E2506" w:rsidRPr="00B62631" w:rsidRDefault="008E2506" w:rsidP="008E2506">
            <w:pPr>
              <w:rPr>
                <w:rFonts w:ascii="Segoe UI" w:hAnsi="Segoe UI" w:cs="Segoe UI"/>
                <w:b/>
                <w:bCs/>
                <w:color w:val="000000"/>
                <w:sz w:val="16"/>
                <w:szCs w:val="16"/>
              </w:rPr>
            </w:pPr>
            <w:r w:rsidRPr="00B62631">
              <w:rPr>
                <w:rFonts w:ascii="Segoe UI" w:hAnsi="Segoe UI" w:cs="Segoe UI"/>
                <w:b/>
                <w:bCs/>
                <w:color w:val="000000"/>
                <w:sz w:val="16"/>
                <w:szCs w:val="16"/>
              </w:rPr>
              <w:t xml:space="preserve">UK Government </w:t>
            </w:r>
            <w:proofErr w:type="gramStart"/>
            <w:r w:rsidRPr="00B62631">
              <w:rPr>
                <w:rFonts w:ascii="Segoe UI" w:hAnsi="Segoe UI" w:cs="Segoe UI"/>
                <w:b/>
                <w:bCs/>
                <w:color w:val="000000"/>
                <w:sz w:val="16"/>
                <w:szCs w:val="16"/>
              </w:rPr>
              <w:t>website  Adapting</w:t>
            </w:r>
            <w:proofErr w:type="gramEnd"/>
            <w:r w:rsidRPr="00B62631">
              <w:rPr>
                <w:rFonts w:ascii="Segoe UI" w:hAnsi="Segoe UI" w:cs="Segoe UI"/>
                <w:b/>
                <w:bCs/>
                <w:color w:val="000000"/>
                <w:sz w:val="16"/>
                <w:szCs w:val="16"/>
              </w:rPr>
              <w:t xml:space="preserve"> to climate change </w:t>
            </w:r>
          </w:p>
        </w:tc>
      </w:tr>
      <w:tr w:rsidR="008E2506" w:rsidRPr="00B62631" w14:paraId="38E85EAA" w14:textId="77777777" w:rsidTr="00CB17E1">
        <w:trPr>
          <w:gridAfter w:val="3"/>
          <w:wAfter w:w="3931" w:type="dxa"/>
          <w:trHeight w:val="274"/>
        </w:trPr>
        <w:tc>
          <w:tcPr>
            <w:tcW w:w="15134" w:type="dxa"/>
            <w:gridSpan w:val="6"/>
            <w:shd w:val="clear" w:color="000000" w:fill="D9D9D9"/>
            <w:vAlign w:val="center"/>
            <w:hideMark/>
          </w:tcPr>
          <w:p w14:paraId="535682E5"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Department for Environment Food &amp; Rural Affairs</w:t>
            </w:r>
          </w:p>
        </w:tc>
      </w:tr>
      <w:tr w:rsidR="008E2506" w:rsidRPr="00B62631" w14:paraId="02799F74" w14:textId="77777777" w:rsidTr="00CB17E1">
        <w:trPr>
          <w:gridAfter w:val="3"/>
          <w:wAfter w:w="3931" w:type="dxa"/>
          <w:trHeight w:val="540"/>
        </w:trPr>
        <w:tc>
          <w:tcPr>
            <w:tcW w:w="15134" w:type="dxa"/>
            <w:gridSpan w:val="6"/>
            <w:shd w:val="clear" w:color="000000" w:fill="D9D9D9"/>
            <w:vAlign w:val="center"/>
            <w:hideMark/>
          </w:tcPr>
          <w:p w14:paraId="45846092" w14:textId="77777777" w:rsidR="008E2506" w:rsidRPr="00B62631" w:rsidRDefault="008E2506" w:rsidP="008E2506">
            <w:pPr>
              <w:rPr>
                <w:rFonts w:ascii="Segoe UI" w:hAnsi="Segoe UI" w:cs="Segoe UI"/>
                <w:color w:val="0000FF"/>
                <w:sz w:val="16"/>
                <w:szCs w:val="16"/>
                <w:u w:val="single"/>
              </w:rPr>
            </w:pPr>
            <w:hyperlink r:id="rId49" w:history="1">
              <w:r w:rsidRPr="00B62631">
                <w:rPr>
                  <w:rFonts w:ascii="Segoe UI" w:hAnsi="Segoe UI" w:cs="Segoe UI"/>
                  <w:color w:val="0000FF"/>
                  <w:sz w:val="16"/>
                  <w:szCs w:val="16"/>
                  <w:u w:val="single"/>
                </w:rPr>
                <w:t>https://www.gov.uk/government/policies/adapting-to-climate-change</w:t>
              </w:r>
            </w:hyperlink>
          </w:p>
        </w:tc>
      </w:tr>
      <w:tr w:rsidR="008E2506" w:rsidRPr="00B62631" w14:paraId="5A6A8108" w14:textId="77777777" w:rsidTr="00CB17E1">
        <w:trPr>
          <w:gridAfter w:val="3"/>
          <w:wAfter w:w="3931" w:type="dxa"/>
          <w:trHeight w:val="1353"/>
        </w:trPr>
        <w:tc>
          <w:tcPr>
            <w:tcW w:w="8040" w:type="dxa"/>
            <w:shd w:val="clear" w:color="auto" w:fill="auto"/>
            <w:hideMark/>
          </w:tcPr>
          <w:p w14:paraId="0EE6D386"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Government website that identifies that the world’s climate and weather patterns are changing and the earlier we plan for adaptation, the less it will cost and the better equipped we will be to cope with potential changes.  Identifies information in relation to:</w:t>
            </w:r>
            <w:r w:rsidRPr="00B62631">
              <w:rPr>
                <w:rFonts w:ascii="Segoe UI" w:hAnsi="Segoe UI" w:cs="Segoe UI"/>
                <w:color w:val="000000"/>
                <w:sz w:val="16"/>
                <w:szCs w:val="16"/>
              </w:rPr>
              <w:br/>
              <w:t>• Understanding the risks: the UK climate change risk assessment,</w:t>
            </w:r>
            <w:r w:rsidRPr="00B62631">
              <w:rPr>
                <w:rFonts w:ascii="Segoe UI" w:hAnsi="Segoe UI" w:cs="Segoe UI"/>
                <w:color w:val="000000"/>
                <w:sz w:val="16"/>
                <w:szCs w:val="16"/>
              </w:rPr>
              <w:br/>
              <w:t>• Preparing for climate change – National Adaptation Programme,</w:t>
            </w:r>
            <w:r w:rsidRPr="00B62631">
              <w:rPr>
                <w:rFonts w:ascii="Segoe UI" w:hAnsi="Segoe UI" w:cs="Segoe UI"/>
                <w:color w:val="000000"/>
                <w:sz w:val="16"/>
                <w:szCs w:val="16"/>
              </w:rPr>
              <w:br/>
              <w:t>• Adapting essential services and infrastructure – adaptation reporting power.</w:t>
            </w:r>
          </w:p>
        </w:tc>
        <w:tc>
          <w:tcPr>
            <w:tcW w:w="2609" w:type="dxa"/>
            <w:shd w:val="clear" w:color="auto" w:fill="auto"/>
            <w:hideMark/>
          </w:tcPr>
          <w:p w14:paraId="484D7FDE"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No </w:t>
            </w:r>
            <w:r w:rsidR="00F55E2D" w:rsidRPr="00B62631">
              <w:rPr>
                <w:rFonts w:ascii="Segoe UI" w:hAnsi="Segoe UI" w:cs="Segoe UI"/>
                <w:color w:val="000000"/>
                <w:sz w:val="16"/>
                <w:szCs w:val="16"/>
              </w:rPr>
              <w:t>specific targets</w:t>
            </w:r>
            <w:r w:rsidRPr="00B62631">
              <w:rPr>
                <w:rFonts w:ascii="Segoe UI" w:hAnsi="Segoe UI" w:cs="Segoe UI"/>
                <w:color w:val="000000"/>
                <w:sz w:val="16"/>
                <w:szCs w:val="16"/>
              </w:rPr>
              <w:t xml:space="preserve"> for Local Plan identified.</w:t>
            </w:r>
          </w:p>
        </w:tc>
        <w:tc>
          <w:tcPr>
            <w:tcW w:w="2560" w:type="dxa"/>
            <w:gridSpan w:val="2"/>
            <w:shd w:val="clear" w:color="auto" w:fill="auto"/>
            <w:hideMark/>
          </w:tcPr>
          <w:p w14:paraId="602F3D5D"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will need to address climate change and encourage developments that minimise emissions.</w:t>
            </w:r>
          </w:p>
        </w:tc>
        <w:tc>
          <w:tcPr>
            <w:tcW w:w="1925" w:type="dxa"/>
            <w:gridSpan w:val="2"/>
            <w:shd w:val="clear" w:color="auto" w:fill="auto"/>
            <w:hideMark/>
          </w:tcPr>
          <w:p w14:paraId="0F521133"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for reducing emissions including that of CO2 and will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guidance on climate change.</w:t>
            </w:r>
          </w:p>
        </w:tc>
      </w:tr>
      <w:tr w:rsidR="008E2506" w:rsidRPr="00B62631" w14:paraId="7627F8E3" w14:textId="77777777" w:rsidTr="00CB17E1">
        <w:trPr>
          <w:gridAfter w:val="3"/>
          <w:wAfter w:w="3931" w:type="dxa"/>
          <w:trHeight w:val="407"/>
        </w:trPr>
        <w:tc>
          <w:tcPr>
            <w:tcW w:w="8040" w:type="dxa"/>
            <w:shd w:val="clear" w:color="auto" w:fill="D9D9D9" w:themeFill="background1" w:themeFillShade="D9"/>
          </w:tcPr>
          <w:p w14:paraId="42E4EFE4"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Energy Act 2011</w:t>
            </w:r>
          </w:p>
        </w:tc>
        <w:tc>
          <w:tcPr>
            <w:tcW w:w="2609" w:type="dxa"/>
            <w:shd w:val="clear" w:color="auto" w:fill="D9D9D9" w:themeFill="background1" w:themeFillShade="D9"/>
          </w:tcPr>
          <w:p w14:paraId="63D3CB74" w14:textId="77777777" w:rsidR="008E2506" w:rsidRPr="00B62631" w:rsidRDefault="008E2506" w:rsidP="008E2506">
            <w:pPr>
              <w:rPr>
                <w:rFonts w:ascii="Segoe UI" w:hAnsi="Segoe UI" w:cs="Segoe UI"/>
                <w:color w:val="000000"/>
                <w:sz w:val="16"/>
                <w:szCs w:val="16"/>
              </w:rPr>
            </w:pPr>
          </w:p>
        </w:tc>
        <w:tc>
          <w:tcPr>
            <w:tcW w:w="2560" w:type="dxa"/>
            <w:gridSpan w:val="2"/>
            <w:shd w:val="clear" w:color="auto" w:fill="D9D9D9" w:themeFill="background1" w:themeFillShade="D9"/>
          </w:tcPr>
          <w:p w14:paraId="4F3101DF" w14:textId="77777777" w:rsidR="008E2506" w:rsidRPr="00B62631" w:rsidRDefault="008E2506" w:rsidP="008E2506">
            <w:pPr>
              <w:rPr>
                <w:rFonts w:ascii="Segoe UI" w:hAnsi="Segoe UI" w:cs="Segoe UI"/>
                <w:color w:val="000000"/>
                <w:sz w:val="16"/>
                <w:szCs w:val="16"/>
              </w:rPr>
            </w:pPr>
          </w:p>
        </w:tc>
        <w:tc>
          <w:tcPr>
            <w:tcW w:w="1925" w:type="dxa"/>
            <w:gridSpan w:val="2"/>
            <w:shd w:val="clear" w:color="auto" w:fill="D9D9D9" w:themeFill="background1" w:themeFillShade="D9"/>
          </w:tcPr>
          <w:p w14:paraId="2621B4F6" w14:textId="77777777" w:rsidR="008E2506" w:rsidRPr="00B62631" w:rsidRDefault="008E2506" w:rsidP="008E2506">
            <w:pPr>
              <w:rPr>
                <w:rFonts w:ascii="Segoe UI" w:hAnsi="Segoe UI" w:cs="Segoe UI"/>
                <w:color w:val="000000"/>
                <w:sz w:val="16"/>
                <w:szCs w:val="16"/>
              </w:rPr>
            </w:pPr>
          </w:p>
        </w:tc>
      </w:tr>
      <w:tr w:rsidR="008E2506" w:rsidRPr="00B62631" w14:paraId="0ED0C7F7" w14:textId="77777777" w:rsidTr="00CB17E1">
        <w:trPr>
          <w:gridAfter w:val="3"/>
          <w:wAfter w:w="3931" w:type="dxa"/>
          <w:trHeight w:val="407"/>
        </w:trPr>
        <w:tc>
          <w:tcPr>
            <w:tcW w:w="8040" w:type="dxa"/>
            <w:shd w:val="clear" w:color="auto" w:fill="D9D9D9" w:themeFill="background1" w:themeFillShade="D9"/>
          </w:tcPr>
          <w:p w14:paraId="76840D27"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Department of Energy and Climate Change</w:t>
            </w:r>
          </w:p>
        </w:tc>
        <w:tc>
          <w:tcPr>
            <w:tcW w:w="2609" w:type="dxa"/>
            <w:shd w:val="clear" w:color="auto" w:fill="D9D9D9" w:themeFill="background1" w:themeFillShade="D9"/>
          </w:tcPr>
          <w:p w14:paraId="42F99890" w14:textId="77777777" w:rsidR="008E2506" w:rsidRPr="00B62631" w:rsidRDefault="008E2506" w:rsidP="008E2506">
            <w:pPr>
              <w:rPr>
                <w:rFonts w:ascii="Segoe UI" w:hAnsi="Segoe UI" w:cs="Segoe UI"/>
                <w:color w:val="000000"/>
                <w:sz w:val="16"/>
                <w:szCs w:val="16"/>
              </w:rPr>
            </w:pPr>
          </w:p>
        </w:tc>
        <w:tc>
          <w:tcPr>
            <w:tcW w:w="2560" w:type="dxa"/>
            <w:gridSpan w:val="2"/>
            <w:shd w:val="clear" w:color="auto" w:fill="D9D9D9" w:themeFill="background1" w:themeFillShade="D9"/>
          </w:tcPr>
          <w:p w14:paraId="7C5EAED7" w14:textId="77777777" w:rsidR="008E2506" w:rsidRPr="00B62631" w:rsidRDefault="008E2506" w:rsidP="008E2506">
            <w:pPr>
              <w:rPr>
                <w:rFonts w:ascii="Segoe UI" w:hAnsi="Segoe UI" w:cs="Segoe UI"/>
                <w:color w:val="000000"/>
                <w:sz w:val="16"/>
                <w:szCs w:val="16"/>
              </w:rPr>
            </w:pPr>
          </w:p>
        </w:tc>
        <w:tc>
          <w:tcPr>
            <w:tcW w:w="1925" w:type="dxa"/>
            <w:gridSpan w:val="2"/>
            <w:shd w:val="clear" w:color="auto" w:fill="D9D9D9" w:themeFill="background1" w:themeFillShade="D9"/>
          </w:tcPr>
          <w:p w14:paraId="576668D6" w14:textId="77777777" w:rsidR="008E2506" w:rsidRPr="00B62631" w:rsidRDefault="008E2506" w:rsidP="008E2506">
            <w:pPr>
              <w:rPr>
                <w:rFonts w:ascii="Segoe UI" w:hAnsi="Segoe UI" w:cs="Segoe UI"/>
                <w:color w:val="000000"/>
                <w:sz w:val="16"/>
                <w:szCs w:val="16"/>
              </w:rPr>
            </w:pPr>
          </w:p>
        </w:tc>
      </w:tr>
      <w:tr w:rsidR="008E2506" w:rsidRPr="00B62631" w14:paraId="17A72264" w14:textId="77777777" w:rsidTr="00CB17E1">
        <w:trPr>
          <w:gridAfter w:val="3"/>
          <w:wAfter w:w="3931" w:type="dxa"/>
          <w:trHeight w:val="407"/>
        </w:trPr>
        <w:tc>
          <w:tcPr>
            <w:tcW w:w="8040" w:type="dxa"/>
            <w:shd w:val="clear" w:color="auto" w:fill="D9D9D9" w:themeFill="background1" w:themeFillShade="D9"/>
          </w:tcPr>
          <w:p w14:paraId="7A94099F" w14:textId="77777777" w:rsidR="008E2506" w:rsidRPr="00B62631" w:rsidRDefault="008E2506" w:rsidP="008E2506">
            <w:pPr>
              <w:rPr>
                <w:rFonts w:ascii="Segoe UI" w:hAnsi="Segoe UI" w:cs="Segoe UI"/>
                <w:sz w:val="16"/>
                <w:szCs w:val="16"/>
              </w:rPr>
            </w:pPr>
            <w:hyperlink r:id="rId50" w:history="1">
              <w:r w:rsidRPr="00B62631">
                <w:rPr>
                  <w:rStyle w:val="Hyperlink"/>
                  <w:rFonts w:ascii="Segoe UI" w:hAnsi="Segoe UI" w:cs="Segoe UI"/>
                  <w:sz w:val="16"/>
                  <w:szCs w:val="16"/>
                </w:rPr>
                <w:t>http://www.legislation.gov.uk/ukpga/2011/16</w:t>
              </w:r>
            </w:hyperlink>
            <w:r w:rsidRPr="00B62631">
              <w:rPr>
                <w:rFonts w:ascii="Segoe UI" w:hAnsi="Segoe UI" w:cs="Segoe UI"/>
                <w:sz w:val="16"/>
                <w:szCs w:val="16"/>
              </w:rPr>
              <w:t xml:space="preserve"> </w:t>
            </w:r>
          </w:p>
        </w:tc>
        <w:tc>
          <w:tcPr>
            <w:tcW w:w="2609" w:type="dxa"/>
            <w:shd w:val="clear" w:color="auto" w:fill="D9D9D9" w:themeFill="background1" w:themeFillShade="D9"/>
          </w:tcPr>
          <w:p w14:paraId="1C421020" w14:textId="77777777" w:rsidR="008E2506" w:rsidRPr="00B62631" w:rsidRDefault="008E2506" w:rsidP="008E2506">
            <w:pPr>
              <w:rPr>
                <w:rFonts w:ascii="Segoe UI" w:hAnsi="Segoe UI" w:cs="Segoe UI"/>
                <w:color w:val="000000"/>
                <w:sz w:val="16"/>
                <w:szCs w:val="16"/>
              </w:rPr>
            </w:pPr>
          </w:p>
        </w:tc>
        <w:tc>
          <w:tcPr>
            <w:tcW w:w="2560" w:type="dxa"/>
            <w:gridSpan w:val="2"/>
            <w:shd w:val="clear" w:color="auto" w:fill="D9D9D9" w:themeFill="background1" w:themeFillShade="D9"/>
          </w:tcPr>
          <w:p w14:paraId="2D715CBD" w14:textId="77777777" w:rsidR="008E2506" w:rsidRPr="00B62631" w:rsidRDefault="008E2506" w:rsidP="008E2506">
            <w:pPr>
              <w:rPr>
                <w:rFonts w:ascii="Segoe UI" w:hAnsi="Segoe UI" w:cs="Segoe UI"/>
                <w:color w:val="000000"/>
                <w:sz w:val="16"/>
                <w:szCs w:val="16"/>
              </w:rPr>
            </w:pPr>
          </w:p>
        </w:tc>
        <w:tc>
          <w:tcPr>
            <w:tcW w:w="1925" w:type="dxa"/>
            <w:gridSpan w:val="2"/>
            <w:shd w:val="clear" w:color="auto" w:fill="D9D9D9" w:themeFill="background1" w:themeFillShade="D9"/>
          </w:tcPr>
          <w:p w14:paraId="70FF9294" w14:textId="77777777" w:rsidR="008E2506" w:rsidRPr="00B62631" w:rsidRDefault="008E2506" w:rsidP="008E2506">
            <w:pPr>
              <w:rPr>
                <w:rFonts w:ascii="Segoe UI" w:hAnsi="Segoe UI" w:cs="Segoe UI"/>
                <w:color w:val="000000"/>
                <w:sz w:val="16"/>
                <w:szCs w:val="16"/>
              </w:rPr>
            </w:pPr>
          </w:p>
        </w:tc>
      </w:tr>
      <w:tr w:rsidR="008E2506" w:rsidRPr="00B62631" w14:paraId="2BD5D8C5" w14:textId="77777777" w:rsidTr="00CB17E1">
        <w:trPr>
          <w:gridAfter w:val="3"/>
          <w:wAfter w:w="3931" w:type="dxa"/>
          <w:trHeight w:val="407"/>
        </w:trPr>
        <w:tc>
          <w:tcPr>
            <w:tcW w:w="8040" w:type="dxa"/>
          </w:tcPr>
          <w:p w14:paraId="01DF1C17"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The Act is underpinned by three policy objectives:</w:t>
            </w:r>
          </w:p>
          <w:p w14:paraId="674555F3" w14:textId="77777777" w:rsidR="008E2506" w:rsidRPr="00B62631" w:rsidRDefault="008E2506" w:rsidP="00D41FF4">
            <w:pPr>
              <w:numPr>
                <w:ilvl w:val="0"/>
                <w:numId w:val="20"/>
              </w:numPr>
              <w:rPr>
                <w:rFonts w:ascii="Segoe UI" w:hAnsi="Segoe UI" w:cs="Segoe UI"/>
                <w:sz w:val="16"/>
                <w:szCs w:val="16"/>
              </w:rPr>
            </w:pPr>
            <w:r w:rsidRPr="00B62631">
              <w:rPr>
                <w:rFonts w:ascii="Segoe UI" w:hAnsi="Segoe UI" w:cs="Segoe UI"/>
                <w:sz w:val="16"/>
                <w:szCs w:val="16"/>
              </w:rPr>
              <w:t xml:space="preserve">tackling barriers to investment in energy </w:t>
            </w:r>
            <w:proofErr w:type="gramStart"/>
            <w:r w:rsidRPr="00B62631">
              <w:rPr>
                <w:rFonts w:ascii="Segoe UI" w:hAnsi="Segoe UI" w:cs="Segoe UI"/>
                <w:sz w:val="16"/>
                <w:szCs w:val="16"/>
              </w:rPr>
              <w:t>efficiency;</w:t>
            </w:r>
            <w:proofErr w:type="gramEnd"/>
          </w:p>
          <w:p w14:paraId="69FF42F0" w14:textId="77777777" w:rsidR="008E2506" w:rsidRPr="00B62631" w:rsidRDefault="008E2506" w:rsidP="00D41FF4">
            <w:pPr>
              <w:numPr>
                <w:ilvl w:val="0"/>
                <w:numId w:val="20"/>
              </w:numPr>
              <w:rPr>
                <w:rFonts w:ascii="Segoe UI" w:hAnsi="Segoe UI" w:cs="Segoe UI"/>
                <w:sz w:val="16"/>
                <w:szCs w:val="16"/>
              </w:rPr>
            </w:pPr>
            <w:r w:rsidRPr="00B62631">
              <w:rPr>
                <w:rFonts w:ascii="Segoe UI" w:hAnsi="Segoe UI" w:cs="Segoe UI"/>
                <w:sz w:val="16"/>
                <w:szCs w:val="16"/>
              </w:rPr>
              <w:t>enhancing energy security; and</w:t>
            </w:r>
          </w:p>
          <w:p w14:paraId="00B7E51B" w14:textId="77777777" w:rsidR="008E2506" w:rsidRPr="00B62631" w:rsidRDefault="008E2506" w:rsidP="00D41FF4">
            <w:pPr>
              <w:numPr>
                <w:ilvl w:val="0"/>
                <w:numId w:val="20"/>
              </w:numPr>
              <w:rPr>
                <w:rFonts w:ascii="Segoe UI" w:hAnsi="Segoe UI" w:cs="Segoe UI"/>
                <w:sz w:val="16"/>
                <w:szCs w:val="16"/>
              </w:rPr>
            </w:pPr>
            <w:r w:rsidRPr="00B62631">
              <w:rPr>
                <w:rFonts w:ascii="Segoe UI" w:hAnsi="Segoe UI" w:cs="Segoe UI"/>
                <w:sz w:val="16"/>
                <w:szCs w:val="16"/>
              </w:rPr>
              <w:lastRenderedPageBreak/>
              <w:t>facilitating investment in low carbon energy supplies.</w:t>
            </w:r>
          </w:p>
          <w:p w14:paraId="29DCF036" w14:textId="77777777" w:rsidR="008E2506" w:rsidRPr="00B62631" w:rsidRDefault="008E2506" w:rsidP="008E2506">
            <w:pPr>
              <w:rPr>
                <w:rFonts w:ascii="Segoe UI" w:hAnsi="Segoe UI" w:cs="Segoe UI"/>
                <w:sz w:val="16"/>
                <w:szCs w:val="16"/>
              </w:rPr>
            </w:pPr>
          </w:p>
          <w:p w14:paraId="1BF81253" w14:textId="77777777" w:rsidR="008E2506" w:rsidRPr="00B62631" w:rsidRDefault="008E2506" w:rsidP="008E2506">
            <w:pPr>
              <w:rPr>
                <w:rFonts w:ascii="Segoe UI" w:hAnsi="Segoe UI" w:cs="Segoe UI"/>
                <w:sz w:val="16"/>
                <w:szCs w:val="16"/>
              </w:rPr>
            </w:pPr>
            <w:proofErr w:type="gramStart"/>
            <w:r w:rsidRPr="00B62631">
              <w:rPr>
                <w:rFonts w:ascii="Segoe UI" w:hAnsi="Segoe UI" w:cs="Segoe UI"/>
                <w:sz w:val="16"/>
                <w:szCs w:val="16"/>
              </w:rPr>
              <w:t>The majority of</w:t>
            </w:r>
            <w:proofErr w:type="gramEnd"/>
            <w:r w:rsidRPr="00B62631">
              <w:rPr>
                <w:rFonts w:ascii="Segoe UI" w:hAnsi="Segoe UI" w:cs="Segoe UI"/>
                <w:sz w:val="16"/>
                <w:szCs w:val="16"/>
              </w:rPr>
              <w:t xml:space="preserve"> the Act is made up of provisions to enable the financing and facilitation of the installation of energy efficiency measures in homes and businesses - the 'Green Deal' - with the remainder of the Act dealing with securing fair competition in energy markets and the supply of low carbon energy.</w:t>
            </w:r>
          </w:p>
        </w:tc>
        <w:tc>
          <w:tcPr>
            <w:tcW w:w="2609" w:type="dxa"/>
          </w:tcPr>
          <w:p w14:paraId="16E3BCCE"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lastRenderedPageBreak/>
              <w:t>No set targets.</w:t>
            </w:r>
          </w:p>
        </w:tc>
        <w:tc>
          <w:tcPr>
            <w:tcW w:w="2560" w:type="dxa"/>
            <w:gridSpan w:val="2"/>
          </w:tcPr>
          <w:p w14:paraId="39CEE0F9"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The Local Plan should support the Energy Act's objectives of </w:t>
            </w:r>
            <w:r w:rsidRPr="00B62631">
              <w:rPr>
                <w:rFonts w:ascii="Segoe UI" w:hAnsi="Segoe UI" w:cs="Segoe UI"/>
                <w:sz w:val="16"/>
                <w:szCs w:val="16"/>
              </w:rPr>
              <w:lastRenderedPageBreak/>
              <w:t>facilitating investment in low carbon energy supplies.</w:t>
            </w:r>
          </w:p>
        </w:tc>
        <w:tc>
          <w:tcPr>
            <w:tcW w:w="1925" w:type="dxa"/>
            <w:gridSpan w:val="2"/>
            <w:shd w:val="clear" w:color="auto" w:fill="auto"/>
          </w:tcPr>
          <w:p w14:paraId="50998025"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lastRenderedPageBreak/>
              <w:t xml:space="preserve">The SA Framework needs to include </w:t>
            </w:r>
            <w:r w:rsidRPr="00B62631">
              <w:rPr>
                <w:rFonts w:ascii="Segoe UI" w:hAnsi="Segoe UI" w:cs="Segoe UI"/>
                <w:sz w:val="16"/>
                <w:szCs w:val="16"/>
              </w:rPr>
              <w:lastRenderedPageBreak/>
              <w:t>objective on energy efficiency.</w:t>
            </w:r>
          </w:p>
        </w:tc>
      </w:tr>
      <w:tr w:rsidR="008E2506" w:rsidRPr="00B62631" w14:paraId="33D4A6AA" w14:textId="77777777" w:rsidTr="00CB17E1">
        <w:trPr>
          <w:gridAfter w:val="3"/>
          <w:wAfter w:w="3931" w:type="dxa"/>
          <w:trHeight w:val="455"/>
        </w:trPr>
        <w:tc>
          <w:tcPr>
            <w:tcW w:w="15134" w:type="dxa"/>
            <w:gridSpan w:val="6"/>
            <w:shd w:val="clear" w:color="000000" w:fill="D9D9D9"/>
            <w:vAlign w:val="center"/>
            <w:hideMark/>
          </w:tcPr>
          <w:p w14:paraId="45E9C26D" w14:textId="77777777" w:rsidR="008E2506" w:rsidRPr="00B62631" w:rsidRDefault="008E2506" w:rsidP="008E2506">
            <w:pPr>
              <w:rPr>
                <w:rFonts w:ascii="Segoe UI" w:hAnsi="Segoe UI" w:cs="Segoe UI"/>
                <w:b/>
                <w:bCs/>
                <w:color w:val="000000"/>
                <w:sz w:val="16"/>
                <w:szCs w:val="16"/>
              </w:rPr>
            </w:pPr>
            <w:r w:rsidRPr="00B62631">
              <w:rPr>
                <w:rFonts w:ascii="Segoe UI" w:hAnsi="Segoe UI" w:cs="Segoe UI"/>
                <w:b/>
                <w:bCs/>
                <w:color w:val="000000"/>
                <w:sz w:val="16"/>
                <w:szCs w:val="16"/>
              </w:rPr>
              <w:lastRenderedPageBreak/>
              <w:t>Nottingham Declaration on Climate Change</w:t>
            </w:r>
          </w:p>
        </w:tc>
      </w:tr>
      <w:tr w:rsidR="008E2506" w:rsidRPr="00B62631" w14:paraId="3347F7DC" w14:textId="77777777" w:rsidTr="00CB17E1">
        <w:trPr>
          <w:gridAfter w:val="3"/>
          <w:wAfter w:w="3931" w:type="dxa"/>
          <w:trHeight w:val="419"/>
        </w:trPr>
        <w:tc>
          <w:tcPr>
            <w:tcW w:w="15134" w:type="dxa"/>
            <w:gridSpan w:val="6"/>
            <w:shd w:val="clear" w:color="000000" w:fill="D9D9D9"/>
            <w:vAlign w:val="center"/>
            <w:hideMark/>
          </w:tcPr>
          <w:p w14:paraId="000AA426"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Ashfield D.C.</w:t>
            </w:r>
          </w:p>
        </w:tc>
      </w:tr>
      <w:tr w:rsidR="008E2506" w:rsidRPr="00B62631" w14:paraId="71DFA01E" w14:textId="77777777" w:rsidTr="00CB17E1">
        <w:trPr>
          <w:gridAfter w:val="3"/>
          <w:wAfter w:w="3931" w:type="dxa"/>
          <w:trHeight w:val="458"/>
        </w:trPr>
        <w:tc>
          <w:tcPr>
            <w:tcW w:w="15134" w:type="dxa"/>
            <w:gridSpan w:val="6"/>
            <w:shd w:val="clear" w:color="000000" w:fill="D9D9D9"/>
            <w:vAlign w:val="center"/>
            <w:hideMark/>
          </w:tcPr>
          <w:p w14:paraId="6AFC7349" w14:textId="77777777" w:rsidR="008E2506" w:rsidRPr="00B62631" w:rsidRDefault="008E2506" w:rsidP="008E2506">
            <w:pPr>
              <w:rPr>
                <w:rFonts w:ascii="Segoe UI" w:hAnsi="Segoe UI" w:cs="Segoe UI"/>
                <w:color w:val="0000FF"/>
                <w:sz w:val="16"/>
                <w:szCs w:val="16"/>
                <w:u w:val="single"/>
              </w:rPr>
            </w:pPr>
          </w:p>
        </w:tc>
      </w:tr>
      <w:tr w:rsidR="00657360" w:rsidRPr="00B62631" w14:paraId="688216A4" w14:textId="77777777" w:rsidTr="00CB17E1">
        <w:trPr>
          <w:gridAfter w:val="3"/>
          <w:wAfter w:w="3931" w:type="dxa"/>
          <w:trHeight w:val="484"/>
        </w:trPr>
        <w:tc>
          <w:tcPr>
            <w:tcW w:w="15134" w:type="dxa"/>
            <w:gridSpan w:val="6"/>
            <w:shd w:val="clear" w:color="auto" w:fill="D9D9D9" w:themeFill="background1" w:themeFillShade="D9"/>
          </w:tcPr>
          <w:p w14:paraId="2B0E8E9E" w14:textId="77777777" w:rsidR="00657360" w:rsidRPr="00B62631" w:rsidRDefault="00657360" w:rsidP="008E2506">
            <w:pPr>
              <w:rPr>
                <w:rFonts w:ascii="Segoe UI" w:hAnsi="Segoe UI" w:cs="Segoe UI"/>
                <w:b/>
                <w:color w:val="000000"/>
                <w:sz w:val="16"/>
                <w:szCs w:val="16"/>
              </w:rPr>
            </w:pPr>
            <w:r w:rsidRPr="00B62631">
              <w:rPr>
                <w:rFonts w:ascii="Segoe UI" w:hAnsi="Segoe UI" w:cs="Segoe UI"/>
                <w:b/>
                <w:color w:val="000000"/>
                <w:sz w:val="16"/>
                <w:szCs w:val="16"/>
              </w:rPr>
              <w:t>Climate Impact Tool: Understanding the risks and Impacts from a change in climate. 2019</w:t>
            </w:r>
          </w:p>
        </w:tc>
      </w:tr>
      <w:tr w:rsidR="00657360" w:rsidRPr="00B62631" w14:paraId="0CE22465" w14:textId="77777777" w:rsidTr="00CB17E1">
        <w:trPr>
          <w:gridAfter w:val="3"/>
          <w:wAfter w:w="3931" w:type="dxa"/>
          <w:trHeight w:val="484"/>
        </w:trPr>
        <w:tc>
          <w:tcPr>
            <w:tcW w:w="15134" w:type="dxa"/>
            <w:gridSpan w:val="6"/>
            <w:shd w:val="clear" w:color="auto" w:fill="D9D9D9" w:themeFill="background1" w:themeFillShade="D9"/>
          </w:tcPr>
          <w:p w14:paraId="61AB8A36" w14:textId="77777777" w:rsidR="00657360" w:rsidRPr="00B62631" w:rsidRDefault="00657360" w:rsidP="008E2506">
            <w:pPr>
              <w:rPr>
                <w:rFonts w:ascii="Segoe UI" w:hAnsi="Segoe UI" w:cs="Segoe UI"/>
                <w:color w:val="000000"/>
                <w:sz w:val="16"/>
                <w:szCs w:val="16"/>
              </w:rPr>
            </w:pPr>
            <w:r w:rsidRPr="00B62631">
              <w:rPr>
                <w:rFonts w:ascii="Segoe UI" w:hAnsi="Segoe UI" w:cs="Segoe UI"/>
                <w:color w:val="000000"/>
                <w:sz w:val="16"/>
                <w:szCs w:val="16"/>
              </w:rPr>
              <w:t xml:space="preserve">Environment Agency </w:t>
            </w:r>
          </w:p>
        </w:tc>
      </w:tr>
      <w:tr w:rsidR="00657360" w:rsidRPr="00B62631" w14:paraId="0327B008" w14:textId="77777777" w:rsidTr="00CB17E1">
        <w:trPr>
          <w:gridAfter w:val="3"/>
          <w:wAfter w:w="3931" w:type="dxa"/>
          <w:trHeight w:val="484"/>
        </w:trPr>
        <w:tc>
          <w:tcPr>
            <w:tcW w:w="15134" w:type="dxa"/>
            <w:gridSpan w:val="6"/>
            <w:shd w:val="clear" w:color="auto" w:fill="D9D9D9" w:themeFill="background1" w:themeFillShade="D9"/>
          </w:tcPr>
          <w:p w14:paraId="5A9AE3F2" w14:textId="77777777" w:rsidR="00657360" w:rsidRPr="00B62631" w:rsidRDefault="00657360" w:rsidP="008E2506">
            <w:pPr>
              <w:rPr>
                <w:rFonts w:ascii="Segoe UI" w:hAnsi="Segoe UI" w:cs="Segoe UI"/>
                <w:color w:val="000000"/>
                <w:sz w:val="16"/>
                <w:szCs w:val="16"/>
              </w:rPr>
            </w:pPr>
            <w:hyperlink r:id="rId51" w:history="1">
              <w:r w:rsidRPr="00B62631">
                <w:rPr>
                  <w:rFonts w:ascii="Segoe UI" w:hAnsi="Segoe UI" w:cs="Segoe UI"/>
                  <w:color w:val="0000FF"/>
                  <w:sz w:val="16"/>
                  <w:szCs w:val="16"/>
                  <w:u w:val="single"/>
                </w:rPr>
                <w:t>https://www.gov.uk/government/publications/climate-impacts-tool</w:t>
              </w:r>
            </w:hyperlink>
          </w:p>
        </w:tc>
      </w:tr>
      <w:tr w:rsidR="008E2506" w:rsidRPr="00B62631" w14:paraId="44796EA0" w14:textId="77777777" w:rsidTr="00CB17E1">
        <w:trPr>
          <w:gridAfter w:val="3"/>
          <w:wAfter w:w="3931" w:type="dxa"/>
          <w:trHeight w:val="1555"/>
        </w:trPr>
        <w:tc>
          <w:tcPr>
            <w:tcW w:w="8040" w:type="dxa"/>
            <w:shd w:val="clear" w:color="auto" w:fill="auto"/>
            <w:hideMark/>
          </w:tcPr>
          <w:p w14:paraId="2498D2B6" w14:textId="77777777" w:rsidR="00DA4EF6" w:rsidRPr="00B62631" w:rsidRDefault="00DA4EF6" w:rsidP="00DA4EF6">
            <w:pPr>
              <w:pStyle w:val="NormalWeb"/>
              <w:shd w:val="clear" w:color="auto" w:fill="FFFFFF"/>
              <w:spacing w:before="0" w:beforeAutospacing="0" w:after="0" w:afterAutospacing="0"/>
              <w:rPr>
                <w:rFonts w:ascii="Segoe UI" w:hAnsi="Segoe UI" w:cs="Segoe UI"/>
                <w:color w:val="0B0C0C"/>
                <w:sz w:val="16"/>
                <w:szCs w:val="16"/>
              </w:rPr>
            </w:pPr>
            <w:r w:rsidRPr="00B62631">
              <w:rPr>
                <w:rFonts w:ascii="Segoe UI" w:hAnsi="Segoe UI" w:cs="Segoe UI"/>
                <w:color w:val="0B0C0C"/>
                <w:sz w:val="16"/>
                <w:szCs w:val="16"/>
              </w:rPr>
              <w:t>The Climate impacts tool provides a simple description of potential future challenges. It shows changes to climate and environmental variables for:</w:t>
            </w:r>
          </w:p>
          <w:p w14:paraId="15D8659E" w14:textId="77777777" w:rsidR="00DA4EF6" w:rsidRPr="00B62631" w:rsidRDefault="00DA4EF6" w:rsidP="00D41FF4">
            <w:pPr>
              <w:pStyle w:val="ListParagraph"/>
              <w:numPr>
                <w:ilvl w:val="0"/>
                <w:numId w:val="48"/>
              </w:numPr>
              <w:shd w:val="clear" w:color="auto" w:fill="FFFFFF"/>
              <w:rPr>
                <w:rFonts w:ascii="Segoe UI" w:hAnsi="Segoe UI" w:cs="Segoe UI"/>
                <w:color w:val="0B0C0C"/>
                <w:sz w:val="16"/>
                <w:szCs w:val="16"/>
              </w:rPr>
            </w:pPr>
            <w:r w:rsidRPr="00B62631">
              <w:rPr>
                <w:rFonts w:ascii="Segoe UI" w:hAnsi="Segoe UI" w:cs="Segoe UI"/>
                <w:color w:val="0B0C0C"/>
                <w:sz w:val="16"/>
                <w:szCs w:val="16"/>
              </w:rPr>
              <w:t>today’s climate - where data are available</w:t>
            </w:r>
          </w:p>
          <w:p w14:paraId="29BF0C2E" w14:textId="77777777" w:rsidR="00DA4EF6" w:rsidRPr="00B62631" w:rsidRDefault="00DA4EF6" w:rsidP="00D41FF4">
            <w:pPr>
              <w:pStyle w:val="ListParagraph"/>
              <w:numPr>
                <w:ilvl w:val="0"/>
                <w:numId w:val="48"/>
              </w:numPr>
              <w:shd w:val="clear" w:color="auto" w:fill="FFFFFF"/>
              <w:rPr>
                <w:rFonts w:ascii="Segoe UI" w:hAnsi="Segoe UI" w:cs="Segoe UI"/>
                <w:color w:val="0B0C0C"/>
                <w:sz w:val="16"/>
                <w:szCs w:val="16"/>
              </w:rPr>
            </w:pPr>
            <w:r w:rsidRPr="00B62631">
              <w:rPr>
                <w:rFonts w:ascii="Segoe UI" w:hAnsi="Segoe UI" w:cs="Segoe UI"/>
                <w:color w:val="0B0C0C"/>
                <w:sz w:val="16"/>
                <w:szCs w:val="16"/>
              </w:rPr>
              <w:t>the 2050s (covering the period 2040 to 2069)</w:t>
            </w:r>
          </w:p>
          <w:p w14:paraId="214319E1" w14:textId="77777777" w:rsidR="00DA4EF6" w:rsidRPr="00B62631" w:rsidRDefault="00DA4EF6" w:rsidP="00D41FF4">
            <w:pPr>
              <w:pStyle w:val="ListParagraph"/>
              <w:numPr>
                <w:ilvl w:val="0"/>
                <w:numId w:val="48"/>
              </w:numPr>
              <w:shd w:val="clear" w:color="auto" w:fill="FFFFFF"/>
              <w:rPr>
                <w:rFonts w:ascii="Segoe UI" w:hAnsi="Segoe UI" w:cs="Segoe UI"/>
                <w:color w:val="0B0C0C"/>
                <w:sz w:val="16"/>
                <w:szCs w:val="16"/>
              </w:rPr>
            </w:pPr>
            <w:r w:rsidRPr="00B62631">
              <w:rPr>
                <w:rFonts w:ascii="Segoe UI" w:hAnsi="Segoe UI" w:cs="Segoe UI"/>
                <w:color w:val="0B0C0C"/>
                <w:sz w:val="16"/>
                <w:szCs w:val="16"/>
              </w:rPr>
              <w:t>the 2080s (covering the period 2070 to 2099)</w:t>
            </w:r>
          </w:p>
          <w:p w14:paraId="2644860F" w14:textId="77777777" w:rsidR="001A39FE" w:rsidRPr="00B62631" w:rsidRDefault="001A39FE" w:rsidP="001A39FE">
            <w:pPr>
              <w:shd w:val="clear" w:color="auto" w:fill="FFFFFF"/>
              <w:rPr>
                <w:rFonts w:ascii="Segoe UI" w:hAnsi="Segoe UI" w:cs="Segoe UI"/>
                <w:color w:val="0B0C0C"/>
                <w:sz w:val="16"/>
                <w:szCs w:val="16"/>
              </w:rPr>
            </w:pPr>
          </w:p>
          <w:p w14:paraId="2DD7C591" w14:textId="77777777" w:rsidR="00DA4EF6" w:rsidRPr="00B62631" w:rsidRDefault="00DA4EF6" w:rsidP="00DA4EF6">
            <w:pPr>
              <w:spacing w:after="240"/>
              <w:rPr>
                <w:rFonts w:ascii="Segoe UI" w:hAnsi="Segoe UI" w:cs="Segoe UI"/>
                <w:color w:val="000000"/>
                <w:sz w:val="16"/>
                <w:szCs w:val="16"/>
              </w:rPr>
            </w:pPr>
          </w:p>
        </w:tc>
        <w:tc>
          <w:tcPr>
            <w:tcW w:w="2609" w:type="dxa"/>
            <w:shd w:val="clear" w:color="auto" w:fill="auto"/>
            <w:hideMark/>
          </w:tcPr>
          <w:p w14:paraId="49C31687"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Commitment from the Council to </w:t>
            </w:r>
            <w:proofErr w:type="gramStart"/>
            <w:r w:rsidRPr="00B62631">
              <w:rPr>
                <w:rFonts w:ascii="Segoe UI" w:hAnsi="Segoe UI" w:cs="Segoe UI"/>
                <w:color w:val="000000"/>
                <w:sz w:val="16"/>
                <w:szCs w:val="16"/>
              </w:rPr>
              <w:t>take action</w:t>
            </w:r>
            <w:proofErr w:type="gramEnd"/>
            <w:r w:rsidRPr="00B62631">
              <w:rPr>
                <w:rFonts w:ascii="Segoe UI" w:hAnsi="Segoe UI" w:cs="Segoe UI"/>
                <w:color w:val="000000"/>
                <w:sz w:val="16"/>
                <w:szCs w:val="16"/>
              </w:rPr>
              <w:t xml:space="preserve"> on climate change</w:t>
            </w:r>
            <w:r w:rsidR="001A39FE" w:rsidRPr="00B62631">
              <w:rPr>
                <w:rFonts w:ascii="Segoe UI" w:hAnsi="Segoe UI" w:cs="Segoe UI"/>
                <w:color w:val="000000"/>
                <w:sz w:val="16"/>
                <w:szCs w:val="16"/>
              </w:rPr>
              <w:t xml:space="preserve"> in local plan </w:t>
            </w:r>
            <w:r w:rsidR="00657360" w:rsidRPr="00B62631">
              <w:rPr>
                <w:rFonts w:ascii="Segoe UI" w:hAnsi="Segoe UI" w:cs="Segoe UI"/>
                <w:color w:val="000000"/>
                <w:sz w:val="16"/>
                <w:szCs w:val="16"/>
              </w:rPr>
              <w:t xml:space="preserve">policies </w:t>
            </w:r>
          </w:p>
        </w:tc>
        <w:tc>
          <w:tcPr>
            <w:tcW w:w="2560" w:type="dxa"/>
            <w:gridSpan w:val="2"/>
            <w:shd w:val="clear" w:color="auto" w:fill="auto"/>
            <w:hideMark/>
          </w:tcPr>
          <w:p w14:paraId="5C44247D" w14:textId="77777777" w:rsidR="008E2506" w:rsidRPr="00B62631" w:rsidRDefault="008E2506" w:rsidP="00657360">
            <w:pPr>
              <w:rPr>
                <w:rFonts w:ascii="Segoe UI" w:hAnsi="Segoe UI" w:cs="Segoe UI"/>
                <w:color w:val="000000"/>
                <w:sz w:val="16"/>
                <w:szCs w:val="16"/>
              </w:rPr>
            </w:pPr>
            <w:r w:rsidRPr="00B62631">
              <w:rPr>
                <w:rFonts w:ascii="Segoe UI" w:hAnsi="Segoe UI" w:cs="Segoe UI"/>
                <w:color w:val="000000"/>
                <w:sz w:val="16"/>
                <w:szCs w:val="16"/>
              </w:rPr>
              <w:t>Policies will need to address climate change and encourage developments that minimise emissions.</w:t>
            </w:r>
            <w:r w:rsidR="00657360" w:rsidRPr="00B62631">
              <w:rPr>
                <w:rFonts w:ascii="Segoe UI" w:hAnsi="Segoe UI" w:cs="Segoe UI"/>
                <w:color w:val="000000"/>
                <w:sz w:val="16"/>
                <w:szCs w:val="16"/>
              </w:rPr>
              <w:t xml:space="preserve"> Flood policies are necessary given the increase in rainfall in winter and the anticipated increase in flows in rivers.</w:t>
            </w:r>
          </w:p>
        </w:tc>
        <w:tc>
          <w:tcPr>
            <w:tcW w:w="1925" w:type="dxa"/>
            <w:gridSpan w:val="2"/>
            <w:shd w:val="clear" w:color="auto" w:fill="auto"/>
            <w:hideMark/>
          </w:tcPr>
          <w:p w14:paraId="3D38BB62" w14:textId="77777777" w:rsidR="008E2506" w:rsidRPr="00B62631" w:rsidRDefault="008E2506" w:rsidP="00657360">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for reducing emissions including that of CO2 and will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guidance on climate change.</w:t>
            </w:r>
            <w:r w:rsidR="00657360" w:rsidRPr="00B62631">
              <w:rPr>
                <w:rFonts w:ascii="Segoe UI" w:hAnsi="Segoe UI" w:cs="Segoe UI"/>
                <w:color w:val="000000"/>
                <w:sz w:val="16"/>
                <w:szCs w:val="16"/>
              </w:rPr>
              <w:t xml:space="preserve">  </w:t>
            </w:r>
          </w:p>
        </w:tc>
      </w:tr>
      <w:tr w:rsidR="008E2506" w:rsidRPr="00B62631" w14:paraId="6A665AEB" w14:textId="77777777" w:rsidTr="00CB17E1">
        <w:trPr>
          <w:gridAfter w:val="3"/>
          <w:wAfter w:w="3931" w:type="dxa"/>
          <w:trHeight w:val="478"/>
        </w:trPr>
        <w:tc>
          <w:tcPr>
            <w:tcW w:w="15134" w:type="dxa"/>
            <w:gridSpan w:val="6"/>
            <w:shd w:val="clear" w:color="000000" w:fill="D9D9D9"/>
            <w:vAlign w:val="center"/>
            <w:hideMark/>
          </w:tcPr>
          <w:p w14:paraId="0195C9AB" w14:textId="77777777" w:rsidR="008E2506" w:rsidRPr="00B62631" w:rsidRDefault="008E2506" w:rsidP="008E2506">
            <w:pPr>
              <w:rPr>
                <w:rFonts w:ascii="Segoe UI" w:hAnsi="Segoe UI" w:cs="Segoe UI"/>
                <w:b/>
                <w:bCs/>
                <w:color w:val="000000"/>
                <w:sz w:val="16"/>
                <w:szCs w:val="16"/>
              </w:rPr>
            </w:pPr>
            <w:r w:rsidRPr="00B62631">
              <w:rPr>
                <w:rFonts w:ascii="Segoe UI" w:hAnsi="Segoe UI" w:cs="Segoe UI"/>
                <w:b/>
                <w:bCs/>
                <w:color w:val="000000"/>
                <w:sz w:val="16"/>
                <w:szCs w:val="16"/>
              </w:rPr>
              <w:t xml:space="preserve">Low Carbon Energy Opportunities and Heat Mapping for Local Planning Areas Across the East Midlands: Final Report. </w:t>
            </w:r>
          </w:p>
        </w:tc>
      </w:tr>
      <w:tr w:rsidR="008E2506" w:rsidRPr="00B62631" w14:paraId="6146F013" w14:textId="77777777" w:rsidTr="00CB17E1">
        <w:trPr>
          <w:gridAfter w:val="3"/>
          <w:wAfter w:w="3931" w:type="dxa"/>
          <w:trHeight w:val="287"/>
        </w:trPr>
        <w:tc>
          <w:tcPr>
            <w:tcW w:w="15134" w:type="dxa"/>
            <w:gridSpan w:val="6"/>
            <w:shd w:val="clear" w:color="000000" w:fill="D9D9D9"/>
            <w:vAlign w:val="center"/>
            <w:hideMark/>
          </w:tcPr>
          <w:p w14:paraId="73BAD33E"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Land Use Consultants, Centre for Sustainable Energy and SQW (2011) Prepared for East Midlands Councils.</w:t>
            </w:r>
          </w:p>
        </w:tc>
      </w:tr>
      <w:tr w:rsidR="008E2506" w:rsidRPr="00B62631" w14:paraId="18BA7031" w14:textId="77777777" w:rsidTr="00CB17E1">
        <w:trPr>
          <w:gridAfter w:val="3"/>
          <w:wAfter w:w="3931" w:type="dxa"/>
          <w:trHeight w:val="527"/>
        </w:trPr>
        <w:tc>
          <w:tcPr>
            <w:tcW w:w="15134" w:type="dxa"/>
            <w:gridSpan w:val="6"/>
            <w:shd w:val="clear" w:color="000000" w:fill="D9D9D9"/>
            <w:vAlign w:val="center"/>
            <w:hideMark/>
          </w:tcPr>
          <w:p w14:paraId="79750129" w14:textId="77777777" w:rsidR="008E2506" w:rsidRPr="00B62631" w:rsidRDefault="008E2506" w:rsidP="008E2506">
            <w:pPr>
              <w:rPr>
                <w:rFonts w:ascii="Segoe UI" w:hAnsi="Segoe UI" w:cs="Segoe UI"/>
                <w:color w:val="0000FF"/>
                <w:sz w:val="16"/>
                <w:szCs w:val="16"/>
                <w:u w:val="single"/>
              </w:rPr>
            </w:pPr>
            <w:r w:rsidRPr="00B62631">
              <w:rPr>
                <w:rFonts w:ascii="Segoe UI" w:hAnsi="Segoe UI" w:cs="Segoe UI"/>
                <w:color w:val="0000FF"/>
                <w:sz w:val="16"/>
                <w:szCs w:val="16"/>
                <w:u w:val="single"/>
              </w:rPr>
              <w:t xml:space="preserve">http://www.emcouncils.gov.uk/write/Emids-low-carbon-energy-opportunities-Final-Report-07-2011-update.pdf </w:t>
            </w:r>
          </w:p>
        </w:tc>
      </w:tr>
      <w:tr w:rsidR="008E2506" w:rsidRPr="00B62631" w14:paraId="68164B82" w14:textId="77777777" w:rsidTr="00CB17E1">
        <w:trPr>
          <w:gridAfter w:val="3"/>
          <w:wAfter w:w="3931" w:type="dxa"/>
          <w:trHeight w:val="813"/>
        </w:trPr>
        <w:tc>
          <w:tcPr>
            <w:tcW w:w="8040" w:type="dxa"/>
            <w:shd w:val="clear" w:color="auto" w:fill="auto"/>
            <w:hideMark/>
          </w:tcPr>
          <w:p w14:paraId="436EC9AA"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results of the study indicate that Ashfield has considerable potential for microgeneration; in particular, heat pumps, solar thermal and solar </w:t>
            </w:r>
            <w:r w:rsidR="00F55E2D" w:rsidRPr="00B62631">
              <w:rPr>
                <w:rFonts w:ascii="Segoe UI" w:hAnsi="Segoe UI" w:cs="Segoe UI"/>
                <w:color w:val="000000"/>
                <w:sz w:val="16"/>
                <w:szCs w:val="16"/>
              </w:rPr>
              <w:t>photovoltaic</w:t>
            </w:r>
            <w:r w:rsidRPr="00B62631">
              <w:rPr>
                <w:rFonts w:ascii="Segoe UI" w:hAnsi="Segoe UI" w:cs="Segoe UI"/>
                <w:color w:val="000000"/>
                <w:sz w:val="16"/>
                <w:szCs w:val="16"/>
              </w:rPr>
              <w:t xml:space="preserve"> and these uses are particularly encouraged.  The study also highlighted that, whilst Ashfield District has good average wind speeds, the potential for commercial scale wind </w:t>
            </w:r>
            <w:r w:rsidRPr="00B62631">
              <w:rPr>
                <w:rFonts w:ascii="Segoe UI" w:hAnsi="Segoe UI" w:cs="Segoe UI"/>
                <w:color w:val="000000"/>
                <w:sz w:val="16"/>
                <w:szCs w:val="16"/>
              </w:rPr>
              <w:lastRenderedPageBreak/>
              <w:t xml:space="preserve">energy developments is limited by constraints relating to the presence of existing infrastructure, properties and bird sensitivity issues.  </w:t>
            </w:r>
          </w:p>
        </w:tc>
        <w:tc>
          <w:tcPr>
            <w:tcW w:w="2609" w:type="dxa"/>
            <w:shd w:val="clear" w:color="auto" w:fill="auto"/>
            <w:hideMark/>
          </w:tcPr>
          <w:p w14:paraId="0C3B4BA3"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No set targets.</w:t>
            </w:r>
          </w:p>
        </w:tc>
        <w:tc>
          <w:tcPr>
            <w:tcW w:w="2560" w:type="dxa"/>
            <w:gridSpan w:val="2"/>
            <w:shd w:val="clear" w:color="auto" w:fill="auto"/>
            <w:hideMark/>
          </w:tcPr>
          <w:p w14:paraId="59D16DA0"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will need to address climate change and encourage developments that minimise emissions.</w:t>
            </w:r>
          </w:p>
        </w:tc>
        <w:tc>
          <w:tcPr>
            <w:tcW w:w="1925" w:type="dxa"/>
            <w:gridSpan w:val="2"/>
            <w:shd w:val="clear" w:color="auto" w:fill="auto"/>
            <w:hideMark/>
          </w:tcPr>
          <w:p w14:paraId="526782E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for reducing emissions including that </w:t>
            </w:r>
            <w:r w:rsidRPr="00B62631">
              <w:rPr>
                <w:rFonts w:ascii="Segoe UI" w:hAnsi="Segoe UI" w:cs="Segoe UI"/>
                <w:color w:val="000000"/>
                <w:sz w:val="16"/>
                <w:szCs w:val="16"/>
              </w:rPr>
              <w:lastRenderedPageBreak/>
              <w:t xml:space="preserve">of CO2 and will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guidance on climate change.</w:t>
            </w:r>
          </w:p>
        </w:tc>
      </w:tr>
      <w:tr w:rsidR="00DF0403" w:rsidRPr="005D3717" w14:paraId="29D569FD" w14:textId="77777777" w:rsidTr="00CB17E1">
        <w:trPr>
          <w:gridAfter w:val="4"/>
          <w:wAfter w:w="4021" w:type="dxa"/>
          <w:trHeight w:val="337"/>
        </w:trPr>
        <w:tc>
          <w:tcPr>
            <w:tcW w:w="15044" w:type="dxa"/>
            <w:gridSpan w:val="5"/>
            <w:shd w:val="clear" w:color="auto" w:fill="D9D9D9" w:themeFill="background1" w:themeFillShade="D9"/>
          </w:tcPr>
          <w:p w14:paraId="3FF4B520" w14:textId="1F6367DF" w:rsidR="00DF0403" w:rsidRPr="005D3717" w:rsidRDefault="00DF0403" w:rsidP="00DB4C5B">
            <w:pPr>
              <w:rPr>
                <w:rFonts w:ascii="Segoe UI" w:hAnsi="Segoe UI" w:cs="Segoe UI"/>
                <w:b/>
                <w:bCs/>
                <w:color w:val="000000"/>
                <w:sz w:val="16"/>
                <w:szCs w:val="16"/>
              </w:rPr>
            </w:pPr>
            <w:r w:rsidRPr="00DF0403">
              <w:rPr>
                <w:rFonts w:ascii="Segoe UI" w:hAnsi="Segoe UI" w:cs="Segoe UI"/>
                <w:b/>
                <w:bCs/>
                <w:color w:val="000000"/>
                <w:sz w:val="16"/>
                <w:szCs w:val="16"/>
              </w:rPr>
              <w:lastRenderedPageBreak/>
              <w:t>Net Zer</w:t>
            </w:r>
            <w:r>
              <w:rPr>
                <w:rFonts w:ascii="Segoe UI" w:hAnsi="Segoe UI" w:cs="Segoe UI"/>
                <w:b/>
                <w:bCs/>
                <w:color w:val="000000"/>
                <w:sz w:val="16"/>
                <w:szCs w:val="16"/>
              </w:rPr>
              <w:t>o Strategy: Build Back Greener 2021</w:t>
            </w:r>
          </w:p>
        </w:tc>
      </w:tr>
      <w:tr w:rsidR="00DF0403" w:rsidRPr="00B62631" w14:paraId="3FBE4C2B" w14:textId="77777777" w:rsidTr="00CB17E1">
        <w:trPr>
          <w:gridAfter w:val="4"/>
          <w:wAfter w:w="4021" w:type="dxa"/>
          <w:trHeight w:val="337"/>
        </w:trPr>
        <w:tc>
          <w:tcPr>
            <w:tcW w:w="15044" w:type="dxa"/>
            <w:gridSpan w:val="5"/>
            <w:shd w:val="clear" w:color="auto" w:fill="D9D9D9" w:themeFill="background1" w:themeFillShade="D9"/>
          </w:tcPr>
          <w:p w14:paraId="7B4FCED2" w14:textId="17483844" w:rsidR="00DF0403" w:rsidRPr="00B62631" w:rsidRDefault="00DF0403" w:rsidP="00DB4C5B">
            <w:pPr>
              <w:rPr>
                <w:rFonts w:ascii="Segoe UI" w:hAnsi="Segoe UI" w:cs="Segoe UI"/>
                <w:color w:val="000000"/>
                <w:sz w:val="16"/>
                <w:szCs w:val="16"/>
              </w:rPr>
            </w:pPr>
            <w:r w:rsidRPr="00B62631">
              <w:rPr>
                <w:rFonts w:ascii="Segoe UI" w:hAnsi="Segoe UI" w:cs="Segoe UI"/>
                <w:sz w:val="16"/>
                <w:szCs w:val="16"/>
              </w:rPr>
              <w:t>Department for</w:t>
            </w:r>
            <w:r>
              <w:rPr>
                <w:rFonts w:ascii="Segoe UI" w:hAnsi="Segoe UI" w:cs="Segoe UI"/>
                <w:sz w:val="16"/>
                <w:szCs w:val="16"/>
              </w:rPr>
              <w:t xml:space="preserve"> Energy Security &amp; Net Zero</w:t>
            </w:r>
            <w:r w:rsidR="00CF17E1">
              <w:rPr>
                <w:rFonts w:ascii="Segoe UI" w:hAnsi="Segoe UI" w:cs="Segoe UI"/>
                <w:sz w:val="16"/>
                <w:szCs w:val="16"/>
              </w:rPr>
              <w:t xml:space="preserve"> (published initially under BEIS)</w:t>
            </w:r>
          </w:p>
        </w:tc>
      </w:tr>
      <w:tr w:rsidR="00DF0403" w:rsidRPr="00B62631" w14:paraId="75D37DC6" w14:textId="77777777" w:rsidTr="00CB17E1">
        <w:trPr>
          <w:gridAfter w:val="4"/>
          <w:wAfter w:w="4021" w:type="dxa"/>
          <w:trHeight w:val="337"/>
        </w:trPr>
        <w:tc>
          <w:tcPr>
            <w:tcW w:w="15044" w:type="dxa"/>
            <w:gridSpan w:val="5"/>
            <w:shd w:val="clear" w:color="auto" w:fill="D9D9D9" w:themeFill="background1" w:themeFillShade="D9"/>
          </w:tcPr>
          <w:p w14:paraId="027CED75" w14:textId="015555B4" w:rsidR="00DF0403" w:rsidRPr="00B62631" w:rsidRDefault="00DF0403" w:rsidP="00DB4C5B">
            <w:pPr>
              <w:rPr>
                <w:rFonts w:ascii="Segoe UI" w:hAnsi="Segoe UI" w:cs="Segoe UI"/>
                <w:color w:val="000000"/>
                <w:sz w:val="16"/>
                <w:szCs w:val="16"/>
              </w:rPr>
            </w:pPr>
            <w:r w:rsidRPr="00DF0403">
              <w:rPr>
                <w:rFonts w:ascii="Segoe UI" w:hAnsi="Segoe UI" w:cs="Segoe UI"/>
                <w:color w:val="000000"/>
                <w:sz w:val="16"/>
                <w:szCs w:val="16"/>
              </w:rPr>
              <w:t>https://www.gov.uk/government/publications/net-zero-strategy</w:t>
            </w:r>
          </w:p>
          <w:p w14:paraId="0DAE6132" w14:textId="77777777" w:rsidR="00DF0403" w:rsidRPr="00B62631" w:rsidRDefault="00DF0403" w:rsidP="00DB4C5B">
            <w:pPr>
              <w:rPr>
                <w:rFonts w:ascii="Segoe UI" w:hAnsi="Segoe UI" w:cs="Segoe UI"/>
                <w:color w:val="000000"/>
                <w:sz w:val="16"/>
                <w:szCs w:val="16"/>
              </w:rPr>
            </w:pPr>
          </w:p>
        </w:tc>
      </w:tr>
      <w:tr w:rsidR="00DF0403" w:rsidRPr="00B62631" w14:paraId="25B1346C" w14:textId="77777777" w:rsidTr="00CB17E1">
        <w:trPr>
          <w:gridAfter w:val="4"/>
          <w:wAfter w:w="4021" w:type="dxa"/>
          <w:trHeight w:val="337"/>
        </w:trPr>
        <w:tc>
          <w:tcPr>
            <w:tcW w:w="8093" w:type="dxa"/>
          </w:tcPr>
          <w:p w14:paraId="4D524214" w14:textId="1A4DAB8C" w:rsidR="00DF0403" w:rsidRDefault="00DF0403" w:rsidP="00DF0403">
            <w:pPr>
              <w:rPr>
                <w:rFonts w:ascii="Segoe UI" w:hAnsi="Segoe UI" w:cs="Segoe UI"/>
                <w:sz w:val="16"/>
                <w:szCs w:val="16"/>
              </w:rPr>
            </w:pPr>
            <w:r w:rsidRPr="00DF0403">
              <w:rPr>
                <w:rFonts w:ascii="Segoe UI" w:hAnsi="Segoe UI" w:cs="Segoe UI"/>
                <w:sz w:val="16"/>
                <w:szCs w:val="16"/>
              </w:rPr>
              <w:t>This strategy is a long-term plan for a transition that will take place over the next three decades</w:t>
            </w:r>
            <w:r>
              <w:rPr>
                <w:rFonts w:ascii="Segoe UI" w:hAnsi="Segoe UI" w:cs="Segoe UI"/>
                <w:sz w:val="16"/>
                <w:szCs w:val="16"/>
              </w:rPr>
              <w:t>. It is based around four key principles:</w:t>
            </w:r>
          </w:p>
          <w:p w14:paraId="1B985E8E" w14:textId="3B4C01FA" w:rsidR="00DF0403" w:rsidRPr="00DF0403" w:rsidRDefault="00DF0403" w:rsidP="00DF0403">
            <w:pPr>
              <w:rPr>
                <w:rFonts w:ascii="Segoe UI" w:hAnsi="Segoe UI" w:cs="Segoe UI"/>
                <w:sz w:val="16"/>
                <w:szCs w:val="16"/>
              </w:rPr>
            </w:pPr>
            <w:r w:rsidRPr="00DF0403">
              <w:rPr>
                <w:rFonts w:ascii="Segoe UI" w:hAnsi="Segoe UI" w:cs="Segoe UI"/>
                <w:sz w:val="16"/>
                <w:szCs w:val="16"/>
              </w:rPr>
              <w:t>1. We will work with the grain of consumer choice: no one will be required to rip out their existing boiler or scrap their current car</w:t>
            </w:r>
          </w:p>
          <w:p w14:paraId="745CB155" w14:textId="77777777" w:rsidR="00CF17E1" w:rsidRDefault="00DF0403" w:rsidP="00CF17E1">
            <w:pPr>
              <w:rPr>
                <w:rFonts w:ascii="Segoe UI" w:hAnsi="Segoe UI" w:cs="Segoe UI"/>
                <w:sz w:val="16"/>
                <w:szCs w:val="16"/>
              </w:rPr>
            </w:pPr>
            <w:r w:rsidRPr="00DF0403">
              <w:rPr>
                <w:rFonts w:ascii="Segoe UI" w:hAnsi="Segoe UI" w:cs="Segoe UI"/>
                <w:sz w:val="16"/>
                <w:szCs w:val="16"/>
              </w:rPr>
              <w:t>2. We will ensure the biggest polluters pay the most for the transition through fair carbon pricing</w:t>
            </w:r>
            <w:r w:rsidR="00CF17E1" w:rsidRPr="00CF17E1">
              <w:rPr>
                <w:rFonts w:ascii="Segoe UI" w:hAnsi="Segoe UI" w:cs="Segoe UI"/>
                <w:sz w:val="16"/>
                <w:szCs w:val="16"/>
              </w:rPr>
              <w:t xml:space="preserve"> </w:t>
            </w:r>
          </w:p>
          <w:p w14:paraId="4AF6411A" w14:textId="2C66C5A0" w:rsidR="00CF17E1" w:rsidRPr="00CF17E1" w:rsidRDefault="00CF17E1" w:rsidP="00CF17E1">
            <w:pPr>
              <w:rPr>
                <w:rFonts w:ascii="Segoe UI" w:hAnsi="Segoe UI" w:cs="Segoe UI"/>
                <w:sz w:val="16"/>
                <w:szCs w:val="16"/>
              </w:rPr>
            </w:pPr>
            <w:r>
              <w:rPr>
                <w:rFonts w:ascii="Segoe UI" w:hAnsi="Segoe UI" w:cs="Segoe UI"/>
                <w:sz w:val="16"/>
                <w:szCs w:val="16"/>
              </w:rPr>
              <w:t xml:space="preserve">3. </w:t>
            </w:r>
            <w:r w:rsidRPr="00CF17E1">
              <w:rPr>
                <w:rFonts w:ascii="Segoe UI" w:hAnsi="Segoe UI" w:cs="Segoe UI"/>
                <w:sz w:val="16"/>
                <w:szCs w:val="16"/>
              </w:rPr>
              <w:t>We will ensure that the most vulnerable are protected through Government support</w:t>
            </w:r>
            <w:r>
              <w:rPr>
                <w:rFonts w:ascii="Segoe UI" w:hAnsi="Segoe UI" w:cs="Segoe UI"/>
                <w:sz w:val="16"/>
                <w:szCs w:val="16"/>
              </w:rPr>
              <w:t xml:space="preserve"> </w:t>
            </w:r>
            <w:r w:rsidRPr="00CF17E1">
              <w:rPr>
                <w:rFonts w:ascii="Segoe UI" w:hAnsi="Segoe UI" w:cs="Segoe UI"/>
                <w:sz w:val="16"/>
                <w:szCs w:val="16"/>
              </w:rPr>
              <w:t>in the form of energy bill discounts, energy efficiency upgrades, and more</w:t>
            </w:r>
          </w:p>
          <w:p w14:paraId="092AB081" w14:textId="54661917" w:rsidR="00DF0403" w:rsidRDefault="00CF17E1" w:rsidP="00CF17E1">
            <w:pPr>
              <w:rPr>
                <w:rFonts w:ascii="Segoe UI" w:hAnsi="Segoe UI" w:cs="Segoe UI"/>
                <w:sz w:val="16"/>
                <w:szCs w:val="16"/>
              </w:rPr>
            </w:pPr>
            <w:r w:rsidRPr="00CF17E1">
              <w:rPr>
                <w:rFonts w:ascii="Segoe UI" w:hAnsi="Segoe UI" w:cs="Segoe UI"/>
                <w:sz w:val="16"/>
                <w:szCs w:val="16"/>
              </w:rPr>
              <w:t>4. We will work with businesses to continue delivering deep cost reductions</w:t>
            </w:r>
            <w:r>
              <w:rPr>
                <w:rFonts w:ascii="Segoe UI" w:hAnsi="Segoe UI" w:cs="Segoe UI"/>
                <w:sz w:val="16"/>
                <w:szCs w:val="16"/>
              </w:rPr>
              <w:t xml:space="preserve"> </w:t>
            </w:r>
            <w:r w:rsidRPr="00CF17E1">
              <w:rPr>
                <w:rFonts w:ascii="Segoe UI" w:hAnsi="Segoe UI" w:cs="Segoe UI"/>
                <w:sz w:val="16"/>
                <w:szCs w:val="16"/>
              </w:rPr>
              <w:t>in low carbon tech through support for the latest state of the art kit to bring down costs for consumers and deliver benefits for businesses.</w:t>
            </w:r>
          </w:p>
          <w:p w14:paraId="4D8D1821" w14:textId="77777777" w:rsidR="00DF0403" w:rsidRPr="00DF0403" w:rsidRDefault="00DF0403" w:rsidP="00DB4C5B">
            <w:pPr>
              <w:rPr>
                <w:rFonts w:ascii="Segoe UI" w:hAnsi="Segoe UI" w:cs="Segoe UI"/>
                <w:sz w:val="16"/>
                <w:szCs w:val="16"/>
              </w:rPr>
            </w:pPr>
          </w:p>
        </w:tc>
        <w:tc>
          <w:tcPr>
            <w:tcW w:w="2556" w:type="dxa"/>
          </w:tcPr>
          <w:p w14:paraId="38E385ED" w14:textId="7A736183" w:rsidR="00DF0403" w:rsidRPr="00B62631" w:rsidRDefault="00DF0403" w:rsidP="00DB4C5B">
            <w:pPr>
              <w:rPr>
                <w:rFonts w:ascii="Segoe UI" w:hAnsi="Segoe UI" w:cs="Segoe UI"/>
                <w:sz w:val="16"/>
                <w:szCs w:val="16"/>
              </w:rPr>
            </w:pPr>
            <w:r>
              <w:rPr>
                <w:rFonts w:ascii="Segoe UI" w:hAnsi="Segoe UI" w:cs="Segoe UI"/>
                <w:sz w:val="16"/>
                <w:szCs w:val="16"/>
              </w:rPr>
              <w:t xml:space="preserve">A range of </w:t>
            </w:r>
            <w:r w:rsidR="00CF17E1">
              <w:rPr>
                <w:rFonts w:ascii="Segoe UI" w:hAnsi="Segoe UI" w:cs="Segoe UI"/>
                <w:sz w:val="16"/>
                <w:szCs w:val="16"/>
              </w:rPr>
              <w:t xml:space="preserve">policy </w:t>
            </w:r>
            <w:r>
              <w:rPr>
                <w:rFonts w:ascii="Segoe UI" w:hAnsi="Segoe UI" w:cs="Segoe UI"/>
                <w:sz w:val="16"/>
                <w:szCs w:val="16"/>
              </w:rPr>
              <w:t>measures achieve net zero growth</w:t>
            </w:r>
            <w:r w:rsidR="00CF17E1">
              <w:rPr>
                <w:rFonts w:ascii="Segoe UI" w:hAnsi="Segoe UI" w:cs="Segoe UI"/>
                <w:sz w:val="16"/>
                <w:szCs w:val="16"/>
              </w:rPr>
              <w:t xml:space="preserve"> and meet carbon budgets</w:t>
            </w:r>
            <w:r>
              <w:rPr>
                <w:rFonts w:ascii="Segoe UI" w:hAnsi="Segoe UI" w:cs="Segoe UI"/>
                <w:sz w:val="16"/>
                <w:szCs w:val="16"/>
              </w:rPr>
              <w:t xml:space="preserve">. </w:t>
            </w:r>
          </w:p>
        </w:tc>
        <w:tc>
          <w:tcPr>
            <w:tcW w:w="2552" w:type="dxa"/>
            <w:gridSpan w:val="2"/>
          </w:tcPr>
          <w:p w14:paraId="0B95AA12" w14:textId="77777777" w:rsidR="00DF0403" w:rsidRPr="00B62631" w:rsidRDefault="00DF0403" w:rsidP="00DB4C5B">
            <w:pPr>
              <w:rPr>
                <w:rFonts w:ascii="Segoe UI" w:hAnsi="Segoe UI" w:cs="Segoe UI"/>
                <w:sz w:val="16"/>
                <w:szCs w:val="16"/>
              </w:rPr>
            </w:pPr>
            <w:r w:rsidRPr="00B62631">
              <w:rPr>
                <w:rFonts w:ascii="Segoe UI" w:hAnsi="Segoe UI" w:cs="Segoe UI"/>
                <w:sz w:val="16"/>
                <w:szCs w:val="16"/>
              </w:rPr>
              <w:t>The</w:t>
            </w:r>
            <w:r>
              <w:rPr>
                <w:rFonts w:ascii="Segoe UI" w:hAnsi="Segoe UI" w:cs="Segoe UI"/>
                <w:sz w:val="16"/>
                <w:szCs w:val="16"/>
              </w:rPr>
              <w:t xml:space="preserve"> LP</w:t>
            </w:r>
            <w:r w:rsidRPr="00B62631">
              <w:rPr>
                <w:rFonts w:ascii="Segoe UI" w:hAnsi="Segoe UI" w:cs="Segoe UI"/>
                <w:sz w:val="16"/>
                <w:szCs w:val="16"/>
              </w:rPr>
              <w:t xml:space="preserve"> will have to ensure that it makes a positive contribution in meeting the climate change challenge through promoting policies which reduce the threat of climate change.</w:t>
            </w:r>
          </w:p>
        </w:tc>
        <w:tc>
          <w:tcPr>
            <w:tcW w:w="1843" w:type="dxa"/>
          </w:tcPr>
          <w:p w14:paraId="07AA2745" w14:textId="77777777" w:rsidR="00DF0403" w:rsidRPr="00B62631" w:rsidRDefault="00DF0403" w:rsidP="00DB4C5B">
            <w:pPr>
              <w:rPr>
                <w:rFonts w:ascii="Segoe UI" w:hAnsi="Segoe UI" w:cs="Segoe UI"/>
                <w:sz w:val="16"/>
                <w:szCs w:val="16"/>
              </w:rPr>
            </w:pPr>
            <w:r w:rsidRPr="00B62631">
              <w:rPr>
                <w:rFonts w:ascii="Segoe UI" w:hAnsi="Segoe UI" w:cs="Segoe UI"/>
                <w:sz w:val="16"/>
                <w:szCs w:val="16"/>
              </w:rPr>
              <w:t>The SA Framework needs to include objective to ensure that climate change has been taken account of.</w:t>
            </w:r>
          </w:p>
        </w:tc>
      </w:tr>
      <w:tr w:rsidR="008E2506" w:rsidRPr="00B62631" w14:paraId="69401FD5" w14:textId="77777777" w:rsidTr="00CB17E1">
        <w:trPr>
          <w:gridAfter w:val="3"/>
          <w:wAfter w:w="3931" w:type="dxa"/>
          <w:trHeight w:val="337"/>
        </w:trPr>
        <w:tc>
          <w:tcPr>
            <w:tcW w:w="15134" w:type="dxa"/>
            <w:gridSpan w:val="6"/>
            <w:shd w:val="clear" w:color="auto" w:fill="D9D9D9" w:themeFill="background1" w:themeFillShade="D9"/>
          </w:tcPr>
          <w:p w14:paraId="3A5BA7C6" w14:textId="0FA719C9" w:rsidR="008E2506" w:rsidRPr="005D3717" w:rsidRDefault="00DF0403" w:rsidP="008E2506">
            <w:pPr>
              <w:rPr>
                <w:rFonts w:ascii="Segoe UI" w:hAnsi="Segoe UI" w:cs="Segoe UI"/>
                <w:b/>
                <w:bCs/>
                <w:color w:val="000000"/>
                <w:sz w:val="16"/>
                <w:szCs w:val="16"/>
              </w:rPr>
            </w:pPr>
            <w:r w:rsidRPr="00DF0403">
              <w:rPr>
                <w:rFonts w:ascii="Segoe UI" w:hAnsi="Segoe UI" w:cs="Segoe UI"/>
                <w:b/>
                <w:bCs/>
                <w:color w:val="000000"/>
                <w:sz w:val="16"/>
                <w:szCs w:val="16"/>
              </w:rPr>
              <w:t>Powering Up Britain: Net Zero Growth Plan</w:t>
            </w:r>
            <w:r>
              <w:rPr>
                <w:rFonts w:ascii="Segoe UI" w:hAnsi="Segoe UI" w:cs="Segoe UI"/>
                <w:b/>
                <w:bCs/>
                <w:color w:val="000000"/>
                <w:sz w:val="16"/>
                <w:szCs w:val="16"/>
              </w:rPr>
              <w:t xml:space="preserve"> 2203</w:t>
            </w:r>
          </w:p>
        </w:tc>
      </w:tr>
      <w:tr w:rsidR="008E2506" w:rsidRPr="00B62631" w14:paraId="3F0DCD43" w14:textId="77777777" w:rsidTr="00CB17E1">
        <w:trPr>
          <w:gridAfter w:val="3"/>
          <w:wAfter w:w="3931" w:type="dxa"/>
          <w:trHeight w:val="337"/>
        </w:trPr>
        <w:tc>
          <w:tcPr>
            <w:tcW w:w="15134" w:type="dxa"/>
            <w:gridSpan w:val="6"/>
            <w:shd w:val="clear" w:color="auto" w:fill="D9D9D9" w:themeFill="background1" w:themeFillShade="D9"/>
          </w:tcPr>
          <w:p w14:paraId="5C122477" w14:textId="16D84971" w:rsidR="008E2506" w:rsidRPr="00B62631" w:rsidRDefault="008E2506" w:rsidP="008E2506">
            <w:pPr>
              <w:rPr>
                <w:rFonts w:ascii="Segoe UI" w:hAnsi="Segoe UI" w:cs="Segoe UI"/>
                <w:color w:val="000000"/>
                <w:sz w:val="16"/>
                <w:szCs w:val="16"/>
              </w:rPr>
            </w:pPr>
            <w:r w:rsidRPr="00B62631">
              <w:rPr>
                <w:rFonts w:ascii="Segoe UI" w:hAnsi="Segoe UI" w:cs="Segoe UI"/>
                <w:sz w:val="16"/>
                <w:szCs w:val="16"/>
              </w:rPr>
              <w:t>Department for</w:t>
            </w:r>
            <w:r w:rsidR="00DF0403">
              <w:rPr>
                <w:rFonts w:ascii="Segoe UI" w:hAnsi="Segoe UI" w:cs="Segoe UI"/>
                <w:sz w:val="16"/>
                <w:szCs w:val="16"/>
              </w:rPr>
              <w:t xml:space="preserve"> </w:t>
            </w:r>
            <w:r w:rsidR="005D3717">
              <w:rPr>
                <w:rFonts w:ascii="Segoe UI" w:hAnsi="Segoe UI" w:cs="Segoe UI"/>
                <w:sz w:val="16"/>
                <w:szCs w:val="16"/>
              </w:rPr>
              <w:t xml:space="preserve">Energy </w:t>
            </w:r>
            <w:r w:rsidR="00DF0403">
              <w:rPr>
                <w:rFonts w:ascii="Segoe UI" w:hAnsi="Segoe UI" w:cs="Segoe UI"/>
                <w:sz w:val="16"/>
                <w:szCs w:val="16"/>
              </w:rPr>
              <w:t xml:space="preserve">Security </w:t>
            </w:r>
            <w:r w:rsidR="005D3717">
              <w:rPr>
                <w:rFonts w:ascii="Segoe UI" w:hAnsi="Segoe UI" w:cs="Segoe UI"/>
                <w:sz w:val="16"/>
                <w:szCs w:val="16"/>
              </w:rPr>
              <w:t xml:space="preserve">&amp; </w:t>
            </w:r>
            <w:r w:rsidR="00DF0403">
              <w:rPr>
                <w:rFonts w:ascii="Segoe UI" w:hAnsi="Segoe UI" w:cs="Segoe UI"/>
                <w:sz w:val="16"/>
                <w:szCs w:val="16"/>
              </w:rPr>
              <w:t>Net Zero</w:t>
            </w:r>
          </w:p>
        </w:tc>
      </w:tr>
      <w:tr w:rsidR="008E2506" w:rsidRPr="00B62631" w14:paraId="3238B687" w14:textId="77777777" w:rsidTr="00CB17E1">
        <w:trPr>
          <w:gridAfter w:val="3"/>
          <w:wAfter w:w="3931" w:type="dxa"/>
          <w:trHeight w:val="337"/>
        </w:trPr>
        <w:tc>
          <w:tcPr>
            <w:tcW w:w="15134" w:type="dxa"/>
            <w:gridSpan w:val="6"/>
            <w:shd w:val="clear" w:color="auto" w:fill="D9D9D9" w:themeFill="background1" w:themeFillShade="D9"/>
          </w:tcPr>
          <w:p w14:paraId="0F8849A0" w14:textId="6D80B3D0" w:rsidR="008E2506" w:rsidRPr="00B62631" w:rsidRDefault="00DF0403" w:rsidP="008E2506">
            <w:pPr>
              <w:rPr>
                <w:rFonts w:ascii="Segoe UI" w:hAnsi="Segoe UI" w:cs="Segoe UI"/>
                <w:color w:val="000000"/>
                <w:sz w:val="16"/>
                <w:szCs w:val="16"/>
              </w:rPr>
            </w:pPr>
            <w:hyperlink r:id="rId52" w:history="1">
              <w:r w:rsidRPr="00982980">
                <w:rPr>
                  <w:rStyle w:val="Hyperlink"/>
                  <w:rFonts w:ascii="Segoe UI" w:hAnsi="Segoe UI" w:cs="Segoe UI"/>
                  <w:sz w:val="16"/>
                  <w:szCs w:val="16"/>
                </w:rPr>
                <w:t>https://www.gov.uk/government/publications/powering-up-britain/powering-up-britain-net-zero-growth-plan</w:t>
              </w:r>
            </w:hyperlink>
            <w:r>
              <w:rPr>
                <w:rFonts w:ascii="Segoe UI" w:hAnsi="Segoe UI" w:cs="Segoe UI"/>
                <w:color w:val="000000"/>
                <w:sz w:val="16"/>
                <w:szCs w:val="16"/>
              </w:rPr>
              <w:t xml:space="preserve"> </w:t>
            </w:r>
          </w:p>
          <w:p w14:paraId="7A7D4122" w14:textId="77777777" w:rsidR="008E2506" w:rsidRPr="00B62631" w:rsidRDefault="008E2506" w:rsidP="008E2506">
            <w:pPr>
              <w:rPr>
                <w:rFonts w:ascii="Segoe UI" w:hAnsi="Segoe UI" w:cs="Segoe UI"/>
                <w:color w:val="000000"/>
                <w:sz w:val="16"/>
                <w:szCs w:val="16"/>
              </w:rPr>
            </w:pPr>
          </w:p>
        </w:tc>
      </w:tr>
      <w:tr w:rsidR="008E2506" w:rsidRPr="00B62631" w14:paraId="0FC4F01A" w14:textId="77777777" w:rsidTr="00CB17E1">
        <w:trPr>
          <w:gridAfter w:val="3"/>
          <w:wAfter w:w="3931" w:type="dxa"/>
          <w:trHeight w:val="337"/>
        </w:trPr>
        <w:tc>
          <w:tcPr>
            <w:tcW w:w="8040" w:type="dxa"/>
          </w:tcPr>
          <w:p w14:paraId="22E8971F" w14:textId="68ADC0EF" w:rsidR="00DF0403" w:rsidRPr="00DF0403" w:rsidRDefault="00DF0403" w:rsidP="00DF0403">
            <w:pPr>
              <w:rPr>
                <w:rFonts w:ascii="Segoe UI" w:hAnsi="Segoe UI" w:cs="Segoe UI"/>
                <w:sz w:val="16"/>
                <w:szCs w:val="16"/>
              </w:rPr>
            </w:pPr>
            <w:r>
              <w:rPr>
                <w:rFonts w:ascii="Segoe UI" w:hAnsi="Segoe UI" w:cs="Segoe UI"/>
                <w:sz w:val="16"/>
                <w:szCs w:val="16"/>
              </w:rPr>
              <w:t>The Plan</w:t>
            </w:r>
            <w:r w:rsidRPr="00DF0403">
              <w:rPr>
                <w:rFonts w:ascii="Segoe UI" w:hAnsi="Segoe UI" w:cs="Segoe UI"/>
                <w:sz w:val="16"/>
                <w:szCs w:val="16"/>
              </w:rPr>
              <w:t xml:space="preserve"> explores how </w:t>
            </w:r>
            <w:r>
              <w:rPr>
                <w:rFonts w:ascii="Segoe UI" w:hAnsi="Segoe UI" w:cs="Segoe UI"/>
                <w:sz w:val="16"/>
                <w:szCs w:val="16"/>
              </w:rPr>
              <w:t xml:space="preserve">the UK </w:t>
            </w:r>
            <w:r w:rsidRPr="00DF0403">
              <w:rPr>
                <w:rFonts w:ascii="Segoe UI" w:hAnsi="Segoe UI" w:cs="Segoe UI"/>
                <w:sz w:val="16"/>
                <w:szCs w:val="16"/>
              </w:rPr>
              <w:t>can achieve net zero in the most pro-growth, pro-business way</w:t>
            </w:r>
            <w:r>
              <w:rPr>
                <w:rFonts w:ascii="Segoe UI" w:hAnsi="Segoe UI" w:cs="Segoe UI"/>
                <w:sz w:val="16"/>
                <w:szCs w:val="16"/>
              </w:rPr>
              <w:t>. It d</w:t>
            </w:r>
            <w:r w:rsidRPr="00DF0403">
              <w:rPr>
                <w:rFonts w:ascii="Segoe UI" w:hAnsi="Segoe UI" w:cs="Segoe UI"/>
                <w:sz w:val="16"/>
                <w:szCs w:val="16"/>
              </w:rPr>
              <w:t xml:space="preserve">emonstrates the actions </w:t>
            </w:r>
            <w:r>
              <w:rPr>
                <w:rFonts w:ascii="Segoe UI" w:hAnsi="Segoe UI" w:cs="Segoe UI"/>
                <w:sz w:val="16"/>
                <w:szCs w:val="16"/>
              </w:rPr>
              <w:t xml:space="preserve">the government </w:t>
            </w:r>
            <w:r w:rsidRPr="00DF0403">
              <w:rPr>
                <w:rFonts w:ascii="Segoe UI" w:hAnsi="Segoe UI" w:cs="Segoe UI"/>
                <w:sz w:val="16"/>
                <w:szCs w:val="16"/>
              </w:rPr>
              <w:t xml:space="preserve">will take to ensure the UK remains a leader in the net zero transition, by ensuring </w:t>
            </w:r>
            <w:r>
              <w:rPr>
                <w:rFonts w:ascii="Segoe UI" w:hAnsi="Segoe UI" w:cs="Segoe UI"/>
                <w:sz w:val="16"/>
                <w:szCs w:val="16"/>
              </w:rPr>
              <w:t>the government</w:t>
            </w:r>
            <w:r w:rsidRPr="00DF0403">
              <w:rPr>
                <w:rFonts w:ascii="Segoe UI" w:hAnsi="Segoe UI" w:cs="Segoe UI"/>
                <w:sz w:val="16"/>
                <w:szCs w:val="16"/>
              </w:rPr>
              <w:t xml:space="preserve"> drive</w:t>
            </w:r>
            <w:r>
              <w:rPr>
                <w:rFonts w:ascii="Segoe UI" w:hAnsi="Segoe UI" w:cs="Segoe UI"/>
                <w:sz w:val="16"/>
                <w:szCs w:val="16"/>
              </w:rPr>
              <w:t>s</w:t>
            </w:r>
            <w:r w:rsidRPr="00DF0403">
              <w:rPr>
                <w:rFonts w:ascii="Segoe UI" w:hAnsi="Segoe UI" w:cs="Segoe UI"/>
                <w:sz w:val="16"/>
                <w:szCs w:val="16"/>
              </w:rPr>
              <w:t xml:space="preserve"> investment into key green industries like offshore wind, carbon capture, usage and storage (CCUS), and nuclear</w:t>
            </w:r>
            <w:r>
              <w:rPr>
                <w:rFonts w:ascii="Segoe UI" w:hAnsi="Segoe UI" w:cs="Segoe UI"/>
                <w:sz w:val="16"/>
                <w:szCs w:val="16"/>
              </w:rPr>
              <w:t>. It s</w:t>
            </w:r>
            <w:r w:rsidRPr="00DF0403">
              <w:rPr>
                <w:rFonts w:ascii="Segoe UI" w:hAnsi="Segoe UI" w:cs="Segoe UI"/>
                <w:sz w:val="16"/>
                <w:szCs w:val="16"/>
              </w:rPr>
              <w:t>trengthens delivery</w:t>
            </w:r>
            <w:r>
              <w:rPr>
                <w:rFonts w:ascii="Segoe UI" w:hAnsi="Segoe UI" w:cs="Segoe UI"/>
                <w:sz w:val="16"/>
                <w:szCs w:val="16"/>
              </w:rPr>
              <w:t xml:space="preserve"> of net zero</w:t>
            </w:r>
            <w:r w:rsidRPr="00DF0403">
              <w:rPr>
                <w:rFonts w:ascii="Segoe UI" w:hAnsi="Segoe UI" w:cs="Segoe UI"/>
                <w:sz w:val="16"/>
                <w:szCs w:val="16"/>
              </w:rPr>
              <w:t xml:space="preserve"> with a focus on the action </w:t>
            </w:r>
            <w:r>
              <w:rPr>
                <w:rFonts w:ascii="Segoe UI" w:hAnsi="Segoe UI" w:cs="Segoe UI"/>
                <w:sz w:val="16"/>
                <w:szCs w:val="16"/>
              </w:rPr>
              <w:t>that</w:t>
            </w:r>
            <w:r w:rsidRPr="00DF0403">
              <w:rPr>
                <w:rFonts w:ascii="Segoe UI" w:hAnsi="Segoe UI" w:cs="Segoe UI"/>
                <w:sz w:val="16"/>
                <w:szCs w:val="16"/>
              </w:rPr>
              <w:t xml:space="preserve"> can</w:t>
            </w:r>
            <w:r>
              <w:rPr>
                <w:rFonts w:ascii="Segoe UI" w:hAnsi="Segoe UI" w:cs="Segoe UI"/>
                <w:sz w:val="16"/>
                <w:szCs w:val="16"/>
              </w:rPr>
              <w:t xml:space="preserve"> be</w:t>
            </w:r>
            <w:r w:rsidRPr="00DF0403">
              <w:rPr>
                <w:rFonts w:ascii="Segoe UI" w:hAnsi="Segoe UI" w:cs="Segoe UI"/>
                <w:sz w:val="16"/>
                <w:szCs w:val="16"/>
              </w:rPr>
              <w:t xml:space="preserve"> take</w:t>
            </w:r>
            <w:r>
              <w:rPr>
                <w:rFonts w:ascii="Segoe UI" w:hAnsi="Segoe UI" w:cs="Segoe UI"/>
                <w:sz w:val="16"/>
                <w:szCs w:val="16"/>
              </w:rPr>
              <w:t>n</w:t>
            </w:r>
            <w:r w:rsidRPr="00DF0403">
              <w:rPr>
                <w:rFonts w:ascii="Segoe UI" w:hAnsi="Segoe UI" w:cs="Segoe UI"/>
                <w:sz w:val="16"/>
                <w:szCs w:val="16"/>
              </w:rPr>
              <w:t xml:space="preserve"> today to keep </w:t>
            </w:r>
            <w:r>
              <w:rPr>
                <w:rFonts w:ascii="Segoe UI" w:hAnsi="Segoe UI" w:cs="Segoe UI"/>
                <w:sz w:val="16"/>
                <w:szCs w:val="16"/>
              </w:rPr>
              <w:t>the UK</w:t>
            </w:r>
            <w:r w:rsidRPr="00DF0403">
              <w:rPr>
                <w:rFonts w:ascii="Segoe UI" w:hAnsi="Segoe UI" w:cs="Segoe UI"/>
                <w:sz w:val="16"/>
                <w:szCs w:val="16"/>
              </w:rPr>
              <w:t xml:space="preserve"> on track to meet </w:t>
            </w:r>
            <w:r>
              <w:rPr>
                <w:rFonts w:ascii="Segoe UI" w:hAnsi="Segoe UI" w:cs="Segoe UI"/>
                <w:sz w:val="16"/>
                <w:szCs w:val="16"/>
              </w:rPr>
              <w:t>its</w:t>
            </w:r>
            <w:r w:rsidRPr="00DF0403">
              <w:rPr>
                <w:rFonts w:ascii="Segoe UI" w:hAnsi="Segoe UI" w:cs="Segoe UI"/>
                <w:sz w:val="16"/>
                <w:szCs w:val="16"/>
              </w:rPr>
              <w:t xml:space="preserve"> carbon budgets, acting as our annual update against the Net Zero Strategy</w:t>
            </w:r>
            <w:r>
              <w:rPr>
                <w:rFonts w:ascii="Segoe UI" w:hAnsi="Segoe UI" w:cs="Segoe UI"/>
                <w:sz w:val="16"/>
                <w:szCs w:val="16"/>
              </w:rPr>
              <w:t>.</w:t>
            </w:r>
          </w:p>
        </w:tc>
        <w:tc>
          <w:tcPr>
            <w:tcW w:w="2609" w:type="dxa"/>
          </w:tcPr>
          <w:p w14:paraId="4FFA4F03" w14:textId="5242A45F" w:rsidR="008E2506" w:rsidRPr="00B62631" w:rsidRDefault="008342E8" w:rsidP="008E2506">
            <w:pPr>
              <w:rPr>
                <w:rFonts w:ascii="Segoe UI" w:hAnsi="Segoe UI" w:cs="Segoe UI"/>
                <w:sz w:val="16"/>
                <w:szCs w:val="16"/>
              </w:rPr>
            </w:pPr>
            <w:r>
              <w:rPr>
                <w:rFonts w:ascii="Segoe UI" w:hAnsi="Segoe UI" w:cs="Segoe UI"/>
                <w:sz w:val="16"/>
                <w:szCs w:val="16"/>
              </w:rPr>
              <w:t xml:space="preserve">A range of measures </w:t>
            </w:r>
            <w:r w:rsidR="00DF0403">
              <w:rPr>
                <w:rFonts w:ascii="Segoe UI" w:hAnsi="Segoe UI" w:cs="Segoe UI"/>
                <w:sz w:val="16"/>
                <w:szCs w:val="16"/>
              </w:rPr>
              <w:t xml:space="preserve">achieve net zero growth </w:t>
            </w:r>
            <w:r>
              <w:rPr>
                <w:rFonts w:ascii="Segoe UI" w:hAnsi="Segoe UI" w:cs="Segoe UI"/>
                <w:sz w:val="16"/>
                <w:szCs w:val="16"/>
              </w:rPr>
              <w:t xml:space="preserve">including offshore wind </w:t>
            </w:r>
            <w:proofErr w:type="gramStart"/>
            <w:r>
              <w:rPr>
                <w:rFonts w:ascii="Segoe UI" w:hAnsi="Segoe UI" w:cs="Segoe UI"/>
                <w:sz w:val="16"/>
                <w:szCs w:val="16"/>
              </w:rPr>
              <w:t>generation;</w:t>
            </w:r>
            <w:proofErr w:type="gramEnd"/>
            <w:r>
              <w:rPr>
                <w:rFonts w:ascii="Segoe UI" w:hAnsi="Segoe UI" w:cs="Segoe UI"/>
                <w:sz w:val="16"/>
                <w:szCs w:val="16"/>
              </w:rPr>
              <w:t xml:space="preserve"> establishing a new UK emissions trading system, growing electric heat pump installation. </w:t>
            </w:r>
          </w:p>
        </w:tc>
        <w:tc>
          <w:tcPr>
            <w:tcW w:w="2560" w:type="dxa"/>
            <w:gridSpan w:val="2"/>
          </w:tcPr>
          <w:p w14:paraId="50B5FC42" w14:textId="6CAE2F55" w:rsidR="008E2506" w:rsidRPr="00B62631" w:rsidRDefault="008E2506" w:rsidP="008E2506">
            <w:pPr>
              <w:rPr>
                <w:rFonts w:ascii="Segoe UI" w:hAnsi="Segoe UI" w:cs="Segoe UI"/>
                <w:sz w:val="16"/>
                <w:szCs w:val="16"/>
              </w:rPr>
            </w:pPr>
            <w:r w:rsidRPr="00B62631">
              <w:rPr>
                <w:rFonts w:ascii="Segoe UI" w:hAnsi="Segoe UI" w:cs="Segoe UI"/>
                <w:sz w:val="16"/>
                <w:szCs w:val="16"/>
              </w:rPr>
              <w:t>The</w:t>
            </w:r>
            <w:r w:rsidR="005D3717">
              <w:rPr>
                <w:rFonts w:ascii="Segoe UI" w:hAnsi="Segoe UI" w:cs="Segoe UI"/>
                <w:sz w:val="16"/>
                <w:szCs w:val="16"/>
              </w:rPr>
              <w:t xml:space="preserve"> LP</w:t>
            </w:r>
            <w:r w:rsidRPr="00B62631">
              <w:rPr>
                <w:rFonts w:ascii="Segoe UI" w:hAnsi="Segoe UI" w:cs="Segoe UI"/>
                <w:sz w:val="16"/>
                <w:szCs w:val="16"/>
              </w:rPr>
              <w:t xml:space="preserve"> will have to ensure that it makes a positive contribution in meeting the climate change challenge through promoting policies which reduce the threat of climate change.</w:t>
            </w:r>
          </w:p>
        </w:tc>
        <w:tc>
          <w:tcPr>
            <w:tcW w:w="1925" w:type="dxa"/>
            <w:gridSpan w:val="2"/>
          </w:tcPr>
          <w:p w14:paraId="709B4578"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The SA Framework needs to include objective to ensure that climate change has been taken account of.</w:t>
            </w:r>
          </w:p>
        </w:tc>
      </w:tr>
      <w:tr w:rsidR="008E2506" w:rsidRPr="00B62631" w14:paraId="3ED9C8EC" w14:textId="77777777" w:rsidTr="00DE7BF4">
        <w:trPr>
          <w:gridAfter w:val="3"/>
          <w:wAfter w:w="3931" w:type="dxa"/>
          <w:trHeight w:val="748"/>
        </w:trPr>
        <w:tc>
          <w:tcPr>
            <w:tcW w:w="15134" w:type="dxa"/>
            <w:gridSpan w:val="6"/>
            <w:shd w:val="clear" w:color="auto" w:fill="595959" w:themeFill="text1" w:themeFillTint="A6"/>
            <w:vAlign w:val="center"/>
            <w:hideMark/>
          </w:tcPr>
          <w:p w14:paraId="113BD151" w14:textId="77777777" w:rsidR="008E2506" w:rsidRPr="00B62631" w:rsidRDefault="008E2506" w:rsidP="008E2506">
            <w:pPr>
              <w:jc w:val="center"/>
              <w:rPr>
                <w:rFonts w:ascii="Segoe UI" w:hAnsi="Segoe UI" w:cs="Segoe UI"/>
                <w:b/>
                <w:bCs/>
                <w:color w:val="FFFFFF"/>
                <w:sz w:val="20"/>
                <w:szCs w:val="20"/>
              </w:rPr>
            </w:pPr>
            <w:r w:rsidRPr="00B62631">
              <w:rPr>
                <w:rFonts w:ascii="Segoe UI" w:hAnsi="Segoe UI" w:cs="Segoe UI"/>
                <w:b/>
                <w:bCs/>
                <w:color w:val="FFFFFF"/>
                <w:sz w:val="20"/>
                <w:szCs w:val="20"/>
              </w:rPr>
              <w:t>Education</w:t>
            </w:r>
          </w:p>
        </w:tc>
      </w:tr>
      <w:tr w:rsidR="008E2506" w:rsidRPr="00B62631" w14:paraId="7D379EEA" w14:textId="77777777" w:rsidTr="00CB17E1">
        <w:trPr>
          <w:gridAfter w:val="3"/>
          <w:wAfter w:w="3931" w:type="dxa"/>
          <w:trHeight w:val="481"/>
        </w:trPr>
        <w:tc>
          <w:tcPr>
            <w:tcW w:w="15134" w:type="dxa"/>
            <w:gridSpan w:val="6"/>
            <w:shd w:val="clear" w:color="000000" w:fill="D9D9D9"/>
            <w:vAlign w:val="center"/>
            <w:hideMark/>
          </w:tcPr>
          <w:p w14:paraId="43FDDDED" w14:textId="77777777" w:rsidR="008E2506" w:rsidRPr="00B62631" w:rsidRDefault="008E2506" w:rsidP="008E2506">
            <w:pPr>
              <w:rPr>
                <w:rFonts w:ascii="Segoe UI" w:hAnsi="Segoe UI" w:cs="Segoe UI"/>
                <w:b/>
                <w:bCs/>
                <w:color w:val="000000"/>
                <w:sz w:val="16"/>
                <w:szCs w:val="16"/>
              </w:rPr>
            </w:pPr>
            <w:r w:rsidRPr="00B62631">
              <w:rPr>
                <w:rFonts w:ascii="Segoe UI" w:hAnsi="Segoe UI" w:cs="Segoe UI"/>
                <w:b/>
                <w:bCs/>
                <w:color w:val="000000"/>
                <w:sz w:val="16"/>
                <w:szCs w:val="16"/>
              </w:rPr>
              <w:t xml:space="preserve">Education Act 1996 </w:t>
            </w:r>
          </w:p>
        </w:tc>
      </w:tr>
      <w:tr w:rsidR="008E2506" w:rsidRPr="00B62631" w14:paraId="62678D15" w14:textId="77777777" w:rsidTr="00CB17E1">
        <w:trPr>
          <w:gridAfter w:val="3"/>
          <w:wAfter w:w="3931" w:type="dxa"/>
          <w:trHeight w:val="355"/>
        </w:trPr>
        <w:tc>
          <w:tcPr>
            <w:tcW w:w="15134" w:type="dxa"/>
            <w:gridSpan w:val="6"/>
            <w:shd w:val="clear" w:color="000000" w:fill="D9D9D9"/>
            <w:vAlign w:val="center"/>
            <w:hideMark/>
          </w:tcPr>
          <w:p w14:paraId="59D884B2"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 HM Government</w:t>
            </w:r>
          </w:p>
        </w:tc>
      </w:tr>
      <w:tr w:rsidR="008E2506" w:rsidRPr="00B62631" w14:paraId="3DFA8E0B" w14:textId="77777777" w:rsidTr="00CB17E1">
        <w:trPr>
          <w:gridAfter w:val="3"/>
          <w:wAfter w:w="3931" w:type="dxa"/>
          <w:trHeight w:val="720"/>
        </w:trPr>
        <w:tc>
          <w:tcPr>
            <w:tcW w:w="15134" w:type="dxa"/>
            <w:gridSpan w:val="6"/>
            <w:shd w:val="clear" w:color="000000" w:fill="D9D9D9"/>
            <w:vAlign w:val="center"/>
            <w:hideMark/>
          </w:tcPr>
          <w:p w14:paraId="399C5877" w14:textId="77777777" w:rsidR="008E2506" w:rsidRPr="00B62631" w:rsidRDefault="008E2506" w:rsidP="008E2506">
            <w:pPr>
              <w:rPr>
                <w:rFonts w:ascii="Segoe UI" w:hAnsi="Segoe UI" w:cs="Segoe UI"/>
                <w:color w:val="0000FF"/>
                <w:sz w:val="16"/>
                <w:szCs w:val="16"/>
                <w:u w:val="single"/>
              </w:rPr>
            </w:pPr>
            <w:r w:rsidRPr="00B62631">
              <w:rPr>
                <w:rFonts w:ascii="Segoe UI" w:hAnsi="Segoe UI" w:cs="Segoe UI"/>
                <w:color w:val="0000FF"/>
                <w:sz w:val="16"/>
                <w:szCs w:val="16"/>
                <w:u w:val="single"/>
              </w:rPr>
              <w:t>https://www.legislation.gov.uk/ukpga/1996/56/contents</w:t>
            </w:r>
          </w:p>
        </w:tc>
      </w:tr>
      <w:tr w:rsidR="008E2506" w:rsidRPr="00B62631" w14:paraId="7BEA8DEA" w14:textId="77777777" w:rsidTr="00CB17E1">
        <w:trPr>
          <w:gridAfter w:val="3"/>
          <w:wAfter w:w="3931" w:type="dxa"/>
          <w:trHeight w:val="955"/>
        </w:trPr>
        <w:tc>
          <w:tcPr>
            <w:tcW w:w="8040" w:type="dxa"/>
            <w:shd w:val="clear" w:color="auto" w:fill="auto"/>
            <w:hideMark/>
          </w:tcPr>
          <w:p w14:paraId="50281A68" w14:textId="77777777" w:rsidR="008E2506" w:rsidRPr="00B62631" w:rsidRDefault="008E2506" w:rsidP="00F55E2D">
            <w:pPr>
              <w:rPr>
                <w:rFonts w:ascii="Segoe UI" w:hAnsi="Segoe UI" w:cs="Segoe UI"/>
                <w:color w:val="000000"/>
                <w:sz w:val="16"/>
                <w:szCs w:val="16"/>
              </w:rPr>
            </w:pPr>
            <w:r w:rsidRPr="00B62631">
              <w:rPr>
                <w:rFonts w:ascii="Segoe UI" w:hAnsi="Segoe UI" w:cs="Segoe UI"/>
                <w:color w:val="000000"/>
                <w:sz w:val="16"/>
                <w:szCs w:val="16"/>
              </w:rPr>
              <w:t xml:space="preserve">Local </w:t>
            </w:r>
            <w:r w:rsidR="00F55E2D" w:rsidRPr="00B62631">
              <w:rPr>
                <w:rFonts w:ascii="Segoe UI" w:hAnsi="Segoe UI" w:cs="Segoe UI"/>
                <w:color w:val="000000"/>
                <w:sz w:val="16"/>
                <w:szCs w:val="16"/>
              </w:rPr>
              <w:t>authorities</w:t>
            </w:r>
            <w:r w:rsidRPr="00B62631">
              <w:rPr>
                <w:rFonts w:ascii="Segoe UI" w:hAnsi="Segoe UI" w:cs="Segoe UI"/>
                <w:color w:val="000000"/>
                <w:sz w:val="16"/>
                <w:szCs w:val="16"/>
              </w:rPr>
              <w:t xml:space="preserve"> are under a statutory obligation to ensure provision of sufficient primary and secondary schools within their area to meet t</w:t>
            </w:r>
            <w:r w:rsidR="00F55E2D" w:rsidRPr="00B62631">
              <w:rPr>
                <w:rFonts w:ascii="Segoe UI" w:hAnsi="Segoe UI" w:cs="Segoe UI"/>
                <w:color w:val="000000"/>
                <w:sz w:val="16"/>
                <w:szCs w:val="16"/>
              </w:rPr>
              <w:t xml:space="preserve">he requirement for pupil place </w:t>
            </w:r>
            <w:r w:rsidRPr="00B62631">
              <w:rPr>
                <w:rFonts w:ascii="Segoe UI" w:hAnsi="Segoe UI" w:cs="Segoe UI"/>
                <w:color w:val="000000"/>
                <w:sz w:val="16"/>
                <w:szCs w:val="16"/>
              </w:rPr>
              <w:t>spaces</w:t>
            </w:r>
          </w:p>
        </w:tc>
        <w:tc>
          <w:tcPr>
            <w:tcW w:w="2609" w:type="dxa"/>
            <w:shd w:val="clear" w:color="auto" w:fill="auto"/>
            <w:hideMark/>
          </w:tcPr>
          <w:p w14:paraId="2D89DC87"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Statutory duty to limit the size of an infant class taught by a single teacher to 30 pupils </w:t>
            </w:r>
          </w:p>
        </w:tc>
        <w:tc>
          <w:tcPr>
            <w:tcW w:w="2560" w:type="dxa"/>
            <w:gridSpan w:val="2"/>
            <w:shd w:val="clear" w:color="auto" w:fill="auto"/>
            <w:hideMark/>
          </w:tcPr>
          <w:p w14:paraId="1CDDEB3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to support education requirements</w:t>
            </w:r>
          </w:p>
        </w:tc>
        <w:tc>
          <w:tcPr>
            <w:tcW w:w="1925" w:type="dxa"/>
            <w:gridSpan w:val="2"/>
            <w:shd w:val="clear" w:color="auto" w:fill="auto"/>
            <w:hideMark/>
          </w:tcPr>
          <w:p w14:paraId="0895F527"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Requirements of the Act needs to be reflected in the SA Framework objectives and appraisal criteria.</w:t>
            </w:r>
          </w:p>
        </w:tc>
      </w:tr>
      <w:tr w:rsidR="00891711" w:rsidRPr="00B62631" w14:paraId="459AD3A4" w14:textId="77777777" w:rsidTr="00CB17E1">
        <w:trPr>
          <w:gridAfter w:val="3"/>
          <w:wAfter w:w="3931" w:type="dxa"/>
          <w:trHeight w:val="405"/>
        </w:trPr>
        <w:tc>
          <w:tcPr>
            <w:tcW w:w="15134" w:type="dxa"/>
            <w:gridSpan w:val="6"/>
            <w:shd w:val="clear" w:color="auto" w:fill="D9D9D9" w:themeFill="background1" w:themeFillShade="D9"/>
          </w:tcPr>
          <w:p w14:paraId="70534569" w14:textId="77777777" w:rsidR="00891711" w:rsidRPr="00B62631" w:rsidRDefault="00891711" w:rsidP="008E2506">
            <w:pPr>
              <w:rPr>
                <w:rFonts w:ascii="Segoe UI" w:hAnsi="Segoe UI" w:cs="Segoe UI"/>
                <w:color w:val="000000"/>
                <w:sz w:val="16"/>
                <w:szCs w:val="16"/>
              </w:rPr>
            </w:pPr>
            <w:r w:rsidRPr="00B62631">
              <w:rPr>
                <w:rFonts w:ascii="Segoe UI" w:hAnsi="Segoe UI" w:cs="Segoe UI"/>
                <w:color w:val="000000"/>
                <w:sz w:val="16"/>
                <w:szCs w:val="16"/>
              </w:rPr>
              <w:t>Securing developer contributions for education, April 2019</w:t>
            </w:r>
          </w:p>
        </w:tc>
      </w:tr>
      <w:tr w:rsidR="00891711" w:rsidRPr="00B62631" w14:paraId="677F1B70" w14:textId="77777777" w:rsidTr="00CB17E1">
        <w:trPr>
          <w:gridAfter w:val="3"/>
          <w:wAfter w:w="3931" w:type="dxa"/>
          <w:trHeight w:val="274"/>
        </w:trPr>
        <w:tc>
          <w:tcPr>
            <w:tcW w:w="15134" w:type="dxa"/>
            <w:gridSpan w:val="6"/>
            <w:shd w:val="clear" w:color="auto" w:fill="D9D9D9" w:themeFill="background1" w:themeFillShade="D9"/>
          </w:tcPr>
          <w:p w14:paraId="5FB61637" w14:textId="77777777" w:rsidR="00891711" w:rsidRPr="00B62631" w:rsidRDefault="00891711" w:rsidP="008E2506">
            <w:pPr>
              <w:rPr>
                <w:rFonts w:ascii="Segoe UI" w:hAnsi="Segoe UI" w:cs="Segoe UI"/>
                <w:color w:val="000000"/>
                <w:sz w:val="16"/>
                <w:szCs w:val="16"/>
              </w:rPr>
            </w:pPr>
            <w:r w:rsidRPr="00B62631">
              <w:rPr>
                <w:rFonts w:ascii="Segoe UI" w:hAnsi="Segoe UI" w:cs="Segoe UI"/>
                <w:color w:val="000000"/>
                <w:sz w:val="16"/>
                <w:szCs w:val="16"/>
              </w:rPr>
              <w:t>Department for Education</w:t>
            </w:r>
          </w:p>
        </w:tc>
      </w:tr>
      <w:tr w:rsidR="00891711" w:rsidRPr="00B62631" w14:paraId="1C07BE8F" w14:textId="77777777" w:rsidTr="00CB17E1">
        <w:trPr>
          <w:gridAfter w:val="3"/>
          <w:wAfter w:w="3931" w:type="dxa"/>
          <w:trHeight w:val="955"/>
        </w:trPr>
        <w:tc>
          <w:tcPr>
            <w:tcW w:w="15134" w:type="dxa"/>
            <w:gridSpan w:val="6"/>
            <w:shd w:val="clear" w:color="auto" w:fill="D9D9D9" w:themeFill="background1" w:themeFillShade="D9"/>
          </w:tcPr>
          <w:p w14:paraId="124C8144" w14:textId="77777777" w:rsidR="00891711" w:rsidRPr="00B62631" w:rsidRDefault="00372CBE" w:rsidP="008E2506">
            <w:pPr>
              <w:rPr>
                <w:rFonts w:ascii="Segoe UI" w:hAnsi="Segoe UI" w:cs="Segoe UI"/>
                <w:color w:val="000000"/>
                <w:sz w:val="16"/>
                <w:szCs w:val="16"/>
              </w:rPr>
            </w:pPr>
            <w:hyperlink r:id="rId53" w:history="1">
              <w:r w:rsidRPr="00B62631">
                <w:rPr>
                  <w:rFonts w:ascii="Segoe UI" w:hAnsi="Segoe UI" w:cs="Segoe UI"/>
                  <w:color w:val="0000FF"/>
                  <w:sz w:val="16"/>
                  <w:szCs w:val="16"/>
                  <w:u w:val="single"/>
                </w:rPr>
                <w:t>https://assets.publishing.service.gov.uk/government/uploads/system/uploads/attachment_data/file/843957/Developer_Contributions_Guidance_update_Nov2019.pdf</w:t>
              </w:r>
            </w:hyperlink>
          </w:p>
        </w:tc>
      </w:tr>
      <w:tr w:rsidR="00891711" w:rsidRPr="00B62631" w14:paraId="743D42A5" w14:textId="77777777" w:rsidTr="00CB17E1">
        <w:trPr>
          <w:gridAfter w:val="3"/>
          <w:wAfter w:w="3931" w:type="dxa"/>
          <w:trHeight w:val="955"/>
        </w:trPr>
        <w:tc>
          <w:tcPr>
            <w:tcW w:w="8040" w:type="dxa"/>
            <w:shd w:val="clear" w:color="auto" w:fill="auto"/>
          </w:tcPr>
          <w:p w14:paraId="702637E8" w14:textId="77777777" w:rsidR="00891711" w:rsidRPr="00B62631" w:rsidRDefault="00891711" w:rsidP="00891711">
            <w:pPr>
              <w:rPr>
                <w:rFonts w:ascii="Segoe UI" w:hAnsi="Segoe UI" w:cs="Segoe UI"/>
                <w:color w:val="000000"/>
                <w:sz w:val="16"/>
                <w:szCs w:val="16"/>
              </w:rPr>
            </w:pPr>
          </w:p>
        </w:tc>
        <w:tc>
          <w:tcPr>
            <w:tcW w:w="2609" w:type="dxa"/>
            <w:shd w:val="clear" w:color="auto" w:fill="auto"/>
          </w:tcPr>
          <w:p w14:paraId="053BB5D2" w14:textId="77777777" w:rsidR="00891711" w:rsidRPr="00B62631" w:rsidRDefault="00891711" w:rsidP="00372CBE">
            <w:pPr>
              <w:rPr>
                <w:rFonts w:ascii="Segoe UI" w:hAnsi="Segoe UI" w:cs="Segoe UI"/>
                <w:color w:val="000000"/>
                <w:sz w:val="16"/>
                <w:szCs w:val="16"/>
              </w:rPr>
            </w:pPr>
            <w:r w:rsidRPr="00B62631">
              <w:rPr>
                <w:rFonts w:ascii="Segoe UI" w:hAnsi="Segoe UI" w:cs="Segoe UI"/>
                <w:color w:val="000000"/>
                <w:sz w:val="16"/>
                <w:szCs w:val="16"/>
              </w:rPr>
              <w:t>Identifies that housing development is anticipated</w:t>
            </w:r>
            <w:r w:rsidR="00372CBE" w:rsidRPr="00B62631">
              <w:rPr>
                <w:rFonts w:ascii="Segoe UI" w:hAnsi="Segoe UI" w:cs="Segoe UI"/>
                <w:color w:val="000000"/>
                <w:sz w:val="16"/>
                <w:szCs w:val="16"/>
              </w:rPr>
              <w:t xml:space="preserve"> to contribute towards educational requirement through S106 planning obligations.</w:t>
            </w:r>
          </w:p>
        </w:tc>
        <w:tc>
          <w:tcPr>
            <w:tcW w:w="2560" w:type="dxa"/>
            <w:gridSpan w:val="2"/>
            <w:shd w:val="clear" w:color="auto" w:fill="auto"/>
          </w:tcPr>
          <w:p w14:paraId="5EBAFA8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need to support education requirements</w:t>
            </w:r>
          </w:p>
        </w:tc>
        <w:tc>
          <w:tcPr>
            <w:tcW w:w="1925" w:type="dxa"/>
            <w:gridSpan w:val="2"/>
            <w:shd w:val="clear" w:color="auto" w:fill="auto"/>
          </w:tcPr>
          <w:p w14:paraId="462AD514" w14:textId="77777777" w:rsidR="00891711" w:rsidRPr="00B62631" w:rsidRDefault="00372CBE" w:rsidP="00372CBE">
            <w:pPr>
              <w:rPr>
                <w:rFonts w:ascii="Segoe UI" w:hAnsi="Segoe UI" w:cs="Segoe UI"/>
                <w:color w:val="000000"/>
                <w:sz w:val="16"/>
                <w:szCs w:val="16"/>
              </w:rPr>
            </w:pPr>
            <w:r w:rsidRPr="00B62631">
              <w:rPr>
                <w:rFonts w:ascii="Segoe UI" w:hAnsi="Segoe UI" w:cs="Segoe UI"/>
                <w:color w:val="000000"/>
                <w:sz w:val="16"/>
                <w:szCs w:val="16"/>
              </w:rPr>
              <w:t xml:space="preserve">Education in association with new housing development should be </w:t>
            </w:r>
            <w:proofErr w:type="gramStart"/>
            <w:r w:rsidRPr="00B62631">
              <w:rPr>
                <w:rFonts w:ascii="Segoe UI" w:hAnsi="Segoe UI" w:cs="Segoe UI"/>
                <w:color w:val="000000"/>
                <w:sz w:val="16"/>
                <w:szCs w:val="16"/>
              </w:rPr>
              <w:t>reflected  in</w:t>
            </w:r>
            <w:proofErr w:type="gramEnd"/>
            <w:r w:rsidRPr="00B62631">
              <w:rPr>
                <w:rFonts w:ascii="Segoe UI" w:hAnsi="Segoe UI" w:cs="Segoe UI"/>
                <w:color w:val="000000"/>
                <w:sz w:val="16"/>
                <w:szCs w:val="16"/>
              </w:rPr>
              <w:t xml:space="preserve"> the SA Framework.</w:t>
            </w:r>
          </w:p>
        </w:tc>
      </w:tr>
      <w:tr w:rsidR="00891711" w:rsidRPr="00B62631" w14:paraId="4A4D429C" w14:textId="77777777" w:rsidTr="00CB17E1">
        <w:trPr>
          <w:gridAfter w:val="3"/>
          <w:wAfter w:w="3931" w:type="dxa"/>
          <w:trHeight w:val="388"/>
        </w:trPr>
        <w:tc>
          <w:tcPr>
            <w:tcW w:w="15134" w:type="dxa"/>
            <w:gridSpan w:val="6"/>
            <w:shd w:val="clear" w:color="auto" w:fill="D9D9D9" w:themeFill="background1" w:themeFillShade="D9"/>
          </w:tcPr>
          <w:p w14:paraId="6D32A0B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Educational Needs in Ashfield 2017 and Joint Statement The provision of School Places to Support Housing Allocations in Ashfield Local Plan Publication 2016</w:t>
            </w:r>
          </w:p>
        </w:tc>
      </w:tr>
      <w:tr w:rsidR="00891711" w:rsidRPr="00B62631" w14:paraId="753463AD" w14:textId="77777777" w:rsidTr="00CB17E1">
        <w:trPr>
          <w:gridAfter w:val="3"/>
          <w:wAfter w:w="3931" w:type="dxa"/>
          <w:trHeight w:val="407"/>
        </w:trPr>
        <w:tc>
          <w:tcPr>
            <w:tcW w:w="15134" w:type="dxa"/>
            <w:gridSpan w:val="6"/>
            <w:shd w:val="clear" w:color="auto" w:fill="D9D9D9" w:themeFill="background1" w:themeFillShade="D9"/>
          </w:tcPr>
          <w:p w14:paraId="11012D5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Ashfield District Council / Nottinghamshire County Council &amp; Ashfield District Council </w:t>
            </w:r>
          </w:p>
        </w:tc>
      </w:tr>
      <w:tr w:rsidR="00891711" w:rsidRPr="00B62631" w14:paraId="1C02FF2C" w14:textId="77777777" w:rsidTr="00CB17E1">
        <w:trPr>
          <w:gridAfter w:val="3"/>
          <w:wAfter w:w="3931" w:type="dxa"/>
          <w:trHeight w:val="407"/>
        </w:trPr>
        <w:tc>
          <w:tcPr>
            <w:tcW w:w="15134" w:type="dxa"/>
            <w:gridSpan w:val="6"/>
            <w:shd w:val="clear" w:color="auto" w:fill="D9D9D9" w:themeFill="background1" w:themeFillShade="D9"/>
          </w:tcPr>
          <w:p w14:paraId="75E0C939" w14:textId="42C890E5" w:rsidR="00891711" w:rsidRPr="00B62631" w:rsidRDefault="00891711" w:rsidP="00891711">
            <w:pPr>
              <w:rPr>
                <w:rFonts w:ascii="Segoe UI" w:hAnsi="Segoe UI" w:cs="Segoe UI"/>
                <w:color w:val="000000"/>
                <w:sz w:val="16"/>
                <w:szCs w:val="16"/>
              </w:rPr>
            </w:pPr>
            <w:r w:rsidRPr="00EB5CCC">
              <w:rPr>
                <w:rFonts w:ascii="Segoe UI" w:hAnsi="Segoe UI" w:cs="Segoe UI"/>
                <w:sz w:val="16"/>
                <w:szCs w:val="16"/>
              </w:rPr>
              <w:t>https://www.ashfield.gov.uk/residents/planning-building-control-and-land-charges/forward-planning/the-emerging-local-plan/background-documents/</w:t>
            </w:r>
          </w:p>
          <w:p w14:paraId="4B9486C5" w14:textId="77777777" w:rsidR="00891711" w:rsidRPr="00B62631" w:rsidRDefault="00891711" w:rsidP="00891711">
            <w:pPr>
              <w:rPr>
                <w:rFonts w:ascii="Segoe UI" w:hAnsi="Segoe UI" w:cs="Segoe UI"/>
                <w:color w:val="000000"/>
                <w:sz w:val="16"/>
                <w:szCs w:val="16"/>
              </w:rPr>
            </w:pPr>
          </w:p>
        </w:tc>
      </w:tr>
      <w:tr w:rsidR="00891711" w:rsidRPr="00B62631" w14:paraId="3DB1078C" w14:textId="77777777" w:rsidTr="00CB17E1">
        <w:trPr>
          <w:gridAfter w:val="3"/>
          <w:wAfter w:w="3931" w:type="dxa"/>
          <w:trHeight w:val="407"/>
        </w:trPr>
        <w:tc>
          <w:tcPr>
            <w:tcW w:w="8040" w:type="dxa"/>
            <w:shd w:val="clear" w:color="auto" w:fill="auto"/>
          </w:tcPr>
          <w:p w14:paraId="3A03F90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Identified the educational background and requirements for school places in Ashfield </w:t>
            </w:r>
          </w:p>
        </w:tc>
        <w:tc>
          <w:tcPr>
            <w:tcW w:w="2609" w:type="dxa"/>
            <w:shd w:val="clear" w:color="auto" w:fill="auto"/>
          </w:tcPr>
          <w:p w14:paraId="4575444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Identifies specific requirements arising from the withdrawn local plan</w:t>
            </w:r>
          </w:p>
        </w:tc>
        <w:tc>
          <w:tcPr>
            <w:tcW w:w="2560" w:type="dxa"/>
            <w:gridSpan w:val="2"/>
            <w:shd w:val="clear" w:color="auto" w:fill="auto"/>
          </w:tcPr>
          <w:p w14:paraId="3ECA381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need to support education requirements</w:t>
            </w:r>
          </w:p>
        </w:tc>
        <w:tc>
          <w:tcPr>
            <w:tcW w:w="1925" w:type="dxa"/>
            <w:gridSpan w:val="2"/>
            <w:shd w:val="clear" w:color="auto" w:fill="auto"/>
          </w:tcPr>
          <w:p w14:paraId="6ED7407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Requirements of the Act needs to be reflected in the SA Framework objectives and appraisal criteria.</w:t>
            </w:r>
          </w:p>
          <w:p w14:paraId="52D21610" w14:textId="77777777" w:rsidR="00891711" w:rsidRPr="00B62631" w:rsidRDefault="00891711" w:rsidP="00891711">
            <w:pPr>
              <w:rPr>
                <w:rFonts w:ascii="Segoe UI" w:hAnsi="Segoe UI" w:cs="Segoe UI"/>
                <w:color w:val="000000"/>
                <w:sz w:val="16"/>
                <w:szCs w:val="16"/>
              </w:rPr>
            </w:pPr>
          </w:p>
          <w:p w14:paraId="60A53A0E" w14:textId="77777777" w:rsidR="00891711" w:rsidRPr="00B62631" w:rsidRDefault="00891711" w:rsidP="00891711">
            <w:pPr>
              <w:rPr>
                <w:rFonts w:ascii="Segoe UI" w:hAnsi="Segoe UI" w:cs="Segoe UI"/>
                <w:color w:val="000000"/>
                <w:sz w:val="16"/>
                <w:szCs w:val="16"/>
              </w:rPr>
            </w:pPr>
          </w:p>
        </w:tc>
      </w:tr>
      <w:tr w:rsidR="00891711" w:rsidRPr="00B62631" w14:paraId="57E7DE21" w14:textId="77777777" w:rsidTr="00DE7BF4">
        <w:trPr>
          <w:gridAfter w:val="3"/>
          <w:wAfter w:w="3931" w:type="dxa"/>
          <w:trHeight w:val="1005"/>
        </w:trPr>
        <w:tc>
          <w:tcPr>
            <w:tcW w:w="15134" w:type="dxa"/>
            <w:gridSpan w:val="6"/>
            <w:shd w:val="clear" w:color="auto" w:fill="595959" w:themeFill="text1" w:themeFillTint="A6"/>
            <w:vAlign w:val="center"/>
            <w:hideMark/>
          </w:tcPr>
          <w:p w14:paraId="4B7B653E"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lastRenderedPageBreak/>
              <w:t>COMMUNITY SAFETY</w:t>
            </w:r>
          </w:p>
        </w:tc>
      </w:tr>
      <w:tr w:rsidR="00891711" w:rsidRPr="00B62631" w14:paraId="6AF22119" w14:textId="77777777" w:rsidTr="00CB17E1">
        <w:trPr>
          <w:gridAfter w:val="3"/>
          <w:wAfter w:w="3931" w:type="dxa"/>
          <w:trHeight w:val="524"/>
        </w:trPr>
        <w:tc>
          <w:tcPr>
            <w:tcW w:w="15134" w:type="dxa"/>
            <w:gridSpan w:val="6"/>
            <w:shd w:val="clear" w:color="000000" w:fill="D9D9D9"/>
            <w:vAlign w:val="center"/>
            <w:hideMark/>
          </w:tcPr>
          <w:p w14:paraId="75417353"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Ashfield Community Safety Partnership Strategic Plan 2019 -2022</w:t>
            </w:r>
          </w:p>
        </w:tc>
      </w:tr>
      <w:tr w:rsidR="00891711" w:rsidRPr="00B62631" w14:paraId="451A189D" w14:textId="77777777" w:rsidTr="00CB17E1">
        <w:trPr>
          <w:gridAfter w:val="3"/>
          <w:wAfter w:w="3931" w:type="dxa"/>
          <w:trHeight w:val="1080"/>
        </w:trPr>
        <w:tc>
          <w:tcPr>
            <w:tcW w:w="15134" w:type="dxa"/>
            <w:gridSpan w:val="6"/>
            <w:shd w:val="clear" w:color="000000" w:fill="D9D9D9"/>
            <w:vAlign w:val="center"/>
            <w:hideMark/>
          </w:tcPr>
          <w:p w14:paraId="65ECB64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The Community Safety Partnership within Ashfield </w:t>
            </w:r>
            <w:proofErr w:type="gramStart"/>
            <w:r w:rsidRPr="00B62631">
              <w:rPr>
                <w:rFonts w:ascii="Segoe UI" w:hAnsi="Segoe UI" w:cs="Segoe UI"/>
                <w:sz w:val="16"/>
                <w:szCs w:val="16"/>
              </w:rPr>
              <w:t>includes:</w:t>
            </w:r>
            <w:proofErr w:type="gramEnd"/>
            <w:r w:rsidRPr="00B62631">
              <w:rPr>
                <w:rFonts w:ascii="Segoe UI" w:hAnsi="Segoe UI" w:cs="Segoe UI"/>
                <w:sz w:val="16"/>
                <w:szCs w:val="16"/>
              </w:rPr>
              <w:t xml:space="preserve">  Ashfield District Council, Nottinghamshire Police and Nottinghamshire Office of the Police and Crime Commissioner, Nottinghamshire County Council, Nottinghamshire Fire &amp; Rescue Authority, Mansfield and Ashfield Clinical Commissioning Group and Nottinghamshire Probation Trust.</w:t>
            </w:r>
          </w:p>
        </w:tc>
      </w:tr>
      <w:tr w:rsidR="00891711" w:rsidRPr="00B62631" w14:paraId="497E4AB2" w14:textId="77777777" w:rsidTr="00CB17E1">
        <w:trPr>
          <w:gridAfter w:val="3"/>
          <w:wAfter w:w="3931" w:type="dxa"/>
          <w:trHeight w:val="840"/>
        </w:trPr>
        <w:tc>
          <w:tcPr>
            <w:tcW w:w="15134" w:type="dxa"/>
            <w:gridSpan w:val="6"/>
            <w:shd w:val="clear" w:color="000000" w:fill="D9D9D9"/>
            <w:vAlign w:val="center"/>
            <w:hideMark/>
          </w:tcPr>
          <w:p w14:paraId="152F0FD0"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https://www.ashfield.gov.uk/residents/community-safety/working-with-other-agencies/community-safety-partnership/ashfield-community-partnership-strategic-plan/</w:t>
            </w:r>
          </w:p>
        </w:tc>
      </w:tr>
      <w:tr w:rsidR="00891711" w:rsidRPr="00B62631" w14:paraId="39C3DCA5" w14:textId="77777777" w:rsidTr="00CB17E1">
        <w:trPr>
          <w:gridAfter w:val="3"/>
          <w:wAfter w:w="3931" w:type="dxa"/>
          <w:trHeight w:val="416"/>
        </w:trPr>
        <w:tc>
          <w:tcPr>
            <w:tcW w:w="8040" w:type="dxa"/>
            <w:shd w:val="clear" w:color="auto" w:fill="auto"/>
            <w:hideMark/>
          </w:tcPr>
          <w:p w14:paraId="0D0467F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Crime and Disorder Act 1998 as amended requires that every district has a Community Safety Partnership and an associated Strategic Plan in place.  </w:t>
            </w:r>
            <w:proofErr w:type="gramStart"/>
            <w:r w:rsidRPr="00B62631">
              <w:rPr>
                <w:rFonts w:ascii="Segoe UI" w:hAnsi="Segoe UI" w:cs="Segoe UI"/>
                <w:color w:val="000000"/>
                <w:sz w:val="16"/>
                <w:szCs w:val="16"/>
              </w:rPr>
              <w:t>In order to</w:t>
            </w:r>
            <w:proofErr w:type="gramEnd"/>
            <w:r w:rsidRPr="00B62631">
              <w:rPr>
                <w:rFonts w:ascii="Segoe UI" w:hAnsi="Segoe UI" w:cs="Segoe UI"/>
                <w:color w:val="000000"/>
                <w:sz w:val="16"/>
                <w:szCs w:val="16"/>
              </w:rPr>
              <w:t xml:space="preserve"> address the crime and disorder challenges highlighted above work across the geographic priority areas will be underpinned by the following aims:</w:t>
            </w:r>
            <w:r w:rsidRPr="00B62631">
              <w:rPr>
                <w:rFonts w:ascii="Segoe UI" w:hAnsi="Segoe UI" w:cs="Segoe UI"/>
                <w:color w:val="000000"/>
                <w:sz w:val="16"/>
                <w:szCs w:val="16"/>
              </w:rPr>
              <w:br/>
              <w:t>• Early Intervention</w:t>
            </w:r>
            <w:r w:rsidRPr="00B62631">
              <w:rPr>
                <w:rFonts w:ascii="Segoe UI" w:hAnsi="Segoe UI" w:cs="Segoe UI"/>
                <w:color w:val="000000"/>
                <w:sz w:val="16"/>
                <w:szCs w:val="16"/>
              </w:rPr>
              <w:br/>
              <w:t>• Crime Prevention and Reducing offending</w:t>
            </w:r>
            <w:r w:rsidRPr="00B62631">
              <w:rPr>
                <w:rFonts w:ascii="Segoe UI" w:hAnsi="Segoe UI" w:cs="Segoe UI"/>
                <w:color w:val="000000"/>
                <w:sz w:val="16"/>
                <w:szCs w:val="16"/>
              </w:rPr>
              <w:br/>
              <w:t>• Increasing the confidence and satisfaction of local communities</w:t>
            </w:r>
            <w:r w:rsidRPr="00B62631">
              <w:rPr>
                <w:rFonts w:ascii="Segoe UI" w:hAnsi="Segoe UI" w:cs="Segoe UI"/>
                <w:color w:val="000000"/>
                <w:sz w:val="16"/>
                <w:szCs w:val="16"/>
              </w:rPr>
              <w:br/>
            </w:r>
          </w:p>
          <w:p w14:paraId="7D15CF7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Ashfield Community Partnership Strategic Plan 2019 - 2022 is a three year rolling document, which identifies how the Community Safety Partnership (CSP) plans to tackle local community safety issues that matter to the local community.</w:t>
            </w:r>
          </w:p>
          <w:p w14:paraId="48C3F1ED" w14:textId="77777777" w:rsidR="00891711" w:rsidRPr="00B62631" w:rsidRDefault="00891711" w:rsidP="00891711">
            <w:pPr>
              <w:rPr>
                <w:rFonts w:ascii="Segoe UI" w:hAnsi="Segoe UI" w:cs="Segoe UI"/>
                <w:color w:val="000000"/>
                <w:sz w:val="16"/>
                <w:szCs w:val="16"/>
              </w:rPr>
            </w:pPr>
          </w:p>
          <w:p w14:paraId="2024DCD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plan is revised annually through reviewing information set out in the Community Partnership Strategic assessment and from information obtained from the annual community consultation which ensures that current issues are </w:t>
            </w:r>
            <w:proofErr w:type="gramStart"/>
            <w:r w:rsidRPr="00B62631">
              <w:rPr>
                <w:rFonts w:ascii="Segoe UI" w:hAnsi="Segoe UI" w:cs="Segoe UI"/>
                <w:color w:val="000000"/>
                <w:sz w:val="16"/>
                <w:szCs w:val="16"/>
              </w:rPr>
              <w:t>taken into account</w:t>
            </w:r>
            <w:proofErr w:type="gramEnd"/>
            <w:r w:rsidRPr="00B62631">
              <w:rPr>
                <w:rFonts w:ascii="Segoe UI" w:hAnsi="Segoe UI" w:cs="Segoe UI"/>
                <w:color w:val="000000"/>
                <w:sz w:val="16"/>
                <w:szCs w:val="16"/>
              </w:rPr>
              <w:t xml:space="preserve"> and used to direct the CSP’s strategy and actions.  These are in the course of being agreed.</w:t>
            </w:r>
          </w:p>
          <w:p w14:paraId="4139632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br/>
              <w:t>The previous Strategic Assessment has identified five geographical priority areas for Ashfield:</w:t>
            </w:r>
            <w:r w:rsidRPr="00B62631">
              <w:rPr>
                <w:rFonts w:ascii="Segoe UI" w:hAnsi="Segoe UI" w:cs="Segoe UI"/>
                <w:color w:val="000000"/>
                <w:sz w:val="16"/>
                <w:szCs w:val="16"/>
              </w:rPr>
              <w:br/>
              <w:t>• Sutton Centre (Sutton in Ashfield Town Centre)</w:t>
            </w:r>
            <w:r w:rsidRPr="00B62631">
              <w:rPr>
                <w:rFonts w:ascii="Segoe UI" w:hAnsi="Segoe UI" w:cs="Segoe UI"/>
                <w:color w:val="000000"/>
                <w:sz w:val="16"/>
                <w:szCs w:val="16"/>
              </w:rPr>
              <w:br/>
              <w:t>• Sutton East (New Cross)</w:t>
            </w:r>
            <w:r w:rsidRPr="00B62631">
              <w:rPr>
                <w:rFonts w:ascii="Segoe UI" w:hAnsi="Segoe UI" w:cs="Segoe UI"/>
                <w:color w:val="000000"/>
                <w:sz w:val="16"/>
                <w:szCs w:val="16"/>
              </w:rPr>
              <w:br/>
              <w:t>• Sutton North (Stanton Hill)</w:t>
            </w:r>
            <w:r w:rsidRPr="00B62631">
              <w:rPr>
                <w:rFonts w:ascii="Segoe UI" w:hAnsi="Segoe UI" w:cs="Segoe UI"/>
                <w:color w:val="000000"/>
                <w:sz w:val="16"/>
                <w:szCs w:val="16"/>
              </w:rPr>
              <w:br/>
            </w:r>
            <w:r w:rsidRPr="00B62631">
              <w:rPr>
                <w:rFonts w:ascii="Segoe UI" w:hAnsi="Segoe UI" w:cs="Segoe UI"/>
                <w:color w:val="000000"/>
                <w:sz w:val="16"/>
                <w:szCs w:val="16"/>
              </w:rPr>
              <w:lastRenderedPageBreak/>
              <w:t>• Kirkby East (</w:t>
            </w:r>
            <w:proofErr w:type="spellStart"/>
            <w:r w:rsidRPr="00B62631">
              <w:rPr>
                <w:rFonts w:ascii="Segoe UI" w:hAnsi="Segoe UI" w:cs="Segoe UI"/>
                <w:color w:val="000000"/>
                <w:sz w:val="16"/>
                <w:szCs w:val="16"/>
              </w:rPr>
              <w:t>Coxmoor</w:t>
            </w:r>
            <w:proofErr w:type="spellEnd"/>
            <w:r w:rsidRPr="00B62631">
              <w:rPr>
                <w:rFonts w:ascii="Segoe UI" w:hAnsi="Segoe UI" w:cs="Segoe UI"/>
                <w:color w:val="000000"/>
                <w:sz w:val="16"/>
                <w:szCs w:val="16"/>
              </w:rPr>
              <w:t>)</w:t>
            </w:r>
            <w:r w:rsidRPr="00B62631">
              <w:rPr>
                <w:rFonts w:ascii="Segoe UI" w:hAnsi="Segoe UI" w:cs="Segoe UI"/>
                <w:color w:val="000000"/>
                <w:sz w:val="16"/>
                <w:szCs w:val="16"/>
              </w:rPr>
              <w:br/>
              <w:t>• Hucknall East (Butlers Hill)</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The ‘partnership </w:t>
            </w:r>
            <w:proofErr w:type="spellStart"/>
            <w:r w:rsidRPr="00B62631">
              <w:rPr>
                <w:rFonts w:ascii="Segoe UI" w:hAnsi="Segoe UI" w:cs="Segoe UI"/>
                <w:color w:val="000000"/>
                <w:sz w:val="16"/>
                <w:szCs w:val="16"/>
              </w:rPr>
              <w:t>plus’</w:t>
            </w:r>
            <w:proofErr w:type="spellEnd"/>
            <w:r w:rsidRPr="00B62631">
              <w:rPr>
                <w:rFonts w:ascii="Segoe UI" w:hAnsi="Segoe UI" w:cs="Segoe UI"/>
                <w:color w:val="000000"/>
                <w:sz w:val="16"/>
                <w:szCs w:val="16"/>
              </w:rPr>
              <w:t xml:space="preserve"> delivery group has responsibility for developing and implementing a delivery plan with the aim of delivering innovative projects and activity to make sustainable improvements within these communities which will in turn be reflected in the performance.</w:t>
            </w:r>
          </w:p>
          <w:p w14:paraId="519E6FDE" w14:textId="77777777" w:rsidR="00891711" w:rsidRPr="00B62631" w:rsidRDefault="00891711" w:rsidP="00891711">
            <w:pPr>
              <w:rPr>
                <w:rFonts w:ascii="Segoe UI" w:hAnsi="Segoe UI" w:cs="Segoe UI"/>
                <w:color w:val="000000"/>
                <w:sz w:val="16"/>
                <w:szCs w:val="16"/>
              </w:rPr>
            </w:pPr>
          </w:p>
        </w:tc>
        <w:tc>
          <w:tcPr>
            <w:tcW w:w="2609" w:type="dxa"/>
            <w:shd w:val="clear" w:color="auto" w:fill="auto"/>
            <w:hideMark/>
          </w:tcPr>
          <w:p w14:paraId="46366C2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No specific targets are identified in relation to the Local Plan.</w:t>
            </w:r>
          </w:p>
        </w:tc>
        <w:tc>
          <w:tcPr>
            <w:tcW w:w="2560" w:type="dxa"/>
            <w:gridSpan w:val="2"/>
            <w:shd w:val="clear" w:color="auto" w:fill="auto"/>
            <w:hideMark/>
          </w:tcPr>
          <w:p w14:paraId="30E0834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Ashfield Local Plan should take account of the priorities with the Strategy. </w:t>
            </w:r>
          </w:p>
        </w:tc>
        <w:tc>
          <w:tcPr>
            <w:tcW w:w="1925" w:type="dxa"/>
            <w:gridSpan w:val="2"/>
            <w:shd w:val="clear" w:color="auto" w:fill="auto"/>
            <w:hideMark/>
          </w:tcPr>
          <w:p w14:paraId="301892C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regarding community safety.</w:t>
            </w:r>
          </w:p>
        </w:tc>
      </w:tr>
      <w:tr w:rsidR="00891711" w:rsidRPr="00B62631" w14:paraId="24B4435F" w14:textId="77777777" w:rsidTr="00DE7BF4">
        <w:trPr>
          <w:gridAfter w:val="3"/>
          <w:wAfter w:w="3931" w:type="dxa"/>
          <w:trHeight w:val="813"/>
        </w:trPr>
        <w:tc>
          <w:tcPr>
            <w:tcW w:w="15134" w:type="dxa"/>
            <w:gridSpan w:val="6"/>
            <w:shd w:val="clear" w:color="auto" w:fill="595959" w:themeFill="text1" w:themeFillTint="A6"/>
            <w:vAlign w:val="center"/>
            <w:hideMark/>
          </w:tcPr>
          <w:p w14:paraId="29F4858D"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ENERGY</w:t>
            </w:r>
          </w:p>
        </w:tc>
      </w:tr>
      <w:tr w:rsidR="00891711" w:rsidRPr="00B62631" w14:paraId="5B941A1E" w14:textId="77777777" w:rsidTr="00CB17E1">
        <w:trPr>
          <w:gridAfter w:val="3"/>
          <w:wAfter w:w="3931" w:type="dxa"/>
          <w:trHeight w:val="630"/>
        </w:trPr>
        <w:tc>
          <w:tcPr>
            <w:tcW w:w="15134" w:type="dxa"/>
            <w:gridSpan w:val="6"/>
            <w:shd w:val="clear" w:color="000000" w:fill="D9D9D9"/>
            <w:vAlign w:val="center"/>
            <w:hideMark/>
          </w:tcPr>
          <w:p w14:paraId="3289627D"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EU Directive 2009/28/EC on the Promotion of the Use of Energy from Renewable Sources</w:t>
            </w:r>
          </w:p>
        </w:tc>
      </w:tr>
      <w:tr w:rsidR="00891711" w:rsidRPr="00B62631" w14:paraId="2B3F40F5" w14:textId="77777777" w:rsidTr="00CB17E1">
        <w:trPr>
          <w:gridAfter w:val="3"/>
          <w:wAfter w:w="3931" w:type="dxa"/>
          <w:trHeight w:val="355"/>
        </w:trPr>
        <w:tc>
          <w:tcPr>
            <w:tcW w:w="15134" w:type="dxa"/>
            <w:gridSpan w:val="6"/>
            <w:shd w:val="clear" w:color="000000" w:fill="D9D9D9"/>
            <w:vAlign w:val="center"/>
            <w:hideMark/>
          </w:tcPr>
          <w:p w14:paraId="5BBAE06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European Commission </w:t>
            </w:r>
          </w:p>
        </w:tc>
      </w:tr>
      <w:tr w:rsidR="00891711" w:rsidRPr="00B62631" w14:paraId="3E2463E4" w14:textId="77777777" w:rsidTr="00CB17E1">
        <w:trPr>
          <w:gridAfter w:val="3"/>
          <w:wAfter w:w="3931" w:type="dxa"/>
          <w:trHeight w:val="675"/>
        </w:trPr>
        <w:tc>
          <w:tcPr>
            <w:tcW w:w="15134" w:type="dxa"/>
            <w:gridSpan w:val="6"/>
            <w:shd w:val="clear" w:color="000000" w:fill="D9D9D9"/>
            <w:vAlign w:val="center"/>
            <w:hideMark/>
          </w:tcPr>
          <w:p w14:paraId="34ABCEAC" w14:textId="77777777" w:rsidR="00891711" w:rsidRPr="00B62631" w:rsidRDefault="00891711" w:rsidP="00891711">
            <w:pPr>
              <w:rPr>
                <w:rFonts w:ascii="Segoe UI" w:hAnsi="Segoe UI" w:cs="Segoe UI"/>
                <w:color w:val="0000FF"/>
                <w:sz w:val="16"/>
                <w:szCs w:val="16"/>
                <w:u w:val="single"/>
              </w:rPr>
            </w:pPr>
            <w:hyperlink r:id="rId54" w:history="1">
              <w:r w:rsidRPr="00B62631">
                <w:rPr>
                  <w:rFonts w:ascii="Segoe UI" w:hAnsi="Segoe UI" w:cs="Segoe UI"/>
                  <w:color w:val="0000FF"/>
                  <w:sz w:val="16"/>
                  <w:szCs w:val="16"/>
                  <w:u w:val="single"/>
                </w:rPr>
                <w:t>http://eur-lex.europa.eu/legal-content/EN/TXT/PDF/?uri=CELEX:32009L0028&amp;from=EN</w:t>
              </w:r>
            </w:hyperlink>
          </w:p>
        </w:tc>
      </w:tr>
      <w:tr w:rsidR="00891711" w:rsidRPr="00B62631" w14:paraId="192DE89B" w14:textId="77777777" w:rsidTr="00CB17E1">
        <w:trPr>
          <w:gridAfter w:val="3"/>
          <w:wAfter w:w="3931" w:type="dxa"/>
          <w:trHeight w:val="1018"/>
        </w:trPr>
        <w:tc>
          <w:tcPr>
            <w:tcW w:w="8040" w:type="dxa"/>
            <w:shd w:val="clear" w:color="auto" w:fill="auto"/>
            <w:hideMark/>
          </w:tcPr>
          <w:p w14:paraId="1518FFA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directive establishes a framework for the production and promotion of energy usage from renewable sources, </w:t>
            </w:r>
            <w:proofErr w:type="gramStart"/>
            <w:r w:rsidRPr="00B62631">
              <w:rPr>
                <w:rFonts w:ascii="Segoe UI" w:hAnsi="Segoe UI" w:cs="Segoe UI"/>
                <w:color w:val="000000"/>
                <w:sz w:val="16"/>
                <w:szCs w:val="16"/>
              </w:rPr>
              <w:t>in order to</w:t>
            </w:r>
            <w:proofErr w:type="gramEnd"/>
            <w:r w:rsidRPr="00B62631">
              <w:rPr>
                <w:rFonts w:ascii="Segoe UI" w:hAnsi="Segoe UI" w:cs="Segoe UI"/>
                <w:color w:val="000000"/>
                <w:sz w:val="16"/>
                <w:szCs w:val="16"/>
              </w:rPr>
              <w:t xml:space="preserve"> limit greenhouse gas emissions and to promote 'cleaner' transport. </w:t>
            </w:r>
          </w:p>
        </w:tc>
        <w:tc>
          <w:tcPr>
            <w:tcW w:w="2609" w:type="dxa"/>
            <w:shd w:val="clear" w:color="auto" w:fill="auto"/>
            <w:hideMark/>
          </w:tcPr>
          <w:p w14:paraId="7B13F9E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 specific targets at a Local Plan level. </w:t>
            </w:r>
          </w:p>
        </w:tc>
        <w:tc>
          <w:tcPr>
            <w:tcW w:w="2560" w:type="dxa"/>
            <w:gridSpan w:val="2"/>
            <w:shd w:val="clear" w:color="auto" w:fill="auto"/>
            <w:hideMark/>
          </w:tcPr>
          <w:p w14:paraId="4868515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to support overall objectives and requirements of the Directive</w:t>
            </w:r>
          </w:p>
        </w:tc>
        <w:tc>
          <w:tcPr>
            <w:tcW w:w="1925" w:type="dxa"/>
            <w:gridSpan w:val="2"/>
            <w:shd w:val="clear" w:color="auto" w:fill="auto"/>
            <w:hideMark/>
          </w:tcPr>
          <w:p w14:paraId="650558D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Requirements of the Directive need to be reflected in the SA Framework objectives and appraisal criteria.</w:t>
            </w:r>
          </w:p>
        </w:tc>
      </w:tr>
      <w:tr w:rsidR="00891711" w:rsidRPr="00B62631" w14:paraId="0D79F48A" w14:textId="77777777" w:rsidTr="00CB17E1">
        <w:trPr>
          <w:gridAfter w:val="3"/>
          <w:wAfter w:w="3931" w:type="dxa"/>
          <w:trHeight w:val="449"/>
        </w:trPr>
        <w:tc>
          <w:tcPr>
            <w:tcW w:w="15134" w:type="dxa"/>
            <w:gridSpan w:val="6"/>
            <w:shd w:val="clear" w:color="000000" w:fill="D9D9D9"/>
            <w:vAlign w:val="center"/>
            <w:hideMark/>
          </w:tcPr>
          <w:p w14:paraId="11413424"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Energy Act 2011</w:t>
            </w:r>
          </w:p>
        </w:tc>
      </w:tr>
      <w:tr w:rsidR="00891711" w:rsidRPr="00B62631" w14:paraId="16946C11" w14:textId="77777777" w:rsidTr="00CB17E1">
        <w:trPr>
          <w:gridAfter w:val="3"/>
          <w:wAfter w:w="3931" w:type="dxa"/>
          <w:trHeight w:val="398"/>
        </w:trPr>
        <w:tc>
          <w:tcPr>
            <w:tcW w:w="15134" w:type="dxa"/>
            <w:gridSpan w:val="6"/>
            <w:shd w:val="clear" w:color="000000" w:fill="D9D9D9"/>
            <w:vAlign w:val="center"/>
            <w:hideMark/>
          </w:tcPr>
          <w:p w14:paraId="1AA7131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of Energy and Climate Change</w:t>
            </w:r>
          </w:p>
        </w:tc>
      </w:tr>
      <w:tr w:rsidR="00891711" w:rsidRPr="00B62631" w14:paraId="190E9C26" w14:textId="77777777" w:rsidTr="00CB17E1">
        <w:trPr>
          <w:gridAfter w:val="3"/>
          <w:wAfter w:w="3931" w:type="dxa"/>
          <w:trHeight w:val="600"/>
        </w:trPr>
        <w:tc>
          <w:tcPr>
            <w:tcW w:w="15134" w:type="dxa"/>
            <w:gridSpan w:val="6"/>
            <w:shd w:val="clear" w:color="000000" w:fill="D9D9D9"/>
            <w:vAlign w:val="center"/>
            <w:hideMark/>
          </w:tcPr>
          <w:p w14:paraId="570294AD" w14:textId="77777777" w:rsidR="00891711" w:rsidRPr="00B62631" w:rsidRDefault="00891711" w:rsidP="00891711">
            <w:pPr>
              <w:rPr>
                <w:rFonts w:ascii="Segoe UI" w:hAnsi="Segoe UI" w:cs="Segoe UI"/>
                <w:color w:val="0000FF"/>
                <w:sz w:val="16"/>
                <w:szCs w:val="16"/>
                <w:u w:val="single"/>
              </w:rPr>
            </w:pPr>
            <w:hyperlink r:id="rId55" w:history="1">
              <w:r w:rsidRPr="00B62631">
                <w:rPr>
                  <w:rFonts w:ascii="Segoe UI" w:hAnsi="Segoe UI" w:cs="Segoe UI"/>
                  <w:color w:val="0000FF"/>
                  <w:sz w:val="16"/>
                  <w:szCs w:val="16"/>
                  <w:u w:val="single"/>
                </w:rPr>
                <w:t>http://www.berr.gov.uk/energy/act/page40931.html</w:t>
              </w:r>
            </w:hyperlink>
          </w:p>
        </w:tc>
      </w:tr>
      <w:tr w:rsidR="00891711" w:rsidRPr="00B62631" w14:paraId="165E7F25" w14:textId="77777777" w:rsidTr="00CB17E1">
        <w:trPr>
          <w:gridAfter w:val="3"/>
          <w:wAfter w:w="3931" w:type="dxa"/>
          <w:trHeight w:val="558"/>
        </w:trPr>
        <w:tc>
          <w:tcPr>
            <w:tcW w:w="8040" w:type="dxa"/>
            <w:shd w:val="clear" w:color="auto" w:fill="auto"/>
            <w:hideMark/>
          </w:tcPr>
          <w:p w14:paraId="6089157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Act implements elements of: - The Coalition's programme for Government; - The first Annual Energy Statement published on 27 July 2010; and- The Carbon Plan published on 8 March 2011, which set out the Government's plans to support the UK's transition to a secure, safe, low-carbon, affordable energy system, and to mobilise commitment to ambitious action on climate change internationally. The Act is underpinned by three policy objectives: - tackling barriers to investment in energy efficiency; - enhancing energy security; and - facilitating investment in low carbon energy supplies. </w:t>
            </w:r>
            <w:proofErr w:type="gramStart"/>
            <w:r w:rsidRPr="00B62631">
              <w:rPr>
                <w:rFonts w:ascii="Segoe UI" w:hAnsi="Segoe UI" w:cs="Segoe UI"/>
                <w:color w:val="000000"/>
                <w:sz w:val="16"/>
                <w:szCs w:val="16"/>
              </w:rPr>
              <w:t>The majority of</w:t>
            </w:r>
            <w:proofErr w:type="gramEnd"/>
            <w:r w:rsidRPr="00B62631">
              <w:rPr>
                <w:rFonts w:ascii="Segoe UI" w:hAnsi="Segoe UI" w:cs="Segoe UI"/>
                <w:color w:val="000000"/>
                <w:sz w:val="16"/>
                <w:szCs w:val="16"/>
              </w:rPr>
              <w:t xml:space="preserve"> the Act is made up of provisions to enable the financing and facilitation of the installation of energy efficiency measures in homes and businesses - </w:t>
            </w:r>
            <w:r w:rsidRPr="00B62631">
              <w:rPr>
                <w:rFonts w:ascii="Segoe UI" w:hAnsi="Segoe UI" w:cs="Segoe UI"/>
                <w:color w:val="000000"/>
                <w:sz w:val="16"/>
                <w:szCs w:val="16"/>
              </w:rPr>
              <w:lastRenderedPageBreak/>
              <w:t xml:space="preserve">the 'Green Deal' - with the remainder of the Act dealing with securing fair competition in energy markets and the supply of low carbon </w:t>
            </w:r>
            <w:proofErr w:type="gramStart"/>
            <w:r w:rsidRPr="00B62631">
              <w:rPr>
                <w:rFonts w:ascii="Segoe UI" w:hAnsi="Segoe UI" w:cs="Segoe UI"/>
                <w:color w:val="000000"/>
                <w:sz w:val="16"/>
                <w:szCs w:val="16"/>
              </w:rPr>
              <w:t>energy.A</w:t>
            </w:r>
            <w:proofErr w:type="gramEnd"/>
            <w:r w:rsidRPr="00B62631">
              <w:rPr>
                <w:rFonts w:ascii="Segoe UI" w:hAnsi="Segoe UI" w:cs="Segoe UI"/>
                <w:color w:val="000000"/>
                <w:sz w:val="16"/>
                <w:szCs w:val="16"/>
              </w:rPr>
              <w:t>96</w:t>
            </w:r>
          </w:p>
        </w:tc>
        <w:tc>
          <w:tcPr>
            <w:tcW w:w="2609" w:type="dxa"/>
            <w:shd w:val="clear" w:color="auto" w:fill="auto"/>
            <w:hideMark/>
          </w:tcPr>
          <w:p w14:paraId="0609C19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Energy Act will update the legislative framework by putting in place new legislation to: ·   Reflect the availability of new technologies (such as Carbon Capture &amp; Storage and emerging renewable technologies); </w:t>
            </w:r>
            <w:r w:rsidRPr="00B62631">
              <w:rPr>
                <w:rFonts w:ascii="Segoe UI" w:hAnsi="Segoe UI" w:cs="Segoe UI"/>
                <w:color w:val="000000"/>
                <w:sz w:val="16"/>
                <w:szCs w:val="16"/>
              </w:rPr>
              <w:lastRenderedPageBreak/>
              <w:t>·   Correspond with our changing requirements for security of supply infrastructure (such as offshore gas storage); ·   Ensure adequate protections for the environment and the taxpayer as our energy market changes.</w:t>
            </w:r>
          </w:p>
        </w:tc>
        <w:tc>
          <w:tcPr>
            <w:tcW w:w="2560" w:type="dxa"/>
            <w:gridSpan w:val="2"/>
            <w:shd w:val="clear" w:color="auto" w:fill="auto"/>
            <w:hideMark/>
          </w:tcPr>
          <w:p w14:paraId="3F54704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Ashfield's Local Plan should support the Act's policy objective of facilitating investment in low carbon energy supplies.</w:t>
            </w:r>
          </w:p>
        </w:tc>
        <w:tc>
          <w:tcPr>
            <w:tcW w:w="1925" w:type="dxa"/>
            <w:gridSpan w:val="2"/>
            <w:shd w:val="clear" w:color="auto" w:fill="auto"/>
            <w:hideMark/>
          </w:tcPr>
          <w:p w14:paraId="25645D5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climate change has been taken account of and renewable energy is supported.</w:t>
            </w:r>
          </w:p>
        </w:tc>
      </w:tr>
      <w:tr w:rsidR="00891711" w:rsidRPr="00B62631" w14:paraId="3E3240ED" w14:textId="77777777" w:rsidTr="00CB17E1">
        <w:trPr>
          <w:gridAfter w:val="3"/>
          <w:wAfter w:w="3931" w:type="dxa"/>
          <w:trHeight w:val="548"/>
        </w:trPr>
        <w:tc>
          <w:tcPr>
            <w:tcW w:w="15134" w:type="dxa"/>
            <w:gridSpan w:val="6"/>
            <w:shd w:val="clear" w:color="000000" w:fill="D9D9D9"/>
            <w:vAlign w:val="center"/>
            <w:hideMark/>
          </w:tcPr>
          <w:p w14:paraId="4240776C"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Planning and Energy Act 2008</w:t>
            </w:r>
          </w:p>
        </w:tc>
      </w:tr>
      <w:tr w:rsidR="00891711" w:rsidRPr="00B62631" w14:paraId="592DA762" w14:textId="77777777" w:rsidTr="00CB17E1">
        <w:trPr>
          <w:gridAfter w:val="3"/>
          <w:wAfter w:w="3931" w:type="dxa"/>
          <w:trHeight w:val="379"/>
        </w:trPr>
        <w:tc>
          <w:tcPr>
            <w:tcW w:w="15134" w:type="dxa"/>
            <w:gridSpan w:val="6"/>
            <w:shd w:val="clear" w:color="000000" w:fill="D9D9D9"/>
            <w:vAlign w:val="center"/>
            <w:hideMark/>
          </w:tcPr>
          <w:p w14:paraId="28F1A40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Communities and Local Government</w:t>
            </w:r>
          </w:p>
        </w:tc>
      </w:tr>
      <w:tr w:rsidR="00891711" w:rsidRPr="00B62631" w14:paraId="5E3E31B6" w14:textId="77777777" w:rsidTr="00CB17E1">
        <w:trPr>
          <w:gridAfter w:val="3"/>
          <w:wAfter w:w="3931" w:type="dxa"/>
          <w:trHeight w:val="419"/>
        </w:trPr>
        <w:tc>
          <w:tcPr>
            <w:tcW w:w="15134" w:type="dxa"/>
            <w:gridSpan w:val="6"/>
            <w:shd w:val="clear" w:color="000000" w:fill="D9D9D9"/>
            <w:vAlign w:val="center"/>
            <w:hideMark/>
          </w:tcPr>
          <w:p w14:paraId="477B3F74" w14:textId="77777777" w:rsidR="00891711" w:rsidRPr="00B62631" w:rsidRDefault="00891711" w:rsidP="00891711">
            <w:pPr>
              <w:rPr>
                <w:rFonts w:ascii="Segoe UI" w:hAnsi="Segoe UI" w:cs="Segoe UI"/>
                <w:color w:val="0000FF"/>
                <w:sz w:val="16"/>
                <w:szCs w:val="16"/>
                <w:u w:val="single"/>
              </w:rPr>
            </w:pPr>
            <w:hyperlink r:id="rId56" w:history="1">
              <w:r w:rsidRPr="00B62631">
                <w:rPr>
                  <w:rFonts w:ascii="Segoe UI" w:hAnsi="Segoe UI" w:cs="Segoe UI"/>
                  <w:color w:val="0000FF"/>
                  <w:sz w:val="16"/>
                  <w:szCs w:val="16"/>
                  <w:u w:val="single"/>
                </w:rPr>
                <w:t>http://www.legislation.gov.uk/ukpga/2008/21/contents</w:t>
              </w:r>
            </w:hyperlink>
          </w:p>
        </w:tc>
      </w:tr>
      <w:tr w:rsidR="00891711" w:rsidRPr="00B62631" w14:paraId="39164DFD" w14:textId="77777777" w:rsidTr="00CB17E1">
        <w:trPr>
          <w:gridAfter w:val="3"/>
          <w:wAfter w:w="3931" w:type="dxa"/>
          <w:trHeight w:val="1015"/>
        </w:trPr>
        <w:tc>
          <w:tcPr>
            <w:tcW w:w="8040" w:type="dxa"/>
            <w:shd w:val="clear" w:color="auto" w:fill="auto"/>
            <w:hideMark/>
          </w:tcPr>
          <w:p w14:paraId="1305F48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An Act to enable local planning authorities to set requirements for energy use and energy efficiency in local plans.</w:t>
            </w:r>
          </w:p>
        </w:tc>
        <w:tc>
          <w:tcPr>
            <w:tcW w:w="2609" w:type="dxa"/>
            <w:shd w:val="clear" w:color="auto" w:fill="auto"/>
            <w:hideMark/>
          </w:tcPr>
          <w:p w14:paraId="6682979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3AFF413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Ashfield Local Plan </w:t>
            </w:r>
            <w:proofErr w:type="gramStart"/>
            <w:r w:rsidRPr="00B62631">
              <w:rPr>
                <w:rFonts w:ascii="Segoe UI" w:hAnsi="Segoe UI" w:cs="Segoe UI"/>
                <w:color w:val="000000"/>
                <w:sz w:val="16"/>
                <w:szCs w:val="16"/>
              </w:rPr>
              <w:t>is able to</w:t>
            </w:r>
            <w:proofErr w:type="gramEnd"/>
            <w:r w:rsidRPr="00B62631">
              <w:rPr>
                <w:rFonts w:ascii="Segoe UI" w:hAnsi="Segoe UI" w:cs="Segoe UI"/>
                <w:color w:val="000000"/>
                <w:sz w:val="16"/>
                <w:szCs w:val="16"/>
              </w:rPr>
              <w:t xml:space="preserve"> set requirements for energy use and energy efficiency</w:t>
            </w:r>
          </w:p>
        </w:tc>
        <w:tc>
          <w:tcPr>
            <w:tcW w:w="1925" w:type="dxa"/>
            <w:gridSpan w:val="2"/>
            <w:shd w:val="clear" w:color="auto" w:fill="auto"/>
            <w:hideMark/>
          </w:tcPr>
          <w:p w14:paraId="6D74E8D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climate change has been taken account of.</w:t>
            </w:r>
          </w:p>
        </w:tc>
      </w:tr>
      <w:tr w:rsidR="00891711" w:rsidRPr="00B62631" w14:paraId="3E670BC6" w14:textId="77777777" w:rsidTr="00CB17E1">
        <w:trPr>
          <w:gridAfter w:val="3"/>
          <w:wAfter w:w="3931" w:type="dxa"/>
          <w:trHeight w:val="421"/>
        </w:trPr>
        <w:tc>
          <w:tcPr>
            <w:tcW w:w="15134" w:type="dxa"/>
            <w:gridSpan w:val="6"/>
            <w:shd w:val="clear" w:color="000000" w:fill="D9D9D9"/>
            <w:vAlign w:val="center"/>
            <w:hideMark/>
          </w:tcPr>
          <w:p w14:paraId="27BAA560"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Towards a Sustainable Energy Policy for Nottinghamshire, 2009</w:t>
            </w:r>
          </w:p>
        </w:tc>
      </w:tr>
      <w:tr w:rsidR="00891711" w:rsidRPr="00B62631" w14:paraId="0D872C17" w14:textId="77777777" w:rsidTr="00CB17E1">
        <w:trPr>
          <w:gridAfter w:val="3"/>
          <w:wAfter w:w="3931" w:type="dxa"/>
          <w:trHeight w:val="568"/>
        </w:trPr>
        <w:tc>
          <w:tcPr>
            <w:tcW w:w="15134" w:type="dxa"/>
            <w:gridSpan w:val="6"/>
            <w:shd w:val="clear" w:color="000000" w:fill="D9D9D9"/>
            <w:vAlign w:val="center"/>
            <w:hideMark/>
          </w:tcPr>
          <w:p w14:paraId="123B71B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Nottinghamshire Sustainable Energy Planning Partnership</w:t>
            </w:r>
          </w:p>
        </w:tc>
      </w:tr>
      <w:tr w:rsidR="00891711" w:rsidRPr="00B62631" w14:paraId="15B827F3" w14:textId="77777777" w:rsidTr="00CB17E1">
        <w:trPr>
          <w:gridAfter w:val="3"/>
          <w:wAfter w:w="3931" w:type="dxa"/>
          <w:trHeight w:val="406"/>
        </w:trPr>
        <w:tc>
          <w:tcPr>
            <w:tcW w:w="15134" w:type="dxa"/>
            <w:gridSpan w:val="6"/>
            <w:shd w:val="clear" w:color="000000" w:fill="D9D9D9"/>
            <w:vAlign w:val="center"/>
            <w:hideMark/>
          </w:tcPr>
          <w:p w14:paraId="15B32C53" w14:textId="77777777" w:rsidR="00891711" w:rsidRPr="00EB5CCC" w:rsidRDefault="00891711" w:rsidP="00891711">
            <w:pPr>
              <w:rPr>
                <w:rFonts w:ascii="Segoe UI" w:hAnsi="Segoe UI" w:cs="Segoe UI"/>
                <w:color w:val="0000FF"/>
                <w:sz w:val="16"/>
                <w:szCs w:val="16"/>
              </w:rPr>
            </w:pPr>
            <w:r w:rsidRPr="00EB5CCC">
              <w:rPr>
                <w:rFonts w:ascii="Segoe UI" w:hAnsi="Segoe UI" w:cs="Segoe UI"/>
                <w:color w:val="000000" w:themeColor="text1"/>
                <w:sz w:val="16"/>
                <w:szCs w:val="16"/>
              </w:rPr>
              <w:t>https://www.ashfield.gov.uk/residents/planning-building-control-and-land-charges/forward-planning/the-emerging-local-plan/background-documents/</w:t>
            </w:r>
          </w:p>
        </w:tc>
      </w:tr>
      <w:tr w:rsidR="00891711" w:rsidRPr="00B62631" w14:paraId="74D07BAB" w14:textId="77777777" w:rsidTr="00CB17E1">
        <w:trPr>
          <w:gridAfter w:val="3"/>
          <w:wAfter w:w="3931" w:type="dxa"/>
          <w:trHeight w:val="993"/>
        </w:trPr>
        <w:tc>
          <w:tcPr>
            <w:tcW w:w="8040" w:type="dxa"/>
            <w:shd w:val="clear" w:color="auto" w:fill="auto"/>
            <w:hideMark/>
          </w:tcPr>
          <w:p w14:paraId="54E146C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nine local authorities in the county have by signing up to the Nottingham Declaration on Climate Change (2005). The Sustainable Energy Policy Framework will make a significant contribution to meeting the commitments of the Nottingham Declaration.</w:t>
            </w:r>
            <w:r w:rsidRPr="00B62631">
              <w:rPr>
                <w:rFonts w:ascii="Segoe UI" w:hAnsi="Segoe UI" w:cs="Segoe UI"/>
                <w:color w:val="000000"/>
                <w:sz w:val="16"/>
                <w:szCs w:val="16"/>
              </w:rPr>
              <w:br/>
              <w:t xml:space="preserve">It adopts higher standards that government policy is promoting include renewable energy efficiency and other low carbon measures. </w:t>
            </w:r>
          </w:p>
        </w:tc>
        <w:tc>
          <w:tcPr>
            <w:tcW w:w="2609" w:type="dxa"/>
            <w:shd w:val="clear" w:color="auto" w:fill="auto"/>
            <w:hideMark/>
          </w:tcPr>
          <w:p w14:paraId="6166292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Target have been overtaken by national policy</w:t>
            </w:r>
          </w:p>
        </w:tc>
        <w:tc>
          <w:tcPr>
            <w:tcW w:w="2560" w:type="dxa"/>
            <w:gridSpan w:val="2"/>
            <w:shd w:val="clear" w:color="auto" w:fill="auto"/>
            <w:hideMark/>
          </w:tcPr>
          <w:p w14:paraId="2745684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within the Local Plan will need to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climate change.</w:t>
            </w:r>
          </w:p>
        </w:tc>
        <w:tc>
          <w:tcPr>
            <w:tcW w:w="1925" w:type="dxa"/>
            <w:gridSpan w:val="2"/>
            <w:shd w:val="clear" w:color="auto" w:fill="auto"/>
            <w:hideMark/>
          </w:tcPr>
          <w:p w14:paraId="2CBD4A1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tackling climate change.</w:t>
            </w:r>
          </w:p>
        </w:tc>
      </w:tr>
      <w:tr w:rsidR="00891711" w:rsidRPr="00B62631" w14:paraId="19196F14" w14:textId="77777777" w:rsidTr="00DE7BF4">
        <w:trPr>
          <w:gridAfter w:val="3"/>
          <w:wAfter w:w="3931" w:type="dxa"/>
          <w:trHeight w:val="838"/>
        </w:trPr>
        <w:tc>
          <w:tcPr>
            <w:tcW w:w="15134" w:type="dxa"/>
            <w:gridSpan w:val="6"/>
            <w:shd w:val="clear" w:color="auto" w:fill="595959" w:themeFill="text1" w:themeFillTint="A6"/>
            <w:vAlign w:val="center"/>
            <w:hideMark/>
          </w:tcPr>
          <w:p w14:paraId="7D25401C"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HEALTH</w:t>
            </w:r>
          </w:p>
        </w:tc>
      </w:tr>
      <w:tr w:rsidR="00891711" w:rsidRPr="00B62631" w14:paraId="36CC5AC8" w14:textId="77777777" w:rsidTr="00CB17E1">
        <w:trPr>
          <w:gridAfter w:val="3"/>
          <w:wAfter w:w="3931" w:type="dxa"/>
          <w:trHeight w:val="511"/>
        </w:trPr>
        <w:tc>
          <w:tcPr>
            <w:tcW w:w="10649" w:type="dxa"/>
            <w:gridSpan w:val="2"/>
            <w:shd w:val="clear" w:color="000000" w:fill="D9D9D9"/>
            <w:noWrap/>
            <w:vAlign w:val="center"/>
            <w:hideMark/>
          </w:tcPr>
          <w:p w14:paraId="7FC7244F"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Healthy Lives, Healthy People: Our strategy for public health in England (2010</w:t>
            </w:r>
            <w:proofErr w:type="gramStart"/>
            <w:r w:rsidRPr="00B62631">
              <w:rPr>
                <w:rFonts w:ascii="Segoe UI" w:hAnsi="Segoe UI" w:cs="Segoe UI"/>
                <w:b/>
                <w:bCs/>
                <w:color w:val="000000"/>
                <w:sz w:val="16"/>
                <w:szCs w:val="16"/>
              </w:rPr>
              <w:t>)  White</w:t>
            </w:r>
            <w:proofErr w:type="gramEnd"/>
            <w:r w:rsidRPr="00B62631">
              <w:rPr>
                <w:rFonts w:ascii="Segoe UI" w:hAnsi="Segoe UI" w:cs="Segoe UI"/>
                <w:b/>
                <w:bCs/>
                <w:color w:val="000000"/>
                <w:sz w:val="16"/>
                <w:szCs w:val="16"/>
              </w:rPr>
              <w:t xml:space="preserve"> Paper</w:t>
            </w:r>
          </w:p>
        </w:tc>
        <w:tc>
          <w:tcPr>
            <w:tcW w:w="2560" w:type="dxa"/>
            <w:gridSpan w:val="2"/>
            <w:shd w:val="clear" w:color="000000" w:fill="D9D9D9"/>
            <w:vAlign w:val="center"/>
            <w:hideMark/>
          </w:tcPr>
          <w:p w14:paraId="15C8E6EF" w14:textId="77777777" w:rsidR="00891711" w:rsidRPr="00B62631" w:rsidRDefault="00891711" w:rsidP="00891711">
            <w:pPr>
              <w:jc w:val="center"/>
              <w:rPr>
                <w:rFonts w:ascii="Segoe UI" w:hAnsi="Segoe UI" w:cs="Segoe UI"/>
                <w:b/>
                <w:bCs/>
                <w:color w:val="FFFFFF"/>
                <w:sz w:val="16"/>
                <w:szCs w:val="16"/>
              </w:rPr>
            </w:pPr>
            <w:r w:rsidRPr="00B62631">
              <w:rPr>
                <w:rFonts w:ascii="Segoe UI" w:hAnsi="Segoe UI" w:cs="Segoe UI"/>
                <w:b/>
                <w:bCs/>
                <w:color w:val="FFFFFF"/>
                <w:sz w:val="16"/>
                <w:szCs w:val="16"/>
              </w:rPr>
              <w:t> </w:t>
            </w:r>
          </w:p>
        </w:tc>
        <w:tc>
          <w:tcPr>
            <w:tcW w:w="1925" w:type="dxa"/>
            <w:gridSpan w:val="2"/>
            <w:shd w:val="clear" w:color="000000" w:fill="D9D9D9"/>
            <w:vAlign w:val="center"/>
            <w:hideMark/>
          </w:tcPr>
          <w:p w14:paraId="57501898" w14:textId="77777777" w:rsidR="00891711" w:rsidRPr="00B62631" w:rsidRDefault="00891711" w:rsidP="00891711">
            <w:pPr>
              <w:jc w:val="center"/>
              <w:rPr>
                <w:rFonts w:ascii="Segoe UI" w:hAnsi="Segoe UI" w:cs="Segoe UI"/>
                <w:b/>
                <w:bCs/>
                <w:color w:val="FFFFFF"/>
                <w:sz w:val="16"/>
                <w:szCs w:val="16"/>
              </w:rPr>
            </w:pPr>
            <w:r w:rsidRPr="00B62631">
              <w:rPr>
                <w:rFonts w:ascii="Segoe UI" w:hAnsi="Segoe UI" w:cs="Segoe UI"/>
                <w:b/>
                <w:bCs/>
                <w:color w:val="FFFFFF"/>
                <w:sz w:val="16"/>
                <w:szCs w:val="16"/>
              </w:rPr>
              <w:t> </w:t>
            </w:r>
          </w:p>
        </w:tc>
      </w:tr>
      <w:tr w:rsidR="00891711" w:rsidRPr="00B62631" w14:paraId="5F8B1023" w14:textId="77777777" w:rsidTr="00CB17E1">
        <w:trPr>
          <w:gridAfter w:val="3"/>
          <w:wAfter w:w="3931" w:type="dxa"/>
          <w:trHeight w:val="291"/>
        </w:trPr>
        <w:tc>
          <w:tcPr>
            <w:tcW w:w="15134" w:type="dxa"/>
            <w:gridSpan w:val="6"/>
            <w:shd w:val="clear" w:color="000000" w:fill="D9D9D9"/>
            <w:vAlign w:val="center"/>
            <w:hideMark/>
          </w:tcPr>
          <w:p w14:paraId="58C38325" w14:textId="77777777" w:rsidR="00891711" w:rsidRPr="00B62631" w:rsidRDefault="00891711" w:rsidP="00891711">
            <w:pPr>
              <w:rPr>
                <w:rFonts w:ascii="Segoe UI" w:hAnsi="Segoe UI" w:cs="Segoe UI"/>
                <w:bCs/>
                <w:sz w:val="16"/>
                <w:szCs w:val="16"/>
              </w:rPr>
            </w:pPr>
            <w:r w:rsidRPr="00B62631">
              <w:rPr>
                <w:rFonts w:ascii="Segoe UI" w:hAnsi="Segoe UI" w:cs="Segoe UI"/>
                <w:bCs/>
                <w:sz w:val="16"/>
                <w:szCs w:val="16"/>
              </w:rPr>
              <w:lastRenderedPageBreak/>
              <w:t>Department of Health</w:t>
            </w:r>
          </w:p>
        </w:tc>
      </w:tr>
      <w:tr w:rsidR="00891711" w:rsidRPr="00B62631" w14:paraId="3ED1666E" w14:textId="77777777" w:rsidTr="00CB17E1">
        <w:trPr>
          <w:gridAfter w:val="3"/>
          <w:wAfter w:w="3931" w:type="dxa"/>
          <w:trHeight w:val="437"/>
        </w:trPr>
        <w:tc>
          <w:tcPr>
            <w:tcW w:w="15134" w:type="dxa"/>
            <w:gridSpan w:val="6"/>
            <w:shd w:val="clear" w:color="000000" w:fill="D9D9D9"/>
            <w:noWrap/>
            <w:hideMark/>
          </w:tcPr>
          <w:p w14:paraId="74F6E58E" w14:textId="77777777" w:rsidR="00891711" w:rsidRPr="00B62631" w:rsidRDefault="00891711" w:rsidP="00891711">
            <w:pPr>
              <w:rPr>
                <w:rFonts w:ascii="Segoe UI" w:hAnsi="Segoe UI" w:cs="Segoe UI"/>
                <w:bCs/>
                <w:color w:val="3333FF"/>
                <w:sz w:val="16"/>
                <w:szCs w:val="16"/>
              </w:rPr>
            </w:pPr>
            <w:r w:rsidRPr="00B62631">
              <w:rPr>
                <w:rFonts w:ascii="Segoe UI" w:hAnsi="Segoe UI" w:cs="Segoe UI"/>
                <w:bCs/>
                <w:color w:val="3333FF"/>
                <w:sz w:val="16"/>
                <w:szCs w:val="16"/>
              </w:rPr>
              <w:t>https://www.gov.uk/government/publications/healthy-lives-healthy-people-our-strategy-for-public-health-in-england</w:t>
            </w:r>
          </w:p>
        </w:tc>
      </w:tr>
      <w:tr w:rsidR="00891711" w:rsidRPr="00B62631" w14:paraId="041F3F0C" w14:textId="77777777" w:rsidTr="00CB17E1">
        <w:trPr>
          <w:gridAfter w:val="3"/>
          <w:wAfter w:w="3931" w:type="dxa"/>
          <w:trHeight w:val="416"/>
        </w:trPr>
        <w:tc>
          <w:tcPr>
            <w:tcW w:w="8040" w:type="dxa"/>
            <w:shd w:val="clear" w:color="auto" w:fill="auto"/>
            <w:hideMark/>
          </w:tcPr>
          <w:p w14:paraId="02536EE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Recognises that the quality of the environment, including the availability of green space and the influence of poor air quality and noise, affects people’s health and wellbeing. It details plans for a shift of power to local communities, including new duties and powers for local authorities to improve the health of local people. From April 2013, the post of Director of Public Health (</w:t>
            </w:r>
            <w:proofErr w:type="spellStart"/>
            <w:r w:rsidRPr="00B62631">
              <w:rPr>
                <w:rFonts w:ascii="Segoe UI" w:hAnsi="Segoe UI" w:cs="Segoe UI"/>
                <w:color w:val="000000"/>
                <w:sz w:val="16"/>
                <w:szCs w:val="16"/>
              </w:rPr>
              <w:t>DoPH</w:t>
            </w:r>
            <w:proofErr w:type="spellEnd"/>
            <w:r w:rsidRPr="00B62631">
              <w:rPr>
                <w:rFonts w:ascii="Segoe UI" w:hAnsi="Segoe UI" w:cs="Segoe UI"/>
                <w:color w:val="000000"/>
                <w:sz w:val="16"/>
                <w:szCs w:val="16"/>
              </w:rPr>
              <w:t xml:space="preserve">) will be created within upper tier and unitary local authorities. The </w:t>
            </w:r>
            <w:proofErr w:type="spellStart"/>
            <w:r w:rsidRPr="00B62631">
              <w:rPr>
                <w:rFonts w:ascii="Segoe UI" w:hAnsi="Segoe UI" w:cs="Segoe UI"/>
                <w:color w:val="000000"/>
                <w:sz w:val="16"/>
                <w:szCs w:val="16"/>
              </w:rPr>
              <w:t>DoPH</w:t>
            </w:r>
            <w:proofErr w:type="spellEnd"/>
            <w:r w:rsidRPr="00B62631">
              <w:rPr>
                <w:rFonts w:ascii="Segoe UI" w:hAnsi="Segoe UI" w:cs="Segoe UI"/>
                <w:color w:val="000000"/>
                <w:sz w:val="16"/>
                <w:szCs w:val="16"/>
              </w:rPr>
              <w:t xml:space="preserve"> will be able to influence local services, for example joining up activity on rights of way, countryside access and green space management to improve public health by connecting people with nature. </w:t>
            </w:r>
          </w:p>
        </w:tc>
        <w:tc>
          <w:tcPr>
            <w:tcW w:w="2609" w:type="dxa"/>
            <w:shd w:val="clear" w:color="auto" w:fill="auto"/>
            <w:hideMark/>
          </w:tcPr>
          <w:p w14:paraId="55D1EE0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71A479A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support the objectives of this White Paper.</w:t>
            </w:r>
          </w:p>
        </w:tc>
        <w:tc>
          <w:tcPr>
            <w:tcW w:w="1925" w:type="dxa"/>
            <w:gridSpan w:val="2"/>
            <w:shd w:val="clear" w:color="auto" w:fill="auto"/>
            <w:hideMark/>
          </w:tcPr>
          <w:p w14:paraId="4DDBCB9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address health &amp; recreation issues.</w:t>
            </w:r>
          </w:p>
        </w:tc>
      </w:tr>
      <w:tr w:rsidR="00891711" w:rsidRPr="00B62631" w14:paraId="67590643" w14:textId="77777777" w:rsidTr="00CB17E1">
        <w:trPr>
          <w:gridAfter w:val="3"/>
          <w:wAfter w:w="3931" w:type="dxa"/>
          <w:trHeight w:val="428"/>
        </w:trPr>
        <w:tc>
          <w:tcPr>
            <w:tcW w:w="15134" w:type="dxa"/>
            <w:gridSpan w:val="6"/>
            <w:shd w:val="clear" w:color="auto" w:fill="D9D9D9" w:themeFill="background1" w:themeFillShade="D9"/>
          </w:tcPr>
          <w:p w14:paraId="3DC2703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Strategic Plan for the next four years better outcomes by 2020</w:t>
            </w:r>
          </w:p>
        </w:tc>
      </w:tr>
      <w:tr w:rsidR="00891711" w:rsidRPr="00B62631" w14:paraId="34EE6E13" w14:textId="77777777" w:rsidTr="00CB17E1">
        <w:trPr>
          <w:gridAfter w:val="3"/>
          <w:wAfter w:w="3931" w:type="dxa"/>
          <w:trHeight w:val="428"/>
        </w:trPr>
        <w:tc>
          <w:tcPr>
            <w:tcW w:w="15134" w:type="dxa"/>
            <w:gridSpan w:val="6"/>
            <w:shd w:val="clear" w:color="auto" w:fill="D9D9D9" w:themeFill="background1" w:themeFillShade="D9"/>
          </w:tcPr>
          <w:p w14:paraId="5D522F5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Public Health England</w:t>
            </w:r>
          </w:p>
        </w:tc>
      </w:tr>
      <w:tr w:rsidR="00891711" w:rsidRPr="00B62631" w14:paraId="14CCEACB" w14:textId="77777777" w:rsidTr="00CB17E1">
        <w:trPr>
          <w:gridAfter w:val="3"/>
          <w:wAfter w:w="3931" w:type="dxa"/>
          <w:trHeight w:val="428"/>
        </w:trPr>
        <w:tc>
          <w:tcPr>
            <w:tcW w:w="15134" w:type="dxa"/>
            <w:gridSpan w:val="6"/>
            <w:shd w:val="clear" w:color="auto" w:fill="D9D9D9" w:themeFill="background1" w:themeFillShade="D9"/>
          </w:tcPr>
          <w:p w14:paraId="3A01B076" w14:textId="77777777" w:rsidR="00891711" w:rsidRPr="00B62631" w:rsidRDefault="00891711" w:rsidP="00891711">
            <w:pPr>
              <w:rPr>
                <w:rFonts w:ascii="Segoe UI" w:hAnsi="Segoe UI" w:cs="Segoe UI"/>
                <w:color w:val="000000"/>
                <w:sz w:val="16"/>
                <w:szCs w:val="16"/>
              </w:rPr>
            </w:pPr>
            <w:hyperlink r:id="rId57" w:history="1">
              <w:r w:rsidRPr="00B62631">
                <w:rPr>
                  <w:rStyle w:val="Hyperlink"/>
                  <w:rFonts w:ascii="Segoe UI" w:hAnsi="Segoe UI" w:cs="Segoe UI"/>
                  <w:sz w:val="16"/>
                  <w:szCs w:val="16"/>
                </w:rPr>
                <w:t>https://www.gov.uk/government/publications/public-health-england-strategic-plan</w:t>
              </w:r>
            </w:hyperlink>
          </w:p>
          <w:p w14:paraId="6DDB655F" w14:textId="77777777" w:rsidR="00891711" w:rsidRPr="00B62631" w:rsidRDefault="00891711" w:rsidP="00891711">
            <w:pPr>
              <w:rPr>
                <w:rFonts w:ascii="Segoe UI" w:hAnsi="Segoe UI" w:cs="Segoe UI"/>
                <w:color w:val="000000"/>
                <w:sz w:val="16"/>
                <w:szCs w:val="16"/>
              </w:rPr>
            </w:pPr>
          </w:p>
        </w:tc>
      </w:tr>
      <w:tr w:rsidR="00891711" w:rsidRPr="00B62631" w14:paraId="0737CE6C" w14:textId="77777777" w:rsidTr="00CB17E1">
        <w:trPr>
          <w:gridAfter w:val="3"/>
          <w:wAfter w:w="3931" w:type="dxa"/>
          <w:trHeight w:val="428"/>
        </w:trPr>
        <w:tc>
          <w:tcPr>
            <w:tcW w:w="8040" w:type="dxa"/>
            <w:shd w:val="clear" w:color="auto" w:fill="auto"/>
          </w:tcPr>
          <w:p w14:paraId="14583C33" w14:textId="77777777" w:rsidR="00891711" w:rsidRPr="00B62631" w:rsidRDefault="00891711" w:rsidP="00891711">
            <w:pPr>
              <w:shd w:val="clear" w:color="auto" w:fill="FFFFFF"/>
              <w:rPr>
                <w:rFonts w:ascii="Segoe UI" w:hAnsi="Segoe UI" w:cs="Segoe UI"/>
                <w:color w:val="0B0C0C"/>
                <w:sz w:val="16"/>
                <w:szCs w:val="16"/>
              </w:rPr>
            </w:pPr>
            <w:r w:rsidRPr="00B62631">
              <w:rPr>
                <w:rFonts w:ascii="Segoe UI" w:hAnsi="Segoe UI" w:cs="Segoe UI"/>
                <w:color w:val="0B0C0C"/>
                <w:sz w:val="16"/>
                <w:szCs w:val="16"/>
              </w:rPr>
              <w:t>The Public Health England (PHE) Strategic Plan sets out how the organisation intends to protect and improve the public’s health and reduce inequalities over the next 4 years. It also outlines actions PHE will take over the next year to achieve these aims and deliver its core functions.</w:t>
            </w:r>
          </w:p>
          <w:p w14:paraId="180A2AD3" w14:textId="77777777" w:rsidR="00891711" w:rsidRPr="00B62631" w:rsidRDefault="00891711" w:rsidP="00891711">
            <w:pPr>
              <w:shd w:val="clear" w:color="auto" w:fill="FFFFFF"/>
              <w:rPr>
                <w:rFonts w:ascii="Segoe UI" w:hAnsi="Segoe UI" w:cs="Segoe UI"/>
                <w:color w:val="0B0C0C"/>
                <w:sz w:val="16"/>
                <w:szCs w:val="16"/>
              </w:rPr>
            </w:pPr>
            <w:r w:rsidRPr="00B62631">
              <w:rPr>
                <w:rFonts w:ascii="Segoe UI" w:hAnsi="Segoe UI" w:cs="Segoe UI"/>
                <w:color w:val="0B0C0C"/>
                <w:sz w:val="16"/>
                <w:szCs w:val="16"/>
              </w:rPr>
              <w:t>It builds on the Department of Health’s Shared Delivery Plan, the NHS 5 Year Forward View, and From Evidence into Action. It confirms the role that PHE will continue to play in the health and care system, building on evidence, prioritising prevention and supporting local government and the NHS.</w:t>
            </w:r>
          </w:p>
          <w:p w14:paraId="5919A044" w14:textId="77777777" w:rsidR="00891711" w:rsidRPr="00B62631" w:rsidRDefault="00891711" w:rsidP="00891711">
            <w:pPr>
              <w:rPr>
                <w:rFonts w:ascii="Segoe UI" w:hAnsi="Segoe UI" w:cs="Segoe UI"/>
                <w:color w:val="000000"/>
                <w:sz w:val="16"/>
                <w:szCs w:val="16"/>
              </w:rPr>
            </w:pPr>
          </w:p>
        </w:tc>
        <w:tc>
          <w:tcPr>
            <w:tcW w:w="2609" w:type="dxa"/>
            <w:shd w:val="clear" w:color="auto" w:fill="auto"/>
          </w:tcPr>
          <w:p w14:paraId="472632B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 specific targets set </w:t>
            </w:r>
          </w:p>
        </w:tc>
        <w:tc>
          <w:tcPr>
            <w:tcW w:w="2560" w:type="dxa"/>
            <w:gridSpan w:val="2"/>
            <w:shd w:val="clear" w:color="auto" w:fill="auto"/>
          </w:tcPr>
          <w:p w14:paraId="1F743A1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support the objectives of improved health.</w:t>
            </w:r>
          </w:p>
        </w:tc>
        <w:tc>
          <w:tcPr>
            <w:tcW w:w="1925" w:type="dxa"/>
            <w:gridSpan w:val="2"/>
            <w:shd w:val="clear" w:color="auto" w:fill="auto"/>
          </w:tcPr>
          <w:p w14:paraId="48E4A91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address health &amp; recreation issues.</w:t>
            </w:r>
          </w:p>
        </w:tc>
      </w:tr>
      <w:tr w:rsidR="00891711" w:rsidRPr="00B62631" w14:paraId="4BF3E87D" w14:textId="77777777" w:rsidTr="00CB17E1">
        <w:trPr>
          <w:gridAfter w:val="3"/>
          <w:wAfter w:w="3931" w:type="dxa"/>
          <w:trHeight w:val="280"/>
        </w:trPr>
        <w:tc>
          <w:tcPr>
            <w:tcW w:w="15134" w:type="dxa"/>
            <w:gridSpan w:val="6"/>
            <w:shd w:val="clear" w:color="000000" w:fill="D9D9D9"/>
            <w:noWrap/>
            <w:vAlign w:val="center"/>
            <w:hideMark/>
          </w:tcPr>
          <w:p w14:paraId="02F6AA67"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Health and Social Care Act (2012) </w:t>
            </w:r>
          </w:p>
        </w:tc>
      </w:tr>
      <w:tr w:rsidR="00891711" w:rsidRPr="00B62631" w14:paraId="755F476D" w14:textId="77777777" w:rsidTr="00CB17E1">
        <w:trPr>
          <w:gridAfter w:val="3"/>
          <w:wAfter w:w="3931" w:type="dxa"/>
          <w:trHeight w:val="285"/>
        </w:trPr>
        <w:tc>
          <w:tcPr>
            <w:tcW w:w="15134" w:type="dxa"/>
            <w:gridSpan w:val="6"/>
            <w:shd w:val="clear" w:color="000000" w:fill="D9D9D9"/>
            <w:vAlign w:val="center"/>
            <w:hideMark/>
          </w:tcPr>
          <w:p w14:paraId="672AF0A8"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Department of Health</w:t>
            </w:r>
          </w:p>
        </w:tc>
      </w:tr>
      <w:tr w:rsidR="00891711" w:rsidRPr="00B62631" w14:paraId="4743AEE0" w14:textId="77777777" w:rsidTr="00CB17E1">
        <w:trPr>
          <w:gridAfter w:val="3"/>
          <w:wAfter w:w="3931" w:type="dxa"/>
          <w:trHeight w:val="265"/>
        </w:trPr>
        <w:tc>
          <w:tcPr>
            <w:tcW w:w="15134" w:type="dxa"/>
            <w:gridSpan w:val="6"/>
            <w:shd w:val="clear" w:color="000000" w:fill="D9D9D9"/>
            <w:noWrap/>
            <w:vAlign w:val="center"/>
            <w:hideMark/>
          </w:tcPr>
          <w:p w14:paraId="63441E1A" w14:textId="77777777" w:rsidR="00891711" w:rsidRPr="00B62631" w:rsidRDefault="00891711" w:rsidP="00891711">
            <w:pPr>
              <w:rPr>
                <w:rFonts w:ascii="Segoe UI" w:hAnsi="Segoe UI" w:cs="Segoe UI"/>
                <w:b/>
                <w:bCs/>
                <w:color w:val="3333FF"/>
                <w:sz w:val="16"/>
                <w:szCs w:val="16"/>
              </w:rPr>
            </w:pPr>
            <w:r w:rsidRPr="00B62631">
              <w:rPr>
                <w:rFonts w:ascii="Segoe UI" w:hAnsi="Segoe UI" w:cs="Segoe UI"/>
                <w:b/>
                <w:bCs/>
                <w:color w:val="3333FF"/>
                <w:sz w:val="16"/>
                <w:szCs w:val="16"/>
              </w:rPr>
              <w:t> </w:t>
            </w:r>
          </w:p>
        </w:tc>
      </w:tr>
      <w:tr w:rsidR="00891711" w:rsidRPr="00B62631" w14:paraId="181D099D" w14:textId="77777777" w:rsidTr="00CB17E1">
        <w:trPr>
          <w:gridAfter w:val="3"/>
          <w:wAfter w:w="3931" w:type="dxa"/>
          <w:trHeight w:val="910"/>
        </w:trPr>
        <w:tc>
          <w:tcPr>
            <w:tcW w:w="8040" w:type="dxa"/>
            <w:shd w:val="clear" w:color="auto" w:fill="auto"/>
            <w:hideMark/>
          </w:tcPr>
          <w:p w14:paraId="0A98A2A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Health and Social Care Act (2012) enacts the proposals set out in the White paper and the subsequent rounds of consultation. The changes are designed to make the NHS more responsive, efficient and accountable, and capable of responding to future challenges. Key elements of the Act include clinically led commissioning, service innovation, giving greater voice for patients, providing a new focus for public health, ensuring greater accountability and streamlining arm’s length bodies.</w:t>
            </w:r>
          </w:p>
        </w:tc>
        <w:tc>
          <w:tcPr>
            <w:tcW w:w="2609" w:type="dxa"/>
            <w:shd w:val="clear" w:color="auto" w:fill="auto"/>
            <w:hideMark/>
          </w:tcPr>
          <w:p w14:paraId="1CA42A3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60F397F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support the objectives of this Act.</w:t>
            </w:r>
          </w:p>
        </w:tc>
        <w:tc>
          <w:tcPr>
            <w:tcW w:w="1925" w:type="dxa"/>
            <w:gridSpan w:val="2"/>
            <w:shd w:val="clear" w:color="auto" w:fill="auto"/>
            <w:hideMark/>
          </w:tcPr>
          <w:p w14:paraId="7C1A4D8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address health &amp; recreation issues.</w:t>
            </w:r>
          </w:p>
        </w:tc>
      </w:tr>
      <w:tr w:rsidR="00891711" w:rsidRPr="00B62631" w14:paraId="6FDA794A" w14:textId="77777777" w:rsidTr="00CB17E1">
        <w:trPr>
          <w:gridAfter w:val="3"/>
          <w:wAfter w:w="3931" w:type="dxa"/>
          <w:trHeight w:val="564"/>
        </w:trPr>
        <w:tc>
          <w:tcPr>
            <w:tcW w:w="15134" w:type="dxa"/>
            <w:gridSpan w:val="6"/>
            <w:shd w:val="clear" w:color="000000" w:fill="D9D9D9"/>
            <w:vAlign w:val="center"/>
            <w:hideMark/>
          </w:tcPr>
          <w:p w14:paraId="2D06904C"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Healthy people, healthy places briefing Obesity and the environment: increasing physical activity and active travel, 2013 </w:t>
            </w:r>
          </w:p>
        </w:tc>
      </w:tr>
      <w:tr w:rsidR="00891711" w:rsidRPr="00B62631" w14:paraId="6AAB3EA7" w14:textId="77777777" w:rsidTr="00CB17E1">
        <w:trPr>
          <w:gridAfter w:val="3"/>
          <w:wAfter w:w="3931" w:type="dxa"/>
          <w:trHeight w:val="133"/>
        </w:trPr>
        <w:tc>
          <w:tcPr>
            <w:tcW w:w="15134" w:type="dxa"/>
            <w:gridSpan w:val="6"/>
            <w:shd w:val="clear" w:color="000000" w:fill="D9D9D9"/>
            <w:vAlign w:val="center"/>
            <w:hideMark/>
          </w:tcPr>
          <w:p w14:paraId="2B6C093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Public Health England and Local Government Association</w:t>
            </w:r>
          </w:p>
        </w:tc>
      </w:tr>
      <w:tr w:rsidR="00891711" w:rsidRPr="00B62631" w14:paraId="07CF2A38" w14:textId="77777777" w:rsidTr="00CB17E1">
        <w:trPr>
          <w:gridAfter w:val="3"/>
          <w:wAfter w:w="3931" w:type="dxa"/>
          <w:trHeight w:val="463"/>
        </w:trPr>
        <w:tc>
          <w:tcPr>
            <w:tcW w:w="15134" w:type="dxa"/>
            <w:gridSpan w:val="6"/>
            <w:shd w:val="clear" w:color="000000" w:fill="D9D9D9"/>
            <w:vAlign w:val="center"/>
            <w:hideMark/>
          </w:tcPr>
          <w:p w14:paraId="468F702C" w14:textId="77777777" w:rsidR="00891711" w:rsidRPr="00B62631" w:rsidRDefault="00891711" w:rsidP="00891711">
            <w:pPr>
              <w:rPr>
                <w:rFonts w:ascii="Segoe UI" w:hAnsi="Segoe UI" w:cs="Segoe UI"/>
                <w:color w:val="0000FF"/>
                <w:sz w:val="16"/>
                <w:szCs w:val="16"/>
                <w:u w:val="single"/>
              </w:rPr>
            </w:pPr>
            <w:hyperlink r:id="rId58" w:history="1">
              <w:r w:rsidRPr="00B62631">
                <w:rPr>
                  <w:rFonts w:ascii="Segoe UI" w:hAnsi="Segoe UI" w:cs="Segoe UI"/>
                  <w:color w:val="0000FF"/>
                  <w:sz w:val="16"/>
                  <w:szCs w:val="16"/>
                  <w:u w:val="single"/>
                </w:rPr>
                <w:t>https://www.gov.uk/government/uploads/system/uploads/attachment_data/file/256796/Briefing_Obesity_and_active_travel_final.pdf</w:t>
              </w:r>
            </w:hyperlink>
          </w:p>
        </w:tc>
      </w:tr>
      <w:tr w:rsidR="00891711" w:rsidRPr="00B62631" w14:paraId="721C7EDD" w14:textId="77777777" w:rsidTr="00CB17E1">
        <w:trPr>
          <w:gridAfter w:val="3"/>
          <w:wAfter w:w="3931" w:type="dxa"/>
          <w:trHeight w:val="1011"/>
        </w:trPr>
        <w:tc>
          <w:tcPr>
            <w:tcW w:w="8040" w:type="dxa"/>
            <w:shd w:val="clear" w:color="auto" w:fill="auto"/>
            <w:hideMark/>
          </w:tcPr>
          <w:p w14:paraId="31935ED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It addresses the issue of taking action to create environments where people are more likely to walk or cycle for short journeys. It summarises the importance of action on obesity and a specific focus on active </w:t>
            </w:r>
            <w:proofErr w:type="gramStart"/>
            <w:r w:rsidRPr="00B62631">
              <w:rPr>
                <w:rFonts w:ascii="Segoe UI" w:hAnsi="Segoe UI" w:cs="Segoe UI"/>
                <w:color w:val="000000"/>
                <w:sz w:val="16"/>
                <w:szCs w:val="16"/>
              </w:rPr>
              <w:t>travel, and</w:t>
            </w:r>
            <w:proofErr w:type="gramEnd"/>
            <w:r w:rsidRPr="00B62631">
              <w:rPr>
                <w:rFonts w:ascii="Segoe UI" w:hAnsi="Segoe UI" w:cs="Segoe UI"/>
                <w:color w:val="000000"/>
                <w:sz w:val="16"/>
                <w:szCs w:val="16"/>
              </w:rPr>
              <w:t xml:space="preserve"> outlines the regulatory and policy approaches that can be taken.</w:t>
            </w:r>
          </w:p>
        </w:tc>
        <w:tc>
          <w:tcPr>
            <w:tcW w:w="2609" w:type="dxa"/>
            <w:shd w:val="clear" w:color="auto" w:fill="auto"/>
            <w:hideMark/>
          </w:tcPr>
          <w:p w14:paraId="7DAA364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05F1D36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support the objectives of this Briefing.</w:t>
            </w:r>
          </w:p>
        </w:tc>
        <w:tc>
          <w:tcPr>
            <w:tcW w:w="1925" w:type="dxa"/>
            <w:gridSpan w:val="2"/>
            <w:shd w:val="clear" w:color="auto" w:fill="auto"/>
            <w:hideMark/>
          </w:tcPr>
          <w:p w14:paraId="29490A4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address accessibility issues.</w:t>
            </w:r>
          </w:p>
        </w:tc>
      </w:tr>
      <w:tr w:rsidR="00891711" w:rsidRPr="00B62631" w14:paraId="74B9B82D" w14:textId="77777777" w:rsidTr="00CB17E1">
        <w:trPr>
          <w:gridAfter w:val="3"/>
          <w:wAfter w:w="3931" w:type="dxa"/>
          <w:trHeight w:val="417"/>
        </w:trPr>
        <w:tc>
          <w:tcPr>
            <w:tcW w:w="15134" w:type="dxa"/>
            <w:gridSpan w:val="6"/>
            <w:shd w:val="clear" w:color="auto" w:fill="D9D9D9" w:themeFill="background1" w:themeFillShade="D9"/>
          </w:tcPr>
          <w:p w14:paraId="4A3BD726" w14:textId="77777777" w:rsidR="00891711" w:rsidRPr="00B62631" w:rsidRDefault="00891711" w:rsidP="00891711">
            <w:pPr>
              <w:rPr>
                <w:rFonts w:ascii="Segoe UI" w:hAnsi="Segoe UI" w:cs="Segoe UI"/>
                <w:color w:val="000000"/>
                <w:sz w:val="16"/>
                <w:szCs w:val="16"/>
              </w:rPr>
            </w:pPr>
            <w:r w:rsidRPr="00B62631">
              <w:rPr>
                <w:rFonts w:ascii="Segoe UI" w:hAnsi="Segoe UI" w:cs="Segoe UI"/>
                <w:b/>
                <w:sz w:val="16"/>
                <w:szCs w:val="16"/>
              </w:rPr>
              <w:t xml:space="preserve">'Fair Society, Healthy Lives 2010.    </w:t>
            </w:r>
            <w:r w:rsidRPr="00B62631">
              <w:rPr>
                <w:rFonts w:ascii="Segoe UI" w:eastAsia="PlantinExpert-Light" w:hAnsi="Segoe UI" w:cs="Segoe UI"/>
                <w:b/>
                <w:sz w:val="16"/>
                <w:szCs w:val="16"/>
                <w:lang w:eastAsia="en-US"/>
              </w:rPr>
              <w:t>Strategic review of health inequalities in England post-2010</w:t>
            </w:r>
          </w:p>
        </w:tc>
      </w:tr>
      <w:tr w:rsidR="00891711" w:rsidRPr="00B62631" w14:paraId="6617FFD6" w14:textId="77777777" w:rsidTr="00CB17E1">
        <w:trPr>
          <w:gridAfter w:val="3"/>
          <w:wAfter w:w="3931" w:type="dxa"/>
          <w:trHeight w:val="321"/>
        </w:trPr>
        <w:tc>
          <w:tcPr>
            <w:tcW w:w="15134" w:type="dxa"/>
            <w:gridSpan w:val="6"/>
            <w:shd w:val="clear" w:color="auto" w:fill="D9D9D9" w:themeFill="background1" w:themeFillShade="D9"/>
          </w:tcPr>
          <w:p w14:paraId="13DB7B5B"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b/>
                <w:sz w:val="16"/>
                <w:szCs w:val="16"/>
                <w:lang w:eastAsia="en-US"/>
              </w:rPr>
              <w:t>The Marmot Review</w:t>
            </w:r>
            <w:r w:rsidRPr="00B62631">
              <w:rPr>
                <w:rFonts w:ascii="Segoe UI" w:eastAsia="PlantinExpert-Light" w:hAnsi="Segoe UI" w:cs="Segoe UI"/>
                <w:b/>
                <w:sz w:val="16"/>
                <w:szCs w:val="16"/>
                <w:lang w:eastAsia="en-US"/>
              </w:rPr>
              <w:t xml:space="preserve"> </w:t>
            </w:r>
          </w:p>
        </w:tc>
      </w:tr>
      <w:tr w:rsidR="00891711" w:rsidRPr="00B62631" w14:paraId="1A3B8FDE" w14:textId="77777777" w:rsidTr="00CB17E1">
        <w:trPr>
          <w:gridAfter w:val="3"/>
          <w:wAfter w:w="3931" w:type="dxa"/>
          <w:trHeight w:val="567"/>
        </w:trPr>
        <w:tc>
          <w:tcPr>
            <w:tcW w:w="15134" w:type="dxa"/>
            <w:gridSpan w:val="6"/>
            <w:shd w:val="clear" w:color="auto" w:fill="D9D9D9" w:themeFill="background1" w:themeFillShade="D9"/>
          </w:tcPr>
          <w:p w14:paraId="41BEB445" w14:textId="77777777" w:rsidR="00891711" w:rsidRPr="00B62631" w:rsidRDefault="00891711" w:rsidP="00891711">
            <w:pPr>
              <w:spacing w:after="200"/>
              <w:rPr>
                <w:rFonts w:ascii="Segoe UI" w:hAnsi="Segoe UI" w:cs="Segoe UI"/>
                <w:sz w:val="16"/>
                <w:szCs w:val="16"/>
              </w:rPr>
            </w:pPr>
            <w:hyperlink r:id="rId59" w:history="1">
              <w:r w:rsidRPr="00B62631">
                <w:rPr>
                  <w:rFonts w:ascii="Segoe UI" w:hAnsi="Segoe UI" w:cs="Segoe UI"/>
                  <w:color w:val="0000FF"/>
                  <w:sz w:val="16"/>
                  <w:szCs w:val="16"/>
                  <w:u w:val="single"/>
                </w:rPr>
                <w:t>http://www.instituteofhealthequity.org/</w:t>
              </w:r>
            </w:hyperlink>
          </w:p>
          <w:p w14:paraId="4C169AC0" w14:textId="77777777" w:rsidR="00891711" w:rsidRPr="00B62631" w:rsidRDefault="00891711" w:rsidP="00891711">
            <w:pPr>
              <w:rPr>
                <w:rFonts w:ascii="Segoe UI" w:hAnsi="Segoe UI" w:cs="Segoe UI"/>
                <w:color w:val="000000"/>
                <w:sz w:val="16"/>
                <w:szCs w:val="16"/>
              </w:rPr>
            </w:pPr>
            <w:hyperlink r:id="rId60" w:history="1">
              <w:r w:rsidRPr="00B62631">
                <w:rPr>
                  <w:rFonts w:ascii="Segoe UI" w:hAnsi="Segoe UI" w:cs="Segoe UI"/>
                  <w:color w:val="0000FF"/>
                  <w:sz w:val="16"/>
                  <w:szCs w:val="16"/>
                  <w:u w:val="single"/>
                </w:rPr>
                <w:t>http://www.instituteofhealthequity.org/projects/fair-society-healthy-lives-the-marmot-review</w:t>
              </w:r>
            </w:hyperlink>
          </w:p>
        </w:tc>
      </w:tr>
      <w:tr w:rsidR="00891711" w:rsidRPr="00B62631" w14:paraId="576D2DBB" w14:textId="77777777" w:rsidTr="00CB17E1">
        <w:trPr>
          <w:gridAfter w:val="3"/>
          <w:wAfter w:w="3931" w:type="dxa"/>
          <w:trHeight w:val="567"/>
        </w:trPr>
        <w:tc>
          <w:tcPr>
            <w:tcW w:w="8040" w:type="dxa"/>
            <w:shd w:val="clear" w:color="auto" w:fill="auto"/>
          </w:tcPr>
          <w:p w14:paraId="7A0B0280"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The detailed report contains many important findings, some of which are summarised below.</w:t>
            </w:r>
          </w:p>
          <w:p w14:paraId="136BD3F3" w14:textId="77777777" w:rsidR="00891711" w:rsidRPr="00B62631" w:rsidRDefault="00891711" w:rsidP="00891711">
            <w:pPr>
              <w:numPr>
                <w:ilvl w:val="0"/>
                <w:numId w:val="5"/>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People living in the poorest neighbourhoods in England will on average die seven years earlier than people living in the richest neighbourhood do.</w:t>
            </w:r>
          </w:p>
          <w:p w14:paraId="2AAED70A" w14:textId="77777777" w:rsidR="00891711" w:rsidRPr="00B62631" w:rsidRDefault="00891711" w:rsidP="00891711">
            <w:pPr>
              <w:numPr>
                <w:ilvl w:val="0"/>
                <w:numId w:val="5"/>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 xml:space="preserve">People living in poorer areas not only die </w:t>
            </w:r>
            <w:proofErr w:type="gramStart"/>
            <w:r w:rsidRPr="00B62631">
              <w:rPr>
                <w:rFonts w:ascii="Segoe UI" w:eastAsia="Calibri" w:hAnsi="Segoe UI" w:cs="Segoe UI"/>
                <w:sz w:val="16"/>
                <w:szCs w:val="16"/>
                <w:lang w:eastAsia="en-US"/>
              </w:rPr>
              <w:t>sooner, but</w:t>
            </w:r>
            <w:proofErr w:type="gramEnd"/>
            <w:r w:rsidRPr="00B62631">
              <w:rPr>
                <w:rFonts w:ascii="Segoe UI" w:eastAsia="Calibri" w:hAnsi="Segoe UI" w:cs="Segoe UI"/>
                <w:sz w:val="16"/>
                <w:szCs w:val="16"/>
                <w:lang w:eastAsia="en-US"/>
              </w:rPr>
              <w:t xml:space="preserve"> spend more of their lives with disability - an average total difference of 17 years.</w:t>
            </w:r>
          </w:p>
          <w:p w14:paraId="107C523C" w14:textId="77777777" w:rsidR="00891711" w:rsidRPr="00B62631" w:rsidRDefault="00891711" w:rsidP="00891711">
            <w:pPr>
              <w:numPr>
                <w:ilvl w:val="0"/>
                <w:numId w:val="5"/>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The Review highlights the social gradient of health inequalities - put simply, the lower one's social and economic status, the poorer one's health is likely to be.</w:t>
            </w:r>
          </w:p>
          <w:p w14:paraId="0C6B72BC" w14:textId="77777777" w:rsidR="00891711" w:rsidRPr="00B62631" w:rsidRDefault="00891711" w:rsidP="00891711">
            <w:pPr>
              <w:numPr>
                <w:ilvl w:val="0"/>
                <w:numId w:val="5"/>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Health inequalities arise from a complex interaction of many factors - housing, income, education, social isolation, disability - all of which are strongly affected by one's economic and social status.</w:t>
            </w:r>
          </w:p>
          <w:p w14:paraId="111D4CD9" w14:textId="77777777" w:rsidR="00891711" w:rsidRPr="00B62631" w:rsidRDefault="00891711" w:rsidP="00891711">
            <w:pPr>
              <w:numPr>
                <w:ilvl w:val="0"/>
                <w:numId w:val="5"/>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 xml:space="preserve">Health inequalities are largely preventable. Not only is there a strong social justice case for addressing health inequalities, </w:t>
            </w:r>
            <w:proofErr w:type="gramStart"/>
            <w:r w:rsidRPr="00B62631">
              <w:rPr>
                <w:rFonts w:ascii="Segoe UI" w:eastAsia="Calibri" w:hAnsi="Segoe UI" w:cs="Segoe UI"/>
                <w:sz w:val="16"/>
                <w:szCs w:val="16"/>
                <w:lang w:eastAsia="en-US"/>
              </w:rPr>
              <w:t>there</w:t>
            </w:r>
            <w:proofErr w:type="gramEnd"/>
            <w:r w:rsidRPr="00B62631">
              <w:rPr>
                <w:rFonts w:ascii="Segoe UI" w:eastAsia="Calibri" w:hAnsi="Segoe UI" w:cs="Segoe UI"/>
                <w:sz w:val="16"/>
                <w:szCs w:val="16"/>
                <w:lang w:eastAsia="en-US"/>
              </w:rPr>
              <w:t xml:space="preserve"> is also a pressing economic case. It is estimated that the annual cost of health inequalities is between £36 billion to £40 billion through lost taxes, welfare payments and costs to the NHS.</w:t>
            </w:r>
          </w:p>
          <w:p w14:paraId="2C19DD4D" w14:textId="77777777" w:rsidR="00891711" w:rsidRPr="00B62631" w:rsidRDefault="00891711" w:rsidP="00891711">
            <w:pPr>
              <w:numPr>
                <w:ilvl w:val="0"/>
                <w:numId w:val="5"/>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Action on health inequalities requires action across all the social determinants of health, including education, occupation, income, home and community.</w:t>
            </w:r>
          </w:p>
          <w:p w14:paraId="774B9CD9" w14:textId="77777777" w:rsidR="00891711" w:rsidRPr="00B62631" w:rsidRDefault="00891711" w:rsidP="00891711">
            <w:pPr>
              <w:autoSpaceDE w:val="0"/>
              <w:autoSpaceDN w:val="0"/>
              <w:adjustRightInd w:val="0"/>
              <w:spacing w:after="200" w:line="276" w:lineRule="auto"/>
              <w:ind w:left="360"/>
              <w:contextualSpacing/>
              <w:rPr>
                <w:rFonts w:ascii="Segoe UI" w:eastAsia="Calibri" w:hAnsi="Segoe UI" w:cs="Segoe UI"/>
                <w:sz w:val="16"/>
                <w:szCs w:val="16"/>
                <w:lang w:eastAsia="en-US"/>
              </w:rPr>
            </w:pPr>
          </w:p>
        </w:tc>
        <w:tc>
          <w:tcPr>
            <w:tcW w:w="2609" w:type="dxa"/>
            <w:shd w:val="clear" w:color="auto" w:fill="auto"/>
          </w:tcPr>
          <w:p w14:paraId="2ACD34C8" w14:textId="77777777" w:rsidR="00891711" w:rsidRPr="00B62631" w:rsidRDefault="00891711" w:rsidP="00891711">
            <w:pPr>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xml:space="preserve">Report conclusions reflect 6 policy objectives and to the highest priority being given to the first objective: </w:t>
            </w:r>
          </w:p>
          <w:p w14:paraId="1D6EB18D" w14:textId="77777777" w:rsidR="00891711" w:rsidRPr="00B62631" w:rsidRDefault="00891711" w:rsidP="00891711">
            <w:pPr>
              <w:numPr>
                <w:ilvl w:val="0"/>
                <w:numId w:val="4"/>
              </w:numPr>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 xml:space="preserve">giving every child the best start in life </w:t>
            </w:r>
          </w:p>
          <w:p w14:paraId="3A9E4058" w14:textId="77777777" w:rsidR="00891711" w:rsidRPr="00B62631" w:rsidRDefault="00891711" w:rsidP="00891711">
            <w:pPr>
              <w:numPr>
                <w:ilvl w:val="0"/>
                <w:numId w:val="4"/>
              </w:numPr>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enabling all children, young people and adults to maximize their capabilities and have control over their lives</w:t>
            </w:r>
          </w:p>
          <w:p w14:paraId="64174CCE" w14:textId="77777777" w:rsidR="00891711" w:rsidRPr="00B62631" w:rsidRDefault="00891711" w:rsidP="00891711">
            <w:pPr>
              <w:numPr>
                <w:ilvl w:val="0"/>
                <w:numId w:val="4"/>
              </w:numPr>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 xml:space="preserve">creating fair employment and good work for all </w:t>
            </w:r>
          </w:p>
          <w:p w14:paraId="6CEA56B2" w14:textId="77777777" w:rsidR="00891711" w:rsidRPr="00B62631" w:rsidRDefault="00891711" w:rsidP="00891711">
            <w:pPr>
              <w:numPr>
                <w:ilvl w:val="0"/>
                <w:numId w:val="4"/>
              </w:numPr>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 xml:space="preserve">ensuring a healthy standard of living for all </w:t>
            </w:r>
          </w:p>
          <w:p w14:paraId="750CDF06" w14:textId="77777777" w:rsidR="00891711" w:rsidRPr="00B62631" w:rsidRDefault="00891711" w:rsidP="00891711">
            <w:pPr>
              <w:numPr>
                <w:ilvl w:val="0"/>
                <w:numId w:val="4"/>
              </w:numPr>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creating and developing sustainable places and communities</w:t>
            </w:r>
          </w:p>
          <w:p w14:paraId="09D4ECD5" w14:textId="77777777" w:rsidR="00891711" w:rsidRPr="00B62631" w:rsidRDefault="00891711" w:rsidP="00891711">
            <w:pPr>
              <w:numPr>
                <w:ilvl w:val="0"/>
                <w:numId w:val="4"/>
              </w:numPr>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lastRenderedPageBreak/>
              <w:t>strengthening the role and impact of ill-health prevention.</w:t>
            </w:r>
          </w:p>
        </w:tc>
        <w:tc>
          <w:tcPr>
            <w:tcW w:w="2560" w:type="dxa"/>
            <w:gridSpan w:val="2"/>
            <w:shd w:val="clear" w:color="auto" w:fill="auto"/>
          </w:tcPr>
          <w:p w14:paraId="488E6066" w14:textId="77777777" w:rsidR="00891711" w:rsidRPr="00B62631" w:rsidRDefault="00891711" w:rsidP="00891711">
            <w:pPr>
              <w:spacing w:after="200"/>
              <w:rPr>
                <w:rFonts w:ascii="Segoe UI" w:hAnsi="Segoe UI" w:cs="Segoe UI"/>
                <w:sz w:val="16"/>
                <w:szCs w:val="16"/>
              </w:rPr>
            </w:pPr>
            <w:r w:rsidRPr="00B62631">
              <w:rPr>
                <w:rFonts w:ascii="Segoe UI" w:hAnsi="Segoe UI" w:cs="Segoe UI"/>
                <w:sz w:val="16"/>
                <w:szCs w:val="16"/>
              </w:rPr>
              <w:lastRenderedPageBreak/>
              <w:t xml:space="preserve">Needs to be reflected in the Policies within the plan </w:t>
            </w:r>
          </w:p>
        </w:tc>
        <w:tc>
          <w:tcPr>
            <w:tcW w:w="1925" w:type="dxa"/>
            <w:gridSpan w:val="2"/>
            <w:shd w:val="clear" w:color="auto" w:fill="auto"/>
          </w:tcPr>
          <w:p w14:paraId="19150BAA" w14:textId="77777777" w:rsidR="00891711" w:rsidRPr="00B62631" w:rsidRDefault="00891711" w:rsidP="00891711">
            <w:pPr>
              <w:spacing w:after="200"/>
              <w:rPr>
                <w:rFonts w:ascii="Segoe UI" w:hAnsi="Segoe UI" w:cs="Segoe UI"/>
                <w:sz w:val="16"/>
                <w:szCs w:val="16"/>
              </w:rPr>
            </w:pPr>
            <w:r w:rsidRPr="00B62631">
              <w:rPr>
                <w:rFonts w:ascii="Segoe UI" w:hAnsi="Segoe UI" w:cs="Segoe UI"/>
                <w:sz w:val="16"/>
                <w:szCs w:val="16"/>
              </w:rPr>
              <w:t>The SA Framework should include objectives to improve health supporting increased opportunities in employment, education, leisure and physical activities.</w:t>
            </w:r>
          </w:p>
        </w:tc>
      </w:tr>
      <w:tr w:rsidR="00891711" w:rsidRPr="00B62631" w14:paraId="5E78D9CC" w14:textId="77777777" w:rsidTr="00CB17E1">
        <w:trPr>
          <w:gridAfter w:val="3"/>
          <w:wAfter w:w="3931" w:type="dxa"/>
          <w:trHeight w:val="445"/>
        </w:trPr>
        <w:tc>
          <w:tcPr>
            <w:tcW w:w="15134" w:type="dxa"/>
            <w:gridSpan w:val="6"/>
            <w:shd w:val="clear" w:color="000000" w:fill="D9D9D9"/>
            <w:vAlign w:val="center"/>
            <w:hideMark/>
          </w:tcPr>
          <w:p w14:paraId="128048E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Sport England</w:t>
            </w:r>
          </w:p>
        </w:tc>
      </w:tr>
      <w:tr w:rsidR="00891711" w:rsidRPr="00B62631" w14:paraId="37526310" w14:textId="77777777" w:rsidTr="00CB17E1">
        <w:trPr>
          <w:gridAfter w:val="3"/>
          <w:wAfter w:w="3931" w:type="dxa"/>
          <w:trHeight w:val="735"/>
        </w:trPr>
        <w:tc>
          <w:tcPr>
            <w:tcW w:w="15134" w:type="dxa"/>
            <w:gridSpan w:val="6"/>
            <w:shd w:val="clear" w:color="000000" w:fill="D9D9D9"/>
            <w:vAlign w:val="center"/>
            <w:hideMark/>
          </w:tcPr>
          <w:p w14:paraId="5D483CD3" w14:textId="77777777" w:rsidR="00891711" w:rsidRPr="00B62631" w:rsidRDefault="00891711" w:rsidP="00891711">
            <w:pPr>
              <w:rPr>
                <w:rFonts w:ascii="Segoe UI" w:hAnsi="Segoe UI" w:cs="Segoe UI"/>
                <w:color w:val="0000FF"/>
                <w:sz w:val="16"/>
                <w:szCs w:val="16"/>
                <w:u w:val="single"/>
              </w:rPr>
            </w:pPr>
            <w:hyperlink r:id="rId61" w:history="1">
              <w:r w:rsidRPr="00B62631">
                <w:rPr>
                  <w:rFonts w:ascii="Segoe UI" w:hAnsi="Segoe UI" w:cs="Segoe UI"/>
                  <w:color w:val="0000FF"/>
                  <w:sz w:val="16"/>
                  <w:szCs w:val="16"/>
                  <w:u w:val="single"/>
                </w:rPr>
                <w:t>http://www.sportengland.org/support__advice/local_government/shaping_places.aspx</w:t>
              </w:r>
            </w:hyperlink>
          </w:p>
        </w:tc>
      </w:tr>
      <w:tr w:rsidR="00891711" w:rsidRPr="00B62631" w14:paraId="5BB6F15F" w14:textId="77777777" w:rsidTr="00CB17E1">
        <w:trPr>
          <w:gridAfter w:val="3"/>
          <w:wAfter w:w="3931" w:type="dxa"/>
          <w:trHeight w:val="1692"/>
        </w:trPr>
        <w:tc>
          <w:tcPr>
            <w:tcW w:w="8040" w:type="dxa"/>
            <w:shd w:val="clear" w:color="auto" w:fill="auto"/>
            <w:hideMark/>
          </w:tcPr>
          <w:p w14:paraId="6EAF32A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Shaping places through sport series of five documents details how local authorities and their partners can use sport to build stronger, healthier, sustainable and more prosperous communities. The reports are intended to help local policymakers and practitioners put sport at the heart of their broad range of work in local areas. Objectives: To build communities by developing strong, sustainable and cohesive communities through sport. To create safer communities by reducing anti-social behaviour and the fear of crime through sport. To create healthier communities by improving health and reducing health inequalities through sport. To increase prosperity by increasing skills, employment and economic prosperity through sport. To transform lives by improving the life chances and focusing the energies of children and young people through sport.</w:t>
            </w:r>
          </w:p>
        </w:tc>
        <w:tc>
          <w:tcPr>
            <w:tcW w:w="2609" w:type="dxa"/>
            <w:shd w:val="clear" w:color="auto" w:fill="auto"/>
            <w:hideMark/>
          </w:tcPr>
          <w:p w14:paraId="52381D3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Targets to be set locally.</w:t>
            </w:r>
          </w:p>
        </w:tc>
        <w:tc>
          <w:tcPr>
            <w:tcW w:w="2560" w:type="dxa"/>
            <w:gridSpan w:val="2"/>
            <w:shd w:val="clear" w:color="auto" w:fill="auto"/>
            <w:hideMark/>
          </w:tcPr>
          <w:p w14:paraId="4DC4D4D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promote opportunities for participation in sport.</w:t>
            </w:r>
          </w:p>
        </w:tc>
        <w:tc>
          <w:tcPr>
            <w:tcW w:w="1925" w:type="dxa"/>
            <w:gridSpan w:val="2"/>
            <w:shd w:val="clear" w:color="auto" w:fill="auto"/>
            <w:hideMark/>
          </w:tcPr>
          <w:p w14:paraId="132709F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improve health, supporting increases in opportunities for recreational physical activity.</w:t>
            </w:r>
          </w:p>
        </w:tc>
      </w:tr>
      <w:tr w:rsidR="00891711" w:rsidRPr="00B62631" w14:paraId="5B6F1DBC" w14:textId="77777777" w:rsidTr="00CB17E1">
        <w:trPr>
          <w:gridAfter w:val="3"/>
          <w:wAfter w:w="3931" w:type="dxa"/>
          <w:trHeight w:val="513"/>
        </w:trPr>
        <w:tc>
          <w:tcPr>
            <w:tcW w:w="15134" w:type="dxa"/>
            <w:gridSpan w:val="6"/>
            <w:shd w:val="clear" w:color="000000" w:fill="D9D9D9"/>
            <w:vAlign w:val="center"/>
            <w:hideMark/>
          </w:tcPr>
          <w:p w14:paraId="1456A7C6"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Health &amp; Wellbeing Strategy for Nottinghamshire 2018-2022</w:t>
            </w:r>
          </w:p>
        </w:tc>
      </w:tr>
      <w:tr w:rsidR="00891711" w:rsidRPr="00B62631" w14:paraId="09413853" w14:textId="77777777" w:rsidTr="00CB17E1">
        <w:trPr>
          <w:gridAfter w:val="3"/>
          <w:wAfter w:w="3931" w:type="dxa"/>
          <w:trHeight w:val="420"/>
        </w:trPr>
        <w:tc>
          <w:tcPr>
            <w:tcW w:w="15134" w:type="dxa"/>
            <w:gridSpan w:val="6"/>
            <w:shd w:val="clear" w:color="000000" w:fill="D9D9D9"/>
            <w:vAlign w:val="center"/>
            <w:hideMark/>
          </w:tcPr>
          <w:p w14:paraId="50D4A81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Joint Health &amp; Wellbeing Board</w:t>
            </w:r>
          </w:p>
        </w:tc>
      </w:tr>
      <w:tr w:rsidR="00891711" w:rsidRPr="00B62631" w14:paraId="6244B2CE" w14:textId="77777777" w:rsidTr="00CB17E1">
        <w:trPr>
          <w:gridAfter w:val="3"/>
          <w:wAfter w:w="3931" w:type="dxa"/>
          <w:trHeight w:val="311"/>
        </w:trPr>
        <w:tc>
          <w:tcPr>
            <w:tcW w:w="15134" w:type="dxa"/>
            <w:gridSpan w:val="6"/>
            <w:shd w:val="clear" w:color="000000" w:fill="D9D9D9"/>
            <w:vAlign w:val="center"/>
            <w:hideMark/>
          </w:tcPr>
          <w:p w14:paraId="261A83F2"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https://www.nottinghamshire.gov.uk/care/health-and-wellbeing/health-and-wellbeing-board/health-and-wellbeing-strategy</w:t>
            </w:r>
          </w:p>
        </w:tc>
      </w:tr>
      <w:tr w:rsidR="00891711" w:rsidRPr="00B62631" w14:paraId="46634076" w14:textId="77777777" w:rsidTr="00CB17E1">
        <w:trPr>
          <w:gridAfter w:val="3"/>
          <w:wAfter w:w="3931" w:type="dxa"/>
          <w:trHeight w:val="2403"/>
        </w:trPr>
        <w:tc>
          <w:tcPr>
            <w:tcW w:w="8040" w:type="dxa"/>
            <w:shd w:val="clear" w:color="auto" w:fill="auto"/>
            <w:hideMark/>
          </w:tcPr>
          <w:p w14:paraId="008C6527" w14:textId="77777777" w:rsidR="00891711" w:rsidRPr="00B62631" w:rsidRDefault="00891711" w:rsidP="00891711">
            <w:pPr>
              <w:rPr>
                <w:rFonts w:ascii="Segoe UI" w:hAnsi="Segoe UI" w:cs="Segoe UI"/>
                <w:sz w:val="16"/>
                <w:szCs w:val="16"/>
              </w:rPr>
            </w:pPr>
            <w:r w:rsidRPr="00B62631">
              <w:rPr>
                <w:rFonts w:ascii="Segoe UI" w:hAnsi="Segoe UI" w:cs="Segoe UI"/>
                <w:color w:val="000000"/>
                <w:sz w:val="16"/>
                <w:szCs w:val="16"/>
              </w:rPr>
              <w:t>The Strategy sets out the priorities for the Health and Wellbeing Board for Nottinghamshire to improve the health and wellbeing of its residents.  The Board have identified four key ambitions for the people of Nottinghamshire which will be achieved by</w:t>
            </w:r>
            <w:r w:rsidRPr="00B62631">
              <w:rPr>
                <w:rFonts w:ascii="Segoe UI" w:hAnsi="Segoe UI" w:cs="Segoe UI"/>
                <w:color w:val="000000"/>
                <w:sz w:val="16"/>
                <w:szCs w:val="16"/>
              </w:rPr>
              <w:br/>
            </w:r>
          </w:p>
          <w:p w14:paraId="25113441" w14:textId="77777777" w:rsidR="00891711" w:rsidRPr="00B62631" w:rsidRDefault="00891711" w:rsidP="00D41FF4">
            <w:pPr>
              <w:pStyle w:val="ListParagraph"/>
              <w:numPr>
                <w:ilvl w:val="0"/>
                <w:numId w:val="35"/>
              </w:numPr>
              <w:rPr>
                <w:rFonts w:ascii="Segoe UI" w:hAnsi="Segoe UI" w:cs="Segoe UI"/>
                <w:sz w:val="16"/>
                <w:szCs w:val="16"/>
              </w:rPr>
            </w:pPr>
            <w:r w:rsidRPr="00B62631">
              <w:rPr>
                <w:rFonts w:ascii="Segoe UI" w:hAnsi="Segoe UI" w:cs="Segoe UI"/>
                <w:sz w:val="16"/>
                <w:szCs w:val="16"/>
              </w:rPr>
              <w:t>To give everyone a good start in life – includes child poverty, keeping children and young people safe and making sure children and young people are happy &amp; healthy.</w:t>
            </w:r>
          </w:p>
          <w:p w14:paraId="200E661A" w14:textId="77777777" w:rsidR="00891711" w:rsidRPr="00B62631" w:rsidRDefault="00891711" w:rsidP="00D41FF4">
            <w:pPr>
              <w:pStyle w:val="ListParagraph"/>
              <w:numPr>
                <w:ilvl w:val="0"/>
                <w:numId w:val="35"/>
              </w:numPr>
              <w:rPr>
                <w:rFonts w:ascii="Segoe UI" w:hAnsi="Segoe UI" w:cs="Segoe UI"/>
                <w:sz w:val="16"/>
                <w:szCs w:val="16"/>
              </w:rPr>
            </w:pPr>
            <w:r w:rsidRPr="00B62631">
              <w:rPr>
                <w:rFonts w:ascii="Segoe UI" w:hAnsi="Segoe UI" w:cs="Segoe UI"/>
                <w:sz w:val="16"/>
                <w:szCs w:val="16"/>
              </w:rPr>
              <w:t xml:space="preserve">To have healthy and sustainable </w:t>
            </w:r>
            <w:proofErr w:type="gramStart"/>
            <w:r w:rsidRPr="00B62631">
              <w:rPr>
                <w:rFonts w:ascii="Segoe UI" w:hAnsi="Segoe UI" w:cs="Segoe UI"/>
                <w:sz w:val="16"/>
                <w:szCs w:val="16"/>
              </w:rPr>
              <w:t>places  covering</w:t>
            </w:r>
            <w:proofErr w:type="gramEnd"/>
            <w:r w:rsidRPr="00B62631">
              <w:rPr>
                <w:rFonts w:ascii="Segoe UI" w:hAnsi="Segoe UI" w:cs="Segoe UI"/>
                <w:sz w:val="16"/>
                <w:szCs w:val="16"/>
              </w:rPr>
              <w:t xml:space="preserve"> a wide range of aspects</w:t>
            </w:r>
          </w:p>
          <w:p w14:paraId="636FB32C" w14:textId="77777777" w:rsidR="00891711" w:rsidRPr="00B62631" w:rsidRDefault="00891711" w:rsidP="00D41FF4">
            <w:pPr>
              <w:pStyle w:val="ListParagraph"/>
              <w:numPr>
                <w:ilvl w:val="0"/>
                <w:numId w:val="35"/>
              </w:numPr>
              <w:rPr>
                <w:rFonts w:ascii="Segoe UI" w:hAnsi="Segoe UI" w:cs="Segoe UI"/>
                <w:sz w:val="16"/>
                <w:szCs w:val="16"/>
              </w:rPr>
            </w:pPr>
            <w:r w:rsidRPr="00B62631">
              <w:rPr>
                <w:rFonts w:ascii="Segoe UI" w:hAnsi="Segoe UI" w:cs="Segoe UI"/>
                <w:sz w:val="16"/>
                <w:szCs w:val="16"/>
              </w:rPr>
              <w:t>To enable healthier decision making – reflecting the guidance in ‘Health in all policies: a manual for local government.</w:t>
            </w:r>
          </w:p>
          <w:p w14:paraId="4F397843" w14:textId="77777777" w:rsidR="00891711" w:rsidRPr="00B62631" w:rsidRDefault="00891711" w:rsidP="00D41FF4">
            <w:pPr>
              <w:pStyle w:val="ListParagraph"/>
              <w:numPr>
                <w:ilvl w:val="0"/>
                <w:numId w:val="35"/>
              </w:numPr>
              <w:rPr>
                <w:rFonts w:ascii="Segoe UI" w:hAnsi="Segoe UI" w:cs="Segoe UI"/>
                <w:sz w:val="16"/>
                <w:szCs w:val="16"/>
              </w:rPr>
            </w:pPr>
            <w:r w:rsidRPr="00B62631">
              <w:rPr>
                <w:rFonts w:ascii="Segoe UI" w:hAnsi="Segoe UI" w:cs="Segoe UI"/>
                <w:sz w:val="16"/>
                <w:szCs w:val="16"/>
              </w:rPr>
              <w:t>To work together to improve health and care services reflects ‘Delivering the Forward View: NHS Shared Planning Guidance 2016/17 – 2020/21’outlined a new approach to help ensure that health and care services are built around the needs of local populations.</w:t>
            </w:r>
          </w:p>
        </w:tc>
        <w:tc>
          <w:tcPr>
            <w:tcW w:w="2609" w:type="dxa"/>
            <w:shd w:val="clear" w:color="auto" w:fill="auto"/>
            <w:hideMark/>
          </w:tcPr>
          <w:p w14:paraId="6AC7794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Health and Wellbeing Strategy Delivery Plan will </w:t>
            </w:r>
            <w:proofErr w:type="gramStart"/>
            <w:r w:rsidRPr="00B62631">
              <w:rPr>
                <w:rFonts w:ascii="Segoe UI" w:hAnsi="Segoe UI" w:cs="Segoe UI"/>
                <w:color w:val="000000"/>
                <w:sz w:val="16"/>
                <w:szCs w:val="16"/>
              </w:rPr>
              <w:t>sets</w:t>
            </w:r>
            <w:proofErr w:type="gramEnd"/>
            <w:r w:rsidRPr="00B62631">
              <w:rPr>
                <w:rFonts w:ascii="Segoe UI" w:hAnsi="Segoe UI" w:cs="Segoe UI"/>
                <w:color w:val="000000"/>
                <w:sz w:val="16"/>
                <w:szCs w:val="16"/>
              </w:rPr>
              <w:t xml:space="preserve"> out the actions which the Board considers will achieve its ambitions.</w:t>
            </w:r>
          </w:p>
        </w:tc>
        <w:tc>
          <w:tcPr>
            <w:tcW w:w="2560" w:type="dxa"/>
            <w:gridSpan w:val="2"/>
            <w:shd w:val="clear" w:color="auto" w:fill="auto"/>
            <w:hideMark/>
          </w:tcPr>
          <w:p w14:paraId="0183A76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support these ambitions.</w:t>
            </w:r>
          </w:p>
        </w:tc>
        <w:tc>
          <w:tcPr>
            <w:tcW w:w="1925" w:type="dxa"/>
            <w:gridSpan w:val="2"/>
            <w:shd w:val="clear" w:color="auto" w:fill="auto"/>
            <w:hideMark/>
          </w:tcPr>
          <w:p w14:paraId="32BAE15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within its objective to improve health and reduce health inequalities.</w:t>
            </w:r>
          </w:p>
        </w:tc>
      </w:tr>
      <w:tr w:rsidR="00470427" w:rsidRPr="00B62631" w14:paraId="577D1582" w14:textId="77777777" w:rsidTr="00CB17E1">
        <w:trPr>
          <w:gridAfter w:val="4"/>
          <w:wAfter w:w="4021" w:type="dxa"/>
          <w:trHeight w:val="513"/>
        </w:trPr>
        <w:tc>
          <w:tcPr>
            <w:tcW w:w="15044" w:type="dxa"/>
            <w:gridSpan w:val="5"/>
            <w:shd w:val="clear" w:color="000000" w:fill="D9D9D9"/>
            <w:vAlign w:val="center"/>
            <w:hideMark/>
          </w:tcPr>
          <w:p w14:paraId="6A519990" w14:textId="3A699A4D" w:rsidR="00470427" w:rsidRPr="00B62631" w:rsidRDefault="00470427" w:rsidP="00DB4C5B">
            <w:pPr>
              <w:rPr>
                <w:rFonts w:ascii="Segoe UI" w:hAnsi="Segoe UI" w:cs="Segoe UI"/>
                <w:b/>
                <w:bCs/>
                <w:color w:val="000000"/>
                <w:sz w:val="16"/>
                <w:szCs w:val="16"/>
              </w:rPr>
            </w:pPr>
            <w:r w:rsidRPr="00470427">
              <w:rPr>
                <w:rFonts w:ascii="Segoe UI" w:hAnsi="Segoe UI" w:cs="Segoe UI"/>
                <w:b/>
                <w:bCs/>
                <w:color w:val="000000"/>
                <w:sz w:val="16"/>
                <w:szCs w:val="16"/>
              </w:rPr>
              <w:lastRenderedPageBreak/>
              <w:t>Integrated Care Strategy</w:t>
            </w:r>
            <w:r w:rsidR="00CB17E1">
              <w:rPr>
                <w:rFonts w:ascii="Segoe UI" w:hAnsi="Segoe UI" w:cs="Segoe UI"/>
                <w:b/>
                <w:bCs/>
                <w:color w:val="000000"/>
                <w:sz w:val="16"/>
                <w:szCs w:val="16"/>
              </w:rPr>
              <w:t xml:space="preserve"> 2023-2027</w:t>
            </w:r>
          </w:p>
        </w:tc>
      </w:tr>
      <w:tr w:rsidR="00470427" w:rsidRPr="00B62631" w14:paraId="78CC28B4" w14:textId="77777777" w:rsidTr="00CB17E1">
        <w:trPr>
          <w:gridAfter w:val="4"/>
          <w:wAfter w:w="4021" w:type="dxa"/>
          <w:trHeight w:val="420"/>
        </w:trPr>
        <w:tc>
          <w:tcPr>
            <w:tcW w:w="15044" w:type="dxa"/>
            <w:gridSpan w:val="5"/>
            <w:shd w:val="clear" w:color="000000" w:fill="D9D9D9"/>
            <w:vAlign w:val="center"/>
            <w:hideMark/>
          </w:tcPr>
          <w:p w14:paraId="74AF0127" w14:textId="03AE5070" w:rsidR="00470427" w:rsidRPr="00B62631" w:rsidRDefault="00CB17E1" w:rsidP="00DB4C5B">
            <w:pPr>
              <w:rPr>
                <w:rFonts w:ascii="Segoe UI" w:hAnsi="Segoe UI" w:cs="Segoe UI"/>
                <w:color w:val="000000"/>
                <w:sz w:val="16"/>
                <w:szCs w:val="16"/>
              </w:rPr>
            </w:pPr>
            <w:r w:rsidRPr="00CB17E1">
              <w:rPr>
                <w:rFonts w:ascii="Segoe UI" w:hAnsi="Segoe UI" w:cs="Segoe UI"/>
                <w:color w:val="000000"/>
                <w:sz w:val="16"/>
                <w:szCs w:val="16"/>
              </w:rPr>
              <w:t>Nottingham and Nottinghamshire Integrated Care Partnership (ICP)</w:t>
            </w:r>
          </w:p>
        </w:tc>
      </w:tr>
      <w:tr w:rsidR="00470427" w:rsidRPr="00B62631" w14:paraId="51FC6FC2" w14:textId="77777777" w:rsidTr="00CB17E1">
        <w:trPr>
          <w:gridAfter w:val="4"/>
          <w:wAfter w:w="4021" w:type="dxa"/>
          <w:trHeight w:val="311"/>
        </w:trPr>
        <w:tc>
          <w:tcPr>
            <w:tcW w:w="15044" w:type="dxa"/>
            <w:gridSpan w:val="5"/>
            <w:shd w:val="clear" w:color="000000" w:fill="D9D9D9"/>
            <w:vAlign w:val="center"/>
            <w:hideMark/>
          </w:tcPr>
          <w:p w14:paraId="4B428530" w14:textId="7181FCF5" w:rsidR="00470427" w:rsidRPr="00B62631" w:rsidRDefault="00470427" w:rsidP="00DB4C5B">
            <w:pPr>
              <w:rPr>
                <w:rFonts w:ascii="Segoe UI" w:hAnsi="Segoe UI" w:cs="Segoe UI"/>
                <w:color w:val="0000FF"/>
                <w:sz w:val="16"/>
                <w:szCs w:val="16"/>
                <w:u w:val="single"/>
              </w:rPr>
            </w:pPr>
            <w:r w:rsidRPr="00470427">
              <w:rPr>
                <w:rFonts w:ascii="Segoe UI" w:hAnsi="Segoe UI" w:cs="Segoe UI"/>
                <w:color w:val="0000FF"/>
                <w:sz w:val="16"/>
                <w:szCs w:val="16"/>
                <w:u w:val="single"/>
              </w:rPr>
              <w:t>https://healthandcarenotts.co.uk/integrated-care-strategy/</w:t>
            </w:r>
          </w:p>
        </w:tc>
      </w:tr>
      <w:tr w:rsidR="00470427" w:rsidRPr="00B62631" w14:paraId="73AA36F3" w14:textId="77777777" w:rsidTr="00CB17E1">
        <w:trPr>
          <w:gridAfter w:val="4"/>
          <w:wAfter w:w="4021" w:type="dxa"/>
          <w:trHeight w:val="2403"/>
        </w:trPr>
        <w:tc>
          <w:tcPr>
            <w:tcW w:w="8093" w:type="dxa"/>
            <w:shd w:val="clear" w:color="auto" w:fill="auto"/>
            <w:hideMark/>
          </w:tcPr>
          <w:p w14:paraId="48B48DC7" w14:textId="41A26F28" w:rsidR="00CB17E1" w:rsidRDefault="00470427" w:rsidP="00CB17E1">
            <w:pPr>
              <w:rPr>
                <w:rFonts w:ascii="Segoe UI" w:hAnsi="Segoe UI" w:cs="Segoe UI"/>
                <w:color w:val="000000"/>
                <w:sz w:val="16"/>
                <w:szCs w:val="16"/>
              </w:rPr>
            </w:pPr>
            <w:r w:rsidRPr="00B62631">
              <w:rPr>
                <w:rFonts w:ascii="Segoe UI" w:hAnsi="Segoe UI" w:cs="Segoe UI"/>
                <w:color w:val="000000"/>
                <w:sz w:val="16"/>
                <w:szCs w:val="16"/>
              </w:rPr>
              <w:t xml:space="preserve">The Strategy sets out the </w:t>
            </w:r>
            <w:r w:rsidR="00CB17E1">
              <w:rPr>
                <w:rFonts w:ascii="Segoe UI" w:hAnsi="Segoe UI" w:cs="Segoe UI"/>
                <w:color w:val="000000"/>
                <w:sz w:val="16"/>
                <w:szCs w:val="16"/>
              </w:rPr>
              <w:t>strategic aims of the ICP up to 2027:</w:t>
            </w:r>
          </w:p>
          <w:p w14:paraId="1EB86679" w14:textId="77777777" w:rsidR="00CB17E1" w:rsidRPr="00CB17E1" w:rsidRDefault="00CB17E1" w:rsidP="00CB17E1">
            <w:pPr>
              <w:rPr>
                <w:rFonts w:ascii="Segoe UI" w:hAnsi="Segoe UI" w:cs="Segoe UI"/>
                <w:sz w:val="16"/>
                <w:szCs w:val="16"/>
              </w:rPr>
            </w:pPr>
          </w:p>
          <w:p w14:paraId="51AFEA27" w14:textId="77777777" w:rsidR="00CB17E1" w:rsidRPr="00CB17E1" w:rsidRDefault="00CB17E1" w:rsidP="00CB17E1">
            <w:pPr>
              <w:pStyle w:val="ListParagraph"/>
              <w:numPr>
                <w:ilvl w:val="0"/>
                <w:numId w:val="73"/>
              </w:numPr>
              <w:rPr>
                <w:rFonts w:ascii="Segoe UI" w:hAnsi="Segoe UI" w:cs="Segoe UI"/>
                <w:sz w:val="16"/>
                <w:szCs w:val="16"/>
              </w:rPr>
            </w:pPr>
            <w:r w:rsidRPr="00CB17E1">
              <w:rPr>
                <w:rFonts w:ascii="Segoe UI" w:hAnsi="Segoe UI" w:cs="Segoe UI"/>
                <w:sz w:val="16"/>
                <w:szCs w:val="16"/>
              </w:rPr>
              <w:t>Improve outcomes in population health and healthcare</w:t>
            </w:r>
          </w:p>
          <w:p w14:paraId="64B6B25B" w14:textId="77777777" w:rsidR="00CB17E1" w:rsidRPr="00CB17E1" w:rsidRDefault="00CB17E1" w:rsidP="00CB17E1">
            <w:pPr>
              <w:pStyle w:val="ListParagraph"/>
              <w:numPr>
                <w:ilvl w:val="0"/>
                <w:numId w:val="73"/>
              </w:numPr>
              <w:rPr>
                <w:rFonts w:ascii="Segoe UI" w:hAnsi="Segoe UI" w:cs="Segoe UI"/>
                <w:sz w:val="16"/>
                <w:szCs w:val="16"/>
              </w:rPr>
            </w:pPr>
            <w:r w:rsidRPr="00CB17E1">
              <w:rPr>
                <w:rFonts w:ascii="Segoe UI" w:hAnsi="Segoe UI" w:cs="Segoe UI"/>
                <w:sz w:val="16"/>
                <w:szCs w:val="16"/>
              </w:rPr>
              <w:t>Tackle inequalities in outcomes, experiences and access</w:t>
            </w:r>
          </w:p>
          <w:p w14:paraId="4FE5453E" w14:textId="77777777" w:rsidR="00CB17E1" w:rsidRPr="00CB17E1" w:rsidRDefault="00CB17E1" w:rsidP="00CB17E1">
            <w:pPr>
              <w:pStyle w:val="ListParagraph"/>
              <w:numPr>
                <w:ilvl w:val="0"/>
                <w:numId w:val="73"/>
              </w:numPr>
              <w:rPr>
                <w:rFonts w:ascii="Segoe UI" w:hAnsi="Segoe UI" w:cs="Segoe UI"/>
                <w:sz w:val="16"/>
                <w:szCs w:val="16"/>
              </w:rPr>
            </w:pPr>
            <w:r w:rsidRPr="00CB17E1">
              <w:rPr>
                <w:rFonts w:ascii="Segoe UI" w:hAnsi="Segoe UI" w:cs="Segoe UI"/>
                <w:sz w:val="16"/>
                <w:szCs w:val="16"/>
              </w:rPr>
              <w:t>Enhance productivity and value for money</w:t>
            </w:r>
          </w:p>
          <w:p w14:paraId="299E42DA" w14:textId="77777777" w:rsidR="00CB17E1" w:rsidRPr="00CB17E1" w:rsidRDefault="00CB17E1" w:rsidP="00CB17E1">
            <w:pPr>
              <w:pStyle w:val="ListParagraph"/>
              <w:numPr>
                <w:ilvl w:val="0"/>
                <w:numId w:val="73"/>
              </w:numPr>
              <w:rPr>
                <w:rFonts w:ascii="Segoe UI" w:hAnsi="Segoe UI" w:cs="Segoe UI"/>
                <w:sz w:val="16"/>
                <w:szCs w:val="16"/>
              </w:rPr>
            </w:pPr>
            <w:r w:rsidRPr="00CB17E1">
              <w:rPr>
                <w:rFonts w:ascii="Segoe UI" w:hAnsi="Segoe UI" w:cs="Segoe UI"/>
                <w:sz w:val="16"/>
                <w:szCs w:val="16"/>
              </w:rPr>
              <w:t>Support broader social and economic development.</w:t>
            </w:r>
          </w:p>
          <w:p w14:paraId="0414FAF4" w14:textId="77777777" w:rsidR="00CB17E1" w:rsidRDefault="00CB17E1" w:rsidP="00CB17E1">
            <w:pPr>
              <w:rPr>
                <w:rFonts w:ascii="Segoe UI" w:hAnsi="Segoe UI" w:cs="Segoe UI"/>
                <w:sz w:val="16"/>
                <w:szCs w:val="16"/>
              </w:rPr>
            </w:pPr>
          </w:p>
          <w:p w14:paraId="37776B2E" w14:textId="0F8F35F0" w:rsidR="00CB17E1" w:rsidRPr="00CB17E1" w:rsidRDefault="00CB17E1" w:rsidP="00CB17E1">
            <w:pPr>
              <w:rPr>
                <w:rFonts w:ascii="Segoe UI" w:hAnsi="Segoe UI" w:cs="Segoe UI"/>
                <w:sz w:val="16"/>
                <w:szCs w:val="16"/>
              </w:rPr>
            </w:pPr>
            <w:r w:rsidRPr="00CB17E1">
              <w:rPr>
                <w:rFonts w:ascii="Segoe UI" w:hAnsi="Segoe UI" w:cs="Segoe UI"/>
                <w:sz w:val="16"/>
                <w:szCs w:val="16"/>
              </w:rPr>
              <w:t>The Strategy is based on three guiding principles:</w:t>
            </w:r>
          </w:p>
          <w:p w14:paraId="7B579036" w14:textId="77777777" w:rsidR="00CB17E1" w:rsidRPr="00CB17E1" w:rsidRDefault="00CB17E1" w:rsidP="00CB17E1">
            <w:pPr>
              <w:rPr>
                <w:rFonts w:ascii="Segoe UI" w:hAnsi="Segoe UI" w:cs="Segoe UI"/>
                <w:sz w:val="16"/>
                <w:szCs w:val="16"/>
              </w:rPr>
            </w:pPr>
          </w:p>
          <w:p w14:paraId="694452EA" w14:textId="77777777" w:rsidR="00CB17E1" w:rsidRPr="00CB17E1" w:rsidRDefault="00CB17E1" w:rsidP="00CB17E1">
            <w:pPr>
              <w:pStyle w:val="ListParagraph"/>
              <w:numPr>
                <w:ilvl w:val="0"/>
                <w:numId w:val="72"/>
              </w:numPr>
              <w:rPr>
                <w:rFonts w:ascii="Segoe UI" w:hAnsi="Segoe UI" w:cs="Segoe UI"/>
                <w:sz w:val="16"/>
                <w:szCs w:val="16"/>
              </w:rPr>
            </w:pPr>
            <w:r w:rsidRPr="00CB17E1">
              <w:rPr>
                <w:rFonts w:ascii="Segoe UI" w:hAnsi="Segoe UI" w:cs="Segoe UI"/>
                <w:sz w:val="16"/>
                <w:szCs w:val="16"/>
              </w:rPr>
              <w:t>Prevention is better than cure</w:t>
            </w:r>
          </w:p>
          <w:p w14:paraId="7D2DB90A" w14:textId="77777777" w:rsidR="00CB17E1" w:rsidRPr="00CB17E1" w:rsidRDefault="00CB17E1" w:rsidP="00CB17E1">
            <w:pPr>
              <w:pStyle w:val="ListParagraph"/>
              <w:numPr>
                <w:ilvl w:val="0"/>
                <w:numId w:val="72"/>
              </w:numPr>
              <w:rPr>
                <w:rFonts w:ascii="Segoe UI" w:hAnsi="Segoe UI" w:cs="Segoe UI"/>
                <w:sz w:val="16"/>
                <w:szCs w:val="16"/>
              </w:rPr>
            </w:pPr>
            <w:r w:rsidRPr="00CB17E1">
              <w:rPr>
                <w:rFonts w:ascii="Segoe UI" w:hAnsi="Segoe UI" w:cs="Segoe UI"/>
                <w:sz w:val="16"/>
                <w:szCs w:val="16"/>
              </w:rPr>
              <w:t>Equity in everything</w:t>
            </w:r>
          </w:p>
          <w:p w14:paraId="599C5C64" w14:textId="5E20B343" w:rsidR="00CB17E1" w:rsidRPr="00CB17E1" w:rsidRDefault="00CB17E1" w:rsidP="00CB17E1">
            <w:pPr>
              <w:pStyle w:val="ListParagraph"/>
              <w:numPr>
                <w:ilvl w:val="0"/>
                <w:numId w:val="72"/>
              </w:numPr>
              <w:rPr>
                <w:rFonts w:ascii="Segoe UI" w:hAnsi="Segoe UI" w:cs="Segoe UI"/>
                <w:sz w:val="16"/>
                <w:szCs w:val="16"/>
              </w:rPr>
            </w:pPr>
            <w:r w:rsidRPr="00CB17E1">
              <w:rPr>
                <w:rFonts w:ascii="Segoe UI" w:hAnsi="Segoe UI" w:cs="Segoe UI"/>
                <w:sz w:val="16"/>
                <w:szCs w:val="16"/>
              </w:rPr>
              <w:t>Integration by default</w:t>
            </w:r>
          </w:p>
          <w:p w14:paraId="5EDF7A68" w14:textId="77777777" w:rsidR="00CB17E1" w:rsidRPr="00CB17E1" w:rsidRDefault="00CB17E1" w:rsidP="00CB17E1">
            <w:pPr>
              <w:rPr>
                <w:rFonts w:ascii="Segoe UI" w:hAnsi="Segoe UI" w:cs="Segoe UI"/>
                <w:sz w:val="16"/>
                <w:szCs w:val="16"/>
              </w:rPr>
            </w:pPr>
          </w:p>
        </w:tc>
        <w:tc>
          <w:tcPr>
            <w:tcW w:w="2556" w:type="dxa"/>
            <w:shd w:val="clear" w:color="auto" w:fill="auto"/>
            <w:hideMark/>
          </w:tcPr>
          <w:p w14:paraId="3E67E357" w14:textId="581E4369" w:rsidR="00470427" w:rsidRPr="00B62631" w:rsidRDefault="00CB17E1" w:rsidP="00DB4C5B">
            <w:pPr>
              <w:rPr>
                <w:rFonts w:ascii="Segoe UI" w:hAnsi="Segoe UI" w:cs="Segoe UI"/>
                <w:color w:val="000000"/>
                <w:sz w:val="16"/>
                <w:szCs w:val="16"/>
              </w:rPr>
            </w:pPr>
            <w:r>
              <w:rPr>
                <w:rFonts w:ascii="Segoe UI" w:hAnsi="Segoe UI" w:cs="Segoe UI"/>
                <w:color w:val="000000"/>
                <w:sz w:val="16"/>
                <w:szCs w:val="16"/>
              </w:rPr>
              <w:t>S</w:t>
            </w:r>
            <w:r w:rsidR="00470427" w:rsidRPr="00B62631">
              <w:rPr>
                <w:rFonts w:ascii="Segoe UI" w:hAnsi="Segoe UI" w:cs="Segoe UI"/>
                <w:color w:val="000000"/>
                <w:sz w:val="16"/>
                <w:szCs w:val="16"/>
              </w:rPr>
              <w:t xml:space="preserve">ets out the </w:t>
            </w:r>
            <w:r>
              <w:rPr>
                <w:rFonts w:ascii="Segoe UI" w:hAnsi="Segoe UI" w:cs="Segoe UI"/>
                <w:color w:val="000000"/>
                <w:sz w:val="16"/>
                <w:szCs w:val="16"/>
              </w:rPr>
              <w:t>principles and strategic aims</w:t>
            </w:r>
            <w:r w:rsidR="00470427" w:rsidRPr="00B62631">
              <w:rPr>
                <w:rFonts w:ascii="Segoe UI" w:hAnsi="Segoe UI" w:cs="Segoe UI"/>
                <w:color w:val="000000"/>
                <w:sz w:val="16"/>
                <w:szCs w:val="16"/>
              </w:rPr>
              <w:t xml:space="preserve"> which the </w:t>
            </w:r>
            <w:r>
              <w:rPr>
                <w:rFonts w:ascii="Segoe UI" w:hAnsi="Segoe UI" w:cs="Segoe UI"/>
                <w:color w:val="000000"/>
                <w:sz w:val="16"/>
                <w:szCs w:val="16"/>
              </w:rPr>
              <w:t xml:space="preserve">ICP </w:t>
            </w:r>
            <w:r w:rsidR="00470427" w:rsidRPr="00B62631">
              <w:rPr>
                <w:rFonts w:ascii="Segoe UI" w:hAnsi="Segoe UI" w:cs="Segoe UI"/>
                <w:color w:val="000000"/>
                <w:sz w:val="16"/>
                <w:szCs w:val="16"/>
              </w:rPr>
              <w:t>considers will achieve its ambitions.</w:t>
            </w:r>
          </w:p>
        </w:tc>
        <w:tc>
          <w:tcPr>
            <w:tcW w:w="2552" w:type="dxa"/>
            <w:gridSpan w:val="2"/>
            <w:shd w:val="clear" w:color="auto" w:fill="auto"/>
            <w:hideMark/>
          </w:tcPr>
          <w:p w14:paraId="3289483D" w14:textId="36852A2A" w:rsidR="00470427" w:rsidRPr="00B62631" w:rsidRDefault="00470427" w:rsidP="00DB4C5B">
            <w:pPr>
              <w:rPr>
                <w:rFonts w:ascii="Segoe UI" w:hAnsi="Segoe UI" w:cs="Segoe UI"/>
                <w:color w:val="000000"/>
                <w:sz w:val="16"/>
                <w:szCs w:val="16"/>
              </w:rPr>
            </w:pPr>
            <w:r w:rsidRPr="00B62631">
              <w:rPr>
                <w:rFonts w:ascii="Segoe UI" w:hAnsi="Segoe UI" w:cs="Segoe UI"/>
                <w:color w:val="000000"/>
                <w:sz w:val="16"/>
                <w:szCs w:val="16"/>
              </w:rPr>
              <w:t>Policies within the Local Plan should support these a</w:t>
            </w:r>
            <w:r w:rsidR="00CB17E1">
              <w:rPr>
                <w:rFonts w:ascii="Segoe UI" w:hAnsi="Segoe UI" w:cs="Segoe UI"/>
                <w:color w:val="000000"/>
                <w:sz w:val="16"/>
                <w:szCs w:val="16"/>
              </w:rPr>
              <w:t>im</w:t>
            </w:r>
            <w:r w:rsidRPr="00B62631">
              <w:rPr>
                <w:rFonts w:ascii="Segoe UI" w:hAnsi="Segoe UI" w:cs="Segoe UI"/>
                <w:color w:val="000000"/>
                <w:sz w:val="16"/>
                <w:szCs w:val="16"/>
              </w:rPr>
              <w:t>s.</w:t>
            </w:r>
          </w:p>
        </w:tc>
        <w:tc>
          <w:tcPr>
            <w:tcW w:w="1843" w:type="dxa"/>
            <w:shd w:val="clear" w:color="auto" w:fill="auto"/>
            <w:hideMark/>
          </w:tcPr>
          <w:p w14:paraId="57A51883" w14:textId="77777777" w:rsidR="00470427" w:rsidRPr="00B62631" w:rsidRDefault="00470427" w:rsidP="00DB4C5B">
            <w:pPr>
              <w:rPr>
                <w:rFonts w:ascii="Segoe UI" w:hAnsi="Segoe UI" w:cs="Segoe UI"/>
                <w:color w:val="000000"/>
                <w:sz w:val="16"/>
                <w:szCs w:val="16"/>
              </w:rPr>
            </w:pPr>
            <w:r w:rsidRPr="00B62631">
              <w:rPr>
                <w:rFonts w:ascii="Segoe UI" w:hAnsi="Segoe UI" w:cs="Segoe UI"/>
                <w:color w:val="000000"/>
                <w:sz w:val="16"/>
                <w:szCs w:val="16"/>
              </w:rPr>
              <w:t>The SA Framework should include within its objective to improve health and reduce health inequalities.</w:t>
            </w:r>
          </w:p>
        </w:tc>
      </w:tr>
      <w:tr w:rsidR="00891711" w:rsidRPr="00B62631" w14:paraId="49F10EA1" w14:textId="77777777" w:rsidTr="00CB17E1">
        <w:trPr>
          <w:gridAfter w:val="3"/>
          <w:wAfter w:w="3931" w:type="dxa"/>
          <w:trHeight w:val="530"/>
        </w:trPr>
        <w:tc>
          <w:tcPr>
            <w:tcW w:w="15134" w:type="dxa"/>
            <w:gridSpan w:val="6"/>
            <w:shd w:val="clear" w:color="000000" w:fill="D9D9D9"/>
            <w:vAlign w:val="center"/>
            <w:hideMark/>
          </w:tcPr>
          <w:p w14:paraId="68ACD840"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Mansfield and Ashfield Clinical Commissioning Group &amp; Newark and Sherwood Clinical Commissioning </w:t>
            </w:r>
            <w:proofErr w:type="gramStart"/>
            <w:r w:rsidRPr="00B62631">
              <w:rPr>
                <w:rFonts w:ascii="Segoe UI" w:hAnsi="Segoe UI" w:cs="Segoe UI"/>
                <w:b/>
                <w:bCs/>
                <w:color w:val="000000"/>
                <w:sz w:val="16"/>
                <w:szCs w:val="16"/>
              </w:rPr>
              <w:t>Group  Five</w:t>
            </w:r>
            <w:proofErr w:type="gramEnd"/>
            <w:r w:rsidRPr="00B62631">
              <w:rPr>
                <w:rFonts w:ascii="Segoe UI" w:hAnsi="Segoe UI" w:cs="Segoe UI"/>
                <w:b/>
                <w:bCs/>
                <w:color w:val="000000"/>
                <w:sz w:val="16"/>
                <w:szCs w:val="16"/>
              </w:rPr>
              <w:t xml:space="preserve"> Year Health and Social Care Strategy 2014</w:t>
            </w:r>
          </w:p>
        </w:tc>
      </w:tr>
      <w:tr w:rsidR="00891711" w:rsidRPr="00B62631" w14:paraId="6B07C627" w14:textId="77777777" w:rsidTr="00CB17E1">
        <w:trPr>
          <w:gridAfter w:val="3"/>
          <w:wAfter w:w="3931" w:type="dxa"/>
          <w:trHeight w:val="447"/>
        </w:trPr>
        <w:tc>
          <w:tcPr>
            <w:tcW w:w="15134" w:type="dxa"/>
            <w:gridSpan w:val="6"/>
            <w:shd w:val="clear" w:color="000000" w:fill="D9D9D9"/>
            <w:vAlign w:val="center"/>
            <w:hideMark/>
          </w:tcPr>
          <w:p w14:paraId="3FCB083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Mansfield and Ashfield Clinical Commissioning Group &amp; Newark and Sherwood Clinical Commissioning Group </w:t>
            </w:r>
          </w:p>
        </w:tc>
      </w:tr>
      <w:tr w:rsidR="00891711" w:rsidRPr="00B62631" w14:paraId="3AF0576B" w14:textId="77777777" w:rsidTr="00CB17E1">
        <w:trPr>
          <w:gridAfter w:val="3"/>
          <w:wAfter w:w="3931" w:type="dxa"/>
          <w:trHeight w:val="223"/>
        </w:trPr>
        <w:tc>
          <w:tcPr>
            <w:tcW w:w="15134" w:type="dxa"/>
            <w:gridSpan w:val="6"/>
            <w:shd w:val="clear" w:color="000000" w:fill="D9D9D9"/>
            <w:vAlign w:val="center"/>
            <w:hideMark/>
          </w:tcPr>
          <w:p w14:paraId="2449B6A3"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w:t>
            </w:r>
          </w:p>
        </w:tc>
      </w:tr>
      <w:tr w:rsidR="00891711" w:rsidRPr="00B62631" w14:paraId="3CF039FE" w14:textId="77777777" w:rsidTr="00CB17E1">
        <w:trPr>
          <w:gridAfter w:val="3"/>
          <w:wAfter w:w="3931" w:type="dxa"/>
          <w:trHeight w:val="1448"/>
        </w:trPr>
        <w:tc>
          <w:tcPr>
            <w:tcW w:w="8040" w:type="dxa"/>
            <w:shd w:val="clear" w:color="auto" w:fill="auto"/>
            <w:hideMark/>
          </w:tcPr>
          <w:p w14:paraId="3156734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Vision sets out "We will have joined up, sustainable and high quality services across health and social care. People will remain at home whenever possible, supported by a team of people who are working together to meet their need- shifting the focus from the needs or processes of their organisations. Services will be proactive and fleet of foot. People will be supported to develop the confidence and skills to be as independent as possible".</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The strategy sets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health targets and sets out how they will be delivered.</w:t>
            </w:r>
          </w:p>
        </w:tc>
        <w:tc>
          <w:tcPr>
            <w:tcW w:w="2609" w:type="dxa"/>
            <w:shd w:val="clear" w:color="auto" w:fill="auto"/>
            <w:hideMark/>
          </w:tcPr>
          <w:p w14:paraId="5C91F2C4" w14:textId="77777777" w:rsidR="00891711" w:rsidRPr="00B62631" w:rsidRDefault="00891711" w:rsidP="00891711">
            <w:pPr>
              <w:rPr>
                <w:rFonts w:ascii="Segoe UI" w:hAnsi="Segoe UI" w:cs="Segoe UI"/>
                <w:color w:val="333333"/>
                <w:sz w:val="16"/>
                <w:szCs w:val="16"/>
              </w:rPr>
            </w:pPr>
            <w:r w:rsidRPr="00B62631">
              <w:rPr>
                <w:rFonts w:ascii="Segoe UI" w:hAnsi="Segoe UI" w:cs="Segoe UI"/>
                <w:color w:val="333333"/>
                <w:sz w:val="16"/>
                <w:szCs w:val="16"/>
              </w:rPr>
              <w:t xml:space="preserve">No specific targets for the local plan </w:t>
            </w:r>
          </w:p>
        </w:tc>
        <w:tc>
          <w:tcPr>
            <w:tcW w:w="2560" w:type="dxa"/>
            <w:gridSpan w:val="2"/>
            <w:shd w:val="clear" w:color="auto" w:fill="auto"/>
            <w:hideMark/>
          </w:tcPr>
          <w:p w14:paraId="661B1FF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the key aims.</w:t>
            </w:r>
          </w:p>
        </w:tc>
        <w:tc>
          <w:tcPr>
            <w:tcW w:w="1925" w:type="dxa"/>
            <w:gridSpan w:val="2"/>
            <w:shd w:val="clear" w:color="auto" w:fill="auto"/>
            <w:hideMark/>
          </w:tcPr>
          <w:p w14:paraId="39A653F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the key aims.</w:t>
            </w:r>
          </w:p>
        </w:tc>
      </w:tr>
      <w:tr w:rsidR="00891711" w:rsidRPr="00B62631" w14:paraId="46B2D98D" w14:textId="77777777" w:rsidTr="00CB17E1">
        <w:trPr>
          <w:gridAfter w:val="3"/>
          <w:wAfter w:w="3931" w:type="dxa"/>
          <w:trHeight w:val="410"/>
        </w:trPr>
        <w:tc>
          <w:tcPr>
            <w:tcW w:w="15134" w:type="dxa"/>
            <w:gridSpan w:val="6"/>
            <w:shd w:val="clear" w:color="000000" w:fill="D9D9D9"/>
            <w:vAlign w:val="center"/>
            <w:hideMark/>
          </w:tcPr>
          <w:p w14:paraId="66EDAA80"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Mansfield and Ashfield Clinical Commissioning </w:t>
            </w:r>
            <w:proofErr w:type="gramStart"/>
            <w:r w:rsidRPr="00B62631">
              <w:rPr>
                <w:rFonts w:ascii="Segoe UI" w:hAnsi="Segoe UI" w:cs="Segoe UI"/>
                <w:b/>
                <w:bCs/>
                <w:color w:val="000000"/>
                <w:sz w:val="16"/>
                <w:szCs w:val="16"/>
              </w:rPr>
              <w:t>Group  A</w:t>
            </w:r>
            <w:proofErr w:type="gramEnd"/>
            <w:r w:rsidRPr="00B62631">
              <w:rPr>
                <w:rFonts w:ascii="Segoe UI" w:hAnsi="Segoe UI" w:cs="Segoe UI"/>
                <w:b/>
                <w:bCs/>
                <w:color w:val="000000"/>
                <w:sz w:val="16"/>
                <w:szCs w:val="16"/>
              </w:rPr>
              <w:t xml:space="preserve"> Vision and Strategy for Primary Care</w:t>
            </w:r>
          </w:p>
        </w:tc>
      </w:tr>
      <w:tr w:rsidR="00891711" w:rsidRPr="00B62631" w14:paraId="73569DFC" w14:textId="77777777" w:rsidTr="00CB17E1">
        <w:trPr>
          <w:gridAfter w:val="3"/>
          <w:wAfter w:w="3931" w:type="dxa"/>
          <w:trHeight w:val="416"/>
        </w:trPr>
        <w:tc>
          <w:tcPr>
            <w:tcW w:w="15134" w:type="dxa"/>
            <w:gridSpan w:val="6"/>
            <w:shd w:val="clear" w:color="000000" w:fill="D9D9D9"/>
            <w:vAlign w:val="center"/>
            <w:hideMark/>
          </w:tcPr>
          <w:p w14:paraId="5650C30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Mansfield and Ashfield Clinical Commissioning Group </w:t>
            </w:r>
          </w:p>
        </w:tc>
      </w:tr>
      <w:tr w:rsidR="00891711" w:rsidRPr="00B62631" w14:paraId="279F48B5" w14:textId="77777777" w:rsidTr="00CB17E1">
        <w:trPr>
          <w:gridAfter w:val="3"/>
          <w:wAfter w:w="3931" w:type="dxa"/>
          <w:trHeight w:val="409"/>
        </w:trPr>
        <w:tc>
          <w:tcPr>
            <w:tcW w:w="15134" w:type="dxa"/>
            <w:gridSpan w:val="6"/>
            <w:shd w:val="clear" w:color="000000" w:fill="D9D9D9"/>
            <w:vAlign w:val="center"/>
            <w:hideMark/>
          </w:tcPr>
          <w:p w14:paraId="5CF7C076"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w:t>
            </w:r>
          </w:p>
        </w:tc>
      </w:tr>
      <w:tr w:rsidR="00891711" w:rsidRPr="00B62631" w14:paraId="653D30A5" w14:textId="77777777" w:rsidTr="00CB17E1">
        <w:trPr>
          <w:gridAfter w:val="3"/>
          <w:wAfter w:w="3931" w:type="dxa"/>
          <w:trHeight w:val="2542"/>
        </w:trPr>
        <w:tc>
          <w:tcPr>
            <w:tcW w:w="8040" w:type="dxa"/>
            <w:shd w:val="clear" w:color="auto" w:fill="auto"/>
            <w:hideMark/>
          </w:tcPr>
          <w:p w14:paraId="24B5196E" w14:textId="77777777" w:rsidR="00891711" w:rsidRPr="00B62631" w:rsidRDefault="00891711" w:rsidP="00891711">
            <w:pPr>
              <w:spacing w:after="240"/>
              <w:rPr>
                <w:rFonts w:ascii="Segoe UI" w:hAnsi="Segoe UI" w:cs="Segoe UI"/>
                <w:color w:val="000000"/>
                <w:sz w:val="16"/>
                <w:szCs w:val="16"/>
              </w:rPr>
            </w:pPr>
            <w:r w:rsidRPr="00B62631">
              <w:rPr>
                <w:rFonts w:ascii="Segoe UI" w:hAnsi="Segoe UI" w:cs="Segoe UI"/>
                <w:color w:val="000000"/>
                <w:sz w:val="16"/>
                <w:szCs w:val="16"/>
              </w:rPr>
              <w:lastRenderedPageBreak/>
              <w:t>The vision is that primary care is the focal point for NHS care with GPs take a leading role in coordinating joined up services.  It identifies that 55% of our population lives with health-related problems and our population is getting older.   The strategy identifies the following principles in providing primary care:</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 bring care closer to home; </w:t>
            </w:r>
            <w:r w:rsidRPr="00B62631">
              <w:rPr>
                <w:rFonts w:ascii="Segoe UI" w:hAnsi="Segoe UI" w:cs="Segoe UI"/>
                <w:color w:val="000000"/>
                <w:sz w:val="16"/>
                <w:szCs w:val="16"/>
              </w:rPr>
              <w:br/>
              <w:t xml:space="preserve">• increase self-care and personal responsibility for health; </w:t>
            </w:r>
            <w:r w:rsidRPr="00B62631">
              <w:rPr>
                <w:rFonts w:ascii="Segoe UI" w:hAnsi="Segoe UI" w:cs="Segoe UI"/>
                <w:color w:val="000000"/>
                <w:sz w:val="16"/>
                <w:szCs w:val="16"/>
              </w:rPr>
              <w:br/>
              <w:t xml:space="preserve">• enable continuity of care where possible; </w:t>
            </w:r>
            <w:r w:rsidRPr="00B62631">
              <w:rPr>
                <w:rFonts w:ascii="Segoe UI" w:hAnsi="Segoe UI" w:cs="Segoe UI"/>
                <w:color w:val="000000"/>
                <w:sz w:val="16"/>
                <w:szCs w:val="16"/>
              </w:rPr>
              <w:br/>
              <w:t xml:space="preserve">• quality driven services; </w:t>
            </w:r>
            <w:r w:rsidRPr="00B62631">
              <w:rPr>
                <w:rFonts w:ascii="Segoe UI" w:hAnsi="Segoe UI" w:cs="Segoe UI"/>
                <w:color w:val="000000"/>
                <w:sz w:val="16"/>
                <w:szCs w:val="16"/>
              </w:rPr>
              <w:br/>
              <w:t xml:space="preserve">• cost effective and safe services; </w:t>
            </w:r>
            <w:r w:rsidRPr="00B62631">
              <w:rPr>
                <w:rFonts w:ascii="Segoe UI" w:hAnsi="Segoe UI" w:cs="Segoe UI"/>
                <w:color w:val="000000"/>
                <w:sz w:val="16"/>
                <w:szCs w:val="16"/>
              </w:rPr>
              <w:br/>
              <w:t xml:space="preserve">• outcome focused; </w:t>
            </w:r>
            <w:r w:rsidRPr="00B62631">
              <w:rPr>
                <w:rFonts w:ascii="Segoe UI" w:hAnsi="Segoe UI" w:cs="Segoe UI"/>
                <w:color w:val="000000"/>
                <w:sz w:val="16"/>
                <w:szCs w:val="16"/>
              </w:rPr>
              <w:br/>
              <w:t xml:space="preserve">• address inequalities; </w:t>
            </w:r>
            <w:r w:rsidRPr="00B62631">
              <w:rPr>
                <w:rFonts w:ascii="Segoe UI" w:hAnsi="Segoe UI" w:cs="Segoe UI"/>
                <w:color w:val="000000"/>
                <w:sz w:val="16"/>
                <w:szCs w:val="16"/>
              </w:rPr>
              <w:br/>
              <w:t xml:space="preserve">• increase capacity and capability; </w:t>
            </w:r>
            <w:r w:rsidRPr="00B62631">
              <w:rPr>
                <w:rFonts w:ascii="Segoe UI" w:hAnsi="Segoe UI" w:cs="Segoe UI"/>
                <w:color w:val="000000"/>
                <w:sz w:val="16"/>
                <w:szCs w:val="16"/>
              </w:rPr>
              <w:br/>
              <w:t xml:space="preserve">• invest in primary care to deliver increased level of services closer to home; </w:t>
            </w:r>
            <w:r w:rsidRPr="00B62631">
              <w:rPr>
                <w:rFonts w:ascii="Segoe UI" w:hAnsi="Segoe UI" w:cs="Segoe UI"/>
                <w:color w:val="000000"/>
                <w:sz w:val="16"/>
                <w:szCs w:val="16"/>
              </w:rPr>
              <w:br/>
              <w:t xml:space="preserve">• robust performance management. </w:t>
            </w:r>
          </w:p>
        </w:tc>
        <w:tc>
          <w:tcPr>
            <w:tcW w:w="2609" w:type="dxa"/>
            <w:shd w:val="clear" w:color="auto" w:fill="auto"/>
            <w:hideMark/>
          </w:tcPr>
          <w:p w14:paraId="529D43FC" w14:textId="77777777" w:rsidR="00891711" w:rsidRPr="00B62631" w:rsidRDefault="00891711" w:rsidP="00891711">
            <w:pPr>
              <w:rPr>
                <w:rFonts w:ascii="Segoe UI" w:hAnsi="Segoe UI" w:cs="Segoe UI"/>
                <w:color w:val="333333"/>
                <w:sz w:val="16"/>
                <w:szCs w:val="16"/>
              </w:rPr>
            </w:pPr>
            <w:r w:rsidRPr="00B62631">
              <w:rPr>
                <w:rFonts w:ascii="Segoe UI" w:hAnsi="Segoe UI" w:cs="Segoe UI"/>
                <w:color w:val="333333"/>
                <w:sz w:val="16"/>
                <w:szCs w:val="16"/>
              </w:rPr>
              <w:t xml:space="preserve">No specific targets for the local plan </w:t>
            </w:r>
          </w:p>
        </w:tc>
        <w:tc>
          <w:tcPr>
            <w:tcW w:w="2560" w:type="dxa"/>
            <w:gridSpan w:val="2"/>
            <w:shd w:val="clear" w:color="auto" w:fill="auto"/>
            <w:hideMark/>
          </w:tcPr>
          <w:p w14:paraId="76460F2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the key aims.</w:t>
            </w:r>
          </w:p>
        </w:tc>
        <w:tc>
          <w:tcPr>
            <w:tcW w:w="1925" w:type="dxa"/>
            <w:gridSpan w:val="2"/>
            <w:shd w:val="clear" w:color="auto" w:fill="auto"/>
            <w:hideMark/>
          </w:tcPr>
          <w:p w14:paraId="78BF7D7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the key aims.</w:t>
            </w:r>
          </w:p>
        </w:tc>
      </w:tr>
      <w:tr w:rsidR="00891711" w:rsidRPr="00B62631" w14:paraId="073A4905" w14:textId="77777777" w:rsidTr="00CB17E1">
        <w:trPr>
          <w:gridAfter w:val="3"/>
          <w:wAfter w:w="3931" w:type="dxa"/>
          <w:trHeight w:val="552"/>
        </w:trPr>
        <w:tc>
          <w:tcPr>
            <w:tcW w:w="15134" w:type="dxa"/>
            <w:gridSpan w:val="6"/>
            <w:shd w:val="clear" w:color="000000" w:fill="D9D9D9"/>
            <w:vAlign w:val="center"/>
            <w:hideMark/>
          </w:tcPr>
          <w:p w14:paraId="778011DD"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Strategy for Primary Care Transformation Derbyshire and Nottinghamshire Area Team, 2014</w:t>
            </w:r>
          </w:p>
        </w:tc>
      </w:tr>
      <w:tr w:rsidR="00891711" w:rsidRPr="00B62631" w14:paraId="188A345F" w14:textId="77777777" w:rsidTr="00CB17E1">
        <w:trPr>
          <w:gridAfter w:val="3"/>
          <w:wAfter w:w="3931" w:type="dxa"/>
          <w:trHeight w:val="418"/>
        </w:trPr>
        <w:tc>
          <w:tcPr>
            <w:tcW w:w="15134" w:type="dxa"/>
            <w:gridSpan w:val="6"/>
            <w:shd w:val="clear" w:color="000000" w:fill="D9D9D9"/>
            <w:vAlign w:val="center"/>
            <w:hideMark/>
          </w:tcPr>
          <w:p w14:paraId="620FF07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NHS England</w:t>
            </w:r>
          </w:p>
        </w:tc>
      </w:tr>
      <w:tr w:rsidR="00891711" w:rsidRPr="00B62631" w14:paraId="0D4817FB" w14:textId="77777777" w:rsidTr="00CB17E1">
        <w:trPr>
          <w:gridAfter w:val="3"/>
          <w:wAfter w:w="3931" w:type="dxa"/>
          <w:trHeight w:val="671"/>
        </w:trPr>
        <w:tc>
          <w:tcPr>
            <w:tcW w:w="15134" w:type="dxa"/>
            <w:gridSpan w:val="6"/>
            <w:shd w:val="clear" w:color="000000" w:fill="D9D9D9"/>
            <w:vAlign w:val="center"/>
          </w:tcPr>
          <w:p w14:paraId="0907DA23"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https://www.nottinghamshire.gov.uk/media/1952/derbyshire-and-nottinghamshire-area-team-strategy-for-primary-care-transformation.pdf</w:t>
            </w:r>
          </w:p>
        </w:tc>
      </w:tr>
      <w:tr w:rsidR="00891711" w:rsidRPr="00B62631" w14:paraId="14EAD89F" w14:textId="77777777" w:rsidTr="00CB17E1">
        <w:trPr>
          <w:gridAfter w:val="3"/>
          <w:wAfter w:w="3931" w:type="dxa"/>
          <w:trHeight w:val="1408"/>
        </w:trPr>
        <w:tc>
          <w:tcPr>
            <w:tcW w:w="8040" w:type="dxa"/>
            <w:shd w:val="clear" w:color="auto" w:fill="auto"/>
            <w:hideMark/>
          </w:tcPr>
          <w:p w14:paraId="21CCB28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Identifies the strategy over the next 5 years for the delivery of primary care services (general practices, pharmacists, optometrists and dentists).  The strategy is limited to primary care contractors, GPs, Pharmacists, Optometrists and Dentists (PODs) and excludes the wider primary care elements, such as community, social care, secondary care and voluntary sector. </w:t>
            </w:r>
            <w:r w:rsidRPr="00B62631">
              <w:rPr>
                <w:rFonts w:ascii="Segoe UI" w:hAnsi="Segoe UI" w:cs="Segoe UI"/>
                <w:color w:val="000000"/>
                <w:sz w:val="16"/>
                <w:szCs w:val="16"/>
              </w:rPr>
              <w:br/>
            </w:r>
            <w:r w:rsidRPr="00B62631">
              <w:rPr>
                <w:rFonts w:ascii="Segoe UI" w:hAnsi="Segoe UI" w:cs="Segoe UI"/>
                <w:color w:val="000000"/>
                <w:sz w:val="16"/>
                <w:szCs w:val="16"/>
              </w:rPr>
              <w:br/>
              <w:t>Sets out that primary care services and especially General Practices (GPs) are facing increasingly unsustainable pressures and that primary care wants and needs to transform the way it provides services to reflect these growing challenges.</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It identifies the issues facing the area, background information on existing provision.  The Derbyshire and Nottinghamshire Area Team and CCGs’ strategies should result in a shift of appropriate hospital services into primary and community settings. It identifies that the development of premises therefore needs to address both the quality of </w:t>
            </w:r>
            <w:proofErr w:type="gramStart"/>
            <w:r w:rsidRPr="00B62631">
              <w:rPr>
                <w:rFonts w:ascii="Segoe UI" w:hAnsi="Segoe UI" w:cs="Segoe UI"/>
                <w:color w:val="000000"/>
                <w:sz w:val="16"/>
                <w:szCs w:val="16"/>
              </w:rPr>
              <w:t>premise, and</w:t>
            </w:r>
            <w:proofErr w:type="gramEnd"/>
            <w:r w:rsidRPr="00B62631">
              <w:rPr>
                <w:rFonts w:ascii="Segoe UI" w:hAnsi="Segoe UI" w:cs="Segoe UI"/>
                <w:color w:val="000000"/>
                <w:sz w:val="16"/>
                <w:szCs w:val="16"/>
              </w:rPr>
              <w:t xml:space="preserve"> align with and support the Area Team and CCGs’ strategies.</w:t>
            </w:r>
          </w:p>
        </w:tc>
        <w:tc>
          <w:tcPr>
            <w:tcW w:w="2609" w:type="dxa"/>
            <w:shd w:val="clear" w:color="auto" w:fill="auto"/>
            <w:hideMark/>
          </w:tcPr>
          <w:p w14:paraId="44EAB82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 set targets for the Local Plan </w:t>
            </w:r>
          </w:p>
        </w:tc>
        <w:tc>
          <w:tcPr>
            <w:tcW w:w="2560" w:type="dxa"/>
            <w:gridSpan w:val="2"/>
            <w:shd w:val="clear" w:color="auto" w:fill="auto"/>
            <w:hideMark/>
          </w:tcPr>
          <w:p w14:paraId="7BA8278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Local Plan policies will need to reflect the approach set out in the strategy particularly in relation to premises.</w:t>
            </w:r>
          </w:p>
        </w:tc>
        <w:tc>
          <w:tcPr>
            <w:tcW w:w="1925" w:type="dxa"/>
            <w:gridSpan w:val="2"/>
            <w:shd w:val="clear" w:color="auto" w:fill="auto"/>
            <w:hideMark/>
          </w:tcPr>
          <w:p w14:paraId="7D00708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objections should reflect health care and the ambitions set out in the Strategy.</w:t>
            </w:r>
          </w:p>
        </w:tc>
      </w:tr>
      <w:tr w:rsidR="00891711" w:rsidRPr="00B62631" w14:paraId="5A8E09D4" w14:textId="77777777" w:rsidTr="00CB17E1">
        <w:trPr>
          <w:gridAfter w:val="3"/>
          <w:wAfter w:w="3931" w:type="dxa"/>
          <w:trHeight w:val="427"/>
        </w:trPr>
        <w:tc>
          <w:tcPr>
            <w:tcW w:w="15134" w:type="dxa"/>
            <w:gridSpan w:val="6"/>
            <w:shd w:val="clear" w:color="auto" w:fill="D9D9D9" w:themeFill="background1" w:themeFillShade="D9"/>
          </w:tcPr>
          <w:p w14:paraId="108507EF" w14:textId="77777777" w:rsidR="00891711" w:rsidRPr="00B62631" w:rsidRDefault="00891711" w:rsidP="00891711">
            <w:pPr>
              <w:rPr>
                <w:rFonts w:ascii="Segoe UI" w:hAnsi="Segoe UI" w:cs="Segoe UI"/>
                <w:b/>
                <w:color w:val="000000"/>
                <w:sz w:val="16"/>
                <w:szCs w:val="16"/>
              </w:rPr>
            </w:pPr>
            <w:r w:rsidRPr="00B62631">
              <w:rPr>
                <w:rFonts w:ascii="Segoe UI" w:hAnsi="Segoe UI" w:cs="Segoe UI"/>
                <w:b/>
                <w:sz w:val="16"/>
                <w:szCs w:val="16"/>
              </w:rPr>
              <w:lastRenderedPageBreak/>
              <w:t>Nottinghamshire Sustainability and Transformation Plan 2016-21</w:t>
            </w:r>
          </w:p>
        </w:tc>
      </w:tr>
      <w:tr w:rsidR="00891711" w:rsidRPr="00B62631" w14:paraId="4A093750" w14:textId="77777777" w:rsidTr="00CB17E1">
        <w:trPr>
          <w:gridAfter w:val="3"/>
          <w:wAfter w:w="3931" w:type="dxa"/>
          <w:trHeight w:val="427"/>
        </w:trPr>
        <w:tc>
          <w:tcPr>
            <w:tcW w:w="15134" w:type="dxa"/>
            <w:gridSpan w:val="6"/>
            <w:shd w:val="clear" w:color="auto" w:fill="D9D9D9" w:themeFill="background1" w:themeFillShade="D9"/>
          </w:tcPr>
          <w:p w14:paraId="161BF817" w14:textId="77777777" w:rsidR="00891711" w:rsidRPr="00B62631" w:rsidRDefault="00891711" w:rsidP="00891711">
            <w:pPr>
              <w:rPr>
                <w:rFonts w:ascii="Segoe UI" w:hAnsi="Segoe UI" w:cs="Segoe UI"/>
                <w:color w:val="000000"/>
                <w:sz w:val="16"/>
                <w:szCs w:val="16"/>
              </w:rPr>
            </w:pPr>
          </w:p>
        </w:tc>
      </w:tr>
      <w:tr w:rsidR="00891711" w:rsidRPr="00B62631" w14:paraId="5449971E" w14:textId="77777777" w:rsidTr="00CB17E1">
        <w:trPr>
          <w:gridAfter w:val="3"/>
          <w:wAfter w:w="3931" w:type="dxa"/>
          <w:trHeight w:val="427"/>
        </w:trPr>
        <w:tc>
          <w:tcPr>
            <w:tcW w:w="15134" w:type="dxa"/>
            <w:gridSpan w:val="6"/>
            <w:shd w:val="clear" w:color="auto" w:fill="D9D9D9" w:themeFill="background1" w:themeFillShade="D9"/>
          </w:tcPr>
          <w:p w14:paraId="5E9BD14D" w14:textId="77777777" w:rsidR="00891711" w:rsidRPr="00B62631" w:rsidRDefault="00891711" w:rsidP="00891711">
            <w:pPr>
              <w:rPr>
                <w:rFonts w:ascii="Segoe UI" w:hAnsi="Segoe UI" w:cs="Segoe UI"/>
                <w:color w:val="000000"/>
                <w:sz w:val="16"/>
                <w:szCs w:val="16"/>
              </w:rPr>
            </w:pPr>
            <w:hyperlink r:id="rId62" w:history="1">
              <w:r w:rsidRPr="00B62631">
                <w:rPr>
                  <w:rStyle w:val="Hyperlink"/>
                  <w:rFonts w:ascii="Segoe UI" w:hAnsi="Segoe UI" w:cs="Segoe UI"/>
                  <w:sz w:val="16"/>
                  <w:szCs w:val="16"/>
                </w:rPr>
                <w:t>https://www.mansfieldandashfieldccg.nhs.uk/media/1618/the-nottingham-and-nottinghamshire-full-stp-published-24_11_16-3.pdf</w:t>
              </w:r>
            </w:hyperlink>
          </w:p>
          <w:p w14:paraId="1AB95DA1" w14:textId="77777777" w:rsidR="00891711" w:rsidRPr="00B62631" w:rsidRDefault="00891711" w:rsidP="00891711">
            <w:pPr>
              <w:rPr>
                <w:rFonts w:ascii="Segoe UI" w:hAnsi="Segoe UI" w:cs="Segoe UI"/>
                <w:color w:val="000000"/>
                <w:sz w:val="16"/>
                <w:szCs w:val="16"/>
              </w:rPr>
            </w:pPr>
          </w:p>
        </w:tc>
      </w:tr>
      <w:tr w:rsidR="00891711" w:rsidRPr="00B62631" w14:paraId="2D3CDE0C" w14:textId="77777777" w:rsidTr="00CB17E1">
        <w:trPr>
          <w:gridAfter w:val="3"/>
          <w:wAfter w:w="3931" w:type="dxa"/>
          <w:trHeight w:val="427"/>
        </w:trPr>
        <w:tc>
          <w:tcPr>
            <w:tcW w:w="8040" w:type="dxa"/>
            <w:shd w:val="clear" w:color="auto" w:fill="auto"/>
          </w:tcPr>
          <w:p w14:paraId="26374B7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Emphasis on addressing:</w:t>
            </w:r>
          </w:p>
          <w:p w14:paraId="3257E256" w14:textId="77777777" w:rsidR="00891711" w:rsidRPr="00B62631" w:rsidRDefault="00891711" w:rsidP="00D41FF4">
            <w:pPr>
              <w:pStyle w:val="ListParagraph"/>
              <w:numPr>
                <w:ilvl w:val="0"/>
                <w:numId w:val="36"/>
              </w:numPr>
              <w:rPr>
                <w:rFonts w:ascii="Segoe UI" w:hAnsi="Segoe UI" w:cs="Segoe UI"/>
                <w:sz w:val="16"/>
                <w:szCs w:val="16"/>
              </w:rPr>
            </w:pPr>
            <w:r w:rsidRPr="00B62631">
              <w:rPr>
                <w:rFonts w:ascii="Segoe UI" w:hAnsi="Segoe UI" w:cs="Segoe UI"/>
                <w:sz w:val="16"/>
                <w:szCs w:val="16"/>
              </w:rPr>
              <w:t>Health inequalities</w:t>
            </w:r>
          </w:p>
          <w:p w14:paraId="7092D49B" w14:textId="77777777" w:rsidR="00891711" w:rsidRPr="00B62631" w:rsidRDefault="00891711" w:rsidP="00D41FF4">
            <w:pPr>
              <w:pStyle w:val="ListParagraph"/>
              <w:numPr>
                <w:ilvl w:val="0"/>
                <w:numId w:val="36"/>
              </w:numPr>
              <w:rPr>
                <w:rFonts w:ascii="Segoe UI" w:hAnsi="Segoe UI" w:cs="Segoe UI"/>
                <w:sz w:val="16"/>
                <w:szCs w:val="16"/>
              </w:rPr>
            </w:pPr>
            <w:r w:rsidRPr="00B62631">
              <w:rPr>
                <w:rFonts w:ascii="Segoe UI" w:hAnsi="Segoe UI" w:cs="Segoe UI"/>
                <w:sz w:val="16"/>
                <w:szCs w:val="16"/>
              </w:rPr>
              <w:t>Quality of care</w:t>
            </w:r>
          </w:p>
          <w:p w14:paraId="4BF33691" w14:textId="77777777" w:rsidR="00891711" w:rsidRPr="00B62631" w:rsidRDefault="00891711" w:rsidP="00D41FF4">
            <w:pPr>
              <w:pStyle w:val="ListParagraph"/>
              <w:numPr>
                <w:ilvl w:val="0"/>
                <w:numId w:val="36"/>
              </w:numPr>
              <w:rPr>
                <w:rFonts w:ascii="Segoe UI" w:hAnsi="Segoe UI" w:cs="Segoe UI"/>
                <w:sz w:val="16"/>
                <w:szCs w:val="16"/>
              </w:rPr>
            </w:pPr>
            <w:r w:rsidRPr="00B62631">
              <w:rPr>
                <w:rFonts w:ascii="Segoe UI" w:hAnsi="Segoe UI" w:cs="Segoe UI"/>
                <w:sz w:val="16"/>
                <w:szCs w:val="16"/>
              </w:rPr>
              <w:t>Providing efficient health care services.</w:t>
            </w:r>
          </w:p>
        </w:tc>
        <w:tc>
          <w:tcPr>
            <w:tcW w:w="2609" w:type="dxa"/>
            <w:shd w:val="clear" w:color="auto" w:fill="auto"/>
          </w:tcPr>
          <w:p w14:paraId="4C81470B"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Goals are to:</w:t>
            </w:r>
          </w:p>
          <w:p w14:paraId="168F6031" w14:textId="77777777" w:rsidR="00891711" w:rsidRPr="00B62631" w:rsidRDefault="00891711" w:rsidP="00D41FF4">
            <w:pPr>
              <w:pStyle w:val="ListParagraph"/>
              <w:numPr>
                <w:ilvl w:val="0"/>
                <w:numId w:val="37"/>
              </w:numPr>
              <w:ind w:left="220" w:hanging="220"/>
              <w:rPr>
                <w:rFonts w:ascii="Segoe UI" w:hAnsi="Segoe UI" w:cs="Segoe UI"/>
                <w:sz w:val="16"/>
                <w:szCs w:val="16"/>
              </w:rPr>
            </w:pPr>
            <w:r w:rsidRPr="00B62631">
              <w:rPr>
                <w:rFonts w:ascii="Segoe UI" w:hAnsi="Segoe UI" w:cs="Segoe UI"/>
                <w:sz w:val="16"/>
                <w:szCs w:val="16"/>
              </w:rPr>
              <w:t xml:space="preserve">Organise care around individuals and populations </w:t>
            </w:r>
          </w:p>
          <w:p w14:paraId="156A008F" w14:textId="77777777" w:rsidR="00891711" w:rsidRPr="00B62631" w:rsidRDefault="00891711" w:rsidP="00D41FF4">
            <w:pPr>
              <w:pStyle w:val="ListParagraph"/>
              <w:numPr>
                <w:ilvl w:val="0"/>
                <w:numId w:val="37"/>
              </w:numPr>
              <w:ind w:left="220" w:hanging="220"/>
              <w:rPr>
                <w:rFonts w:ascii="Segoe UI" w:hAnsi="Segoe UI" w:cs="Segoe UI"/>
                <w:sz w:val="16"/>
                <w:szCs w:val="16"/>
              </w:rPr>
            </w:pPr>
            <w:r w:rsidRPr="00B62631">
              <w:rPr>
                <w:rFonts w:ascii="Segoe UI" w:hAnsi="Segoe UI" w:cs="Segoe UI"/>
                <w:sz w:val="16"/>
                <w:szCs w:val="16"/>
              </w:rPr>
              <w:t xml:space="preserve">Help people remain independent through prevention programmes and offering proactive rather than reactive care, which will also reduce avoidable demand for health and care services </w:t>
            </w:r>
          </w:p>
          <w:p w14:paraId="1EA42FBD" w14:textId="77777777" w:rsidR="00891711" w:rsidRPr="00B62631" w:rsidRDefault="00891711" w:rsidP="00D41FF4">
            <w:pPr>
              <w:pStyle w:val="ListParagraph"/>
              <w:numPr>
                <w:ilvl w:val="0"/>
                <w:numId w:val="37"/>
              </w:numPr>
              <w:ind w:left="220" w:hanging="220"/>
              <w:rPr>
                <w:rFonts w:ascii="Segoe UI" w:hAnsi="Segoe UI" w:cs="Segoe UI"/>
                <w:sz w:val="16"/>
                <w:szCs w:val="16"/>
              </w:rPr>
            </w:pPr>
            <w:r w:rsidRPr="00B62631">
              <w:rPr>
                <w:rFonts w:ascii="Segoe UI" w:hAnsi="Segoe UI" w:cs="Segoe UI"/>
                <w:sz w:val="16"/>
                <w:szCs w:val="16"/>
              </w:rPr>
              <w:t>Support and provide care for people at home and in the community as much as possible</w:t>
            </w:r>
          </w:p>
          <w:p w14:paraId="1BC82B92" w14:textId="77777777" w:rsidR="00891711" w:rsidRPr="00B62631" w:rsidRDefault="00891711" w:rsidP="00D41FF4">
            <w:pPr>
              <w:pStyle w:val="ListParagraph"/>
              <w:numPr>
                <w:ilvl w:val="0"/>
                <w:numId w:val="37"/>
              </w:numPr>
              <w:ind w:left="220" w:hanging="220"/>
              <w:rPr>
                <w:rFonts w:ascii="Segoe UI" w:hAnsi="Segoe UI" w:cs="Segoe UI"/>
                <w:sz w:val="16"/>
                <w:szCs w:val="16"/>
              </w:rPr>
            </w:pPr>
            <w:r w:rsidRPr="00B62631">
              <w:rPr>
                <w:rFonts w:ascii="Segoe UI" w:hAnsi="Segoe UI" w:cs="Segoe UI"/>
                <w:sz w:val="16"/>
                <w:szCs w:val="16"/>
              </w:rPr>
              <w:t>Minimise inappropriate variations in access, quality, and cost, and deliver care and support as efficiently as possible</w:t>
            </w:r>
          </w:p>
          <w:p w14:paraId="693C4592" w14:textId="77777777" w:rsidR="00891711" w:rsidRPr="00B62631" w:rsidRDefault="00891711" w:rsidP="00D41FF4">
            <w:pPr>
              <w:pStyle w:val="ListParagraph"/>
              <w:numPr>
                <w:ilvl w:val="0"/>
                <w:numId w:val="37"/>
              </w:numPr>
              <w:ind w:left="220" w:hanging="220"/>
              <w:rPr>
                <w:rFonts w:ascii="Segoe UI" w:hAnsi="Segoe UI" w:cs="Segoe UI"/>
                <w:sz w:val="16"/>
                <w:szCs w:val="16"/>
              </w:rPr>
            </w:pPr>
            <w:r w:rsidRPr="00B62631">
              <w:rPr>
                <w:rFonts w:ascii="Segoe UI" w:hAnsi="Segoe UI" w:cs="Segoe UI"/>
                <w:sz w:val="16"/>
                <w:szCs w:val="16"/>
              </w:rPr>
              <w:t>Maximise the social value that health and social care can add to our communities</w:t>
            </w:r>
          </w:p>
        </w:tc>
        <w:tc>
          <w:tcPr>
            <w:tcW w:w="2560" w:type="dxa"/>
            <w:gridSpan w:val="2"/>
            <w:shd w:val="clear" w:color="auto" w:fill="auto"/>
          </w:tcPr>
          <w:p w14:paraId="4845E17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the key aims.  Emphasis on people remaining independent and in their own homes.</w:t>
            </w:r>
          </w:p>
        </w:tc>
        <w:tc>
          <w:tcPr>
            <w:tcW w:w="1925" w:type="dxa"/>
            <w:gridSpan w:val="2"/>
            <w:shd w:val="clear" w:color="auto" w:fill="auto"/>
          </w:tcPr>
          <w:p w14:paraId="3BE7232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the key aims.</w:t>
            </w:r>
          </w:p>
        </w:tc>
      </w:tr>
      <w:tr w:rsidR="00891711" w:rsidRPr="00B62631" w14:paraId="2FE992A9" w14:textId="77777777" w:rsidTr="00CB17E1">
        <w:trPr>
          <w:gridAfter w:val="3"/>
          <w:wAfter w:w="3931" w:type="dxa"/>
          <w:trHeight w:val="635"/>
        </w:trPr>
        <w:tc>
          <w:tcPr>
            <w:tcW w:w="15134" w:type="dxa"/>
            <w:gridSpan w:val="6"/>
            <w:shd w:val="clear" w:color="000000" w:fill="D9D9D9"/>
            <w:vAlign w:val="center"/>
            <w:hideMark/>
          </w:tcPr>
          <w:p w14:paraId="131F3965"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 xml:space="preserve">An Active Lifestyles Strategy for Ashfield </w:t>
            </w:r>
          </w:p>
        </w:tc>
      </w:tr>
      <w:tr w:rsidR="00891711" w:rsidRPr="00B62631" w14:paraId="1F87EDB4" w14:textId="77777777" w:rsidTr="00CB17E1">
        <w:trPr>
          <w:gridAfter w:val="3"/>
          <w:wAfter w:w="3931" w:type="dxa"/>
          <w:trHeight w:val="710"/>
        </w:trPr>
        <w:tc>
          <w:tcPr>
            <w:tcW w:w="15134" w:type="dxa"/>
            <w:gridSpan w:val="6"/>
            <w:shd w:val="clear" w:color="000000" w:fill="D9D9D9"/>
            <w:vAlign w:val="center"/>
            <w:hideMark/>
          </w:tcPr>
          <w:p w14:paraId="2EAC355D"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Developed with a group of key stakeholders including Ashfield DC, Teaching Primary Care Trust, voluntary sector, County Council Sports, private sector, education, County Sports Partnership and the County disability sector.</w:t>
            </w:r>
          </w:p>
        </w:tc>
      </w:tr>
      <w:tr w:rsidR="00891711" w:rsidRPr="00B62631" w14:paraId="4EB15AB4" w14:textId="77777777" w:rsidTr="00CB17E1">
        <w:trPr>
          <w:gridAfter w:val="3"/>
          <w:wAfter w:w="3931" w:type="dxa"/>
          <w:trHeight w:val="630"/>
        </w:trPr>
        <w:tc>
          <w:tcPr>
            <w:tcW w:w="15134" w:type="dxa"/>
            <w:gridSpan w:val="6"/>
            <w:shd w:val="clear" w:color="000000" w:fill="D9D9D9"/>
            <w:vAlign w:val="center"/>
            <w:hideMark/>
          </w:tcPr>
          <w:p w14:paraId="3CB6DFB8" w14:textId="77777777" w:rsidR="00891711" w:rsidRPr="00B62631" w:rsidRDefault="00891711" w:rsidP="00891711">
            <w:pPr>
              <w:rPr>
                <w:rFonts w:ascii="Segoe UI" w:hAnsi="Segoe UI" w:cs="Segoe UI"/>
                <w:color w:val="0000FF"/>
                <w:sz w:val="16"/>
                <w:szCs w:val="16"/>
                <w:u w:val="single"/>
              </w:rPr>
            </w:pPr>
            <w:hyperlink r:id="rId63" w:history="1">
              <w:r w:rsidRPr="00B62631">
                <w:rPr>
                  <w:rFonts w:ascii="Segoe UI" w:hAnsi="Segoe UI" w:cs="Segoe UI"/>
                  <w:color w:val="0000FF"/>
                  <w:sz w:val="16"/>
                  <w:szCs w:val="16"/>
                  <w:u w:val="single"/>
                </w:rPr>
                <w:t>http://www.activeashfield.co.uk/docstore/Active%20Lifestyles%20Strategy%202007%20-%202012.pdf</w:t>
              </w:r>
            </w:hyperlink>
          </w:p>
        </w:tc>
      </w:tr>
      <w:tr w:rsidR="00891711" w:rsidRPr="00B62631" w14:paraId="2DBDB037" w14:textId="77777777" w:rsidTr="00CB17E1">
        <w:trPr>
          <w:gridAfter w:val="3"/>
          <w:wAfter w:w="3931" w:type="dxa"/>
          <w:trHeight w:val="1950"/>
        </w:trPr>
        <w:tc>
          <w:tcPr>
            <w:tcW w:w="8040" w:type="dxa"/>
            <w:shd w:val="clear" w:color="auto" w:fill="auto"/>
            <w:hideMark/>
          </w:tcPr>
          <w:p w14:paraId="04F1827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strategy seeks to improve the health and wellbeing of </w:t>
            </w:r>
            <w:proofErr w:type="gramStart"/>
            <w:r w:rsidRPr="00B62631">
              <w:rPr>
                <w:rFonts w:ascii="Segoe UI" w:hAnsi="Segoe UI" w:cs="Segoe UI"/>
                <w:color w:val="000000"/>
                <w:sz w:val="16"/>
                <w:szCs w:val="16"/>
              </w:rPr>
              <w:t>local residents</w:t>
            </w:r>
            <w:proofErr w:type="gramEnd"/>
            <w:r w:rsidRPr="00B62631">
              <w:rPr>
                <w:rFonts w:ascii="Segoe UI" w:hAnsi="Segoe UI" w:cs="Segoe UI"/>
                <w:color w:val="000000"/>
                <w:sz w:val="16"/>
                <w:szCs w:val="16"/>
              </w:rPr>
              <w:t xml:space="preserve"> by raising levels of awareness of the health benefits of physical activity, increasing opportunities for residents to take part in sport and physical activity, developing the local infrastructure for sport and physical activity and strengthening local partnerships. The strategy will also help to channel future investment in sport, physical activity towards identified priorities.</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The strategy seeks to improve the health and wellbeing of </w:t>
            </w:r>
            <w:proofErr w:type="gramStart"/>
            <w:r w:rsidRPr="00B62631">
              <w:rPr>
                <w:rFonts w:ascii="Segoe UI" w:hAnsi="Segoe UI" w:cs="Segoe UI"/>
                <w:color w:val="000000"/>
                <w:sz w:val="16"/>
                <w:szCs w:val="16"/>
              </w:rPr>
              <w:t>local residents</w:t>
            </w:r>
            <w:proofErr w:type="gramEnd"/>
            <w:r w:rsidRPr="00B62631">
              <w:rPr>
                <w:rFonts w:ascii="Segoe UI" w:hAnsi="Segoe UI" w:cs="Segoe UI"/>
                <w:color w:val="000000"/>
                <w:sz w:val="16"/>
                <w:szCs w:val="16"/>
              </w:rPr>
              <w:t xml:space="preserve"> by raising levels of awareness of the health benefits of physical activity, increasing opportunities for residents to take part in sport and physical activity, developing the local infrastructure for sport and physical activity and strengthening local partnerships. The strategy will also help to channel future investment in sport, physical activity towards identified priorities.</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The strategy seeks to improve the health and wellbeing of </w:t>
            </w:r>
            <w:proofErr w:type="gramStart"/>
            <w:r w:rsidRPr="00B62631">
              <w:rPr>
                <w:rFonts w:ascii="Segoe UI" w:hAnsi="Segoe UI" w:cs="Segoe UI"/>
                <w:color w:val="000000"/>
                <w:sz w:val="16"/>
                <w:szCs w:val="16"/>
              </w:rPr>
              <w:t>local residents</w:t>
            </w:r>
            <w:proofErr w:type="gramEnd"/>
            <w:r w:rsidRPr="00B62631">
              <w:rPr>
                <w:rFonts w:ascii="Segoe UI" w:hAnsi="Segoe UI" w:cs="Segoe UI"/>
                <w:color w:val="000000"/>
                <w:sz w:val="16"/>
                <w:szCs w:val="16"/>
              </w:rPr>
              <w:t xml:space="preserve"> by raising levels of awareness of the health benefits of physical activity, increasing opportunities for residents to take part in sport and physical activity, developing the local infrastructure for sport and physical activity and strengthening local partnerships. The strategy will also help to channel future investment in sport, physical activity towards identified priorities.</w:t>
            </w:r>
          </w:p>
        </w:tc>
        <w:tc>
          <w:tcPr>
            <w:tcW w:w="2609" w:type="dxa"/>
            <w:shd w:val="clear" w:color="auto" w:fill="auto"/>
            <w:hideMark/>
          </w:tcPr>
          <w:p w14:paraId="40269EE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Identifies key performance indicators for active people giving a comparison for Ashfield against the national average.</w:t>
            </w:r>
          </w:p>
        </w:tc>
        <w:tc>
          <w:tcPr>
            <w:tcW w:w="2560" w:type="dxa"/>
            <w:gridSpan w:val="2"/>
            <w:shd w:val="clear" w:color="auto" w:fill="auto"/>
            <w:hideMark/>
          </w:tcPr>
          <w:p w14:paraId="24AA693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within the Ashfield Local Plan should reflect aims and objectives of the Active Ashfield Strategy. </w:t>
            </w:r>
          </w:p>
        </w:tc>
        <w:tc>
          <w:tcPr>
            <w:tcW w:w="1925" w:type="dxa"/>
            <w:gridSpan w:val="2"/>
            <w:shd w:val="clear" w:color="auto" w:fill="auto"/>
            <w:hideMark/>
          </w:tcPr>
          <w:p w14:paraId="3894564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the Active Ashfield Strategy.</w:t>
            </w:r>
          </w:p>
        </w:tc>
      </w:tr>
      <w:tr w:rsidR="00891711" w:rsidRPr="00B62631" w14:paraId="5550354B" w14:textId="77777777" w:rsidTr="00CB17E1">
        <w:trPr>
          <w:gridAfter w:val="3"/>
          <w:wAfter w:w="3931" w:type="dxa"/>
          <w:trHeight w:val="467"/>
        </w:trPr>
        <w:tc>
          <w:tcPr>
            <w:tcW w:w="15134" w:type="dxa"/>
            <w:gridSpan w:val="6"/>
            <w:shd w:val="clear" w:color="000000" w:fill="D9D9D9"/>
            <w:vAlign w:val="center"/>
            <w:hideMark/>
          </w:tcPr>
          <w:p w14:paraId="611DF516"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Public Open Space Strategy 2016</w:t>
            </w:r>
          </w:p>
        </w:tc>
      </w:tr>
      <w:tr w:rsidR="00891711" w:rsidRPr="00B62631" w14:paraId="436F2003" w14:textId="77777777" w:rsidTr="00CB17E1">
        <w:trPr>
          <w:gridAfter w:val="3"/>
          <w:wAfter w:w="3931" w:type="dxa"/>
          <w:trHeight w:val="403"/>
        </w:trPr>
        <w:tc>
          <w:tcPr>
            <w:tcW w:w="15134" w:type="dxa"/>
            <w:gridSpan w:val="6"/>
            <w:shd w:val="clear" w:color="000000" w:fill="D9D9D9"/>
            <w:vAlign w:val="center"/>
            <w:hideMark/>
          </w:tcPr>
          <w:p w14:paraId="0119521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Ashfield District Council</w:t>
            </w:r>
          </w:p>
        </w:tc>
      </w:tr>
      <w:tr w:rsidR="00891711" w:rsidRPr="00B62631" w14:paraId="42C61F46" w14:textId="77777777" w:rsidTr="00CB17E1">
        <w:trPr>
          <w:gridAfter w:val="3"/>
          <w:wAfter w:w="3931" w:type="dxa"/>
          <w:trHeight w:val="408"/>
        </w:trPr>
        <w:tc>
          <w:tcPr>
            <w:tcW w:w="15134" w:type="dxa"/>
            <w:gridSpan w:val="6"/>
            <w:shd w:val="clear" w:color="000000" w:fill="D9D9D9"/>
            <w:hideMark/>
          </w:tcPr>
          <w:p w14:paraId="192BDCE6" w14:textId="77777777" w:rsidR="00891711" w:rsidRPr="00EB5CCC" w:rsidRDefault="00891711" w:rsidP="00891711">
            <w:pPr>
              <w:rPr>
                <w:rFonts w:ascii="Segoe UI" w:hAnsi="Segoe UI" w:cs="Segoe UI"/>
                <w:color w:val="0000FF"/>
                <w:sz w:val="16"/>
                <w:szCs w:val="16"/>
              </w:rPr>
            </w:pPr>
            <w:r w:rsidRPr="00EB5CCC">
              <w:rPr>
                <w:rFonts w:ascii="Segoe UI" w:hAnsi="Segoe UI" w:cs="Segoe UI"/>
                <w:color w:val="000000" w:themeColor="text1"/>
                <w:sz w:val="16"/>
                <w:szCs w:val="16"/>
              </w:rPr>
              <w:t>https://www.ashfield.gov.uk/residents/planning-building-control-and-land-charges/forward-planning/the-emerging-local-plan/background-documents/</w:t>
            </w:r>
          </w:p>
        </w:tc>
      </w:tr>
      <w:tr w:rsidR="00891711" w:rsidRPr="00B62631" w14:paraId="07DBFB00" w14:textId="77777777" w:rsidTr="00CB17E1">
        <w:trPr>
          <w:gridAfter w:val="3"/>
          <w:wAfter w:w="3931" w:type="dxa"/>
          <w:trHeight w:val="672"/>
        </w:trPr>
        <w:tc>
          <w:tcPr>
            <w:tcW w:w="8040" w:type="dxa"/>
            <w:shd w:val="clear" w:color="auto" w:fill="auto"/>
            <w:hideMark/>
          </w:tcPr>
          <w:p w14:paraId="45AA915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strategy provides a focus for the continued improvement of open space in Ashfield. It helps to ensure that all residents have access to sufficient, good quality open space. </w:t>
            </w:r>
          </w:p>
          <w:p w14:paraId="3B970A2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Priority 1. Appropriate distribution and linkages of green space and associated</w:t>
            </w:r>
          </w:p>
          <w:p w14:paraId="2C6C651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facilities across the </w:t>
            </w:r>
            <w:proofErr w:type="gramStart"/>
            <w:r w:rsidRPr="00B62631">
              <w:rPr>
                <w:rFonts w:ascii="Segoe UI" w:hAnsi="Segoe UI" w:cs="Segoe UI"/>
                <w:color w:val="000000"/>
                <w:sz w:val="16"/>
                <w:szCs w:val="16"/>
              </w:rPr>
              <w:t>District</w:t>
            </w:r>
            <w:proofErr w:type="gramEnd"/>
          </w:p>
          <w:p w14:paraId="556DDED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Priority 2. Improving the quality of public spaces</w:t>
            </w:r>
          </w:p>
          <w:p w14:paraId="7309E71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Priority 3. Increasing public satisfaction and use of public space</w:t>
            </w:r>
          </w:p>
          <w:p w14:paraId="5DF4590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Priority 4. Ensure sustainable and effective management of public spaces.</w:t>
            </w:r>
          </w:p>
        </w:tc>
        <w:tc>
          <w:tcPr>
            <w:tcW w:w="2609" w:type="dxa"/>
            <w:shd w:val="clear" w:color="auto" w:fill="auto"/>
            <w:hideMark/>
          </w:tcPr>
          <w:p w14:paraId="0207D6A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01C39E1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within the Ashfield Local Plan should reflect aims and objectives of the Open Space Strategy. </w:t>
            </w:r>
          </w:p>
        </w:tc>
        <w:tc>
          <w:tcPr>
            <w:tcW w:w="1925" w:type="dxa"/>
            <w:gridSpan w:val="2"/>
            <w:shd w:val="clear" w:color="auto" w:fill="auto"/>
            <w:hideMark/>
          </w:tcPr>
          <w:p w14:paraId="489499C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aims and objectives within the Strategy.</w:t>
            </w:r>
          </w:p>
        </w:tc>
      </w:tr>
      <w:tr w:rsidR="00891711" w:rsidRPr="00B62631" w14:paraId="27DFB051" w14:textId="77777777" w:rsidTr="00CB17E1">
        <w:trPr>
          <w:gridAfter w:val="3"/>
          <w:wAfter w:w="3931" w:type="dxa"/>
          <w:trHeight w:val="388"/>
        </w:trPr>
        <w:tc>
          <w:tcPr>
            <w:tcW w:w="15134" w:type="dxa"/>
            <w:gridSpan w:val="6"/>
            <w:shd w:val="clear" w:color="000000" w:fill="D9D9D9"/>
            <w:vAlign w:val="center"/>
            <w:hideMark/>
          </w:tcPr>
          <w:p w14:paraId="1D38D212" w14:textId="43F3B96E"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 xml:space="preserve">Ashfield Playing </w:t>
            </w:r>
            <w:r w:rsidRPr="00B8534D">
              <w:rPr>
                <w:rFonts w:ascii="Segoe UI" w:hAnsi="Segoe UI" w:cs="Segoe UI"/>
                <w:b/>
                <w:bCs/>
                <w:sz w:val="16"/>
                <w:szCs w:val="16"/>
              </w:rPr>
              <w:t>Pitch Strategy</w:t>
            </w:r>
            <w:r w:rsidR="00B8534D" w:rsidRPr="00B8534D">
              <w:rPr>
                <w:rFonts w:ascii="Segoe UI" w:hAnsi="Segoe UI" w:cs="Segoe UI"/>
                <w:b/>
                <w:bCs/>
                <w:sz w:val="16"/>
                <w:szCs w:val="16"/>
              </w:rPr>
              <w:t xml:space="preserve"> (draft)</w:t>
            </w:r>
            <w:r w:rsidRPr="00B8534D">
              <w:rPr>
                <w:rFonts w:ascii="Segoe UI" w:hAnsi="Segoe UI" w:cs="Segoe UI"/>
                <w:b/>
                <w:bCs/>
                <w:sz w:val="16"/>
                <w:szCs w:val="16"/>
              </w:rPr>
              <w:t>, 20</w:t>
            </w:r>
            <w:r w:rsidR="00B8534D" w:rsidRPr="00B8534D">
              <w:rPr>
                <w:rFonts w:ascii="Segoe UI" w:hAnsi="Segoe UI" w:cs="Segoe UI"/>
                <w:b/>
                <w:bCs/>
                <w:sz w:val="16"/>
                <w:szCs w:val="16"/>
              </w:rPr>
              <w:t>23</w:t>
            </w:r>
          </w:p>
        </w:tc>
      </w:tr>
      <w:tr w:rsidR="00891711" w:rsidRPr="00B62631" w14:paraId="697E5B93" w14:textId="77777777" w:rsidTr="00CB17E1">
        <w:trPr>
          <w:gridAfter w:val="3"/>
          <w:wAfter w:w="3931" w:type="dxa"/>
          <w:trHeight w:val="265"/>
        </w:trPr>
        <w:tc>
          <w:tcPr>
            <w:tcW w:w="15134" w:type="dxa"/>
            <w:gridSpan w:val="6"/>
            <w:shd w:val="clear" w:color="000000" w:fill="D9D9D9"/>
            <w:vAlign w:val="center"/>
            <w:hideMark/>
          </w:tcPr>
          <w:p w14:paraId="4B7BDA9B"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Ashfield District Council</w:t>
            </w:r>
          </w:p>
        </w:tc>
      </w:tr>
      <w:tr w:rsidR="00891711" w:rsidRPr="00B62631" w14:paraId="2AC7FB71" w14:textId="77777777" w:rsidTr="00CB17E1">
        <w:trPr>
          <w:gridAfter w:val="3"/>
          <w:wAfter w:w="3931" w:type="dxa"/>
          <w:trHeight w:val="690"/>
        </w:trPr>
        <w:tc>
          <w:tcPr>
            <w:tcW w:w="15134" w:type="dxa"/>
            <w:gridSpan w:val="6"/>
            <w:shd w:val="clear" w:color="000000" w:fill="D9D9D9"/>
            <w:vAlign w:val="center"/>
            <w:hideMark/>
          </w:tcPr>
          <w:p w14:paraId="2F8C0C7E" w14:textId="77777777" w:rsidR="00891711" w:rsidRPr="00EB5CCC" w:rsidRDefault="00891711" w:rsidP="00891711">
            <w:pPr>
              <w:rPr>
                <w:rFonts w:ascii="Segoe UI" w:hAnsi="Segoe UI" w:cs="Segoe UI"/>
                <w:color w:val="0000FF"/>
                <w:sz w:val="16"/>
                <w:szCs w:val="16"/>
              </w:rPr>
            </w:pPr>
            <w:r w:rsidRPr="00EB5CCC">
              <w:rPr>
                <w:rFonts w:ascii="Segoe UI" w:hAnsi="Segoe UI" w:cs="Segoe UI"/>
                <w:color w:val="000000" w:themeColor="text1"/>
                <w:sz w:val="16"/>
                <w:szCs w:val="16"/>
              </w:rPr>
              <w:t>https://www.ashfield.gov.uk/residents/planning-building-control-and-land-charges/forward-planning/the-emerging-local-plan/background-documents/</w:t>
            </w:r>
          </w:p>
        </w:tc>
      </w:tr>
      <w:tr w:rsidR="00891711" w:rsidRPr="00B62631" w14:paraId="7D74D89A" w14:textId="77777777" w:rsidTr="00CB17E1">
        <w:trPr>
          <w:gridAfter w:val="3"/>
          <w:wAfter w:w="3931" w:type="dxa"/>
          <w:trHeight w:val="983"/>
        </w:trPr>
        <w:tc>
          <w:tcPr>
            <w:tcW w:w="8040" w:type="dxa"/>
            <w:shd w:val="clear" w:color="auto" w:fill="auto"/>
            <w:hideMark/>
          </w:tcPr>
          <w:p w14:paraId="5505E455" w14:textId="506AC86F"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The study consider</w:t>
            </w:r>
            <w:r w:rsidR="00B8534D">
              <w:rPr>
                <w:rFonts w:ascii="Segoe UI" w:hAnsi="Segoe UI" w:cs="Segoe UI"/>
                <w:color w:val="000000"/>
                <w:sz w:val="16"/>
                <w:szCs w:val="16"/>
              </w:rPr>
              <w:t>s</w:t>
            </w:r>
            <w:r w:rsidRPr="00B62631">
              <w:rPr>
                <w:rFonts w:ascii="Segoe UI" w:hAnsi="Segoe UI" w:cs="Segoe UI"/>
                <w:color w:val="000000"/>
                <w:sz w:val="16"/>
                <w:szCs w:val="16"/>
              </w:rPr>
              <w:t xml:space="preserve"> all levels of club provision and participation, excluding professional clubs, although it is acknowledged that it may not have identified all provision and participation in Ashfield due to the difficulties associated with gathering this amount of information.  </w:t>
            </w:r>
            <w:bookmarkStart w:id="4" w:name="_Hlk149042515"/>
            <w:r w:rsidR="00B8534D">
              <w:rPr>
                <w:rFonts w:ascii="Segoe UI" w:hAnsi="Segoe UI" w:cs="Segoe UI"/>
                <w:color w:val="000000"/>
                <w:sz w:val="16"/>
                <w:szCs w:val="16"/>
              </w:rPr>
              <w:t xml:space="preserve">The Playing Pitch Strategy updates current supply and demand information within the district and covers public, private, education, voluntary and commercial sectors </w:t>
            </w:r>
            <w:bookmarkEnd w:id="4"/>
            <w:r w:rsidR="00B8534D">
              <w:rPr>
                <w:rFonts w:ascii="Segoe UI" w:hAnsi="Segoe UI" w:cs="Segoe UI"/>
                <w:color w:val="000000"/>
                <w:sz w:val="16"/>
                <w:szCs w:val="16"/>
              </w:rPr>
              <w:t>providing evidence for the protection of existing provision and ensuring future demand is catered for.</w:t>
            </w:r>
          </w:p>
        </w:tc>
        <w:tc>
          <w:tcPr>
            <w:tcW w:w="2609" w:type="dxa"/>
            <w:shd w:val="clear" w:color="auto" w:fill="auto"/>
            <w:hideMark/>
          </w:tcPr>
          <w:p w14:paraId="5E15794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Identifies that all sports pitches should be retained. </w:t>
            </w:r>
          </w:p>
        </w:tc>
        <w:tc>
          <w:tcPr>
            <w:tcW w:w="2560" w:type="dxa"/>
            <w:gridSpan w:val="2"/>
            <w:shd w:val="clear" w:color="auto" w:fill="auto"/>
            <w:hideMark/>
          </w:tcPr>
          <w:p w14:paraId="78D98D6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need to reflect the findings of the study.</w:t>
            </w:r>
          </w:p>
        </w:tc>
        <w:tc>
          <w:tcPr>
            <w:tcW w:w="1925" w:type="dxa"/>
            <w:gridSpan w:val="2"/>
            <w:shd w:val="clear" w:color="auto" w:fill="auto"/>
            <w:hideMark/>
          </w:tcPr>
          <w:p w14:paraId="4D136E2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findings of the study.</w:t>
            </w:r>
          </w:p>
        </w:tc>
      </w:tr>
      <w:tr w:rsidR="00891711" w:rsidRPr="00B62631" w14:paraId="3E63FF3D" w14:textId="77777777" w:rsidTr="00DE7BF4">
        <w:trPr>
          <w:gridAfter w:val="3"/>
          <w:wAfter w:w="3931" w:type="dxa"/>
          <w:trHeight w:val="795"/>
        </w:trPr>
        <w:tc>
          <w:tcPr>
            <w:tcW w:w="15134" w:type="dxa"/>
            <w:gridSpan w:val="6"/>
            <w:shd w:val="clear" w:color="auto" w:fill="595959" w:themeFill="text1" w:themeFillTint="A6"/>
            <w:vAlign w:val="center"/>
            <w:hideMark/>
          </w:tcPr>
          <w:p w14:paraId="06A68C60"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HOUSING</w:t>
            </w:r>
          </w:p>
        </w:tc>
      </w:tr>
      <w:tr w:rsidR="00891711" w:rsidRPr="00B62631" w14:paraId="46AF6CBB" w14:textId="77777777" w:rsidTr="00CB17E1">
        <w:trPr>
          <w:gridAfter w:val="3"/>
          <w:wAfter w:w="3931" w:type="dxa"/>
          <w:trHeight w:val="468"/>
        </w:trPr>
        <w:tc>
          <w:tcPr>
            <w:tcW w:w="15134" w:type="dxa"/>
            <w:gridSpan w:val="6"/>
            <w:shd w:val="clear" w:color="000000" w:fill="D9D9D9"/>
            <w:vAlign w:val="center"/>
            <w:hideMark/>
          </w:tcPr>
          <w:p w14:paraId="1D43A220"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Fixing our broken housing market (Housing White Paper) 2017 and supporting documents</w:t>
            </w:r>
          </w:p>
        </w:tc>
      </w:tr>
      <w:tr w:rsidR="00891711" w:rsidRPr="00B62631" w14:paraId="22C013A5" w14:textId="77777777" w:rsidTr="00CB17E1">
        <w:trPr>
          <w:gridAfter w:val="3"/>
          <w:wAfter w:w="3931" w:type="dxa"/>
          <w:trHeight w:val="278"/>
        </w:trPr>
        <w:tc>
          <w:tcPr>
            <w:tcW w:w="15134" w:type="dxa"/>
            <w:gridSpan w:val="6"/>
            <w:shd w:val="clear" w:color="000000" w:fill="D9D9D9"/>
            <w:vAlign w:val="center"/>
            <w:hideMark/>
          </w:tcPr>
          <w:p w14:paraId="52EB2A3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Ministry of Housing Communities and Local Government) </w:t>
            </w:r>
          </w:p>
        </w:tc>
      </w:tr>
      <w:tr w:rsidR="00891711" w:rsidRPr="00B62631" w14:paraId="4B31ED9A" w14:textId="77777777" w:rsidTr="00CB17E1">
        <w:trPr>
          <w:gridAfter w:val="3"/>
          <w:wAfter w:w="3931" w:type="dxa"/>
          <w:trHeight w:val="551"/>
        </w:trPr>
        <w:tc>
          <w:tcPr>
            <w:tcW w:w="15134" w:type="dxa"/>
            <w:gridSpan w:val="6"/>
            <w:shd w:val="clear" w:color="000000" w:fill="D9D9D9"/>
            <w:noWrap/>
            <w:vAlign w:val="center"/>
            <w:hideMark/>
          </w:tcPr>
          <w:p w14:paraId="3DBE5E3C" w14:textId="77777777" w:rsidR="00891711" w:rsidRPr="00B62631" w:rsidRDefault="00891711" w:rsidP="00891711">
            <w:pPr>
              <w:rPr>
                <w:rFonts w:ascii="Segoe UI" w:hAnsi="Segoe UI" w:cs="Segoe UI"/>
                <w:color w:val="0000FF"/>
                <w:sz w:val="16"/>
                <w:szCs w:val="16"/>
                <w:u w:val="single"/>
              </w:rPr>
            </w:pPr>
            <w:hyperlink r:id="rId64" w:history="1">
              <w:r w:rsidRPr="00B62631">
                <w:rPr>
                  <w:rFonts w:ascii="Segoe UI" w:hAnsi="Segoe UI" w:cs="Segoe UI"/>
                  <w:color w:val="0000FF"/>
                  <w:sz w:val="16"/>
                  <w:szCs w:val="16"/>
                  <w:u w:val="single"/>
                </w:rPr>
                <w:t>https://www.gov.uk/government/publications/laying-the-foundations-a-housing-strategy-for-england--2</w:t>
              </w:r>
            </w:hyperlink>
          </w:p>
        </w:tc>
      </w:tr>
      <w:tr w:rsidR="00891711" w:rsidRPr="00B62631" w14:paraId="30AE316E" w14:textId="77777777" w:rsidTr="00CB17E1">
        <w:trPr>
          <w:gridAfter w:val="3"/>
          <w:wAfter w:w="3931" w:type="dxa"/>
          <w:trHeight w:val="813"/>
        </w:trPr>
        <w:tc>
          <w:tcPr>
            <w:tcW w:w="8040" w:type="dxa"/>
            <w:shd w:val="clear" w:color="auto" w:fill="auto"/>
            <w:hideMark/>
          </w:tcPr>
          <w:p w14:paraId="5575039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Sets out a broad range of reforms that government plans to introduce to help reform the housing market and boost the supply of new homes.  Includes:</w:t>
            </w:r>
          </w:p>
          <w:p w14:paraId="05168442" w14:textId="77777777" w:rsidR="00891711" w:rsidRPr="00B62631" w:rsidRDefault="00891711" w:rsidP="00D41FF4">
            <w:pPr>
              <w:pStyle w:val="ListParagraph"/>
              <w:numPr>
                <w:ilvl w:val="0"/>
                <w:numId w:val="38"/>
              </w:numPr>
              <w:rPr>
                <w:rFonts w:ascii="Segoe UI" w:hAnsi="Segoe UI" w:cs="Segoe UI"/>
                <w:sz w:val="16"/>
                <w:szCs w:val="16"/>
              </w:rPr>
            </w:pPr>
            <w:r w:rsidRPr="00B62631">
              <w:rPr>
                <w:rFonts w:ascii="Segoe UI" w:hAnsi="Segoe UI" w:cs="Segoe UI"/>
                <w:sz w:val="16"/>
                <w:szCs w:val="16"/>
              </w:rPr>
              <w:t xml:space="preserve">Planning for the right homes in the right </w:t>
            </w:r>
            <w:proofErr w:type="gramStart"/>
            <w:r w:rsidRPr="00B62631">
              <w:rPr>
                <w:rFonts w:ascii="Segoe UI" w:hAnsi="Segoe UI" w:cs="Segoe UI"/>
                <w:sz w:val="16"/>
                <w:szCs w:val="16"/>
              </w:rPr>
              <w:t>places;</w:t>
            </w:r>
            <w:proofErr w:type="gramEnd"/>
          </w:p>
          <w:p w14:paraId="4BDC7C64" w14:textId="77777777" w:rsidR="00891711" w:rsidRPr="00B62631" w:rsidRDefault="00891711" w:rsidP="00D41FF4">
            <w:pPr>
              <w:pStyle w:val="ListParagraph"/>
              <w:numPr>
                <w:ilvl w:val="0"/>
                <w:numId w:val="38"/>
              </w:numPr>
              <w:rPr>
                <w:rFonts w:ascii="Segoe UI" w:hAnsi="Segoe UI" w:cs="Segoe UI"/>
                <w:sz w:val="16"/>
                <w:szCs w:val="16"/>
              </w:rPr>
            </w:pPr>
            <w:r w:rsidRPr="00B62631">
              <w:rPr>
                <w:rFonts w:ascii="Segoe UI" w:hAnsi="Segoe UI" w:cs="Segoe UI"/>
                <w:sz w:val="16"/>
                <w:szCs w:val="16"/>
              </w:rPr>
              <w:t xml:space="preserve">Building homes </w:t>
            </w:r>
            <w:proofErr w:type="gramStart"/>
            <w:r w:rsidRPr="00B62631">
              <w:rPr>
                <w:rFonts w:ascii="Segoe UI" w:hAnsi="Segoe UI" w:cs="Segoe UI"/>
                <w:sz w:val="16"/>
                <w:szCs w:val="16"/>
              </w:rPr>
              <w:t>faster;</w:t>
            </w:r>
            <w:proofErr w:type="gramEnd"/>
          </w:p>
          <w:p w14:paraId="649CECCE" w14:textId="77777777" w:rsidR="00891711" w:rsidRPr="00B62631" w:rsidRDefault="00891711" w:rsidP="00D41FF4">
            <w:pPr>
              <w:pStyle w:val="ListParagraph"/>
              <w:numPr>
                <w:ilvl w:val="0"/>
                <w:numId w:val="38"/>
              </w:numPr>
              <w:rPr>
                <w:rFonts w:ascii="Segoe UI" w:hAnsi="Segoe UI" w:cs="Segoe UI"/>
                <w:sz w:val="16"/>
                <w:szCs w:val="16"/>
              </w:rPr>
            </w:pPr>
            <w:r w:rsidRPr="00B62631">
              <w:rPr>
                <w:rFonts w:ascii="Segoe UI" w:hAnsi="Segoe UI" w:cs="Segoe UI"/>
                <w:sz w:val="16"/>
                <w:szCs w:val="16"/>
              </w:rPr>
              <w:t xml:space="preserve">Diversifying the </w:t>
            </w:r>
            <w:proofErr w:type="gramStart"/>
            <w:r w:rsidRPr="00B62631">
              <w:rPr>
                <w:rFonts w:ascii="Segoe UI" w:hAnsi="Segoe UI" w:cs="Segoe UI"/>
                <w:sz w:val="16"/>
                <w:szCs w:val="16"/>
              </w:rPr>
              <w:t>market;</w:t>
            </w:r>
            <w:proofErr w:type="gramEnd"/>
          </w:p>
          <w:p w14:paraId="73358AED" w14:textId="77777777" w:rsidR="00891711" w:rsidRPr="00B62631" w:rsidRDefault="00891711" w:rsidP="00D41FF4">
            <w:pPr>
              <w:pStyle w:val="ListParagraph"/>
              <w:numPr>
                <w:ilvl w:val="0"/>
                <w:numId w:val="38"/>
              </w:numPr>
              <w:rPr>
                <w:rFonts w:ascii="Segoe UI" w:hAnsi="Segoe UI" w:cs="Segoe UI"/>
                <w:sz w:val="16"/>
                <w:szCs w:val="16"/>
              </w:rPr>
            </w:pPr>
            <w:r w:rsidRPr="00B62631">
              <w:rPr>
                <w:rFonts w:ascii="Segoe UI" w:hAnsi="Segoe UI" w:cs="Segoe UI"/>
                <w:sz w:val="16"/>
                <w:szCs w:val="16"/>
              </w:rPr>
              <w:t>Helping people now.</w:t>
            </w:r>
          </w:p>
          <w:p w14:paraId="681F9C1C"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Emphasis on building significant more homes overcoming the challenges of:</w:t>
            </w:r>
          </w:p>
          <w:p w14:paraId="1FB4BB4F" w14:textId="77777777" w:rsidR="00891711" w:rsidRPr="00B62631" w:rsidRDefault="00891711" w:rsidP="00D41FF4">
            <w:pPr>
              <w:pStyle w:val="ListParagraph"/>
              <w:numPr>
                <w:ilvl w:val="0"/>
                <w:numId w:val="39"/>
              </w:numPr>
              <w:rPr>
                <w:rFonts w:ascii="Segoe UI" w:hAnsi="Segoe UI" w:cs="Segoe UI"/>
                <w:sz w:val="16"/>
                <w:szCs w:val="16"/>
              </w:rPr>
            </w:pPr>
            <w:r w:rsidRPr="00B62631">
              <w:rPr>
                <w:rFonts w:ascii="Segoe UI" w:hAnsi="Segoe UI" w:cs="Segoe UI"/>
                <w:sz w:val="16"/>
                <w:szCs w:val="16"/>
              </w:rPr>
              <w:t xml:space="preserve">Many local authorities </w:t>
            </w:r>
            <w:proofErr w:type="gramStart"/>
            <w:r w:rsidRPr="00B62631">
              <w:rPr>
                <w:rFonts w:ascii="Segoe UI" w:hAnsi="Segoe UI" w:cs="Segoe UI"/>
                <w:sz w:val="16"/>
                <w:szCs w:val="16"/>
              </w:rPr>
              <w:t>not have</w:t>
            </w:r>
            <w:proofErr w:type="gramEnd"/>
            <w:r w:rsidRPr="00B62631">
              <w:rPr>
                <w:rFonts w:ascii="Segoe UI" w:hAnsi="Segoe UI" w:cs="Segoe UI"/>
                <w:sz w:val="16"/>
                <w:szCs w:val="16"/>
              </w:rPr>
              <w:t xml:space="preserve"> an up-to-date Local Plan in </w:t>
            </w:r>
            <w:proofErr w:type="gramStart"/>
            <w:r w:rsidRPr="00B62631">
              <w:rPr>
                <w:rFonts w:ascii="Segoe UI" w:hAnsi="Segoe UI" w:cs="Segoe UI"/>
                <w:sz w:val="16"/>
                <w:szCs w:val="16"/>
              </w:rPr>
              <w:t>Place;</w:t>
            </w:r>
            <w:proofErr w:type="gramEnd"/>
          </w:p>
          <w:p w14:paraId="73829712" w14:textId="77777777" w:rsidR="00891711" w:rsidRPr="00B62631" w:rsidRDefault="00891711" w:rsidP="00D41FF4">
            <w:pPr>
              <w:pStyle w:val="ListParagraph"/>
              <w:numPr>
                <w:ilvl w:val="0"/>
                <w:numId w:val="39"/>
              </w:numPr>
              <w:rPr>
                <w:rFonts w:ascii="Segoe UI" w:hAnsi="Segoe UI" w:cs="Segoe UI"/>
                <w:sz w:val="16"/>
                <w:szCs w:val="16"/>
              </w:rPr>
            </w:pPr>
            <w:r w:rsidRPr="00B62631">
              <w:rPr>
                <w:rFonts w:ascii="Segoe UI" w:hAnsi="Segoe UI" w:cs="Segoe UI"/>
                <w:sz w:val="16"/>
                <w:szCs w:val="16"/>
              </w:rPr>
              <w:t>Pace of development is too slow</w:t>
            </w:r>
          </w:p>
          <w:p w14:paraId="73EA716A" w14:textId="77777777" w:rsidR="00891711" w:rsidRPr="00B62631" w:rsidRDefault="00891711" w:rsidP="00D41FF4">
            <w:pPr>
              <w:pStyle w:val="ListParagraph"/>
              <w:numPr>
                <w:ilvl w:val="0"/>
                <w:numId w:val="39"/>
              </w:numPr>
              <w:rPr>
                <w:rFonts w:ascii="Segoe UI" w:hAnsi="Segoe UI" w:cs="Segoe UI"/>
                <w:sz w:val="16"/>
                <w:szCs w:val="16"/>
              </w:rPr>
            </w:pPr>
            <w:r w:rsidRPr="00B62631">
              <w:rPr>
                <w:rFonts w:ascii="Segoe UI" w:hAnsi="Segoe UI" w:cs="Segoe UI"/>
                <w:sz w:val="16"/>
                <w:szCs w:val="16"/>
              </w:rPr>
              <w:t xml:space="preserve">Structure of the housing market with a reliance on a limited number of large house builders. </w:t>
            </w:r>
          </w:p>
        </w:tc>
        <w:tc>
          <w:tcPr>
            <w:tcW w:w="2609" w:type="dxa"/>
            <w:shd w:val="clear" w:color="auto" w:fill="auto"/>
            <w:hideMark/>
          </w:tcPr>
          <w:p w14:paraId="040DF4A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Identifies measure to tackle these issues.</w:t>
            </w:r>
          </w:p>
        </w:tc>
        <w:tc>
          <w:tcPr>
            <w:tcW w:w="2560" w:type="dxa"/>
            <w:gridSpan w:val="2"/>
            <w:shd w:val="clear" w:color="auto" w:fill="auto"/>
            <w:hideMark/>
          </w:tcPr>
          <w:p w14:paraId="266FA25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be included to ensure housing provision meets identified need in line with national initiatives.</w:t>
            </w:r>
          </w:p>
        </w:tc>
        <w:tc>
          <w:tcPr>
            <w:tcW w:w="1925" w:type="dxa"/>
            <w:gridSpan w:val="2"/>
            <w:shd w:val="clear" w:color="auto" w:fill="auto"/>
            <w:hideMark/>
          </w:tcPr>
          <w:p w14:paraId="23B34D6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create sustainable housing.</w:t>
            </w:r>
          </w:p>
        </w:tc>
      </w:tr>
      <w:tr w:rsidR="00891711" w:rsidRPr="00B62631" w14:paraId="79411E1E" w14:textId="77777777" w:rsidTr="00CB17E1">
        <w:trPr>
          <w:gridAfter w:val="3"/>
          <w:wAfter w:w="3931" w:type="dxa"/>
          <w:trHeight w:val="530"/>
        </w:trPr>
        <w:tc>
          <w:tcPr>
            <w:tcW w:w="15134" w:type="dxa"/>
            <w:gridSpan w:val="6"/>
            <w:shd w:val="clear" w:color="000000" w:fill="D9D9D9"/>
            <w:vAlign w:val="center"/>
          </w:tcPr>
          <w:p w14:paraId="25AB12D8" w14:textId="77777777" w:rsidR="00891711" w:rsidRPr="00B62631" w:rsidRDefault="00891711" w:rsidP="00891711">
            <w:pPr>
              <w:tabs>
                <w:tab w:val="left" w:pos="737"/>
              </w:tabs>
              <w:spacing w:after="120"/>
              <w:rPr>
                <w:rFonts w:ascii="Segoe UI" w:hAnsi="Segoe UI" w:cs="Segoe UI"/>
                <w:b/>
                <w:bCs/>
                <w:sz w:val="16"/>
                <w:szCs w:val="16"/>
                <w:lang w:eastAsia="en-US"/>
              </w:rPr>
            </w:pPr>
          </w:p>
          <w:p w14:paraId="2EFE9FB1"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b/>
                <w:bCs/>
                <w:sz w:val="16"/>
                <w:szCs w:val="16"/>
                <w:lang w:eastAsia="en-US"/>
              </w:rPr>
              <w:t>Self-Build and Custom House Building Act, 2015</w:t>
            </w:r>
          </w:p>
        </w:tc>
      </w:tr>
      <w:tr w:rsidR="00891711" w:rsidRPr="00B62631" w14:paraId="3059018B" w14:textId="77777777" w:rsidTr="00CB17E1">
        <w:trPr>
          <w:gridAfter w:val="3"/>
          <w:wAfter w:w="3931" w:type="dxa"/>
          <w:trHeight w:val="429"/>
        </w:trPr>
        <w:tc>
          <w:tcPr>
            <w:tcW w:w="15134" w:type="dxa"/>
            <w:gridSpan w:val="6"/>
            <w:shd w:val="clear" w:color="000000" w:fill="D9D9D9"/>
            <w:vAlign w:val="center"/>
          </w:tcPr>
          <w:p w14:paraId="522D566A" w14:textId="77777777" w:rsidR="00891711" w:rsidRPr="00B62631" w:rsidRDefault="00891711" w:rsidP="00891711">
            <w:pPr>
              <w:rPr>
                <w:rFonts w:ascii="Segoe UI" w:hAnsi="Segoe UI" w:cs="Segoe UI"/>
                <w:color w:val="000000"/>
                <w:sz w:val="16"/>
                <w:szCs w:val="16"/>
              </w:rPr>
            </w:pPr>
            <w:r w:rsidRPr="00B62631">
              <w:rPr>
                <w:rFonts w:ascii="Segoe UI" w:hAnsi="Segoe UI" w:cs="Segoe UI"/>
                <w:b/>
                <w:sz w:val="16"/>
                <w:szCs w:val="16"/>
              </w:rPr>
              <w:t>HM Government</w:t>
            </w:r>
          </w:p>
        </w:tc>
      </w:tr>
      <w:tr w:rsidR="00891711" w:rsidRPr="00B62631" w14:paraId="0B78BACF" w14:textId="77777777" w:rsidTr="00CB17E1">
        <w:trPr>
          <w:gridAfter w:val="3"/>
          <w:wAfter w:w="3931" w:type="dxa"/>
          <w:trHeight w:val="429"/>
        </w:trPr>
        <w:tc>
          <w:tcPr>
            <w:tcW w:w="15134" w:type="dxa"/>
            <w:gridSpan w:val="6"/>
            <w:shd w:val="clear" w:color="000000" w:fill="D9D9D9"/>
            <w:vAlign w:val="center"/>
          </w:tcPr>
          <w:p w14:paraId="619CED96" w14:textId="77777777" w:rsidR="00891711" w:rsidRPr="00B62631" w:rsidRDefault="00891711" w:rsidP="00891711">
            <w:pPr>
              <w:rPr>
                <w:rFonts w:ascii="Segoe UI" w:hAnsi="Segoe UI" w:cs="Segoe UI"/>
                <w:color w:val="0000FF"/>
                <w:sz w:val="16"/>
                <w:szCs w:val="16"/>
                <w:u w:val="single"/>
              </w:rPr>
            </w:pPr>
            <w:hyperlink r:id="rId65" w:history="1">
              <w:r w:rsidRPr="00B62631">
                <w:rPr>
                  <w:rFonts w:ascii="Segoe UI" w:hAnsi="Segoe UI" w:cs="Segoe UI"/>
                  <w:color w:val="0000FF"/>
                  <w:sz w:val="16"/>
                  <w:szCs w:val="16"/>
                  <w:u w:val="single"/>
                </w:rPr>
                <w:t>http://www.legislation.gov.uk/ukpga/2015/17/contents/enacted</w:t>
              </w:r>
            </w:hyperlink>
          </w:p>
          <w:p w14:paraId="5C538741" w14:textId="77777777" w:rsidR="00891711" w:rsidRPr="00B62631" w:rsidRDefault="00891711" w:rsidP="00891711">
            <w:pPr>
              <w:rPr>
                <w:rFonts w:ascii="Segoe UI" w:hAnsi="Segoe UI" w:cs="Segoe UI"/>
                <w:color w:val="000000"/>
                <w:sz w:val="16"/>
                <w:szCs w:val="16"/>
              </w:rPr>
            </w:pPr>
          </w:p>
        </w:tc>
      </w:tr>
      <w:tr w:rsidR="00891711" w:rsidRPr="00B62631" w14:paraId="5C027AFD" w14:textId="77777777" w:rsidTr="00CB17E1">
        <w:trPr>
          <w:gridAfter w:val="3"/>
          <w:wAfter w:w="3931" w:type="dxa"/>
          <w:trHeight w:val="429"/>
        </w:trPr>
        <w:tc>
          <w:tcPr>
            <w:tcW w:w="8040" w:type="dxa"/>
            <w:shd w:val="clear" w:color="auto" w:fill="auto"/>
          </w:tcPr>
          <w:p w14:paraId="31A343C8" w14:textId="77777777" w:rsidR="00891711" w:rsidRPr="00B62631" w:rsidRDefault="00891711" w:rsidP="00891711">
            <w:pPr>
              <w:autoSpaceDE w:val="0"/>
              <w:autoSpaceDN w:val="0"/>
              <w:adjustRightInd w:val="0"/>
              <w:rPr>
                <w:rFonts w:ascii="Segoe UI" w:hAnsi="Segoe UI" w:cs="Segoe UI"/>
                <w:b/>
                <w:sz w:val="16"/>
                <w:szCs w:val="16"/>
              </w:rPr>
            </w:pPr>
            <w:r w:rsidRPr="00B62631">
              <w:rPr>
                <w:rFonts w:ascii="Segoe UI" w:eastAsiaTheme="minorHAnsi" w:hAnsi="Segoe UI" w:cs="Segoe UI"/>
                <w:b/>
                <w:sz w:val="16"/>
                <w:szCs w:val="16"/>
                <w:lang w:eastAsia="en-US"/>
              </w:rPr>
              <w:t>Sets out the requirement for local councils to establish a register for those interested in developing a self or custom-built house in the area.</w:t>
            </w:r>
          </w:p>
        </w:tc>
        <w:tc>
          <w:tcPr>
            <w:tcW w:w="2609" w:type="dxa"/>
            <w:shd w:val="clear" w:color="auto" w:fill="auto"/>
          </w:tcPr>
          <w:p w14:paraId="5F6C2C6A"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sz w:val="16"/>
                <w:szCs w:val="16"/>
                <w:lang w:eastAsia="en-US"/>
              </w:rPr>
              <w:t>No set targets.</w:t>
            </w:r>
          </w:p>
        </w:tc>
        <w:tc>
          <w:tcPr>
            <w:tcW w:w="2560" w:type="dxa"/>
            <w:gridSpan w:val="2"/>
            <w:shd w:val="clear" w:color="auto" w:fill="auto"/>
          </w:tcPr>
          <w:p w14:paraId="53F0D9C4"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The Local Plan Policies will need to take account of demand for self-built plots.</w:t>
            </w:r>
          </w:p>
        </w:tc>
        <w:tc>
          <w:tcPr>
            <w:tcW w:w="1925" w:type="dxa"/>
            <w:gridSpan w:val="2"/>
            <w:shd w:val="clear" w:color="auto" w:fill="auto"/>
          </w:tcPr>
          <w:p w14:paraId="59DF0653" w14:textId="77777777" w:rsidR="00891711" w:rsidRPr="00B62631" w:rsidRDefault="00891711" w:rsidP="00891711">
            <w:pPr>
              <w:spacing w:after="200"/>
              <w:rPr>
                <w:rFonts w:ascii="Segoe UI" w:hAnsi="Segoe UI" w:cs="Segoe UI"/>
                <w:sz w:val="16"/>
                <w:szCs w:val="16"/>
              </w:rPr>
            </w:pPr>
            <w:r w:rsidRPr="00B62631">
              <w:rPr>
                <w:rFonts w:ascii="Segoe UI" w:eastAsiaTheme="minorHAnsi" w:hAnsi="Segoe UI" w:cs="Segoe UI"/>
                <w:sz w:val="16"/>
                <w:szCs w:val="16"/>
                <w:lang w:eastAsia="en-US"/>
              </w:rPr>
              <w:t xml:space="preserve">The SA Objective for housing will need to relate to housing mix and choice </w:t>
            </w:r>
          </w:p>
        </w:tc>
      </w:tr>
      <w:tr w:rsidR="00891711" w:rsidRPr="00B62631" w14:paraId="623E8BAC" w14:textId="77777777" w:rsidTr="00CB17E1">
        <w:trPr>
          <w:gridAfter w:val="3"/>
          <w:wAfter w:w="3931" w:type="dxa"/>
          <w:trHeight w:val="429"/>
        </w:trPr>
        <w:tc>
          <w:tcPr>
            <w:tcW w:w="15134" w:type="dxa"/>
            <w:gridSpan w:val="6"/>
            <w:shd w:val="clear" w:color="auto" w:fill="D9D9D9" w:themeFill="background1" w:themeFillShade="D9"/>
          </w:tcPr>
          <w:p w14:paraId="663517C5" w14:textId="77777777" w:rsidR="00891711" w:rsidRPr="00B62631" w:rsidRDefault="00891711" w:rsidP="00891711">
            <w:pPr>
              <w:rPr>
                <w:rFonts w:ascii="Segoe UI" w:hAnsi="Segoe UI" w:cs="Segoe UI"/>
                <w:b/>
                <w:color w:val="000000"/>
                <w:sz w:val="16"/>
                <w:szCs w:val="16"/>
              </w:rPr>
            </w:pPr>
            <w:r w:rsidRPr="00B62631">
              <w:rPr>
                <w:rFonts w:ascii="Segoe UI" w:hAnsi="Segoe UI" w:cs="Segoe UI"/>
                <w:b/>
                <w:color w:val="000000"/>
                <w:sz w:val="16"/>
                <w:szCs w:val="16"/>
              </w:rPr>
              <w:lastRenderedPageBreak/>
              <w:t>Nationally Described Space Standard, March 2015</w:t>
            </w:r>
          </w:p>
          <w:p w14:paraId="1DDDD4EF" w14:textId="77777777" w:rsidR="00891711" w:rsidRPr="00B62631" w:rsidRDefault="00891711" w:rsidP="00891711">
            <w:pPr>
              <w:rPr>
                <w:rFonts w:ascii="Segoe UI" w:hAnsi="Segoe UI" w:cs="Segoe UI"/>
                <w:b/>
                <w:color w:val="000000"/>
                <w:sz w:val="16"/>
                <w:szCs w:val="16"/>
              </w:rPr>
            </w:pPr>
          </w:p>
        </w:tc>
      </w:tr>
      <w:tr w:rsidR="00891711" w:rsidRPr="00B62631" w14:paraId="23C3263B" w14:textId="77777777" w:rsidTr="00CB17E1">
        <w:trPr>
          <w:gridAfter w:val="3"/>
          <w:wAfter w:w="3931" w:type="dxa"/>
          <w:trHeight w:val="429"/>
        </w:trPr>
        <w:tc>
          <w:tcPr>
            <w:tcW w:w="15134" w:type="dxa"/>
            <w:gridSpan w:val="6"/>
            <w:shd w:val="clear" w:color="auto" w:fill="D9D9D9" w:themeFill="background1" w:themeFillShade="D9"/>
          </w:tcPr>
          <w:p w14:paraId="14811DD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of Communities and Local Government</w:t>
            </w:r>
          </w:p>
          <w:p w14:paraId="38620769" w14:textId="77777777" w:rsidR="00891711" w:rsidRPr="00B62631" w:rsidRDefault="00891711" w:rsidP="00891711">
            <w:pPr>
              <w:rPr>
                <w:rFonts w:ascii="Segoe UI" w:hAnsi="Segoe UI" w:cs="Segoe UI"/>
                <w:color w:val="000000"/>
                <w:sz w:val="16"/>
                <w:szCs w:val="16"/>
              </w:rPr>
            </w:pPr>
          </w:p>
        </w:tc>
      </w:tr>
      <w:tr w:rsidR="00891711" w:rsidRPr="00B62631" w14:paraId="28A87315" w14:textId="77777777" w:rsidTr="00CB17E1">
        <w:trPr>
          <w:gridAfter w:val="3"/>
          <w:wAfter w:w="3931" w:type="dxa"/>
          <w:trHeight w:val="429"/>
        </w:trPr>
        <w:tc>
          <w:tcPr>
            <w:tcW w:w="15134" w:type="dxa"/>
            <w:gridSpan w:val="6"/>
            <w:shd w:val="clear" w:color="auto" w:fill="D9D9D9" w:themeFill="background1" w:themeFillShade="D9"/>
          </w:tcPr>
          <w:p w14:paraId="109E6C2B" w14:textId="77777777" w:rsidR="00891711" w:rsidRPr="00B62631" w:rsidRDefault="00891711" w:rsidP="00891711">
            <w:pPr>
              <w:rPr>
                <w:rFonts w:ascii="Segoe UI" w:hAnsi="Segoe UI" w:cs="Segoe UI"/>
                <w:color w:val="000000"/>
                <w:sz w:val="16"/>
                <w:szCs w:val="16"/>
              </w:rPr>
            </w:pPr>
          </w:p>
        </w:tc>
      </w:tr>
      <w:tr w:rsidR="00891711" w:rsidRPr="00B62631" w14:paraId="6068EEC5" w14:textId="77777777" w:rsidTr="00CB17E1">
        <w:trPr>
          <w:gridAfter w:val="3"/>
          <w:wAfter w:w="3931" w:type="dxa"/>
          <w:trHeight w:val="429"/>
        </w:trPr>
        <w:tc>
          <w:tcPr>
            <w:tcW w:w="8040" w:type="dxa"/>
            <w:shd w:val="clear" w:color="auto" w:fill="auto"/>
          </w:tcPr>
          <w:p w14:paraId="6153AEB7"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 xml:space="preserve">The National Described Space Standard sets out internal space within new dwellings for use across all tenures.  It can be applied if Local Planning Authorities have the evidence to justify its application and had tested its viability. </w:t>
            </w:r>
          </w:p>
        </w:tc>
        <w:tc>
          <w:tcPr>
            <w:tcW w:w="2609" w:type="dxa"/>
            <w:shd w:val="clear" w:color="auto" w:fill="auto"/>
          </w:tcPr>
          <w:p w14:paraId="62628443" w14:textId="77777777" w:rsidR="00891711" w:rsidRPr="00B62631" w:rsidRDefault="00891711" w:rsidP="00891711">
            <w:pPr>
              <w:autoSpaceDE w:val="0"/>
              <w:autoSpaceDN w:val="0"/>
              <w:adjustRightInd w:val="0"/>
              <w:rPr>
                <w:rFonts w:ascii="Segoe UI" w:hAnsi="Segoe UI" w:cs="Segoe UI"/>
                <w:color w:val="000000"/>
                <w:sz w:val="16"/>
                <w:szCs w:val="16"/>
              </w:rPr>
            </w:pPr>
            <w:r w:rsidRPr="00B62631">
              <w:rPr>
                <w:rFonts w:ascii="Segoe UI" w:eastAsiaTheme="minorHAnsi" w:hAnsi="Segoe UI" w:cs="Segoe UI"/>
                <w:sz w:val="16"/>
                <w:szCs w:val="16"/>
                <w:lang w:eastAsia="en-US"/>
              </w:rPr>
              <w:t>Option of providing minimum space standards for new dwellings.</w:t>
            </w:r>
          </w:p>
        </w:tc>
        <w:tc>
          <w:tcPr>
            <w:tcW w:w="2560" w:type="dxa"/>
            <w:gridSpan w:val="2"/>
            <w:shd w:val="clear" w:color="auto" w:fill="auto"/>
          </w:tcPr>
          <w:p w14:paraId="7878D9C0"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Local Plan Policies may include National Space Standards if does not impact on viability.</w:t>
            </w:r>
          </w:p>
        </w:tc>
        <w:tc>
          <w:tcPr>
            <w:tcW w:w="1925" w:type="dxa"/>
            <w:gridSpan w:val="2"/>
            <w:shd w:val="clear" w:color="auto" w:fill="auto"/>
          </w:tcPr>
          <w:p w14:paraId="4F468BAB"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Consideration in relation to housing objective in relation to quality of housing.</w:t>
            </w:r>
          </w:p>
        </w:tc>
      </w:tr>
      <w:tr w:rsidR="00891711" w:rsidRPr="00B62631" w14:paraId="002F62E5" w14:textId="77777777" w:rsidTr="00CB17E1">
        <w:trPr>
          <w:gridAfter w:val="3"/>
          <w:wAfter w:w="3931" w:type="dxa"/>
          <w:trHeight w:val="429"/>
        </w:trPr>
        <w:tc>
          <w:tcPr>
            <w:tcW w:w="15134" w:type="dxa"/>
            <w:gridSpan w:val="6"/>
            <w:shd w:val="clear" w:color="auto" w:fill="D9D9D9" w:themeFill="background1" w:themeFillShade="D9"/>
          </w:tcPr>
          <w:p w14:paraId="349CD8A1"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b/>
                <w:bCs/>
                <w:sz w:val="16"/>
                <w:szCs w:val="16"/>
                <w:lang w:eastAsia="en-US"/>
              </w:rPr>
              <w:t>Planning Policy for Traveller Sites, 2015</w:t>
            </w:r>
          </w:p>
        </w:tc>
      </w:tr>
      <w:tr w:rsidR="00891711" w:rsidRPr="00B62631" w14:paraId="36801F5A" w14:textId="77777777" w:rsidTr="00CB17E1">
        <w:trPr>
          <w:gridAfter w:val="3"/>
          <w:wAfter w:w="3931" w:type="dxa"/>
          <w:trHeight w:val="429"/>
        </w:trPr>
        <w:tc>
          <w:tcPr>
            <w:tcW w:w="15134" w:type="dxa"/>
            <w:gridSpan w:val="6"/>
            <w:shd w:val="clear" w:color="auto" w:fill="D9D9D9" w:themeFill="background1" w:themeFillShade="D9"/>
          </w:tcPr>
          <w:p w14:paraId="34F1ACD4"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b/>
                <w:sz w:val="16"/>
                <w:szCs w:val="16"/>
                <w:lang w:eastAsia="en-US"/>
              </w:rPr>
              <w:t>Department for Communities and Local Government</w:t>
            </w:r>
          </w:p>
        </w:tc>
      </w:tr>
      <w:tr w:rsidR="00891711" w:rsidRPr="00B62631" w14:paraId="5CDC1120" w14:textId="77777777" w:rsidTr="00CB17E1">
        <w:trPr>
          <w:gridAfter w:val="3"/>
          <w:wAfter w:w="3931" w:type="dxa"/>
          <w:trHeight w:val="429"/>
        </w:trPr>
        <w:tc>
          <w:tcPr>
            <w:tcW w:w="15134" w:type="dxa"/>
            <w:gridSpan w:val="6"/>
            <w:shd w:val="clear" w:color="auto" w:fill="D9D9D9" w:themeFill="background1" w:themeFillShade="D9"/>
          </w:tcPr>
          <w:p w14:paraId="6C3F9BDB" w14:textId="77777777" w:rsidR="00891711" w:rsidRPr="00B62631" w:rsidRDefault="00891711" w:rsidP="00891711">
            <w:pPr>
              <w:rPr>
                <w:rFonts w:ascii="Segoe UI" w:hAnsi="Segoe UI" w:cs="Segoe UI"/>
                <w:color w:val="000000"/>
                <w:sz w:val="16"/>
                <w:szCs w:val="16"/>
              </w:rPr>
            </w:pPr>
            <w:hyperlink r:id="rId66" w:history="1">
              <w:r w:rsidRPr="00B62631">
                <w:rPr>
                  <w:rStyle w:val="Hyperlink"/>
                  <w:rFonts w:ascii="Segoe UI" w:hAnsi="Segoe UI" w:cs="Segoe UI"/>
                  <w:sz w:val="16"/>
                  <w:szCs w:val="16"/>
                </w:rPr>
                <w:t>https://assets.publishing.service.gov.uk/government/uploads/system/uploads/attachment_data/file/457420/Final_planning_and_travellers_policy.pdf</w:t>
              </w:r>
            </w:hyperlink>
          </w:p>
          <w:p w14:paraId="5F4B0A6E" w14:textId="77777777" w:rsidR="00891711" w:rsidRPr="00B62631" w:rsidRDefault="00891711" w:rsidP="00891711">
            <w:pPr>
              <w:rPr>
                <w:rFonts w:ascii="Segoe UI" w:hAnsi="Segoe UI" w:cs="Segoe UI"/>
                <w:color w:val="000000"/>
                <w:sz w:val="16"/>
                <w:szCs w:val="16"/>
              </w:rPr>
            </w:pPr>
          </w:p>
        </w:tc>
      </w:tr>
      <w:tr w:rsidR="00891711" w:rsidRPr="00B62631" w14:paraId="720E7C50" w14:textId="77777777" w:rsidTr="00CB17E1">
        <w:trPr>
          <w:gridAfter w:val="3"/>
          <w:wAfter w:w="3931" w:type="dxa"/>
          <w:trHeight w:val="429"/>
        </w:trPr>
        <w:tc>
          <w:tcPr>
            <w:tcW w:w="8040" w:type="dxa"/>
            <w:shd w:val="clear" w:color="auto" w:fill="auto"/>
          </w:tcPr>
          <w:p w14:paraId="0189D970"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Sets out the Government’s planning policy for traveller sites and should be read in conjunction with the National Planning Policy Framework.</w:t>
            </w:r>
          </w:p>
        </w:tc>
        <w:tc>
          <w:tcPr>
            <w:tcW w:w="2609" w:type="dxa"/>
            <w:shd w:val="clear" w:color="auto" w:fill="auto"/>
          </w:tcPr>
          <w:p w14:paraId="206744E1" w14:textId="77777777" w:rsidR="00891711" w:rsidRPr="00B62631" w:rsidRDefault="00891711" w:rsidP="00891711">
            <w:pPr>
              <w:autoSpaceDE w:val="0"/>
              <w:autoSpaceDN w:val="0"/>
              <w:adjustRightInd w:val="0"/>
              <w:rPr>
                <w:rFonts w:ascii="Segoe UI" w:hAnsi="Segoe UI" w:cs="Segoe UI"/>
                <w:color w:val="000000"/>
                <w:sz w:val="16"/>
                <w:szCs w:val="16"/>
              </w:rPr>
            </w:pPr>
            <w:r w:rsidRPr="00B62631">
              <w:rPr>
                <w:rFonts w:ascii="Segoe UI" w:eastAsiaTheme="minorHAnsi" w:hAnsi="Segoe UI" w:cs="Segoe UI"/>
                <w:sz w:val="16"/>
                <w:szCs w:val="16"/>
                <w:lang w:eastAsia="en-US"/>
              </w:rPr>
              <w:t xml:space="preserve">The Council needs to identify the requirement for pitches for gypsies and travellers and plot for travelling </w:t>
            </w:r>
            <w:proofErr w:type="spellStart"/>
            <w:r w:rsidRPr="00B62631">
              <w:rPr>
                <w:rFonts w:ascii="Segoe UI" w:eastAsiaTheme="minorHAnsi" w:hAnsi="Segoe UI" w:cs="Segoe UI"/>
                <w:sz w:val="16"/>
                <w:szCs w:val="16"/>
                <w:lang w:eastAsia="en-US"/>
              </w:rPr>
              <w:t>showpeople</w:t>
            </w:r>
            <w:proofErr w:type="spellEnd"/>
            <w:r w:rsidRPr="00B62631">
              <w:rPr>
                <w:rFonts w:ascii="Segoe UI" w:eastAsiaTheme="minorHAnsi" w:hAnsi="Segoe UI" w:cs="Segoe UI"/>
                <w:sz w:val="16"/>
                <w:szCs w:val="16"/>
                <w:lang w:eastAsia="en-US"/>
              </w:rPr>
              <w:t>.</w:t>
            </w:r>
          </w:p>
        </w:tc>
        <w:tc>
          <w:tcPr>
            <w:tcW w:w="2560" w:type="dxa"/>
            <w:gridSpan w:val="2"/>
            <w:shd w:val="clear" w:color="auto" w:fill="auto"/>
          </w:tcPr>
          <w:p w14:paraId="34CA1F24" w14:textId="77777777" w:rsidR="00891711" w:rsidRPr="00B62631" w:rsidRDefault="00891711" w:rsidP="00891711">
            <w:pPr>
              <w:spacing w:after="200"/>
              <w:rPr>
                <w:rFonts w:ascii="Segoe UI" w:hAnsi="Segoe UI" w:cs="Segoe UI"/>
                <w:sz w:val="16"/>
                <w:szCs w:val="16"/>
              </w:rPr>
            </w:pPr>
            <w:r w:rsidRPr="00B62631">
              <w:rPr>
                <w:rFonts w:ascii="Segoe UI" w:hAnsi="Segoe UI" w:cs="Segoe UI"/>
                <w:sz w:val="16"/>
                <w:szCs w:val="16"/>
              </w:rPr>
              <w:t xml:space="preserve">The Local Plan will need to consider requirements for travellers and </w:t>
            </w:r>
            <w:proofErr w:type="spellStart"/>
            <w:r w:rsidRPr="00B62631">
              <w:rPr>
                <w:rFonts w:ascii="Segoe UI" w:hAnsi="Segoe UI" w:cs="Segoe UI"/>
                <w:sz w:val="16"/>
                <w:szCs w:val="16"/>
              </w:rPr>
              <w:t>showpeople</w:t>
            </w:r>
            <w:proofErr w:type="spellEnd"/>
            <w:r w:rsidRPr="00B62631">
              <w:rPr>
                <w:rFonts w:ascii="Segoe UI" w:hAnsi="Segoe UI" w:cs="Segoe UI"/>
                <w:sz w:val="16"/>
                <w:szCs w:val="16"/>
              </w:rPr>
              <w:t xml:space="preserve"> sites. </w:t>
            </w:r>
          </w:p>
        </w:tc>
        <w:tc>
          <w:tcPr>
            <w:tcW w:w="1925" w:type="dxa"/>
            <w:gridSpan w:val="2"/>
            <w:shd w:val="clear" w:color="auto" w:fill="auto"/>
          </w:tcPr>
          <w:p w14:paraId="49197E48"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Include sustainability objectives relating to social inclusion.</w:t>
            </w:r>
          </w:p>
        </w:tc>
      </w:tr>
      <w:tr w:rsidR="00891711" w:rsidRPr="00B62631" w14:paraId="69E6BB6B" w14:textId="77777777" w:rsidTr="00CB17E1">
        <w:trPr>
          <w:gridAfter w:val="3"/>
          <w:wAfter w:w="3931" w:type="dxa"/>
          <w:trHeight w:val="530"/>
        </w:trPr>
        <w:tc>
          <w:tcPr>
            <w:tcW w:w="15134" w:type="dxa"/>
            <w:gridSpan w:val="6"/>
            <w:shd w:val="clear" w:color="000000" w:fill="D9D9D9"/>
            <w:vAlign w:val="center"/>
            <w:hideMark/>
          </w:tcPr>
          <w:p w14:paraId="30C3FDA7"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Appraisal of Sustainable Urban Extensions - Nottingham Core HMA (June 2008)</w:t>
            </w:r>
          </w:p>
        </w:tc>
      </w:tr>
      <w:tr w:rsidR="00891711" w:rsidRPr="00B62631" w14:paraId="4515FA80" w14:textId="77777777" w:rsidTr="00CB17E1">
        <w:trPr>
          <w:gridAfter w:val="3"/>
          <w:wAfter w:w="3931" w:type="dxa"/>
          <w:trHeight w:val="551"/>
        </w:trPr>
        <w:tc>
          <w:tcPr>
            <w:tcW w:w="15134" w:type="dxa"/>
            <w:gridSpan w:val="6"/>
            <w:shd w:val="clear" w:color="000000" w:fill="D9D9D9"/>
            <w:vAlign w:val="center"/>
            <w:hideMark/>
          </w:tcPr>
          <w:p w14:paraId="53B0EA3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Ashfield District Council (Hucknall part), Broxtowe Borough Council, Erewash Borough Council, Gedling Borough Council, Nottingham City Council, Rushcliffe Borough Council</w:t>
            </w:r>
          </w:p>
        </w:tc>
      </w:tr>
      <w:tr w:rsidR="00891711" w:rsidRPr="00B62631" w14:paraId="33F3F676" w14:textId="77777777" w:rsidTr="00CB17E1">
        <w:trPr>
          <w:gridAfter w:val="3"/>
          <w:wAfter w:w="3931" w:type="dxa"/>
          <w:trHeight w:val="573"/>
        </w:trPr>
        <w:tc>
          <w:tcPr>
            <w:tcW w:w="15134" w:type="dxa"/>
            <w:gridSpan w:val="6"/>
            <w:shd w:val="clear" w:color="000000" w:fill="D9D9D9"/>
            <w:vAlign w:val="center"/>
            <w:hideMark/>
          </w:tcPr>
          <w:p w14:paraId="7737D504" w14:textId="77777777" w:rsidR="00891711" w:rsidRPr="00B62631" w:rsidRDefault="00891711" w:rsidP="00891711">
            <w:pPr>
              <w:rPr>
                <w:rFonts w:ascii="Segoe UI" w:hAnsi="Segoe UI" w:cs="Segoe UI"/>
                <w:color w:val="0000FF"/>
                <w:sz w:val="16"/>
                <w:szCs w:val="16"/>
                <w:u w:val="single"/>
              </w:rPr>
            </w:pPr>
            <w:hyperlink r:id="rId67" w:history="1">
              <w:r w:rsidRPr="00B62631">
                <w:rPr>
                  <w:rFonts w:ascii="Segoe UI" w:hAnsi="Segoe UI" w:cs="Segoe UI"/>
                  <w:color w:val="0000FF"/>
                  <w:sz w:val="16"/>
                  <w:szCs w:val="16"/>
                  <w:u w:val="single"/>
                </w:rPr>
                <w:t>http://www.nottinghamshire.gov.uk/appraisalofsustainableurbanexts.pdf</w:t>
              </w:r>
            </w:hyperlink>
          </w:p>
        </w:tc>
      </w:tr>
      <w:tr w:rsidR="00891711" w:rsidRPr="00B62631" w14:paraId="58C37704" w14:textId="77777777" w:rsidTr="00CB17E1">
        <w:trPr>
          <w:gridAfter w:val="3"/>
          <w:wAfter w:w="3931" w:type="dxa"/>
          <w:trHeight w:val="1429"/>
        </w:trPr>
        <w:tc>
          <w:tcPr>
            <w:tcW w:w="8040" w:type="dxa"/>
            <w:shd w:val="clear" w:color="auto" w:fill="auto"/>
            <w:hideMark/>
          </w:tcPr>
          <w:p w14:paraId="3142D80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report represents the final assessment in the supplementary work (Assessment of Sustainable Urban Extensions) for the Nottingham Core Housing Market's Strategic Housing Land Availability Assessment (SHLAA). It accepts that it is not possible </w:t>
            </w:r>
            <w:proofErr w:type="gramStart"/>
            <w:r w:rsidRPr="00B62631">
              <w:rPr>
                <w:rFonts w:ascii="Segoe UI" w:hAnsi="Segoe UI" w:cs="Segoe UI"/>
                <w:color w:val="000000"/>
                <w:sz w:val="16"/>
                <w:szCs w:val="16"/>
              </w:rPr>
              <w:t>for the amount of</w:t>
            </w:r>
            <w:proofErr w:type="gramEnd"/>
            <w:r w:rsidRPr="00B62631">
              <w:rPr>
                <w:rFonts w:ascii="Segoe UI" w:hAnsi="Segoe UI" w:cs="Segoe UI"/>
                <w:color w:val="000000"/>
                <w:sz w:val="16"/>
                <w:szCs w:val="16"/>
              </w:rPr>
              <w:t xml:space="preserve"> new housing required by the RSS to be built on brownfield land and that a proportion will need to be built on greenfield land. It provides the local planning authorities with a technical evidence base to consider future options for housing </w:t>
            </w:r>
            <w:proofErr w:type="gramStart"/>
            <w:r w:rsidRPr="00B62631">
              <w:rPr>
                <w:rFonts w:ascii="Segoe UI" w:hAnsi="Segoe UI" w:cs="Segoe UI"/>
                <w:color w:val="000000"/>
                <w:sz w:val="16"/>
                <w:szCs w:val="16"/>
              </w:rPr>
              <w:t>allocations, and</w:t>
            </w:r>
            <w:proofErr w:type="gramEnd"/>
            <w:r w:rsidRPr="00B62631">
              <w:rPr>
                <w:rFonts w:ascii="Segoe UI" w:hAnsi="Segoe UI" w:cs="Segoe UI"/>
                <w:color w:val="000000"/>
                <w:sz w:val="16"/>
                <w:szCs w:val="16"/>
              </w:rPr>
              <w:t xml:space="preserve"> suggests the density of housing that sites could accommodate. For Ashfield, the report considered the Rolls-Royce Site in Hucknall.</w:t>
            </w:r>
          </w:p>
        </w:tc>
        <w:tc>
          <w:tcPr>
            <w:tcW w:w="2609" w:type="dxa"/>
            <w:shd w:val="clear" w:color="auto" w:fill="auto"/>
            <w:hideMark/>
          </w:tcPr>
          <w:p w14:paraId="6C6618C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23D13F6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the findings of this assessment.</w:t>
            </w:r>
          </w:p>
        </w:tc>
        <w:tc>
          <w:tcPr>
            <w:tcW w:w="1925" w:type="dxa"/>
            <w:gridSpan w:val="2"/>
            <w:shd w:val="clear" w:color="auto" w:fill="auto"/>
            <w:hideMark/>
          </w:tcPr>
          <w:p w14:paraId="2D7ABD7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regarding accessibility and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findings of the study.</w:t>
            </w:r>
          </w:p>
        </w:tc>
      </w:tr>
      <w:tr w:rsidR="00DB57D5" w:rsidRPr="00B62631" w14:paraId="4D714E3D" w14:textId="77777777" w:rsidTr="00CB17E1">
        <w:trPr>
          <w:gridAfter w:val="3"/>
          <w:wAfter w:w="3931" w:type="dxa"/>
          <w:trHeight w:val="393"/>
        </w:trPr>
        <w:tc>
          <w:tcPr>
            <w:tcW w:w="15134" w:type="dxa"/>
            <w:gridSpan w:val="6"/>
            <w:shd w:val="clear" w:color="000000" w:fill="D9D9D9"/>
            <w:vAlign w:val="center"/>
          </w:tcPr>
          <w:p w14:paraId="24E3AD05" w14:textId="580A05CA" w:rsidR="00DB57D5" w:rsidRPr="00B62631" w:rsidRDefault="00DB57D5" w:rsidP="00DB4C5B">
            <w:pPr>
              <w:rPr>
                <w:rFonts w:ascii="Segoe UI" w:hAnsi="Segoe UI" w:cs="Segoe UI"/>
                <w:color w:val="000000"/>
                <w:sz w:val="16"/>
                <w:szCs w:val="16"/>
              </w:rPr>
            </w:pPr>
            <w:r w:rsidRPr="00DB57D5">
              <w:rPr>
                <w:rFonts w:ascii="Segoe UI" w:hAnsi="Segoe UI" w:cs="Segoe UI"/>
                <w:b/>
                <w:bCs/>
                <w:sz w:val="16"/>
                <w:szCs w:val="16"/>
                <w:lang w:eastAsia="en-US"/>
              </w:rPr>
              <w:lastRenderedPageBreak/>
              <w:t>Greater Nottingham and Ashfield Housing Needs Assessment 2020</w:t>
            </w:r>
          </w:p>
        </w:tc>
      </w:tr>
      <w:tr w:rsidR="00DB57D5" w:rsidRPr="00B62631" w14:paraId="5F3893EB" w14:textId="77777777" w:rsidTr="00CB17E1">
        <w:trPr>
          <w:gridAfter w:val="3"/>
          <w:wAfter w:w="3931" w:type="dxa"/>
          <w:trHeight w:val="419"/>
        </w:trPr>
        <w:tc>
          <w:tcPr>
            <w:tcW w:w="15134" w:type="dxa"/>
            <w:gridSpan w:val="6"/>
            <w:shd w:val="clear" w:color="000000" w:fill="D9D9D9"/>
            <w:vAlign w:val="center"/>
          </w:tcPr>
          <w:p w14:paraId="0ED3678F" w14:textId="3B91A02E" w:rsidR="00DB57D5" w:rsidRPr="006C0456" w:rsidRDefault="006C0456" w:rsidP="006C0456">
            <w:pPr>
              <w:rPr>
                <w:rFonts w:ascii="Segoe UI" w:hAnsi="Segoe UI" w:cs="Segoe UI"/>
                <w:b/>
                <w:bCs/>
                <w:color w:val="000000"/>
                <w:sz w:val="16"/>
                <w:szCs w:val="16"/>
              </w:rPr>
            </w:pPr>
            <w:r w:rsidRPr="006C0456">
              <w:rPr>
                <w:rFonts w:ascii="Segoe UI" w:hAnsi="Segoe UI" w:cs="Segoe UI"/>
                <w:b/>
                <w:bCs/>
                <w:color w:val="000000"/>
                <w:sz w:val="16"/>
                <w:szCs w:val="16"/>
              </w:rPr>
              <w:t>Iceni Projects Limited on behalf of the Greater Nottingham Planning Partnership</w:t>
            </w:r>
          </w:p>
        </w:tc>
      </w:tr>
      <w:tr w:rsidR="00DB57D5" w:rsidRPr="00B62631" w14:paraId="52BBA485" w14:textId="77777777" w:rsidTr="00CB17E1">
        <w:trPr>
          <w:gridAfter w:val="3"/>
          <w:wAfter w:w="3931" w:type="dxa"/>
          <w:trHeight w:val="419"/>
        </w:trPr>
        <w:tc>
          <w:tcPr>
            <w:tcW w:w="15134" w:type="dxa"/>
            <w:gridSpan w:val="6"/>
            <w:shd w:val="clear" w:color="000000" w:fill="D9D9D9"/>
            <w:vAlign w:val="center"/>
          </w:tcPr>
          <w:p w14:paraId="188F7657" w14:textId="6B228D2F" w:rsidR="00DB57D5" w:rsidRPr="00B62631" w:rsidRDefault="006C0456" w:rsidP="00DB4C5B">
            <w:pPr>
              <w:spacing w:after="200"/>
              <w:rPr>
                <w:rFonts w:ascii="Segoe UI" w:hAnsi="Segoe UI" w:cs="Segoe UI"/>
                <w:color w:val="000000"/>
                <w:sz w:val="16"/>
                <w:szCs w:val="16"/>
              </w:rPr>
            </w:pPr>
            <w:r w:rsidRPr="00EB5CCC">
              <w:rPr>
                <w:rFonts w:ascii="Segoe UI" w:hAnsi="Segoe UI" w:cs="Segoe UI"/>
                <w:sz w:val="16"/>
                <w:szCs w:val="16"/>
              </w:rPr>
              <w:t>https://www.ashfield.gov.uk/residents/planning-building-control-and-land-charges/forward-planning/the-emerging-local-plan/background-documents/</w:t>
            </w:r>
            <w:r>
              <w:rPr>
                <w:rFonts w:ascii="Segoe UI" w:hAnsi="Segoe UI" w:cs="Segoe UI"/>
                <w:color w:val="000000"/>
                <w:sz w:val="16"/>
                <w:szCs w:val="16"/>
              </w:rPr>
              <w:t xml:space="preserve"> </w:t>
            </w:r>
          </w:p>
        </w:tc>
      </w:tr>
      <w:tr w:rsidR="006C0456" w:rsidRPr="00B62631" w14:paraId="1A88E1BC" w14:textId="77777777" w:rsidTr="00CB17E1">
        <w:trPr>
          <w:gridAfter w:val="3"/>
          <w:wAfter w:w="3931" w:type="dxa"/>
          <w:trHeight w:val="416"/>
        </w:trPr>
        <w:tc>
          <w:tcPr>
            <w:tcW w:w="8093" w:type="dxa"/>
            <w:shd w:val="clear" w:color="auto" w:fill="auto"/>
          </w:tcPr>
          <w:p w14:paraId="03A37602" w14:textId="51641580" w:rsidR="006C0456" w:rsidRPr="00B62631" w:rsidRDefault="006C0456" w:rsidP="006C0456">
            <w:pPr>
              <w:spacing w:after="240"/>
              <w:rPr>
                <w:rFonts w:ascii="Segoe UI" w:hAnsi="Segoe UI" w:cs="Segoe UI"/>
                <w:color w:val="000000"/>
                <w:sz w:val="16"/>
                <w:szCs w:val="16"/>
              </w:rPr>
            </w:pPr>
            <w:r>
              <w:rPr>
                <w:rFonts w:ascii="Segoe UI" w:hAnsi="Segoe UI" w:cs="Segoe UI"/>
                <w:color w:val="000000"/>
                <w:sz w:val="16"/>
                <w:szCs w:val="16"/>
              </w:rPr>
              <w:t>Th</w:t>
            </w:r>
            <w:r w:rsidRPr="006C0456">
              <w:rPr>
                <w:rFonts w:ascii="Segoe UI" w:hAnsi="Segoe UI" w:cs="Segoe UI"/>
                <w:color w:val="000000"/>
                <w:sz w:val="16"/>
                <w:szCs w:val="16"/>
              </w:rPr>
              <w:t xml:space="preserve">e Housing Needs Assessment has been prepared for the Greater Nottingham and Ashfield area </w:t>
            </w:r>
            <w:proofErr w:type="gramStart"/>
            <w:r w:rsidRPr="006C0456">
              <w:rPr>
                <w:rFonts w:ascii="Segoe UI" w:hAnsi="Segoe UI" w:cs="Segoe UI"/>
                <w:color w:val="000000"/>
                <w:sz w:val="16"/>
                <w:szCs w:val="16"/>
              </w:rPr>
              <w:t>in order to</w:t>
            </w:r>
            <w:proofErr w:type="gramEnd"/>
            <w:r w:rsidRPr="006C0456">
              <w:rPr>
                <w:rFonts w:ascii="Segoe UI" w:hAnsi="Segoe UI" w:cs="Segoe UI"/>
                <w:color w:val="000000"/>
                <w:sz w:val="16"/>
                <w:szCs w:val="16"/>
              </w:rPr>
              <w:t xml:space="preserve"> support the preparation of Local Plans in </w:t>
            </w:r>
            <w:r>
              <w:rPr>
                <w:rFonts w:ascii="Segoe UI" w:hAnsi="Segoe UI" w:cs="Segoe UI"/>
                <w:color w:val="000000"/>
                <w:sz w:val="16"/>
                <w:szCs w:val="16"/>
              </w:rPr>
              <w:t xml:space="preserve">the relevant </w:t>
            </w:r>
            <w:r w:rsidRPr="006C0456">
              <w:rPr>
                <w:rFonts w:ascii="Segoe UI" w:hAnsi="Segoe UI" w:cs="Segoe UI"/>
                <w:color w:val="000000"/>
                <w:sz w:val="16"/>
                <w:szCs w:val="16"/>
              </w:rPr>
              <w:t>authority areas; and to provide evidence to support housing market interventions and prospective future funding bids.</w:t>
            </w:r>
            <w:r>
              <w:t xml:space="preserve"> </w:t>
            </w:r>
            <w:r w:rsidRPr="006C0456">
              <w:rPr>
                <w:rFonts w:ascii="Segoe UI" w:hAnsi="Segoe UI" w:cs="Segoe UI"/>
                <w:color w:val="000000"/>
                <w:sz w:val="16"/>
                <w:szCs w:val="16"/>
              </w:rPr>
              <w:t>The study identifies local housing need (LHN) for authorities across the study area including Ashfield.</w:t>
            </w:r>
          </w:p>
        </w:tc>
        <w:tc>
          <w:tcPr>
            <w:tcW w:w="2556" w:type="dxa"/>
            <w:shd w:val="clear" w:color="auto" w:fill="auto"/>
          </w:tcPr>
          <w:p w14:paraId="30F2EF96" w14:textId="26FC6417" w:rsidR="006C0456" w:rsidRPr="00B62631" w:rsidRDefault="006C0456" w:rsidP="006C0456">
            <w:pPr>
              <w:rPr>
                <w:rFonts w:ascii="Segoe UI" w:hAnsi="Segoe UI" w:cs="Segoe UI"/>
                <w:color w:val="000000"/>
                <w:sz w:val="16"/>
                <w:szCs w:val="16"/>
              </w:rPr>
            </w:pPr>
            <w:r w:rsidRPr="006C0456">
              <w:rPr>
                <w:rFonts w:ascii="Segoe UI" w:hAnsi="Segoe UI" w:cs="Segoe UI"/>
                <w:color w:val="000000"/>
                <w:sz w:val="16"/>
                <w:szCs w:val="16"/>
              </w:rPr>
              <w:t xml:space="preserve">Identifies the objective </w:t>
            </w:r>
            <w:r>
              <w:rPr>
                <w:rFonts w:ascii="Segoe UI" w:hAnsi="Segoe UI" w:cs="Segoe UI"/>
                <w:color w:val="000000"/>
                <w:sz w:val="16"/>
                <w:szCs w:val="16"/>
              </w:rPr>
              <w:t>LHN for the district.</w:t>
            </w:r>
          </w:p>
        </w:tc>
        <w:tc>
          <w:tcPr>
            <w:tcW w:w="2552" w:type="dxa"/>
            <w:gridSpan w:val="2"/>
            <w:shd w:val="clear" w:color="auto" w:fill="auto"/>
          </w:tcPr>
          <w:p w14:paraId="72DE248E" w14:textId="2EA18E20" w:rsidR="006C0456" w:rsidRPr="00B62631" w:rsidRDefault="006C0456" w:rsidP="006C0456">
            <w:pPr>
              <w:spacing w:after="200"/>
              <w:rPr>
                <w:rFonts w:ascii="Segoe UI" w:hAnsi="Segoe UI" w:cs="Segoe UI"/>
                <w:sz w:val="16"/>
                <w:szCs w:val="16"/>
              </w:rPr>
            </w:pPr>
            <w:r w:rsidRPr="00B62631">
              <w:rPr>
                <w:rFonts w:ascii="Segoe UI" w:hAnsi="Segoe UI" w:cs="Segoe UI"/>
                <w:sz w:val="16"/>
                <w:szCs w:val="16"/>
              </w:rPr>
              <w:t xml:space="preserve">Forms a key evidence base for considering housing requirements in the </w:t>
            </w:r>
            <w:proofErr w:type="gramStart"/>
            <w:r w:rsidRPr="00B62631">
              <w:rPr>
                <w:rFonts w:ascii="Segoe UI" w:hAnsi="Segoe UI" w:cs="Segoe UI"/>
                <w:sz w:val="16"/>
                <w:szCs w:val="16"/>
              </w:rPr>
              <w:t>District</w:t>
            </w:r>
            <w:proofErr w:type="gramEnd"/>
          </w:p>
        </w:tc>
        <w:tc>
          <w:tcPr>
            <w:tcW w:w="1933" w:type="dxa"/>
            <w:gridSpan w:val="2"/>
            <w:shd w:val="clear" w:color="auto" w:fill="auto"/>
          </w:tcPr>
          <w:p w14:paraId="4F2D5E56" w14:textId="5F13CB2F" w:rsidR="006C0456" w:rsidRPr="00B62631" w:rsidRDefault="006C0456" w:rsidP="006C0456">
            <w:pPr>
              <w:spacing w:after="200"/>
              <w:rPr>
                <w:rFonts w:ascii="Segoe UI" w:hAnsi="Segoe UI" w:cs="Segoe UI"/>
                <w:sz w:val="16"/>
                <w:szCs w:val="16"/>
              </w:rPr>
            </w:pPr>
            <w:r w:rsidRPr="00B62631">
              <w:rPr>
                <w:rFonts w:ascii="Segoe UI" w:hAnsi="Segoe UI" w:cs="Segoe UI"/>
                <w:sz w:val="16"/>
                <w:szCs w:val="16"/>
              </w:rPr>
              <w:t xml:space="preserve">The SA framework will need to include objectives to cover housing. </w:t>
            </w:r>
          </w:p>
        </w:tc>
      </w:tr>
      <w:tr w:rsidR="00891711" w:rsidRPr="00B62631" w14:paraId="6E11A0AE" w14:textId="77777777" w:rsidTr="00CB17E1">
        <w:trPr>
          <w:gridAfter w:val="3"/>
          <w:wAfter w:w="3931" w:type="dxa"/>
          <w:trHeight w:val="533"/>
        </w:trPr>
        <w:tc>
          <w:tcPr>
            <w:tcW w:w="15134" w:type="dxa"/>
            <w:gridSpan w:val="6"/>
            <w:shd w:val="clear" w:color="000000" w:fill="D9D9D9"/>
            <w:vAlign w:val="center"/>
            <w:hideMark/>
          </w:tcPr>
          <w:p w14:paraId="03F52178"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Disabled People's Housing Needs Study - An Assessment of the Housing Needs of People with Physical Disabilities Notts and </w:t>
            </w:r>
            <w:proofErr w:type="spellStart"/>
            <w:r w:rsidRPr="00B62631">
              <w:rPr>
                <w:rFonts w:ascii="Segoe UI" w:hAnsi="Segoe UI" w:cs="Segoe UI"/>
                <w:b/>
                <w:bCs/>
                <w:color w:val="000000"/>
                <w:sz w:val="16"/>
                <w:szCs w:val="16"/>
              </w:rPr>
              <w:t>Derbys</w:t>
            </w:r>
            <w:proofErr w:type="spellEnd"/>
            <w:r w:rsidRPr="00B62631">
              <w:rPr>
                <w:rFonts w:ascii="Segoe UI" w:hAnsi="Segoe UI" w:cs="Segoe UI"/>
                <w:b/>
                <w:bCs/>
                <w:color w:val="000000"/>
                <w:sz w:val="16"/>
                <w:szCs w:val="16"/>
              </w:rPr>
              <w:t xml:space="preserve"> Authorities.</w:t>
            </w:r>
          </w:p>
        </w:tc>
      </w:tr>
      <w:tr w:rsidR="00891711" w:rsidRPr="00B62631" w14:paraId="0F5D11C7" w14:textId="77777777" w:rsidTr="00CB17E1">
        <w:trPr>
          <w:gridAfter w:val="3"/>
          <w:wAfter w:w="3931" w:type="dxa"/>
          <w:trHeight w:val="388"/>
        </w:trPr>
        <w:tc>
          <w:tcPr>
            <w:tcW w:w="15134" w:type="dxa"/>
            <w:gridSpan w:val="6"/>
            <w:shd w:val="clear" w:color="000000" w:fill="D9D9D9"/>
            <w:vAlign w:val="center"/>
            <w:hideMark/>
          </w:tcPr>
          <w:p w14:paraId="354E13DF" w14:textId="77777777" w:rsidR="00891711" w:rsidRPr="00B62631" w:rsidRDefault="00891711" w:rsidP="00891711">
            <w:pPr>
              <w:rPr>
                <w:rFonts w:ascii="Segoe UI" w:hAnsi="Segoe UI" w:cs="Segoe UI"/>
                <w:color w:val="000000"/>
                <w:sz w:val="16"/>
                <w:szCs w:val="16"/>
              </w:rPr>
            </w:pPr>
            <w:proofErr w:type="spellStart"/>
            <w:r w:rsidRPr="00B62631">
              <w:rPr>
                <w:rFonts w:ascii="Segoe UI" w:hAnsi="Segoe UI" w:cs="Segoe UI"/>
                <w:color w:val="000000"/>
                <w:sz w:val="16"/>
                <w:szCs w:val="16"/>
              </w:rPr>
              <w:t>Ecorys</w:t>
            </w:r>
            <w:proofErr w:type="spellEnd"/>
            <w:r w:rsidRPr="00B62631">
              <w:rPr>
                <w:rFonts w:ascii="Segoe UI" w:hAnsi="Segoe UI" w:cs="Segoe UI"/>
                <w:color w:val="000000"/>
                <w:sz w:val="16"/>
                <w:szCs w:val="16"/>
              </w:rPr>
              <w:t xml:space="preserve"> and Consult CIH</w:t>
            </w:r>
          </w:p>
        </w:tc>
      </w:tr>
      <w:tr w:rsidR="00891711" w:rsidRPr="00B62631" w14:paraId="4149FB16" w14:textId="77777777" w:rsidTr="00CB17E1">
        <w:trPr>
          <w:gridAfter w:val="3"/>
          <w:wAfter w:w="3931" w:type="dxa"/>
          <w:trHeight w:val="407"/>
        </w:trPr>
        <w:tc>
          <w:tcPr>
            <w:tcW w:w="15134" w:type="dxa"/>
            <w:gridSpan w:val="6"/>
            <w:shd w:val="clear" w:color="000000" w:fill="D9D9D9"/>
            <w:noWrap/>
            <w:vAlign w:val="center"/>
            <w:hideMark/>
          </w:tcPr>
          <w:p w14:paraId="007FC8E0"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w:t>
            </w:r>
          </w:p>
        </w:tc>
      </w:tr>
      <w:tr w:rsidR="00891711" w:rsidRPr="00B62631" w14:paraId="236CC9F2" w14:textId="77777777" w:rsidTr="00CB17E1">
        <w:trPr>
          <w:gridAfter w:val="3"/>
          <w:wAfter w:w="3931" w:type="dxa"/>
          <w:trHeight w:val="1888"/>
        </w:trPr>
        <w:tc>
          <w:tcPr>
            <w:tcW w:w="8040" w:type="dxa"/>
            <w:shd w:val="clear" w:color="auto" w:fill="auto"/>
            <w:hideMark/>
          </w:tcPr>
          <w:p w14:paraId="4E32604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study examines the housing needs of people with physical disabilities in Nottinghamshire and Derbyshire. It was undertaken by </w:t>
            </w:r>
            <w:proofErr w:type="spellStart"/>
            <w:r w:rsidRPr="00B62631">
              <w:rPr>
                <w:rFonts w:ascii="Segoe UI" w:hAnsi="Segoe UI" w:cs="Segoe UI"/>
                <w:color w:val="000000"/>
                <w:sz w:val="16"/>
                <w:szCs w:val="16"/>
              </w:rPr>
              <w:t>Ecorys</w:t>
            </w:r>
            <w:proofErr w:type="spellEnd"/>
            <w:r w:rsidRPr="00B62631">
              <w:rPr>
                <w:rFonts w:ascii="Segoe UI" w:hAnsi="Segoe UI" w:cs="Segoe UI"/>
                <w:color w:val="000000"/>
                <w:sz w:val="16"/>
                <w:szCs w:val="16"/>
              </w:rPr>
              <w:t xml:space="preserve"> and Consult CIH on behalf of fifteen local authorities. The aims of the study are:</w:t>
            </w:r>
            <w:r w:rsidRPr="00B62631">
              <w:rPr>
                <w:rFonts w:ascii="Segoe UI" w:hAnsi="Segoe UI" w:cs="Segoe UI"/>
                <w:color w:val="000000"/>
                <w:sz w:val="16"/>
                <w:szCs w:val="16"/>
              </w:rPr>
              <w:br/>
            </w:r>
            <w:r w:rsidRPr="00B62631">
              <w:rPr>
                <w:rFonts w:ascii="Segoe UI" w:hAnsi="Segoe UI" w:cs="Segoe UI"/>
                <w:color w:val="000000"/>
                <w:sz w:val="16"/>
                <w:szCs w:val="16"/>
              </w:rPr>
              <w:br/>
              <w:t>• To better understand how to meet the housing needs of people with physical disabilities.</w:t>
            </w:r>
            <w:r w:rsidRPr="00B62631">
              <w:rPr>
                <w:rFonts w:ascii="Segoe UI" w:hAnsi="Segoe UI" w:cs="Segoe UI"/>
                <w:color w:val="000000"/>
                <w:sz w:val="16"/>
                <w:szCs w:val="16"/>
              </w:rPr>
              <w:br/>
              <w:t>• To better understand the means by which appropriate housing for disabled people can be delivered.</w:t>
            </w:r>
            <w:r w:rsidRPr="00B62631">
              <w:rPr>
                <w:rFonts w:ascii="Segoe UI" w:hAnsi="Segoe UI" w:cs="Segoe UI"/>
                <w:color w:val="000000"/>
                <w:sz w:val="16"/>
                <w:szCs w:val="16"/>
              </w:rPr>
              <w:br/>
              <w:t>• To obtain a robust evidence base to support the development of plans and strategies concerned with housing for disabled people.</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For Ashfield it identifies the type of housing and services people want and that there is an unmet need which potentially could be met by the provision of new homes. </w:t>
            </w:r>
          </w:p>
        </w:tc>
        <w:tc>
          <w:tcPr>
            <w:tcW w:w="2609" w:type="dxa"/>
            <w:shd w:val="clear" w:color="auto" w:fill="auto"/>
            <w:hideMark/>
          </w:tcPr>
          <w:p w14:paraId="7DA518B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 specific targets related to the Local Plan. </w:t>
            </w:r>
          </w:p>
        </w:tc>
        <w:tc>
          <w:tcPr>
            <w:tcW w:w="2560" w:type="dxa"/>
            <w:gridSpan w:val="2"/>
            <w:shd w:val="clear" w:color="auto" w:fill="auto"/>
            <w:hideMark/>
          </w:tcPr>
          <w:p w14:paraId="41B27E9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Includes a number of </w:t>
            </w:r>
            <w:proofErr w:type="gramStart"/>
            <w:r w:rsidRPr="00B62631">
              <w:rPr>
                <w:rFonts w:ascii="Segoe UI" w:hAnsi="Segoe UI" w:cs="Segoe UI"/>
                <w:color w:val="000000"/>
                <w:sz w:val="16"/>
                <w:szCs w:val="16"/>
              </w:rPr>
              <w:t>recommendation</w:t>
            </w:r>
            <w:proofErr w:type="gramEnd"/>
            <w:r w:rsidRPr="00B62631">
              <w:rPr>
                <w:rFonts w:ascii="Segoe UI" w:hAnsi="Segoe UI" w:cs="Segoe UI"/>
                <w:color w:val="000000"/>
                <w:sz w:val="16"/>
                <w:szCs w:val="16"/>
              </w:rPr>
              <w:t xml:space="preserve"> which will be relevant to the Local Plan and should be </w:t>
            </w:r>
            <w:proofErr w:type="gramStart"/>
            <w:r w:rsidRPr="00B62631">
              <w:rPr>
                <w:rFonts w:ascii="Segoe UI" w:hAnsi="Segoe UI" w:cs="Segoe UI"/>
                <w:color w:val="000000"/>
                <w:sz w:val="16"/>
                <w:szCs w:val="16"/>
              </w:rPr>
              <w:t>taken into account</w:t>
            </w:r>
            <w:proofErr w:type="gramEnd"/>
            <w:r w:rsidRPr="00B62631">
              <w:rPr>
                <w:rFonts w:ascii="Segoe UI" w:hAnsi="Segoe UI" w:cs="Segoe UI"/>
                <w:color w:val="000000"/>
                <w:sz w:val="16"/>
                <w:szCs w:val="16"/>
              </w:rPr>
              <w:t>.</w:t>
            </w:r>
          </w:p>
        </w:tc>
        <w:tc>
          <w:tcPr>
            <w:tcW w:w="1925" w:type="dxa"/>
            <w:gridSpan w:val="2"/>
            <w:shd w:val="clear" w:color="auto" w:fill="auto"/>
            <w:hideMark/>
          </w:tcPr>
          <w:p w14:paraId="77AF842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reflect the findings of the study.</w:t>
            </w:r>
          </w:p>
        </w:tc>
      </w:tr>
      <w:tr w:rsidR="00891711" w:rsidRPr="00B62631" w14:paraId="5A2A454E" w14:textId="77777777" w:rsidTr="00CB17E1">
        <w:trPr>
          <w:gridAfter w:val="3"/>
          <w:wAfter w:w="3931" w:type="dxa"/>
          <w:trHeight w:val="557"/>
        </w:trPr>
        <w:tc>
          <w:tcPr>
            <w:tcW w:w="15134" w:type="dxa"/>
            <w:gridSpan w:val="6"/>
            <w:shd w:val="clear" w:color="000000" w:fill="D9D9D9"/>
            <w:vAlign w:val="center"/>
          </w:tcPr>
          <w:p w14:paraId="1F8C0861" w14:textId="11EE4F2D" w:rsidR="00891711" w:rsidRPr="00B62631" w:rsidRDefault="00891711" w:rsidP="00891711">
            <w:pPr>
              <w:tabs>
                <w:tab w:val="left" w:pos="737"/>
              </w:tabs>
              <w:spacing w:after="120"/>
              <w:rPr>
                <w:rFonts w:ascii="Segoe UI" w:hAnsi="Segoe UI" w:cs="Segoe UI"/>
                <w:b/>
                <w:bCs/>
                <w:sz w:val="16"/>
                <w:szCs w:val="16"/>
                <w:lang w:eastAsia="en-US"/>
              </w:rPr>
            </w:pPr>
            <w:r w:rsidRPr="00B62631">
              <w:rPr>
                <w:rFonts w:ascii="Segoe UI" w:hAnsi="Segoe UI" w:cs="Segoe UI"/>
                <w:b/>
                <w:bCs/>
                <w:sz w:val="16"/>
                <w:szCs w:val="16"/>
                <w:lang w:eastAsia="en-US"/>
              </w:rPr>
              <w:t>Ashfield Whole Plan &amp; Community Infrastructure Levy Viability Assessment 2016</w:t>
            </w:r>
            <w:r w:rsidR="007779FC">
              <w:rPr>
                <w:rFonts w:ascii="Segoe UI" w:hAnsi="Segoe UI" w:cs="Segoe UI"/>
                <w:b/>
                <w:bCs/>
                <w:sz w:val="16"/>
                <w:szCs w:val="16"/>
                <w:lang w:eastAsia="en-US"/>
              </w:rPr>
              <w:t xml:space="preserve"> (and </w:t>
            </w:r>
            <w:r w:rsidR="007779FC" w:rsidRPr="007779FC">
              <w:rPr>
                <w:rFonts w:ascii="Segoe UI" w:hAnsi="Segoe UI" w:cs="Segoe UI"/>
                <w:b/>
                <w:bCs/>
                <w:sz w:val="16"/>
                <w:szCs w:val="16"/>
                <w:lang w:eastAsia="en-US"/>
              </w:rPr>
              <w:t>Ashfield Whole Plan Levy Viability Assessment 2</w:t>
            </w:r>
            <w:r w:rsidR="007779FC">
              <w:rPr>
                <w:rFonts w:ascii="Segoe UI" w:hAnsi="Segoe UI" w:cs="Segoe UI"/>
                <w:b/>
                <w:bCs/>
                <w:sz w:val="16"/>
                <w:szCs w:val="16"/>
                <w:lang w:eastAsia="en-US"/>
              </w:rPr>
              <w:t>023)</w:t>
            </w:r>
          </w:p>
        </w:tc>
      </w:tr>
      <w:tr w:rsidR="00891711" w:rsidRPr="00B62631" w14:paraId="17356A00" w14:textId="77777777" w:rsidTr="00CB17E1">
        <w:trPr>
          <w:gridAfter w:val="3"/>
          <w:wAfter w:w="3931" w:type="dxa"/>
          <w:trHeight w:val="409"/>
        </w:trPr>
        <w:tc>
          <w:tcPr>
            <w:tcW w:w="15134" w:type="dxa"/>
            <w:gridSpan w:val="6"/>
            <w:shd w:val="clear" w:color="000000" w:fill="D9D9D9"/>
            <w:vAlign w:val="center"/>
          </w:tcPr>
          <w:p w14:paraId="22B1B9E6" w14:textId="77777777" w:rsidR="00891711" w:rsidRPr="00B62631" w:rsidRDefault="00891711" w:rsidP="00891711">
            <w:pPr>
              <w:spacing w:after="200"/>
              <w:rPr>
                <w:rFonts w:ascii="Segoe UI" w:hAnsi="Segoe UI" w:cs="Segoe UI"/>
                <w:b/>
                <w:sz w:val="16"/>
                <w:szCs w:val="16"/>
              </w:rPr>
            </w:pPr>
            <w:r w:rsidRPr="00B62631">
              <w:rPr>
                <w:rFonts w:ascii="Segoe UI" w:hAnsi="Segoe UI" w:cs="Segoe UI"/>
                <w:b/>
                <w:sz w:val="16"/>
                <w:szCs w:val="16"/>
              </w:rPr>
              <w:t xml:space="preserve">Nationwide CIL Services </w:t>
            </w:r>
          </w:p>
        </w:tc>
      </w:tr>
      <w:tr w:rsidR="00891711" w:rsidRPr="00B62631" w14:paraId="0F2FDE9E" w14:textId="77777777" w:rsidTr="00CB17E1">
        <w:trPr>
          <w:gridAfter w:val="3"/>
          <w:wAfter w:w="3931" w:type="dxa"/>
          <w:trHeight w:val="503"/>
        </w:trPr>
        <w:tc>
          <w:tcPr>
            <w:tcW w:w="15134" w:type="dxa"/>
            <w:gridSpan w:val="6"/>
            <w:shd w:val="clear" w:color="000000" w:fill="D9D9D9"/>
            <w:vAlign w:val="center"/>
          </w:tcPr>
          <w:p w14:paraId="77303360" w14:textId="39F6DAAF" w:rsidR="00891711" w:rsidRPr="00B62631" w:rsidRDefault="00891711" w:rsidP="00891711">
            <w:pPr>
              <w:spacing w:after="200"/>
              <w:rPr>
                <w:rFonts w:ascii="Segoe UI" w:hAnsi="Segoe UI" w:cs="Segoe UI"/>
                <w:sz w:val="16"/>
                <w:szCs w:val="16"/>
              </w:rPr>
            </w:pPr>
            <w:r w:rsidRPr="00EB5CCC">
              <w:rPr>
                <w:rFonts w:ascii="Segoe UI" w:hAnsi="Segoe UI" w:cs="Segoe UI"/>
                <w:sz w:val="16"/>
                <w:szCs w:val="16"/>
              </w:rPr>
              <w:t>https://www.ashfield.gov.uk/residents/planning-building-control-and-land-charges/forward-planning/the-emerging-local-plan/background-documents/</w:t>
            </w:r>
          </w:p>
        </w:tc>
      </w:tr>
      <w:tr w:rsidR="00891711" w:rsidRPr="00B62631" w14:paraId="237AD262" w14:textId="77777777" w:rsidTr="00CB17E1">
        <w:trPr>
          <w:gridAfter w:val="3"/>
          <w:wAfter w:w="3931" w:type="dxa"/>
          <w:trHeight w:val="1171"/>
        </w:trPr>
        <w:tc>
          <w:tcPr>
            <w:tcW w:w="8040" w:type="dxa"/>
            <w:shd w:val="clear" w:color="auto" w:fill="auto"/>
          </w:tcPr>
          <w:p w14:paraId="4320910C" w14:textId="6A422B81" w:rsidR="00891711" w:rsidRPr="00B62631" w:rsidRDefault="007779FC" w:rsidP="007779FC">
            <w:pPr>
              <w:spacing w:after="240"/>
              <w:rPr>
                <w:rFonts w:ascii="Segoe UI" w:hAnsi="Segoe UI" w:cs="Segoe UI"/>
                <w:sz w:val="16"/>
                <w:szCs w:val="16"/>
              </w:rPr>
            </w:pPr>
            <w:r>
              <w:rPr>
                <w:rFonts w:ascii="Segoe UI" w:hAnsi="Segoe UI" w:cs="Segoe UI"/>
                <w:sz w:val="16"/>
                <w:szCs w:val="16"/>
              </w:rPr>
              <w:lastRenderedPageBreak/>
              <w:t xml:space="preserve">The 2016 version </w:t>
            </w:r>
            <w:r w:rsidR="00891711" w:rsidRPr="00B62631">
              <w:rPr>
                <w:rFonts w:ascii="Segoe UI" w:hAnsi="Segoe UI" w:cs="Segoe UI"/>
                <w:sz w:val="16"/>
                <w:szCs w:val="16"/>
              </w:rPr>
              <w:t>provides a viability assessment of the Local Plan together with an analysis of affordable housing and planning contributions in relation to viability of development.</w:t>
            </w:r>
            <w:r>
              <w:rPr>
                <w:rFonts w:ascii="Segoe UI" w:hAnsi="Segoe UI" w:cs="Segoe UI"/>
                <w:sz w:val="16"/>
                <w:szCs w:val="16"/>
              </w:rPr>
              <w:t xml:space="preserve"> The 2023 updated version assesses impact of policies on affordable housing delivery.</w:t>
            </w:r>
          </w:p>
        </w:tc>
        <w:tc>
          <w:tcPr>
            <w:tcW w:w="2609" w:type="dxa"/>
            <w:shd w:val="clear" w:color="auto" w:fill="auto"/>
          </w:tcPr>
          <w:p w14:paraId="536952B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Identifies submarket areas in Ashfield in relation to viability </w:t>
            </w:r>
          </w:p>
        </w:tc>
        <w:tc>
          <w:tcPr>
            <w:tcW w:w="2560" w:type="dxa"/>
            <w:gridSpan w:val="2"/>
            <w:shd w:val="clear" w:color="auto" w:fill="auto"/>
          </w:tcPr>
          <w:p w14:paraId="0A985DFB" w14:textId="77777777" w:rsidR="00891711" w:rsidRPr="00B62631" w:rsidRDefault="00891711" w:rsidP="00891711">
            <w:pPr>
              <w:spacing w:after="200"/>
              <w:rPr>
                <w:rFonts w:ascii="Segoe UI" w:hAnsi="Segoe UI" w:cs="Segoe UI"/>
                <w:sz w:val="16"/>
                <w:szCs w:val="16"/>
              </w:rPr>
            </w:pPr>
            <w:r w:rsidRPr="00B62631">
              <w:rPr>
                <w:rFonts w:ascii="Segoe UI" w:hAnsi="Segoe UI" w:cs="Segoe UI"/>
                <w:sz w:val="16"/>
                <w:szCs w:val="16"/>
              </w:rPr>
              <w:t>Ashfield Local Plan must have regard to the Study findings.</w:t>
            </w:r>
          </w:p>
        </w:tc>
        <w:tc>
          <w:tcPr>
            <w:tcW w:w="1925" w:type="dxa"/>
            <w:gridSpan w:val="2"/>
            <w:shd w:val="clear" w:color="auto" w:fill="auto"/>
          </w:tcPr>
          <w:p w14:paraId="125A0B93" w14:textId="77777777" w:rsidR="00891711" w:rsidRPr="00B62631" w:rsidRDefault="00891711" w:rsidP="00891711">
            <w:pPr>
              <w:spacing w:after="200"/>
              <w:rPr>
                <w:rFonts w:ascii="Segoe UI" w:hAnsi="Segoe UI" w:cs="Segoe UI"/>
                <w:sz w:val="16"/>
                <w:szCs w:val="16"/>
              </w:rPr>
            </w:pPr>
            <w:r w:rsidRPr="00B62631">
              <w:rPr>
                <w:rFonts w:ascii="Segoe UI" w:hAnsi="Segoe UI" w:cs="Segoe UI"/>
                <w:sz w:val="16"/>
                <w:szCs w:val="16"/>
              </w:rPr>
              <w:t xml:space="preserve">The SA Framework should include objectives to cover housing and will have regard to the findings of the Study. </w:t>
            </w:r>
          </w:p>
        </w:tc>
      </w:tr>
      <w:tr w:rsidR="00891711" w:rsidRPr="00B62631" w14:paraId="3C3BDDC8" w14:textId="77777777" w:rsidTr="00CB17E1">
        <w:trPr>
          <w:gridAfter w:val="3"/>
          <w:wAfter w:w="3931" w:type="dxa"/>
          <w:trHeight w:val="530"/>
        </w:trPr>
        <w:tc>
          <w:tcPr>
            <w:tcW w:w="15134" w:type="dxa"/>
            <w:gridSpan w:val="6"/>
            <w:shd w:val="clear" w:color="000000" w:fill="D9D9D9"/>
            <w:vAlign w:val="center"/>
            <w:hideMark/>
          </w:tcPr>
          <w:p w14:paraId="39E5B41F"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Housing Strategy 2008 - 2018 "Sherwood Forest Area </w:t>
            </w:r>
            <w:proofErr w:type="gramStart"/>
            <w:r w:rsidRPr="00B62631">
              <w:rPr>
                <w:rFonts w:ascii="Segoe UI" w:hAnsi="Segoe UI" w:cs="Segoe UI"/>
                <w:b/>
                <w:bCs/>
                <w:color w:val="000000"/>
                <w:sz w:val="16"/>
                <w:szCs w:val="16"/>
              </w:rPr>
              <w:t>The</w:t>
            </w:r>
            <w:proofErr w:type="gramEnd"/>
            <w:r w:rsidRPr="00B62631">
              <w:rPr>
                <w:rFonts w:ascii="Segoe UI" w:hAnsi="Segoe UI" w:cs="Segoe UI"/>
                <w:b/>
                <w:bCs/>
                <w:color w:val="000000"/>
                <w:sz w:val="16"/>
                <w:szCs w:val="16"/>
              </w:rPr>
              <w:t xml:space="preserve"> Place of Choice".  </w:t>
            </w:r>
          </w:p>
        </w:tc>
      </w:tr>
      <w:tr w:rsidR="00891711" w:rsidRPr="00B62631" w14:paraId="3462B00D" w14:textId="77777777" w:rsidTr="00CB17E1">
        <w:trPr>
          <w:gridAfter w:val="3"/>
          <w:wAfter w:w="3931" w:type="dxa"/>
          <w:trHeight w:val="327"/>
        </w:trPr>
        <w:tc>
          <w:tcPr>
            <w:tcW w:w="15134" w:type="dxa"/>
            <w:gridSpan w:val="6"/>
            <w:shd w:val="clear" w:color="000000" w:fill="D9D9D9"/>
            <w:vAlign w:val="center"/>
            <w:hideMark/>
          </w:tcPr>
          <w:p w14:paraId="5FB8174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districts of Ashfield, Mansfield and Newark &amp; Sherwood</w:t>
            </w:r>
          </w:p>
        </w:tc>
      </w:tr>
      <w:tr w:rsidR="00891711" w:rsidRPr="00B62631" w14:paraId="6F3C71B9" w14:textId="77777777" w:rsidTr="00CB17E1">
        <w:trPr>
          <w:gridAfter w:val="3"/>
          <w:wAfter w:w="3931" w:type="dxa"/>
          <w:trHeight w:val="915"/>
        </w:trPr>
        <w:tc>
          <w:tcPr>
            <w:tcW w:w="15134" w:type="dxa"/>
            <w:gridSpan w:val="6"/>
            <w:shd w:val="clear" w:color="000000" w:fill="D9D9D9"/>
            <w:vAlign w:val="center"/>
            <w:hideMark/>
          </w:tcPr>
          <w:p w14:paraId="4908BCB6" w14:textId="2CD565D4" w:rsidR="00891711" w:rsidRPr="00EB5CCC" w:rsidRDefault="00891711" w:rsidP="00891711">
            <w:pPr>
              <w:rPr>
                <w:rFonts w:ascii="Segoe UI" w:hAnsi="Segoe UI" w:cs="Segoe UI"/>
                <w:color w:val="0000FF"/>
                <w:sz w:val="16"/>
                <w:szCs w:val="16"/>
              </w:rPr>
            </w:pPr>
            <w:r w:rsidRPr="00EB5CCC">
              <w:rPr>
                <w:rFonts w:ascii="Segoe UI" w:hAnsi="Segoe UI" w:cs="Segoe UI"/>
                <w:color w:val="000000" w:themeColor="text1"/>
                <w:sz w:val="16"/>
                <w:szCs w:val="16"/>
              </w:rPr>
              <w:t>http://www.ashfield-dc.gov.uk/media/456733/sub_regional_housing_strategy_sherwood_forest_.pdf</w:t>
            </w:r>
          </w:p>
        </w:tc>
      </w:tr>
      <w:tr w:rsidR="00891711" w:rsidRPr="00B62631" w14:paraId="01E496A4" w14:textId="77777777" w:rsidTr="00CB17E1">
        <w:trPr>
          <w:gridAfter w:val="3"/>
          <w:wAfter w:w="3931" w:type="dxa"/>
          <w:trHeight w:val="558"/>
        </w:trPr>
        <w:tc>
          <w:tcPr>
            <w:tcW w:w="8040" w:type="dxa"/>
            <w:shd w:val="clear" w:color="auto" w:fill="auto"/>
            <w:hideMark/>
          </w:tcPr>
          <w:p w14:paraId="7CE3BDB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Sherwood Forest Area Housing Strategy covers Ashfield, Mansfield and</w:t>
            </w:r>
            <w:r w:rsidRPr="00B62631">
              <w:rPr>
                <w:rFonts w:ascii="Segoe UI" w:hAnsi="Segoe UI" w:cs="Segoe UI"/>
                <w:color w:val="000000"/>
                <w:sz w:val="16"/>
                <w:szCs w:val="16"/>
              </w:rPr>
              <w:br/>
              <w:t>Newark &amp; Sherwood District Councils (Nottingham Outer Housing Market Area).</w:t>
            </w:r>
            <w:r w:rsidRPr="00B62631">
              <w:rPr>
                <w:rFonts w:ascii="Segoe UI" w:hAnsi="Segoe UI" w:cs="Segoe UI"/>
                <w:color w:val="000000"/>
                <w:sz w:val="16"/>
                <w:szCs w:val="16"/>
              </w:rPr>
              <w:br/>
            </w:r>
            <w:r w:rsidRPr="00B62631">
              <w:rPr>
                <w:rFonts w:ascii="Segoe UI" w:hAnsi="Segoe UI" w:cs="Segoe UI"/>
                <w:color w:val="000000"/>
                <w:sz w:val="16"/>
                <w:szCs w:val="16"/>
              </w:rPr>
              <w:br/>
              <w:t>Outcome 1 – People can live in homes that meet their needs and are  affordable, whatever their circumstances</w:t>
            </w:r>
            <w:r w:rsidRPr="00B62631">
              <w:rPr>
                <w:rFonts w:ascii="Segoe UI" w:hAnsi="Segoe UI" w:cs="Segoe UI"/>
                <w:color w:val="000000"/>
                <w:sz w:val="16"/>
                <w:szCs w:val="16"/>
              </w:rPr>
              <w:br/>
              <w:t>Priorities:</w:t>
            </w:r>
            <w:r w:rsidRPr="00B62631">
              <w:rPr>
                <w:rFonts w:ascii="Segoe UI" w:hAnsi="Segoe UI" w:cs="Segoe UI"/>
                <w:color w:val="000000"/>
                <w:sz w:val="16"/>
                <w:szCs w:val="16"/>
              </w:rPr>
              <w:br/>
              <w:t>• Undertake research and analysis to ensure that we have the right intelligence to inform our plans</w:t>
            </w:r>
            <w:r w:rsidRPr="00B62631">
              <w:rPr>
                <w:rFonts w:ascii="Segoe UI" w:hAnsi="Segoe UI" w:cs="Segoe UI"/>
                <w:color w:val="000000"/>
                <w:sz w:val="16"/>
                <w:szCs w:val="16"/>
              </w:rPr>
              <w:br/>
              <w:t>• Increase accommodation supply through new provision</w:t>
            </w:r>
            <w:r w:rsidRPr="00B62631">
              <w:rPr>
                <w:rFonts w:ascii="Segoe UI" w:hAnsi="Segoe UI" w:cs="Segoe UI"/>
                <w:color w:val="000000"/>
                <w:sz w:val="16"/>
                <w:szCs w:val="16"/>
              </w:rPr>
              <w:br/>
              <w:t>• Increase accommodation supply through existing provision</w:t>
            </w:r>
            <w:r w:rsidRPr="00B62631">
              <w:rPr>
                <w:rFonts w:ascii="Segoe UI" w:hAnsi="Segoe UI" w:cs="Segoe UI"/>
                <w:color w:val="000000"/>
                <w:sz w:val="16"/>
                <w:szCs w:val="16"/>
              </w:rPr>
              <w:br/>
              <w:t>• Adapt existing housing to meet changing needs</w:t>
            </w:r>
            <w:r w:rsidRPr="00B62631">
              <w:rPr>
                <w:rFonts w:ascii="Segoe UI" w:hAnsi="Segoe UI" w:cs="Segoe UI"/>
                <w:color w:val="000000"/>
                <w:sz w:val="16"/>
                <w:szCs w:val="16"/>
              </w:rPr>
              <w:br/>
              <w:t>Outcome 2 – People are able to fulfil their potential and aspirations</w:t>
            </w:r>
            <w:r w:rsidRPr="00B62631">
              <w:rPr>
                <w:rFonts w:ascii="Segoe UI" w:hAnsi="Segoe UI" w:cs="Segoe UI"/>
                <w:color w:val="000000"/>
                <w:sz w:val="16"/>
                <w:szCs w:val="16"/>
              </w:rPr>
              <w:br/>
              <w:t>Priorities:</w:t>
            </w:r>
            <w:r w:rsidRPr="00B62631">
              <w:rPr>
                <w:rFonts w:ascii="Segoe UI" w:hAnsi="Segoe UI" w:cs="Segoe UI"/>
                <w:color w:val="000000"/>
                <w:sz w:val="16"/>
                <w:szCs w:val="16"/>
              </w:rPr>
              <w:br/>
              <w:t>• Provide housing related support to enable independence and maximise economic wellbeing</w:t>
            </w:r>
            <w:r w:rsidRPr="00B62631">
              <w:rPr>
                <w:rFonts w:ascii="Segoe UI" w:hAnsi="Segoe UI" w:cs="Segoe UI"/>
                <w:color w:val="000000"/>
                <w:sz w:val="16"/>
                <w:szCs w:val="16"/>
              </w:rPr>
              <w:br/>
              <w:t>• Maximise opportunities for education, training and employment</w:t>
            </w:r>
            <w:r w:rsidRPr="00B62631">
              <w:rPr>
                <w:rFonts w:ascii="Segoe UI" w:hAnsi="Segoe UI" w:cs="Segoe UI"/>
                <w:color w:val="000000"/>
                <w:sz w:val="16"/>
                <w:szCs w:val="16"/>
              </w:rPr>
              <w:br/>
              <w:t>• Provide accessible and timely advice and information to inform choice</w:t>
            </w:r>
            <w:r w:rsidRPr="00B62631">
              <w:rPr>
                <w:rFonts w:ascii="Segoe UI" w:hAnsi="Segoe UI" w:cs="Segoe UI"/>
                <w:color w:val="000000"/>
                <w:sz w:val="16"/>
                <w:szCs w:val="16"/>
              </w:rPr>
              <w:br/>
              <w:t>• Increase access to a choice of accommodation and services</w:t>
            </w:r>
            <w:r w:rsidRPr="00B62631">
              <w:rPr>
                <w:rFonts w:ascii="Segoe UI" w:hAnsi="Segoe UI" w:cs="Segoe UI"/>
                <w:color w:val="000000"/>
                <w:sz w:val="16"/>
                <w:szCs w:val="16"/>
              </w:rPr>
              <w:br/>
              <w:t>Outcome 3 – Homes and neighbourhoods provide a healthy, safe and sustainable environment</w:t>
            </w:r>
            <w:r w:rsidRPr="00B62631">
              <w:rPr>
                <w:rFonts w:ascii="Segoe UI" w:hAnsi="Segoe UI" w:cs="Segoe UI"/>
                <w:color w:val="000000"/>
                <w:sz w:val="16"/>
                <w:szCs w:val="16"/>
              </w:rPr>
              <w:br/>
              <w:t>Priorities:</w:t>
            </w:r>
            <w:r w:rsidRPr="00B62631">
              <w:rPr>
                <w:rFonts w:ascii="Segoe UI" w:hAnsi="Segoe UI" w:cs="Segoe UI"/>
                <w:color w:val="000000"/>
                <w:sz w:val="16"/>
                <w:szCs w:val="16"/>
              </w:rPr>
              <w:br/>
              <w:t xml:space="preserve">• Provide well designed housing in a </w:t>
            </w:r>
            <w:proofErr w:type="spellStart"/>
            <w:r w:rsidRPr="00B62631">
              <w:rPr>
                <w:rFonts w:ascii="Segoe UI" w:hAnsi="Segoe UI" w:cs="Segoe UI"/>
                <w:color w:val="000000"/>
                <w:sz w:val="16"/>
                <w:szCs w:val="16"/>
              </w:rPr>
              <w:t>well designed</w:t>
            </w:r>
            <w:proofErr w:type="spellEnd"/>
            <w:r w:rsidRPr="00B62631">
              <w:rPr>
                <w:rFonts w:ascii="Segoe UI" w:hAnsi="Segoe UI" w:cs="Segoe UI"/>
                <w:color w:val="000000"/>
                <w:sz w:val="16"/>
                <w:szCs w:val="16"/>
              </w:rPr>
              <w:t xml:space="preserve"> environment</w:t>
            </w:r>
            <w:r w:rsidRPr="00B62631">
              <w:rPr>
                <w:rFonts w:ascii="Segoe UI" w:hAnsi="Segoe UI" w:cs="Segoe UI"/>
                <w:color w:val="000000"/>
                <w:sz w:val="16"/>
                <w:szCs w:val="16"/>
              </w:rPr>
              <w:br/>
              <w:t>• Make energy affordable in existing housing</w:t>
            </w:r>
            <w:r w:rsidRPr="00B62631">
              <w:rPr>
                <w:rFonts w:ascii="Segoe UI" w:hAnsi="Segoe UI" w:cs="Segoe UI"/>
                <w:color w:val="000000"/>
                <w:sz w:val="16"/>
                <w:szCs w:val="16"/>
              </w:rPr>
              <w:br/>
              <w:t>• Minimise the carbon impact of housing and households</w:t>
            </w:r>
            <w:r w:rsidRPr="00B62631">
              <w:rPr>
                <w:rFonts w:ascii="Segoe UI" w:hAnsi="Segoe UI" w:cs="Segoe UI"/>
                <w:color w:val="000000"/>
                <w:sz w:val="16"/>
                <w:szCs w:val="16"/>
              </w:rPr>
              <w:br/>
            </w:r>
            <w:r w:rsidRPr="00B62631">
              <w:rPr>
                <w:rFonts w:ascii="Segoe UI" w:hAnsi="Segoe UI" w:cs="Segoe UI"/>
                <w:color w:val="000000"/>
                <w:sz w:val="16"/>
                <w:szCs w:val="16"/>
              </w:rPr>
              <w:lastRenderedPageBreak/>
              <w:t>• Improve living conditions in existing homes and neighbourhoods</w:t>
            </w:r>
            <w:r w:rsidRPr="00B62631">
              <w:rPr>
                <w:rFonts w:ascii="Segoe UI" w:hAnsi="Segoe UI" w:cs="Segoe UI"/>
                <w:color w:val="000000"/>
                <w:sz w:val="16"/>
                <w:szCs w:val="16"/>
              </w:rPr>
              <w:br/>
              <w:t>• Net additional homes delivered (NI154)</w:t>
            </w:r>
          </w:p>
          <w:p w14:paraId="47F20AE5" w14:textId="77777777" w:rsidR="00891711" w:rsidRPr="00B62631" w:rsidRDefault="00891711" w:rsidP="00891711">
            <w:pPr>
              <w:rPr>
                <w:rFonts w:ascii="Segoe UI" w:hAnsi="Segoe UI" w:cs="Segoe UI"/>
                <w:color w:val="000000"/>
                <w:sz w:val="16"/>
                <w:szCs w:val="16"/>
              </w:rPr>
            </w:pPr>
          </w:p>
        </w:tc>
        <w:tc>
          <w:tcPr>
            <w:tcW w:w="2609" w:type="dxa"/>
            <w:shd w:val="clear" w:color="auto" w:fill="auto"/>
            <w:hideMark/>
          </w:tcPr>
          <w:p w14:paraId="2B98BEF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Strategy sets out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targets some of which will be relevant to the Local Plan including net additional homes delivered, number of affordable homes delivered.</w:t>
            </w:r>
          </w:p>
        </w:tc>
        <w:tc>
          <w:tcPr>
            <w:tcW w:w="2560" w:type="dxa"/>
            <w:gridSpan w:val="2"/>
            <w:shd w:val="clear" w:color="auto" w:fill="auto"/>
            <w:hideMark/>
          </w:tcPr>
          <w:p w14:paraId="1DE215E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the key outcomes.</w:t>
            </w:r>
          </w:p>
        </w:tc>
        <w:tc>
          <w:tcPr>
            <w:tcW w:w="1925" w:type="dxa"/>
            <w:gridSpan w:val="2"/>
            <w:shd w:val="clear" w:color="auto" w:fill="auto"/>
            <w:hideMark/>
          </w:tcPr>
          <w:p w14:paraId="056EACB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the key outcomes.</w:t>
            </w:r>
          </w:p>
        </w:tc>
      </w:tr>
      <w:tr w:rsidR="00891711" w:rsidRPr="00B62631" w14:paraId="28BA8301" w14:textId="77777777" w:rsidTr="00CB17E1">
        <w:trPr>
          <w:gridAfter w:val="3"/>
          <w:wAfter w:w="3931" w:type="dxa"/>
          <w:trHeight w:val="388"/>
        </w:trPr>
        <w:tc>
          <w:tcPr>
            <w:tcW w:w="15134" w:type="dxa"/>
            <w:gridSpan w:val="6"/>
            <w:shd w:val="clear" w:color="000000" w:fill="D9D9D9"/>
            <w:vAlign w:val="center"/>
            <w:hideMark/>
          </w:tcPr>
          <w:p w14:paraId="3973C0DC"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Nottinghamshire and Erewash Older Peoples Housing Needs Study</w:t>
            </w:r>
          </w:p>
        </w:tc>
      </w:tr>
      <w:tr w:rsidR="00891711" w:rsidRPr="00B62631" w14:paraId="44ADF1D1" w14:textId="77777777" w:rsidTr="00CB17E1">
        <w:trPr>
          <w:gridAfter w:val="3"/>
          <w:wAfter w:w="3931" w:type="dxa"/>
          <w:trHeight w:val="675"/>
        </w:trPr>
        <w:tc>
          <w:tcPr>
            <w:tcW w:w="15134" w:type="dxa"/>
            <w:gridSpan w:val="6"/>
            <w:shd w:val="clear" w:color="000000" w:fill="D9D9D9"/>
            <w:vAlign w:val="center"/>
            <w:hideMark/>
          </w:tcPr>
          <w:p w14:paraId="164087F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Nottinghamshire and Erewash Councils</w:t>
            </w:r>
          </w:p>
        </w:tc>
      </w:tr>
      <w:tr w:rsidR="00891711" w:rsidRPr="00B62631" w14:paraId="2DE93675" w14:textId="77777777" w:rsidTr="00CB17E1">
        <w:trPr>
          <w:gridAfter w:val="3"/>
          <w:wAfter w:w="3931" w:type="dxa"/>
          <w:trHeight w:val="269"/>
        </w:trPr>
        <w:tc>
          <w:tcPr>
            <w:tcW w:w="15134" w:type="dxa"/>
            <w:gridSpan w:val="6"/>
            <w:shd w:val="clear" w:color="000000" w:fill="D9D9D9"/>
            <w:vAlign w:val="center"/>
            <w:hideMark/>
          </w:tcPr>
          <w:p w14:paraId="6022B0E5"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w:t>
            </w:r>
          </w:p>
        </w:tc>
      </w:tr>
      <w:tr w:rsidR="00891711" w:rsidRPr="00B62631" w14:paraId="77AD42E8" w14:textId="77777777" w:rsidTr="00CB17E1">
        <w:trPr>
          <w:gridAfter w:val="3"/>
          <w:wAfter w:w="3931" w:type="dxa"/>
          <w:trHeight w:val="558"/>
        </w:trPr>
        <w:tc>
          <w:tcPr>
            <w:tcW w:w="8040" w:type="dxa"/>
            <w:shd w:val="clear" w:color="auto" w:fill="auto"/>
            <w:hideMark/>
          </w:tcPr>
          <w:p w14:paraId="66DAE43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 Strategic Approach to Older Persons' Accommodation for Nottinghamshire and Erewash This is a study of the housing needs of older people. It was carried out across Nottinghamshire Housing Market Areas (HMAs) which include Erewash It included: - - Postal and online surveys with 175 Erewash residents aged 50 plus - A focus group with 25 members of the Citizens Panel in Ilkeston. - Literature review of existing work - Collection and analysis of existing data </w:t>
            </w:r>
            <w:proofErr w:type="gramStart"/>
            <w:r w:rsidRPr="00B62631">
              <w:rPr>
                <w:rFonts w:ascii="Segoe UI" w:hAnsi="Segoe UI" w:cs="Segoe UI"/>
                <w:color w:val="000000"/>
                <w:sz w:val="16"/>
                <w:szCs w:val="16"/>
              </w:rPr>
              <w:t>The</w:t>
            </w:r>
            <w:proofErr w:type="gramEnd"/>
            <w:r w:rsidRPr="00B62631">
              <w:rPr>
                <w:rFonts w:ascii="Segoe UI" w:hAnsi="Segoe UI" w:cs="Segoe UI"/>
                <w:color w:val="000000"/>
                <w:sz w:val="16"/>
                <w:szCs w:val="16"/>
              </w:rPr>
              <w:t xml:space="preserve"> study outlines the need and demand for types and tenures of homes, and issues to be addressed to best meet the range of housing needs of older people.</w:t>
            </w:r>
          </w:p>
        </w:tc>
        <w:tc>
          <w:tcPr>
            <w:tcW w:w="2609" w:type="dxa"/>
            <w:shd w:val="clear" w:color="auto" w:fill="auto"/>
            <w:hideMark/>
          </w:tcPr>
          <w:p w14:paraId="7673122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378BACF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Outlines the need and demand for types and tenures of homes, and issues to be addressed to best meet the range of housing needs of older people.</w:t>
            </w:r>
          </w:p>
        </w:tc>
        <w:tc>
          <w:tcPr>
            <w:tcW w:w="1925" w:type="dxa"/>
            <w:gridSpan w:val="2"/>
            <w:shd w:val="clear" w:color="auto" w:fill="auto"/>
            <w:hideMark/>
          </w:tcPr>
          <w:p w14:paraId="0477816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Sustainability Appraisal housing objective should </w:t>
            </w:r>
            <w:proofErr w:type="gramStart"/>
            <w:r w:rsidRPr="00B62631">
              <w:rPr>
                <w:rFonts w:ascii="Segoe UI" w:hAnsi="Segoe UI" w:cs="Segoe UI"/>
                <w:color w:val="000000"/>
                <w:sz w:val="16"/>
                <w:szCs w:val="16"/>
              </w:rPr>
              <w:t>reflects</w:t>
            </w:r>
            <w:proofErr w:type="gramEnd"/>
            <w:r w:rsidRPr="00B62631">
              <w:rPr>
                <w:rFonts w:ascii="Segoe UI" w:hAnsi="Segoe UI" w:cs="Segoe UI"/>
                <w:color w:val="000000"/>
                <w:sz w:val="16"/>
                <w:szCs w:val="16"/>
              </w:rPr>
              <w:t xml:space="preserve"> the theme of the document as appropriate.</w:t>
            </w:r>
          </w:p>
        </w:tc>
      </w:tr>
      <w:tr w:rsidR="00891711" w:rsidRPr="00B62631" w14:paraId="3C509D12" w14:textId="77777777" w:rsidTr="00CB17E1">
        <w:trPr>
          <w:gridAfter w:val="3"/>
          <w:wAfter w:w="3931" w:type="dxa"/>
          <w:trHeight w:val="409"/>
        </w:trPr>
        <w:tc>
          <w:tcPr>
            <w:tcW w:w="15134" w:type="dxa"/>
            <w:gridSpan w:val="6"/>
            <w:shd w:val="clear" w:color="000000" w:fill="D9D9D9"/>
            <w:vAlign w:val="center"/>
          </w:tcPr>
          <w:p w14:paraId="4CECB857"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Broxtowe Borough, Gedling Borough and Nottingham City Aligned Core Strategies (2014)</w:t>
            </w:r>
          </w:p>
          <w:p w14:paraId="3068B766" w14:textId="77777777" w:rsidR="00891711" w:rsidRPr="00B62631" w:rsidRDefault="00891711" w:rsidP="00891711">
            <w:pPr>
              <w:rPr>
                <w:rFonts w:ascii="Segoe UI" w:hAnsi="Segoe UI" w:cs="Segoe UI"/>
                <w:b/>
                <w:bCs/>
                <w:sz w:val="16"/>
                <w:szCs w:val="16"/>
              </w:rPr>
            </w:pPr>
          </w:p>
        </w:tc>
      </w:tr>
      <w:tr w:rsidR="00891711" w:rsidRPr="00B62631" w14:paraId="3F8709E1" w14:textId="77777777" w:rsidTr="00CB17E1">
        <w:trPr>
          <w:gridAfter w:val="3"/>
          <w:wAfter w:w="3931" w:type="dxa"/>
          <w:trHeight w:val="373"/>
        </w:trPr>
        <w:tc>
          <w:tcPr>
            <w:tcW w:w="15134" w:type="dxa"/>
            <w:gridSpan w:val="6"/>
            <w:shd w:val="clear" w:color="000000" w:fill="D9D9D9"/>
            <w:vAlign w:val="center"/>
          </w:tcPr>
          <w:p w14:paraId="7BA68D48" w14:textId="77777777" w:rsidR="00891711" w:rsidRPr="00B62631" w:rsidRDefault="00891711" w:rsidP="00891711">
            <w:pPr>
              <w:rPr>
                <w:rFonts w:ascii="Segoe UI" w:hAnsi="Segoe UI" w:cs="Segoe UI"/>
                <w:sz w:val="16"/>
                <w:szCs w:val="16"/>
              </w:rPr>
            </w:pPr>
            <w:r w:rsidRPr="00B62631">
              <w:rPr>
                <w:rFonts w:ascii="Segoe UI" w:hAnsi="Segoe UI" w:cs="Segoe UI"/>
                <w:b/>
                <w:bCs/>
                <w:sz w:val="16"/>
                <w:szCs w:val="16"/>
              </w:rPr>
              <w:t>Broxtowe Borough Council, Gedling Borough Council, Nottingham City Council</w:t>
            </w:r>
          </w:p>
        </w:tc>
      </w:tr>
      <w:tr w:rsidR="00891711" w:rsidRPr="00B62631" w14:paraId="2BE8D857" w14:textId="77777777" w:rsidTr="00CB17E1">
        <w:trPr>
          <w:gridAfter w:val="3"/>
          <w:wAfter w:w="3931" w:type="dxa"/>
          <w:trHeight w:val="405"/>
        </w:trPr>
        <w:tc>
          <w:tcPr>
            <w:tcW w:w="15134" w:type="dxa"/>
            <w:gridSpan w:val="6"/>
            <w:shd w:val="clear" w:color="000000" w:fill="D9D9D9"/>
            <w:vAlign w:val="center"/>
          </w:tcPr>
          <w:p w14:paraId="3A92C6FE" w14:textId="77777777" w:rsidR="00891711" w:rsidRPr="00B62631" w:rsidRDefault="00891711" w:rsidP="00891711">
            <w:pPr>
              <w:rPr>
                <w:rFonts w:ascii="Segoe UI" w:hAnsi="Segoe UI" w:cs="Segoe UI"/>
                <w:color w:val="0000FF"/>
                <w:sz w:val="16"/>
                <w:szCs w:val="16"/>
                <w:u w:val="single"/>
              </w:rPr>
            </w:pPr>
          </w:p>
        </w:tc>
      </w:tr>
      <w:tr w:rsidR="00891711" w:rsidRPr="00B62631" w14:paraId="57C89841" w14:textId="77777777" w:rsidTr="00CB17E1">
        <w:trPr>
          <w:gridAfter w:val="3"/>
          <w:wAfter w:w="3931" w:type="dxa"/>
          <w:trHeight w:val="558"/>
        </w:trPr>
        <w:tc>
          <w:tcPr>
            <w:tcW w:w="8040" w:type="dxa"/>
            <w:shd w:val="clear" w:color="auto" w:fill="auto"/>
          </w:tcPr>
          <w:p w14:paraId="1EC041D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Aligned Core Strategies set out, along with other matters, its vision, strategic objectives, delivery strategy and spatial policies for future development. The plans cover from 2011 to 2028.</w:t>
            </w:r>
          </w:p>
        </w:tc>
        <w:tc>
          <w:tcPr>
            <w:tcW w:w="2609" w:type="dxa"/>
            <w:shd w:val="clear" w:color="auto" w:fill="auto"/>
          </w:tcPr>
          <w:p w14:paraId="50A9E25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7,250 new homes:</w:t>
            </w:r>
          </w:p>
          <w:p w14:paraId="205C0CC7" w14:textId="77777777" w:rsidR="00891711" w:rsidRPr="00B62631" w:rsidRDefault="00891711" w:rsidP="00D41FF4">
            <w:pPr>
              <w:numPr>
                <w:ilvl w:val="0"/>
                <w:numId w:val="24"/>
              </w:numPr>
              <w:rPr>
                <w:rFonts w:ascii="Segoe UI" w:hAnsi="Segoe UI" w:cs="Segoe UI"/>
                <w:sz w:val="16"/>
                <w:szCs w:val="16"/>
              </w:rPr>
            </w:pPr>
            <w:r w:rsidRPr="00B62631">
              <w:rPr>
                <w:rFonts w:ascii="Segoe UI" w:hAnsi="Segoe UI" w:cs="Segoe UI"/>
                <w:sz w:val="16"/>
                <w:szCs w:val="16"/>
              </w:rPr>
              <w:t>Approx. 4,045 homes in and adjoining built up area of Nottingham</w:t>
            </w:r>
          </w:p>
          <w:p w14:paraId="0662EF7C" w14:textId="77777777" w:rsidR="00891711" w:rsidRPr="00B62631" w:rsidRDefault="00891711" w:rsidP="00D41FF4">
            <w:pPr>
              <w:numPr>
                <w:ilvl w:val="0"/>
                <w:numId w:val="24"/>
              </w:numPr>
              <w:rPr>
                <w:rFonts w:ascii="Segoe UI" w:hAnsi="Segoe UI" w:cs="Segoe UI"/>
                <w:sz w:val="16"/>
                <w:szCs w:val="16"/>
              </w:rPr>
            </w:pPr>
            <w:r w:rsidRPr="00B62631">
              <w:rPr>
                <w:rFonts w:ascii="Segoe UI" w:hAnsi="Segoe UI" w:cs="Segoe UI"/>
                <w:sz w:val="16"/>
                <w:szCs w:val="16"/>
              </w:rPr>
              <w:t>Approx. 1,300 homes adjoining Hucknall Sub Regional Centre</w:t>
            </w:r>
          </w:p>
          <w:p w14:paraId="1C8A1C93" w14:textId="77777777" w:rsidR="00891711" w:rsidRPr="00B62631" w:rsidRDefault="00891711" w:rsidP="00D41FF4">
            <w:pPr>
              <w:numPr>
                <w:ilvl w:val="0"/>
                <w:numId w:val="24"/>
              </w:numPr>
              <w:rPr>
                <w:rFonts w:ascii="Segoe UI" w:hAnsi="Segoe UI" w:cs="Segoe UI"/>
                <w:sz w:val="16"/>
                <w:szCs w:val="16"/>
              </w:rPr>
            </w:pPr>
            <w:r w:rsidRPr="00B62631">
              <w:rPr>
                <w:rFonts w:ascii="Segoe UI" w:hAnsi="Segoe UI" w:cs="Segoe UI"/>
                <w:sz w:val="16"/>
                <w:szCs w:val="16"/>
              </w:rPr>
              <w:t>Up to 1,945 homes in three Key Settlements of Bestwood Village, Calverton and Ravenshead</w:t>
            </w:r>
          </w:p>
          <w:p w14:paraId="7976F38A" w14:textId="77777777" w:rsidR="00891711" w:rsidRPr="00B62631" w:rsidRDefault="00891711" w:rsidP="00D41FF4">
            <w:pPr>
              <w:numPr>
                <w:ilvl w:val="0"/>
                <w:numId w:val="24"/>
              </w:numPr>
              <w:rPr>
                <w:rFonts w:ascii="Segoe UI" w:hAnsi="Segoe UI" w:cs="Segoe UI"/>
                <w:sz w:val="16"/>
                <w:szCs w:val="16"/>
              </w:rPr>
            </w:pPr>
            <w:r w:rsidRPr="00B62631">
              <w:rPr>
                <w:rFonts w:ascii="Segoe UI" w:hAnsi="Segoe UI" w:cs="Segoe UI"/>
                <w:sz w:val="16"/>
                <w:szCs w:val="16"/>
              </w:rPr>
              <w:t>Up to 260 homes in other villages.</w:t>
            </w:r>
          </w:p>
          <w:p w14:paraId="6369E18D" w14:textId="77777777" w:rsidR="00891711" w:rsidRPr="00B62631" w:rsidRDefault="00891711" w:rsidP="00891711">
            <w:pPr>
              <w:rPr>
                <w:rFonts w:ascii="Segoe UI" w:hAnsi="Segoe UI" w:cs="Segoe UI"/>
                <w:sz w:val="16"/>
                <w:szCs w:val="16"/>
              </w:rPr>
            </w:pPr>
          </w:p>
          <w:p w14:paraId="6FFED82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22,000 </w:t>
            </w:r>
            <w:proofErr w:type="spellStart"/>
            <w:r w:rsidRPr="00B62631">
              <w:rPr>
                <w:rFonts w:ascii="Segoe UI" w:hAnsi="Segoe UI" w:cs="Segoe UI"/>
                <w:sz w:val="16"/>
                <w:szCs w:val="16"/>
              </w:rPr>
              <w:t>sq</w:t>
            </w:r>
            <w:proofErr w:type="spellEnd"/>
            <w:r w:rsidRPr="00B62631">
              <w:rPr>
                <w:rFonts w:ascii="Segoe UI" w:hAnsi="Segoe UI" w:cs="Segoe UI"/>
                <w:sz w:val="16"/>
                <w:szCs w:val="16"/>
              </w:rPr>
              <w:t xml:space="preserve"> m of new office and research development and 10 </w:t>
            </w:r>
            <w:r w:rsidRPr="00B62631">
              <w:rPr>
                <w:rFonts w:ascii="Segoe UI" w:hAnsi="Segoe UI" w:cs="Segoe UI"/>
                <w:sz w:val="16"/>
                <w:szCs w:val="16"/>
              </w:rPr>
              <w:lastRenderedPageBreak/>
              <w:t>hectares of new and relocating industrial and warehouse uses.</w:t>
            </w:r>
          </w:p>
          <w:p w14:paraId="1EB65823" w14:textId="77777777" w:rsidR="00891711" w:rsidRPr="00B62631" w:rsidRDefault="00891711" w:rsidP="00891711">
            <w:pPr>
              <w:rPr>
                <w:rFonts w:ascii="Segoe UI" w:hAnsi="Segoe UI" w:cs="Segoe UI"/>
                <w:sz w:val="16"/>
                <w:szCs w:val="16"/>
              </w:rPr>
            </w:pPr>
          </w:p>
          <w:p w14:paraId="545FEAC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10%, 20% or 30% affordable housing depending on location.</w:t>
            </w:r>
          </w:p>
        </w:tc>
        <w:tc>
          <w:tcPr>
            <w:tcW w:w="2560" w:type="dxa"/>
            <w:gridSpan w:val="2"/>
            <w:shd w:val="clear" w:color="auto" w:fill="auto"/>
          </w:tcPr>
          <w:p w14:paraId="7EBF2A6F"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The CS Review will need to revisit the policies in the Aligned Core Strategies.</w:t>
            </w:r>
          </w:p>
        </w:tc>
        <w:tc>
          <w:tcPr>
            <w:tcW w:w="1925" w:type="dxa"/>
            <w:gridSpan w:val="2"/>
            <w:shd w:val="clear" w:color="auto" w:fill="auto"/>
          </w:tcPr>
          <w:p w14:paraId="06CBE97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should reflect the objectives of the CS Review.</w:t>
            </w:r>
          </w:p>
        </w:tc>
      </w:tr>
      <w:tr w:rsidR="00891711" w:rsidRPr="00B62631" w14:paraId="39EA4183" w14:textId="77777777" w:rsidTr="00CB17E1">
        <w:trPr>
          <w:gridAfter w:val="3"/>
          <w:wAfter w:w="3931" w:type="dxa"/>
          <w:trHeight w:val="555"/>
        </w:trPr>
        <w:tc>
          <w:tcPr>
            <w:tcW w:w="15134" w:type="dxa"/>
            <w:gridSpan w:val="6"/>
            <w:shd w:val="clear" w:color="000000" w:fill="BFBFBF"/>
            <w:vAlign w:val="center"/>
            <w:hideMark/>
          </w:tcPr>
          <w:p w14:paraId="4585D286" w14:textId="555AD01E" w:rsidR="00891711" w:rsidRPr="00B62631" w:rsidRDefault="00891711" w:rsidP="006C0456">
            <w:pPr>
              <w:rPr>
                <w:rFonts w:ascii="Segoe UI" w:hAnsi="Segoe UI" w:cs="Segoe UI"/>
                <w:b/>
                <w:bCs/>
                <w:color w:val="000000"/>
                <w:sz w:val="16"/>
                <w:szCs w:val="16"/>
              </w:rPr>
            </w:pPr>
            <w:r w:rsidRPr="00B62631">
              <w:rPr>
                <w:rFonts w:ascii="Segoe UI" w:hAnsi="Segoe UI" w:cs="Segoe UI"/>
                <w:b/>
                <w:bCs/>
                <w:color w:val="000000"/>
                <w:sz w:val="16"/>
                <w:szCs w:val="16"/>
              </w:rPr>
              <w:t xml:space="preserve">Ashfield </w:t>
            </w:r>
            <w:r w:rsidR="0083447F" w:rsidRPr="0083447F">
              <w:rPr>
                <w:rFonts w:ascii="Segoe UI" w:hAnsi="Segoe UI" w:cs="Segoe UI"/>
                <w:b/>
                <w:bCs/>
                <w:color w:val="000000"/>
                <w:sz w:val="16"/>
                <w:szCs w:val="16"/>
              </w:rPr>
              <w:t>Greater Nottingham and Ashfield District Council Gypsy and Traveller</w:t>
            </w:r>
            <w:r w:rsidR="006C0456">
              <w:rPr>
                <w:rFonts w:ascii="Segoe UI" w:hAnsi="Segoe UI" w:cs="Segoe UI"/>
                <w:b/>
                <w:bCs/>
                <w:color w:val="000000"/>
                <w:sz w:val="16"/>
                <w:szCs w:val="16"/>
              </w:rPr>
              <w:t xml:space="preserve"> </w:t>
            </w:r>
            <w:r w:rsidR="0083447F" w:rsidRPr="0083447F">
              <w:rPr>
                <w:rFonts w:ascii="Segoe UI" w:hAnsi="Segoe UI" w:cs="Segoe UI"/>
                <w:b/>
                <w:bCs/>
                <w:color w:val="000000"/>
                <w:sz w:val="16"/>
                <w:szCs w:val="16"/>
              </w:rPr>
              <w:t>Accommodation Assessment, 2021</w:t>
            </w:r>
          </w:p>
        </w:tc>
      </w:tr>
      <w:tr w:rsidR="00891711" w:rsidRPr="00B62631" w14:paraId="2FB1C12E" w14:textId="77777777" w:rsidTr="00CB17E1">
        <w:trPr>
          <w:gridAfter w:val="3"/>
          <w:wAfter w:w="3931" w:type="dxa"/>
          <w:trHeight w:val="279"/>
        </w:trPr>
        <w:tc>
          <w:tcPr>
            <w:tcW w:w="15134" w:type="dxa"/>
            <w:gridSpan w:val="6"/>
            <w:shd w:val="clear" w:color="000000" w:fill="BFBFBF"/>
            <w:vAlign w:val="center"/>
            <w:hideMark/>
          </w:tcPr>
          <w:p w14:paraId="6AE00878"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Ashfield DC</w:t>
            </w:r>
          </w:p>
        </w:tc>
      </w:tr>
      <w:tr w:rsidR="00891711" w:rsidRPr="00B62631" w14:paraId="0BD1CA6F" w14:textId="77777777" w:rsidTr="00CB17E1">
        <w:trPr>
          <w:gridAfter w:val="3"/>
          <w:wAfter w:w="3931" w:type="dxa"/>
          <w:trHeight w:val="375"/>
        </w:trPr>
        <w:tc>
          <w:tcPr>
            <w:tcW w:w="15134" w:type="dxa"/>
            <w:gridSpan w:val="6"/>
            <w:shd w:val="clear" w:color="000000" w:fill="BFBFBF"/>
            <w:vAlign w:val="center"/>
            <w:hideMark/>
          </w:tcPr>
          <w:p w14:paraId="514CD69B" w14:textId="4FC698EE" w:rsidR="00891711" w:rsidRPr="00B62631" w:rsidRDefault="0083447F" w:rsidP="00891711">
            <w:pPr>
              <w:rPr>
                <w:rFonts w:ascii="Segoe UI" w:hAnsi="Segoe UI" w:cs="Segoe UI"/>
                <w:color w:val="0000FF"/>
                <w:sz w:val="16"/>
                <w:szCs w:val="16"/>
                <w:u w:val="single"/>
              </w:rPr>
            </w:pPr>
            <w:r w:rsidRPr="0083447F">
              <w:rPr>
                <w:rFonts w:ascii="Segoe UI" w:hAnsi="Segoe UI" w:cs="Segoe UI"/>
                <w:color w:val="0000FF"/>
                <w:sz w:val="16"/>
                <w:szCs w:val="16"/>
                <w:u w:val="single"/>
              </w:rPr>
              <w:t>https://www.ashfield.gov.uk/planning-building-control/development-management-documents/</w:t>
            </w:r>
          </w:p>
        </w:tc>
      </w:tr>
      <w:tr w:rsidR="00891711" w:rsidRPr="00B62631" w14:paraId="3E741E1F" w14:textId="77777777" w:rsidTr="00CB17E1">
        <w:trPr>
          <w:gridAfter w:val="3"/>
          <w:wAfter w:w="3931" w:type="dxa"/>
          <w:trHeight w:val="1163"/>
        </w:trPr>
        <w:tc>
          <w:tcPr>
            <w:tcW w:w="8040" w:type="dxa"/>
            <w:shd w:val="clear" w:color="auto" w:fill="auto"/>
            <w:hideMark/>
          </w:tcPr>
          <w:p w14:paraId="79A9CCB5" w14:textId="77777777" w:rsidR="0083447F" w:rsidRDefault="00891711" w:rsidP="00891711">
            <w:pPr>
              <w:spacing w:after="240"/>
              <w:rPr>
                <w:rFonts w:ascii="Segoe UI" w:hAnsi="Segoe UI" w:cs="Segoe UI"/>
                <w:color w:val="000000"/>
                <w:sz w:val="16"/>
                <w:szCs w:val="16"/>
              </w:rPr>
            </w:pPr>
            <w:r w:rsidRPr="00B62631">
              <w:rPr>
                <w:rFonts w:ascii="Segoe UI" w:hAnsi="Segoe UI" w:cs="Segoe UI"/>
                <w:color w:val="000000"/>
                <w:sz w:val="16"/>
                <w:szCs w:val="16"/>
              </w:rPr>
              <w:t>The Study sets out the Traveller requirements to 20</w:t>
            </w:r>
            <w:r w:rsidR="0083447F">
              <w:rPr>
                <w:rFonts w:ascii="Segoe UI" w:hAnsi="Segoe UI" w:cs="Segoe UI"/>
                <w:color w:val="000000"/>
                <w:sz w:val="16"/>
                <w:szCs w:val="16"/>
              </w:rPr>
              <w:t xml:space="preserve">38 including: </w:t>
            </w:r>
          </w:p>
          <w:p w14:paraId="0A4FBACD" w14:textId="722387AF" w:rsidR="00891711" w:rsidRDefault="0083447F" w:rsidP="00D41FF4">
            <w:pPr>
              <w:pStyle w:val="ListParagraph"/>
              <w:numPr>
                <w:ilvl w:val="0"/>
                <w:numId w:val="55"/>
              </w:numPr>
              <w:ind w:left="714" w:hanging="357"/>
              <w:rPr>
                <w:rFonts w:ascii="Segoe UI" w:hAnsi="Segoe UI" w:cs="Segoe UI"/>
                <w:sz w:val="16"/>
                <w:szCs w:val="16"/>
              </w:rPr>
            </w:pPr>
            <w:r w:rsidRPr="0083447F">
              <w:rPr>
                <w:rFonts w:ascii="Segoe UI" w:hAnsi="Segoe UI" w:cs="Segoe UI"/>
                <w:sz w:val="16"/>
                <w:szCs w:val="16"/>
              </w:rPr>
              <w:t>3 Gypsy/Traveller Pitches</w:t>
            </w:r>
          </w:p>
          <w:p w14:paraId="58194513" w14:textId="3E74A96A" w:rsidR="0083447F" w:rsidRPr="0083447F" w:rsidRDefault="0083447F" w:rsidP="00D41FF4">
            <w:pPr>
              <w:pStyle w:val="ListParagraph"/>
              <w:numPr>
                <w:ilvl w:val="0"/>
                <w:numId w:val="55"/>
              </w:numPr>
              <w:spacing w:after="240"/>
              <w:rPr>
                <w:rFonts w:ascii="Segoe UI" w:hAnsi="Segoe UI" w:cs="Segoe UI"/>
                <w:sz w:val="16"/>
                <w:szCs w:val="16"/>
              </w:rPr>
            </w:pPr>
            <w:r>
              <w:rPr>
                <w:rFonts w:ascii="Segoe UI" w:hAnsi="Segoe UI" w:cs="Segoe UI"/>
                <w:sz w:val="16"/>
                <w:szCs w:val="16"/>
              </w:rPr>
              <w:t xml:space="preserve">14 </w:t>
            </w:r>
            <w:proofErr w:type="spellStart"/>
            <w:r>
              <w:rPr>
                <w:rFonts w:ascii="Segoe UI" w:hAnsi="Segoe UI" w:cs="Segoe UI"/>
                <w:sz w:val="16"/>
                <w:szCs w:val="16"/>
              </w:rPr>
              <w:t>Showpeople’s</w:t>
            </w:r>
            <w:proofErr w:type="spellEnd"/>
            <w:r>
              <w:rPr>
                <w:rFonts w:ascii="Segoe UI" w:hAnsi="Segoe UI" w:cs="Segoe UI"/>
                <w:sz w:val="16"/>
                <w:szCs w:val="16"/>
              </w:rPr>
              <w:t xml:space="preserve"> Plots/Yards</w:t>
            </w:r>
          </w:p>
          <w:p w14:paraId="2FBDFFF9" w14:textId="77777777" w:rsidR="00372CBE" w:rsidRPr="00B62631" w:rsidRDefault="00372CBE" w:rsidP="00891711">
            <w:pPr>
              <w:spacing w:after="240"/>
              <w:rPr>
                <w:rFonts w:ascii="Segoe UI" w:hAnsi="Segoe UI" w:cs="Segoe UI"/>
                <w:color w:val="000000"/>
                <w:sz w:val="16"/>
                <w:szCs w:val="16"/>
              </w:rPr>
            </w:pPr>
          </w:p>
        </w:tc>
        <w:tc>
          <w:tcPr>
            <w:tcW w:w="2609" w:type="dxa"/>
            <w:shd w:val="clear" w:color="auto" w:fill="auto"/>
            <w:hideMark/>
          </w:tcPr>
          <w:p w14:paraId="2711C17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Identifies requirements for gypsy and </w:t>
            </w:r>
            <w:proofErr w:type="gramStart"/>
            <w:r w:rsidRPr="00B62631">
              <w:rPr>
                <w:rFonts w:ascii="Segoe UI" w:hAnsi="Segoe UI" w:cs="Segoe UI"/>
                <w:color w:val="000000"/>
                <w:sz w:val="16"/>
                <w:szCs w:val="16"/>
              </w:rPr>
              <w:t>travellers</w:t>
            </w:r>
            <w:proofErr w:type="gramEnd"/>
            <w:r w:rsidRPr="00B62631">
              <w:rPr>
                <w:rFonts w:ascii="Segoe UI" w:hAnsi="Segoe UI" w:cs="Segoe UI"/>
                <w:color w:val="000000"/>
                <w:sz w:val="16"/>
                <w:szCs w:val="16"/>
              </w:rPr>
              <w:t xml:space="preserve"> accommodation.</w:t>
            </w:r>
          </w:p>
        </w:tc>
        <w:tc>
          <w:tcPr>
            <w:tcW w:w="2560" w:type="dxa"/>
            <w:gridSpan w:val="2"/>
            <w:shd w:val="clear" w:color="auto" w:fill="auto"/>
            <w:hideMark/>
          </w:tcPr>
          <w:p w14:paraId="6F3782B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Ashfield Local Plan must have regard to the finds of the Study. </w:t>
            </w:r>
          </w:p>
        </w:tc>
        <w:tc>
          <w:tcPr>
            <w:tcW w:w="1925" w:type="dxa"/>
            <w:gridSpan w:val="2"/>
            <w:shd w:val="clear" w:color="auto" w:fill="auto"/>
            <w:hideMark/>
          </w:tcPr>
          <w:p w14:paraId="3F9E7ED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cover housing and will have regard to findings of the Study.</w:t>
            </w:r>
          </w:p>
        </w:tc>
      </w:tr>
      <w:tr w:rsidR="006C0456" w:rsidRPr="00B62631" w14:paraId="09700BDB" w14:textId="77777777" w:rsidTr="00CB17E1">
        <w:trPr>
          <w:gridAfter w:val="3"/>
          <w:wAfter w:w="3931" w:type="dxa"/>
          <w:trHeight w:val="555"/>
        </w:trPr>
        <w:tc>
          <w:tcPr>
            <w:tcW w:w="15134" w:type="dxa"/>
            <w:gridSpan w:val="6"/>
            <w:shd w:val="clear" w:color="000000" w:fill="BFBFBF"/>
            <w:vAlign w:val="center"/>
            <w:hideMark/>
          </w:tcPr>
          <w:p w14:paraId="49B6EB5C" w14:textId="12321E48" w:rsidR="006C0456" w:rsidRPr="00B62631" w:rsidRDefault="006C0456" w:rsidP="00DB4C5B">
            <w:pPr>
              <w:rPr>
                <w:rFonts w:ascii="Segoe UI" w:hAnsi="Segoe UI" w:cs="Segoe UI"/>
                <w:b/>
                <w:bCs/>
                <w:color w:val="000000"/>
                <w:sz w:val="16"/>
                <w:szCs w:val="16"/>
              </w:rPr>
            </w:pPr>
            <w:r>
              <w:rPr>
                <w:rFonts w:ascii="Segoe UI" w:hAnsi="Segoe UI" w:cs="Segoe UI"/>
                <w:b/>
                <w:bCs/>
                <w:color w:val="000000"/>
                <w:sz w:val="16"/>
                <w:szCs w:val="16"/>
              </w:rPr>
              <w:t>F</w:t>
            </w:r>
            <w:r w:rsidRPr="006C0456">
              <w:rPr>
                <w:rFonts w:ascii="Segoe UI" w:hAnsi="Segoe UI" w:cs="Segoe UI"/>
                <w:b/>
                <w:bCs/>
                <w:color w:val="000000"/>
                <w:sz w:val="16"/>
                <w:szCs w:val="16"/>
              </w:rPr>
              <w:t>irst Homes Assessment</w:t>
            </w:r>
            <w:r>
              <w:rPr>
                <w:rFonts w:ascii="Segoe UI" w:hAnsi="Segoe UI" w:cs="Segoe UI"/>
                <w:b/>
                <w:bCs/>
                <w:color w:val="000000"/>
                <w:sz w:val="16"/>
                <w:szCs w:val="16"/>
              </w:rPr>
              <w:t>, Greater Nottingham 2022</w:t>
            </w:r>
          </w:p>
        </w:tc>
      </w:tr>
      <w:tr w:rsidR="006C0456" w:rsidRPr="00B62631" w14:paraId="12A3BC7D" w14:textId="77777777" w:rsidTr="00CB17E1">
        <w:trPr>
          <w:gridAfter w:val="3"/>
          <w:wAfter w:w="3931" w:type="dxa"/>
          <w:trHeight w:val="279"/>
        </w:trPr>
        <w:tc>
          <w:tcPr>
            <w:tcW w:w="15134" w:type="dxa"/>
            <w:gridSpan w:val="6"/>
            <w:shd w:val="clear" w:color="000000" w:fill="BFBFBF"/>
            <w:vAlign w:val="center"/>
            <w:hideMark/>
          </w:tcPr>
          <w:p w14:paraId="2A838576" w14:textId="3E79C7B8" w:rsidR="006C0456" w:rsidRPr="00B62631" w:rsidRDefault="006C0456" w:rsidP="006C0456">
            <w:pPr>
              <w:rPr>
                <w:rFonts w:ascii="Segoe UI" w:hAnsi="Segoe UI" w:cs="Segoe UI"/>
                <w:b/>
                <w:bCs/>
                <w:color w:val="000000"/>
                <w:sz w:val="16"/>
                <w:szCs w:val="16"/>
              </w:rPr>
            </w:pPr>
            <w:r w:rsidRPr="006C0456">
              <w:rPr>
                <w:rFonts w:ascii="Segoe UI" w:hAnsi="Segoe UI" w:cs="Segoe UI"/>
                <w:b/>
                <w:bCs/>
                <w:color w:val="000000"/>
                <w:sz w:val="16"/>
                <w:szCs w:val="16"/>
              </w:rPr>
              <w:t>Iceni Projects Limited on behalf of</w:t>
            </w:r>
            <w:r>
              <w:rPr>
                <w:rFonts w:ascii="Segoe UI" w:hAnsi="Segoe UI" w:cs="Segoe UI"/>
                <w:b/>
                <w:bCs/>
                <w:color w:val="000000"/>
                <w:sz w:val="16"/>
                <w:szCs w:val="16"/>
              </w:rPr>
              <w:t xml:space="preserve"> </w:t>
            </w:r>
            <w:r w:rsidRPr="006C0456">
              <w:rPr>
                <w:rFonts w:ascii="Segoe UI" w:hAnsi="Segoe UI" w:cs="Segoe UI"/>
                <w:b/>
                <w:bCs/>
                <w:color w:val="000000"/>
                <w:sz w:val="16"/>
                <w:szCs w:val="16"/>
              </w:rPr>
              <w:t>Greater Nottingham Planning Partnership</w:t>
            </w:r>
          </w:p>
        </w:tc>
      </w:tr>
      <w:tr w:rsidR="006C0456" w:rsidRPr="00B62631" w14:paraId="67FACBA0" w14:textId="77777777" w:rsidTr="00CB17E1">
        <w:trPr>
          <w:gridAfter w:val="3"/>
          <w:wAfter w:w="3931" w:type="dxa"/>
          <w:trHeight w:val="375"/>
        </w:trPr>
        <w:tc>
          <w:tcPr>
            <w:tcW w:w="15134" w:type="dxa"/>
            <w:gridSpan w:val="6"/>
            <w:shd w:val="clear" w:color="000000" w:fill="BFBFBF"/>
            <w:vAlign w:val="center"/>
            <w:hideMark/>
          </w:tcPr>
          <w:p w14:paraId="2E82B8DD" w14:textId="77777777" w:rsidR="006C0456" w:rsidRPr="00B62631" w:rsidRDefault="006C0456" w:rsidP="00DB4C5B">
            <w:pPr>
              <w:rPr>
                <w:rFonts w:ascii="Segoe UI" w:hAnsi="Segoe UI" w:cs="Segoe UI"/>
                <w:color w:val="0000FF"/>
                <w:sz w:val="16"/>
                <w:szCs w:val="16"/>
                <w:u w:val="single"/>
              </w:rPr>
            </w:pPr>
            <w:r w:rsidRPr="0083447F">
              <w:rPr>
                <w:rFonts w:ascii="Segoe UI" w:hAnsi="Segoe UI" w:cs="Segoe UI"/>
                <w:color w:val="0000FF"/>
                <w:sz w:val="16"/>
                <w:szCs w:val="16"/>
                <w:u w:val="single"/>
              </w:rPr>
              <w:t>https://www.ashfield.gov.uk/planning-building-control/development-management-documents/</w:t>
            </w:r>
          </w:p>
        </w:tc>
      </w:tr>
      <w:tr w:rsidR="006C0456" w:rsidRPr="00B62631" w14:paraId="544C8055" w14:textId="77777777" w:rsidTr="00CB17E1">
        <w:trPr>
          <w:gridAfter w:val="3"/>
          <w:wAfter w:w="3931" w:type="dxa"/>
          <w:trHeight w:val="1163"/>
        </w:trPr>
        <w:tc>
          <w:tcPr>
            <w:tcW w:w="8093" w:type="dxa"/>
            <w:shd w:val="clear" w:color="auto" w:fill="auto"/>
            <w:hideMark/>
          </w:tcPr>
          <w:p w14:paraId="2AE665FB" w14:textId="77777777" w:rsidR="006C0456" w:rsidRDefault="006C0456" w:rsidP="006C0456">
            <w:pPr>
              <w:spacing w:after="240"/>
              <w:rPr>
                <w:rFonts w:ascii="Segoe UI" w:hAnsi="Segoe UI" w:cs="Segoe UI"/>
                <w:color w:val="000000"/>
                <w:sz w:val="16"/>
                <w:szCs w:val="16"/>
              </w:rPr>
            </w:pPr>
            <w:r w:rsidRPr="006C0456">
              <w:rPr>
                <w:rFonts w:ascii="Segoe UI" w:hAnsi="Segoe UI" w:cs="Segoe UI"/>
                <w:color w:val="000000"/>
                <w:sz w:val="16"/>
                <w:szCs w:val="16"/>
              </w:rPr>
              <w:t>This report provides analysis of the affordability of First Homes in Greater Nottingham. First Homes should account for at least 25% of all affordable housing units delivered by developers and is the Government’s preferred form of affordable home ownership (AHO).</w:t>
            </w:r>
            <w:r w:rsidR="00783E14">
              <w:t xml:space="preserve"> </w:t>
            </w:r>
            <w:r w:rsidR="00783E14">
              <w:rPr>
                <w:rFonts w:ascii="Segoe UI" w:hAnsi="Segoe UI" w:cs="Segoe UI"/>
                <w:color w:val="000000"/>
                <w:sz w:val="16"/>
                <w:szCs w:val="16"/>
              </w:rPr>
              <w:t>The study concludes that a</w:t>
            </w:r>
            <w:r w:rsidR="00783E14" w:rsidRPr="00783E14">
              <w:rPr>
                <w:rFonts w:ascii="Segoe UI" w:hAnsi="Segoe UI" w:cs="Segoe UI"/>
                <w:color w:val="000000"/>
                <w:sz w:val="16"/>
                <w:szCs w:val="16"/>
              </w:rPr>
              <w:t xml:space="preserve">ny need for First Homes should not be seen as an additional need over and above the housing requirement in adopted and emerging Local Plans, but the Councils will need to consider how such housing will fit into their overall strategy including for affordable housing generally. </w:t>
            </w:r>
            <w:r w:rsidR="00783E14">
              <w:rPr>
                <w:rFonts w:ascii="Segoe UI" w:hAnsi="Segoe UI" w:cs="Segoe UI"/>
                <w:color w:val="000000"/>
                <w:sz w:val="16"/>
                <w:szCs w:val="16"/>
              </w:rPr>
              <w:t xml:space="preserve">Additionally, it states </w:t>
            </w:r>
            <w:proofErr w:type="gramStart"/>
            <w:r w:rsidR="00783E14">
              <w:rPr>
                <w:rFonts w:ascii="Segoe UI" w:hAnsi="Segoe UI" w:cs="Segoe UI"/>
                <w:color w:val="000000"/>
                <w:sz w:val="16"/>
                <w:szCs w:val="16"/>
              </w:rPr>
              <w:t>that</w:t>
            </w:r>
            <w:proofErr w:type="gramEnd"/>
            <w:r w:rsidR="00783E14">
              <w:rPr>
                <w:rFonts w:ascii="Segoe UI" w:hAnsi="Segoe UI" w:cs="Segoe UI"/>
                <w:color w:val="000000"/>
                <w:sz w:val="16"/>
                <w:szCs w:val="16"/>
              </w:rPr>
              <w:t xml:space="preserve"> i</w:t>
            </w:r>
            <w:r w:rsidR="00783E14" w:rsidRPr="00783E14">
              <w:rPr>
                <w:rFonts w:ascii="Segoe UI" w:hAnsi="Segoe UI" w:cs="Segoe UI"/>
                <w:color w:val="000000"/>
                <w:sz w:val="16"/>
                <w:szCs w:val="16"/>
              </w:rPr>
              <w:t>f possible, it is recommended that the Councils minimise the delivery of AHO generally, including First Homes. This is to ensure the focus is on providing rented affordable products – such housing will be available to households with more acute needs and fewer choices in the housing market.</w:t>
            </w:r>
          </w:p>
          <w:p w14:paraId="74229EAE" w14:textId="2D1383EB" w:rsidR="006D0971" w:rsidRPr="00B62631" w:rsidRDefault="006D0971" w:rsidP="006C0456">
            <w:pPr>
              <w:spacing w:after="240"/>
              <w:rPr>
                <w:rFonts w:ascii="Segoe UI" w:hAnsi="Segoe UI" w:cs="Segoe UI"/>
                <w:color w:val="000000"/>
                <w:sz w:val="16"/>
                <w:szCs w:val="16"/>
              </w:rPr>
            </w:pPr>
          </w:p>
        </w:tc>
        <w:tc>
          <w:tcPr>
            <w:tcW w:w="2556" w:type="dxa"/>
            <w:shd w:val="clear" w:color="auto" w:fill="auto"/>
            <w:hideMark/>
          </w:tcPr>
          <w:p w14:paraId="6F2E743E" w14:textId="245F70B8" w:rsidR="006C0456" w:rsidRPr="00B62631" w:rsidRDefault="00783E14" w:rsidP="00DB4C5B">
            <w:pPr>
              <w:rPr>
                <w:rFonts w:ascii="Segoe UI" w:hAnsi="Segoe UI" w:cs="Segoe UI"/>
                <w:color w:val="000000"/>
                <w:sz w:val="16"/>
                <w:szCs w:val="16"/>
              </w:rPr>
            </w:pPr>
            <w:r>
              <w:rPr>
                <w:rFonts w:ascii="Segoe UI" w:hAnsi="Segoe UI" w:cs="Segoe UI"/>
                <w:color w:val="000000"/>
                <w:sz w:val="16"/>
                <w:szCs w:val="16"/>
              </w:rPr>
              <w:t>Identifies broad approach to First Homes need and potential delivery.</w:t>
            </w:r>
          </w:p>
        </w:tc>
        <w:tc>
          <w:tcPr>
            <w:tcW w:w="2552" w:type="dxa"/>
            <w:gridSpan w:val="2"/>
            <w:shd w:val="clear" w:color="auto" w:fill="auto"/>
            <w:hideMark/>
          </w:tcPr>
          <w:p w14:paraId="642E5240" w14:textId="1AA7192D" w:rsidR="006C0456" w:rsidRPr="00B62631" w:rsidRDefault="006C0456" w:rsidP="00DB4C5B">
            <w:pPr>
              <w:rPr>
                <w:rFonts w:ascii="Segoe UI" w:hAnsi="Segoe UI" w:cs="Segoe UI"/>
                <w:color w:val="000000"/>
                <w:sz w:val="16"/>
                <w:szCs w:val="16"/>
              </w:rPr>
            </w:pPr>
            <w:r w:rsidRPr="00B62631">
              <w:rPr>
                <w:rFonts w:ascii="Segoe UI" w:hAnsi="Segoe UI" w:cs="Segoe UI"/>
                <w:color w:val="000000"/>
                <w:sz w:val="16"/>
                <w:szCs w:val="16"/>
              </w:rPr>
              <w:t>Ashfield Local Plan must have regard to the find</w:t>
            </w:r>
            <w:r>
              <w:rPr>
                <w:rFonts w:ascii="Segoe UI" w:hAnsi="Segoe UI" w:cs="Segoe UI"/>
                <w:color w:val="000000"/>
                <w:sz w:val="16"/>
                <w:szCs w:val="16"/>
              </w:rPr>
              <w:t>ings</w:t>
            </w:r>
            <w:r w:rsidRPr="00B62631">
              <w:rPr>
                <w:rFonts w:ascii="Segoe UI" w:hAnsi="Segoe UI" w:cs="Segoe UI"/>
                <w:color w:val="000000"/>
                <w:sz w:val="16"/>
                <w:szCs w:val="16"/>
              </w:rPr>
              <w:t xml:space="preserve"> of the Study. </w:t>
            </w:r>
          </w:p>
        </w:tc>
        <w:tc>
          <w:tcPr>
            <w:tcW w:w="1933" w:type="dxa"/>
            <w:gridSpan w:val="2"/>
            <w:shd w:val="clear" w:color="auto" w:fill="auto"/>
            <w:hideMark/>
          </w:tcPr>
          <w:p w14:paraId="60165876" w14:textId="169A9844" w:rsidR="006C0456" w:rsidRPr="00B62631" w:rsidRDefault="006C0456" w:rsidP="00DB4C5B">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cover housing</w:t>
            </w:r>
            <w:r>
              <w:rPr>
                <w:rFonts w:ascii="Segoe UI" w:hAnsi="Segoe UI" w:cs="Segoe UI"/>
                <w:color w:val="000000"/>
                <w:sz w:val="16"/>
                <w:szCs w:val="16"/>
              </w:rPr>
              <w:t>.</w:t>
            </w:r>
          </w:p>
        </w:tc>
      </w:tr>
      <w:tr w:rsidR="00891711" w:rsidRPr="00B62631" w14:paraId="306BF30A" w14:textId="77777777" w:rsidTr="00DE7BF4">
        <w:trPr>
          <w:gridAfter w:val="3"/>
          <w:wAfter w:w="3931" w:type="dxa"/>
          <w:trHeight w:val="700"/>
        </w:trPr>
        <w:tc>
          <w:tcPr>
            <w:tcW w:w="15134" w:type="dxa"/>
            <w:gridSpan w:val="6"/>
            <w:shd w:val="clear" w:color="auto" w:fill="595959" w:themeFill="text1" w:themeFillTint="A6"/>
            <w:vAlign w:val="center"/>
            <w:hideMark/>
          </w:tcPr>
          <w:p w14:paraId="07B47151"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LANDSCAPE &amp; THE HISTORIC ENVIRONMENT</w:t>
            </w:r>
          </w:p>
        </w:tc>
      </w:tr>
      <w:tr w:rsidR="00891711" w:rsidRPr="00B62631" w14:paraId="11B49629" w14:textId="77777777" w:rsidTr="00CB17E1">
        <w:trPr>
          <w:gridAfter w:val="3"/>
          <w:wAfter w:w="3931" w:type="dxa"/>
          <w:trHeight w:val="529"/>
        </w:trPr>
        <w:tc>
          <w:tcPr>
            <w:tcW w:w="15134" w:type="dxa"/>
            <w:gridSpan w:val="6"/>
            <w:shd w:val="clear" w:color="000000" w:fill="D9D9D9"/>
            <w:vAlign w:val="center"/>
            <w:hideMark/>
          </w:tcPr>
          <w:p w14:paraId="38578C77"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lastRenderedPageBreak/>
              <w:t xml:space="preserve">European Landscape Convention 2006 </w:t>
            </w:r>
          </w:p>
        </w:tc>
      </w:tr>
      <w:tr w:rsidR="00891711" w:rsidRPr="00B62631" w14:paraId="64653FD3" w14:textId="77777777" w:rsidTr="00CB17E1">
        <w:trPr>
          <w:gridAfter w:val="3"/>
          <w:wAfter w:w="3931" w:type="dxa"/>
          <w:trHeight w:val="280"/>
        </w:trPr>
        <w:tc>
          <w:tcPr>
            <w:tcW w:w="15134" w:type="dxa"/>
            <w:gridSpan w:val="6"/>
            <w:shd w:val="clear" w:color="000000" w:fill="D9D9D9"/>
            <w:vAlign w:val="center"/>
            <w:hideMark/>
          </w:tcPr>
          <w:p w14:paraId="57F1701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European Commission</w:t>
            </w:r>
          </w:p>
        </w:tc>
      </w:tr>
      <w:tr w:rsidR="00891711" w:rsidRPr="00B62631" w14:paraId="28EA9902" w14:textId="77777777" w:rsidTr="00CB17E1">
        <w:trPr>
          <w:gridAfter w:val="3"/>
          <w:wAfter w:w="3931" w:type="dxa"/>
          <w:trHeight w:val="413"/>
        </w:trPr>
        <w:tc>
          <w:tcPr>
            <w:tcW w:w="15134" w:type="dxa"/>
            <w:gridSpan w:val="6"/>
            <w:shd w:val="clear" w:color="000000" w:fill="D9D9D9"/>
            <w:vAlign w:val="center"/>
            <w:hideMark/>
          </w:tcPr>
          <w:p w14:paraId="1B4E60F7" w14:textId="77777777" w:rsidR="00891711" w:rsidRPr="00B62631" w:rsidRDefault="00891711" w:rsidP="00891711">
            <w:pPr>
              <w:rPr>
                <w:rFonts w:ascii="Segoe UI" w:hAnsi="Segoe UI" w:cs="Segoe UI"/>
                <w:color w:val="0000FF"/>
                <w:sz w:val="16"/>
                <w:szCs w:val="16"/>
                <w:u w:val="single"/>
              </w:rPr>
            </w:pPr>
            <w:hyperlink r:id="rId68" w:history="1">
              <w:r w:rsidRPr="00B62631">
                <w:rPr>
                  <w:rFonts w:ascii="Segoe UI" w:hAnsi="Segoe UI" w:cs="Segoe UI"/>
                  <w:color w:val="0000FF"/>
                  <w:sz w:val="16"/>
                  <w:szCs w:val="16"/>
                  <w:u w:val="single"/>
                </w:rPr>
                <w:t>http://conventions.coe.int/Treaty/Commun/QueVoulezVous.asp?NT=176&amp;CL=ENG</w:t>
              </w:r>
            </w:hyperlink>
          </w:p>
        </w:tc>
      </w:tr>
      <w:tr w:rsidR="00891711" w:rsidRPr="00B62631" w14:paraId="3AD03CE7" w14:textId="77777777" w:rsidTr="00CB17E1">
        <w:trPr>
          <w:gridAfter w:val="3"/>
          <w:wAfter w:w="3931" w:type="dxa"/>
          <w:trHeight w:val="2285"/>
        </w:trPr>
        <w:tc>
          <w:tcPr>
            <w:tcW w:w="8040" w:type="dxa"/>
            <w:shd w:val="clear" w:color="auto" w:fill="auto"/>
            <w:hideMark/>
          </w:tcPr>
          <w:p w14:paraId="4AFC9AD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Convention recognises the need for landscape management and protection across the member states to be situated in law. It also recognises the importance of stakeholder involvement in landscape management, protection and development.   </w:t>
            </w:r>
          </w:p>
          <w:p w14:paraId="57CC53DD" w14:textId="77777777" w:rsidR="00891711" w:rsidRPr="00B62631" w:rsidRDefault="00891711" w:rsidP="00891711">
            <w:pPr>
              <w:rPr>
                <w:rFonts w:ascii="Segoe UI" w:hAnsi="Segoe UI" w:cs="Segoe UI"/>
                <w:color w:val="000000"/>
                <w:sz w:val="16"/>
                <w:szCs w:val="16"/>
              </w:rPr>
            </w:pPr>
          </w:p>
          <w:p w14:paraId="54BA1C8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Landscape is defined as 'an area, as perceived by people, whose character is the result of the action and interaction of natural and/or human factors'. </w:t>
            </w:r>
          </w:p>
        </w:tc>
        <w:tc>
          <w:tcPr>
            <w:tcW w:w="2609" w:type="dxa"/>
            <w:shd w:val="clear" w:color="auto" w:fill="auto"/>
            <w:hideMark/>
          </w:tcPr>
          <w:p w14:paraId="02E444D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0A3122D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Plan will need to encourage adoption of policies and measures at the local level for protecting, managing and planning landscapes</w:t>
            </w:r>
            <w:proofErr w:type="gramStart"/>
            <w:r w:rsidRPr="00B62631">
              <w:rPr>
                <w:rFonts w:ascii="Segoe UI" w:hAnsi="Segoe UI" w:cs="Segoe UI"/>
                <w:color w:val="000000"/>
                <w:sz w:val="16"/>
                <w:szCs w:val="16"/>
              </w:rPr>
              <w:t>. .</w:t>
            </w:r>
            <w:proofErr w:type="gramEnd"/>
            <w:r w:rsidRPr="00B62631">
              <w:rPr>
                <w:rFonts w:ascii="Segoe UI" w:hAnsi="Segoe UI" w:cs="Segoe UI"/>
                <w:color w:val="000000"/>
                <w:sz w:val="16"/>
                <w:szCs w:val="16"/>
              </w:rPr>
              <w:t xml:space="preserve"> The Convention's definition of landscape and its emphasis on action/interaction, human factors and cultural perspectives is well reflected in the UK's national programme of Historic Landscape Characterisation.</w:t>
            </w:r>
          </w:p>
        </w:tc>
        <w:tc>
          <w:tcPr>
            <w:tcW w:w="1925" w:type="dxa"/>
            <w:gridSpan w:val="2"/>
            <w:shd w:val="clear" w:color="auto" w:fill="auto"/>
            <w:hideMark/>
          </w:tcPr>
          <w:p w14:paraId="1A11E02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sustainable use of landscape.</w:t>
            </w:r>
          </w:p>
        </w:tc>
      </w:tr>
      <w:tr w:rsidR="00891711" w:rsidRPr="00B62631" w14:paraId="33BC582F" w14:textId="77777777" w:rsidTr="00CB17E1">
        <w:trPr>
          <w:gridAfter w:val="3"/>
          <w:wAfter w:w="3931" w:type="dxa"/>
          <w:trHeight w:val="385"/>
        </w:trPr>
        <w:tc>
          <w:tcPr>
            <w:tcW w:w="15134" w:type="dxa"/>
            <w:gridSpan w:val="6"/>
            <w:shd w:val="clear" w:color="000000" w:fill="D9D9D9"/>
            <w:vAlign w:val="center"/>
            <w:hideMark/>
          </w:tcPr>
          <w:p w14:paraId="61BD3C3A"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European Convention on the Protection of the Archaeological Heritage (1992) </w:t>
            </w:r>
          </w:p>
        </w:tc>
      </w:tr>
      <w:tr w:rsidR="00891711" w:rsidRPr="00B62631" w14:paraId="3862D6F5" w14:textId="77777777" w:rsidTr="00CB17E1">
        <w:trPr>
          <w:gridAfter w:val="3"/>
          <w:wAfter w:w="3931" w:type="dxa"/>
          <w:trHeight w:val="263"/>
        </w:trPr>
        <w:tc>
          <w:tcPr>
            <w:tcW w:w="15134" w:type="dxa"/>
            <w:gridSpan w:val="6"/>
            <w:shd w:val="clear" w:color="000000" w:fill="D9D9D9"/>
            <w:vAlign w:val="center"/>
            <w:hideMark/>
          </w:tcPr>
          <w:p w14:paraId="5B8FD81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European Commission</w:t>
            </w:r>
          </w:p>
        </w:tc>
      </w:tr>
      <w:tr w:rsidR="00891711" w:rsidRPr="00B62631" w14:paraId="3E5D4F32" w14:textId="77777777" w:rsidTr="00CB17E1">
        <w:trPr>
          <w:gridAfter w:val="3"/>
          <w:wAfter w:w="3931" w:type="dxa"/>
          <w:trHeight w:val="423"/>
        </w:trPr>
        <w:tc>
          <w:tcPr>
            <w:tcW w:w="15134" w:type="dxa"/>
            <w:gridSpan w:val="6"/>
            <w:shd w:val="clear" w:color="000000" w:fill="D9D9D9"/>
            <w:vAlign w:val="center"/>
            <w:hideMark/>
          </w:tcPr>
          <w:p w14:paraId="42DD4999"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http://conventions.coe.int/Treaty/en/Treaties/Html/143.htm</w:t>
            </w:r>
          </w:p>
        </w:tc>
      </w:tr>
      <w:tr w:rsidR="00891711" w:rsidRPr="00B62631" w14:paraId="720AB086" w14:textId="77777777" w:rsidTr="00CB17E1">
        <w:trPr>
          <w:gridAfter w:val="3"/>
          <w:wAfter w:w="3931" w:type="dxa"/>
          <w:trHeight w:val="1016"/>
        </w:trPr>
        <w:tc>
          <w:tcPr>
            <w:tcW w:w="8040" w:type="dxa"/>
            <w:shd w:val="clear" w:color="auto" w:fill="auto"/>
            <w:hideMark/>
          </w:tcPr>
          <w:p w14:paraId="1CB3F82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European Convention on the Protection of the Archaeological Heritage (1992) made a number of important agreements including setting the definition of archaeological heritage as: “all remains and objects and any other traces of mankind from past epochs….shall include structures, constructions, groups of buildings, developed sites, moveable objects, monuments of other kinds as well as their context, whether situated on land or under water”’. </w:t>
            </w:r>
          </w:p>
        </w:tc>
        <w:tc>
          <w:tcPr>
            <w:tcW w:w="2609" w:type="dxa"/>
            <w:shd w:val="clear" w:color="auto" w:fill="auto"/>
            <w:hideMark/>
          </w:tcPr>
          <w:p w14:paraId="3F4297A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See Directive</w:t>
            </w:r>
          </w:p>
        </w:tc>
        <w:tc>
          <w:tcPr>
            <w:tcW w:w="2560" w:type="dxa"/>
            <w:gridSpan w:val="2"/>
            <w:shd w:val="clear" w:color="auto" w:fill="auto"/>
            <w:hideMark/>
          </w:tcPr>
          <w:p w14:paraId="78BFB13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Plan will need to include policies for the protection of heritage asset.</w:t>
            </w:r>
          </w:p>
        </w:tc>
        <w:tc>
          <w:tcPr>
            <w:tcW w:w="1925" w:type="dxa"/>
            <w:gridSpan w:val="2"/>
            <w:shd w:val="clear" w:color="auto" w:fill="auto"/>
            <w:hideMark/>
          </w:tcPr>
          <w:p w14:paraId="6CFE478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protection of archaeological heritage.</w:t>
            </w:r>
          </w:p>
        </w:tc>
      </w:tr>
      <w:tr w:rsidR="00891711" w:rsidRPr="00B62631" w14:paraId="1D73A45E" w14:textId="77777777" w:rsidTr="00CB17E1">
        <w:trPr>
          <w:gridAfter w:val="3"/>
          <w:wAfter w:w="3931" w:type="dxa"/>
          <w:trHeight w:val="424"/>
        </w:trPr>
        <w:tc>
          <w:tcPr>
            <w:tcW w:w="15134" w:type="dxa"/>
            <w:gridSpan w:val="6"/>
            <w:shd w:val="clear" w:color="auto" w:fill="D9D9D9" w:themeFill="background1" w:themeFillShade="D9"/>
            <w:hideMark/>
          </w:tcPr>
          <w:p w14:paraId="1F230496"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Ancient Monuments and Archaeological Areas Act 1979,</w:t>
            </w:r>
          </w:p>
        </w:tc>
      </w:tr>
      <w:tr w:rsidR="00891711" w:rsidRPr="00B62631" w14:paraId="4D080D18" w14:textId="77777777" w:rsidTr="00CB17E1">
        <w:trPr>
          <w:gridAfter w:val="3"/>
          <w:wAfter w:w="3931" w:type="dxa"/>
          <w:trHeight w:val="246"/>
        </w:trPr>
        <w:tc>
          <w:tcPr>
            <w:tcW w:w="15134" w:type="dxa"/>
            <w:gridSpan w:val="6"/>
            <w:shd w:val="clear" w:color="auto" w:fill="D9D9D9" w:themeFill="background1" w:themeFillShade="D9"/>
            <w:noWrap/>
            <w:vAlign w:val="center"/>
            <w:hideMark/>
          </w:tcPr>
          <w:p w14:paraId="787574A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HM Government</w:t>
            </w:r>
          </w:p>
        </w:tc>
      </w:tr>
      <w:tr w:rsidR="00891711" w:rsidRPr="00B62631" w14:paraId="01041DD9" w14:textId="77777777" w:rsidTr="00CB17E1">
        <w:trPr>
          <w:gridAfter w:val="3"/>
          <w:wAfter w:w="3931" w:type="dxa"/>
          <w:trHeight w:val="388"/>
        </w:trPr>
        <w:tc>
          <w:tcPr>
            <w:tcW w:w="15134" w:type="dxa"/>
            <w:gridSpan w:val="6"/>
            <w:shd w:val="clear" w:color="auto" w:fill="D9D9D9" w:themeFill="background1" w:themeFillShade="D9"/>
            <w:noWrap/>
          </w:tcPr>
          <w:p w14:paraId="48EB2C02" w14:textId="77777777" w:rsidR="00891711" w:rsidRPr="00B62631" w:rsidRDefault="00891711" w:rsidP="00891711">
            <w:pPr>
              <w:rPr>
                <w:rFonts w:ascii="Segoe UI" w:hAnsi="Segoe UI" w:cs="Segoe UI"/>
                <w:sz w:val="16"/>
                <w:szCs w:val="16"/>
              </w:rPr>
            </w:pPr>
            <w:hyperlink r:id="rId69" w:history="1">
              <w:r w:rsidRPr="00B62631">
                <w:rPr>
                  <w:rStyle w:val="Hyperlink"/>
                  <w:rFonts w:ascii="Segoe UI" w:hAnsi="Segoe UI" w:cs="Segoe UI"/>
                  <w:sz w:val="16"/>
                  <w:szCs w:val="16"/>
                </w:rPr>
                <w:t>http://www.legislation.gov.uk/ukpga/1979/46</w:t>
              </w:r>
            </w:hyperlink>
            <w:r w:rsidRPr="00B62631">
              <w:rPr>
                <w:rFonts w:ascii="Segoe UI" w:hAnsi="Segoe UI" w:cs="Segoe UI"/>
                <w:sz w:val="16"/>
                <w:szCs w:val="16"/>
              </w:rPr>
              <w:t xml:space="preserve"> </w:t>
            </w:r>
          </w:p>
        </w:tc>
      </w:tr>
      <w:tr w:rsidR="00891711" w:rsidRPr="00B62631" w14:paraId="752E785A" w14:textId="77777777" w:rsidTr="00CB17E1">
        <w:trPr>
          <w:gridAfter w:val="3"/>
          <w:wAfter w:w="3931" w:type="dxa"/>
          <w:trHeight w:val="1267"/>
        </w:trPr>
        <w:tc>
          <w:tcPr>
            <w:tcW w:w="8040" w:type="dxa"/>
            <w:shd w:val="clear" w:color="auto" w:fill="auto"/>
            <w:hideMark/>
          </w:tcPr>
          <w:p w14:paraId="15F9CE7F"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 xml:space="preserve">The current legislation supports a formal system of Scheduled Monument Consent for any work to a designated monument. </w:t>
            </w:r>
          </w:p>
        </w:tc>
        <w:tc>
          <w:tcPr>
            <w:tcW w:w="2609" w:type="dxa"/>
            <w:shd w:val="clear" w:color="auto" w:fill="auto"/>
            <w:hideMark/>
          </w:tcPr>
          <w:p w14:paraId="2B73AE9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specific targets applicable to the Local Plan.</w:t>
            </w:r>
          </w:p>
        </w:tc>
        <w:tc>
          <w:tcPr>
            <w:tcW w:w="2560" w:type="dxa"/>
            <w:gridSpan w:val="2"/>
            <w:shd w:val="clear" w:color="auto" w:fill="auto"/>
            <w:hideMark/>
          </w:tcPr>
          <w:p w14:paraId="0FFE7F2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Ashfield District Council Local Plan policies will need to ensure that the ancient monuments are </w:t>
            </w:r>
            <w:proofErr w:type="gramStart"/>
            <w:r w:rsidRPr="00B62631">
              <w:rPr>
                <w:rFonts w:ascii="Segoe UI" w:hAnsi="Segoe UI" w:cs="Segoe UI"/>
                <w:sz w:val="16"/>
                <w:szCs w:val="16"/>
              </w:rPr>
              <w:t>taken into account</w:t>
            </w:r>
            <w:proofErr w:type="gramEnd"/>
            <w:r w:rsidRPr="00B62631">
              <w:rPr>
                <w:rFonts w:ascii="Segoe UI" w:hAnsi="Segoe UI" w:cs="Segoe UI"/>
                <w:sz w:val="16"/>
                <w:szCs w:val="16"/>
              </w:rPr>
              <w:t>.</w:t>
            </w:r>
          </w:p>
        </w:tc>
        <w:tc>
          <w:tcPr>
            <w:tcW w:w="1925" w:type="dxa"/>
            <w:gridSpan w:val="2"/>
            <w:shd w:val="clear" w:color="auto" w:fill="auto"/>
            <w:hideMark/>
          </w:tcPr>
          <w:p w14:paraId="316119F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recognition of the importance of scheduled monuments.</w:t>
            </w:r>
          </w:p>
        </w:tc>
      </w:tr>
      <w:tr w:rsidR="00891711" w:rsidRPr="00B62631" w14:paraId="38075753" w14:textId="77777777" w:rsidTr="00CB17E1">
        <w:trPr>
          <w:gridAfter w:val="3"/>
          <w:wAfter w:w="3931" w:type="dxa"/>
          <w:trHeight w:val="547"/>
        </w:trPr>
        <w:tc>
          <w:tcPr>
            <w:tcW w:w="15134" w:type="dxa"/>
            <w:gridSpan w:val="6"/>
            <w:shd w:val="clear" w:color="auto" w:fill="D9D9D9" w:themeFill="background1" w:themeFillShade="D9"/>
            <w:vAlign w:val="center"/>
            <w:hideMark/>
          </w:tcPr>
          <w:p w14:paraId="12CC05CD"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Historic Landscape Characterisation</w:t>
            </w:r>
            <w:r w:rsidR="00687969" w:rsidRPr="00B62631">
              <w:rPr>
                <w:rFonts w:ascii="Segoe UI" w:hAnsi="Segoe UI" w:cs="Segoe UI"/>
                <w:b/>
                <w:bCs/>
                <w:color w:val="000000"/>
                <w:sz w:val="16"/>
                <w:szCs w:val="16"/>
              </w:rPr>
              <w:t xml:space="preserve"> (Historic England Website)</w:t>
            </w:r>
            <w:r w:rsidRPr="00B62631">
              <w:rPr>
                <w:rFonts w:ascii="Segoe UI" w:hAnsi="Segoe UI" w:cs="Segoe UI"/>
                <w:b/>
                <w:bCs/>
                <w:color w:val="000000"/>
                <w:sz w:val="16"/>
                <w:szCs w:val="16"/>
              </w:rPr>
              <w:t xml:space="preserve">. </w:t>
            </w:r>
            <w:r w:rsidR="00687969" w:rsidRPr="00B62631">
              <w:rPr>
                <w:rFonts w:ascii="Segoe UI" w:hAnsi="Segoe UI" w:cs="Segoe UI"/>
                <w:b/>
                <w:bCs/>
                <w:color w:val="000000"/>
                <w:sz w:val="16"/>
                <w:szCs w:val="16"/>
              </w:rPr>
              <w:t xml:space="preserve">   Historic Landscape Characterisation - Taking Stock of the Method 2003.</w:t>
            </w:r>
          </w:p>
        </w:tc>
      </w:tr>
      <w:tr w:rsidR="00891711" w:rsidRPr="00B62631" w14:paraId="04A1682F" w14:textId="77777777" w:rsidTr="00CB17E1">
        <w:trPr>
          <w:gridAfter w:val="3"/>
          <w:wAfter w:w="3931" w:type="dxa"/>
          <w:trHeight w:val="271"/>
        </w:trPr>
        <w:tc>
          <w:tcPr>
            <w:tcW w:w="15134" w:type="dxa"/>
            <w:gridSpan w:val="6"/>
            <w:shd w:val="clear" w:color="auto" w:fill="D9D9D9" w:themeFill="background1" w:themeFillShade="D9"/>
            <w:vAlign w:val="center"/>
            <w:hideMark/>
          </w:tcPr>
          <w:p w14:paraId="0CADDA6E" w14:textId="77777777" w:rsidR="00891711" w:rsidRPr="00B62631" w:rsidRDefault="009931F5" w:rsidP="00891711">
            <w:pPr>
              <w:rPr>
                <w:rFonts w:ascii="Segoe UI" w:hAnsi="Segoe UI" w:cs="Segoe UI"/>
                <w:b/>
                <w:color w:val="0000FF"/>
                <w:sz w:val="16"/>
                <w:szCs w:val="16"/>
              </w:rPr>
            </w:pPr>
            <w:r w:rsidRPr="00B62631">
              <w:rPr>
                <w:rFonts w:ascii="Segoe UI" w:hAnsi="Segoe UI" w:cs="Segoe UI"/>
                <w:b/>
                <w:sz w:val="16"/>
                <w:szCs w:val="16"/>
              </w:rPr>
              <w:t>Historic England</w:t>
            </w:r>
          </w:p>
        </w:tc>
      </w:tr>
      <w:tr w:rsidR="00891711" w:rsidRPr="00B62631" w14:paraId="44CAF7F9" w14:textId="77777777" w:rsidTr="00CB17E1">
        <w:trPr>
          <w:gridAfter w:val="3"/>
          <w:wAfter w:w="3931" w:type="dxa"/>
          <w:trHeight w:val="660"/>
        </w:trPr>
        <w:tc>
          <w:tcPr>
            <w:tcW w:w="15134" w:type="dxa"/>
            <w:gridSpan w:val="6"/>
            <w:shd w:val="clear" w:color="auto" w:fill="D9D9D9" w:themeFill="background1" w:themeFillShade="D9"/>
            <w:vAlign w:val="center"/>
            <w:hideMark/>
          </w:tcPr>
          <w:p w14:paraId="3F268BB8" w14:textId="77777777" w:rsidR="00891711" w:rsidRPr="00B62631" w:rsidRDefault="00891711" w:rsidP="00891711">
            <w:pPr>
              <w:rPr>
                <w:rFonts w:ascii="Segoe UI" w:hAnsi="Segoe UI" w:cs="Segoe UI"/>
                <w:color w:val="0000FF"/>
                <w:sz w:val="16"/>
                <w:szCs w:val="16"/>
                <w:u w:val="single"/>
              </w:rPr>
            </w:pPr>
            <w:hyperlink r:id="rId70" w:history="1">
              <w:r w:rsidRPr="00B62631">
                <w:rPr>
                  <w:rFonts w:ascii="Segoe UI" w:hAnsi="Segoe UI" w:cs="Segoe UI"/>
                  <w:color w:val="0000FF"/>
                  <w:sz w:val="16"/>
                  <w:szCs w:val="16"/>
                  <w:u w:val="single"/>
                </w:rPr>
                <w:t>http://www.english-heritage.org.uk/publications/boundless-horizons-historic-landscape-characterisation/boudlesshorizons.pdf</w:t>
              </w:r>
            </w:hyperlink>
          </w:p>
        </w:tc>
      </w:tr>
      <w:tr w:rsidR="00891711" w:rsidRPr="00B62631" w14:paraId="13C186AD" w14:textId="77777777" w:rsidTr="00CB17E1">
        <w:trPr>
          <w:gridAfter w:val="3"/>
          <w:wAfter w:w="3931" w:type="dxa"/>
          <w:trHeight w:val="1036"/>
        </w:trPr>
        <w:tc>
          <w:tcPr>
            <w:tcW w:w="8040" w:type="dxa"/>
            <w:shd w:val="clear" w:color="auto" w:fill="auto"/>
            <w:hideMark/>
          </w:tcPr>
          <w:p w14:paraId="3997D50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HLC focuses on aspects of the landscape that</w:t>
            </w:r>
            <w:r w:rsidRPr="00B62631">
              <w:rPr>
                <w:rFonts w:ascii="Segoe UI" w:hAnsi="Segoe UI" w:cs="Segoe UI"/>
                <w:color w:val="000000"/>
                <w:sz w:val="16"/>
                <w:szCs w:val="16"/>
              </w:rPr>
              <w:br/>
              <w:t>have not always been regarded as archaeological.</w:t>
            </w:r>
            <w:r w:rsidRPr="00B62631">
              <w:rPr>
                <w:rFonts w:ascii="Segoe UI" w:hAnsi="Segoe UI" w:cs="Segoe UI"/>
                <w:color w:val="000000"/>
                <w:sz w:val="16"/>
                <w:szCs w:val="16"/>
              </w:rPr>
              <w:br/>
              <w:t>It considers components of the landscape that are ‘natural’ but nevertheless the product of centuries of human action, such as hedgerows, woodland, ponds and modified watercourses.</w:t>
            </w:r>
          </w:p>
        </w:tc>
        <w:tc>
          <w:tcPr>
            <w:tcW w:w="2609" w:type="dxa"/>
            <w:shd w:val="clear" w:color="auto" w:fill="auto"/>
            <w:hideMark/>
          </w:tcPr>
          <w:p w14:paraId="10D4A25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4864EF4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Ashfield Local Plan will have to ensure that it has due regard to landscape.</w:t>
            </w:r>
          </w:p>
        </w:tc>
        <w:tc>
          <w:tcPr>
            <w:tcW w:w="1925" w:type="dxa"/>
            <w:gridSpan w:val="2"/>
            <w:shd w:val="clear" w:color="auto" w:fill="auto"/>
            <w:hideMark/>
          </w:tcPr>
          <w:p w14:paraId="633C1A1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landscape has been taken account of.</w:t>
            </w:r>
          </w:p>
        </w:tc>
      </w:tr>
      <w:tr w:rsidR="00891711" w:rsidRPr="00B62631" w14:paraId="11DB4B27" w14:textId="77777777" w:rsidTr="00CB17E1">
        <w:trPr>
          <w:gridAfter w:val="3"/>
          <w:wAfter w:w="3931" w:type="dxa"/>
          <w:trHeight w:val="545"/>
        </w:trPr>
        <w:tc>
          <w:tcPr>
            <w:tcW w:w="15134" w:type="dxa"/>
            <w:gridSpan w:val="6"/>
            <w:shd w:val="clear" w:color="auto" w:fill="D9D9D9" w:themeFill="background1" w:themeFillShade="D9"/>
            <w:hideMark/>
          </w:tcPr>
          <w:p w14:paraId="025855AC"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Countryside Act 1968</w:t>
            </w:r>
          </w:p>
        </w:tc>
      </w:tr>
      <w:tr w:rsidR="00891711" w:rsidRPr="00B62631" w14:paraId="14B76619" w14:textId="77777777" w:rsidTr="00CB17E1">
        <w:trPr>
          <w:gridAfter w:val="3"/>
          <w:wAfter w:w="3931" w:type="dxa"/>
          <w:trHeight w:val="411"/>
        </w:trPr>
        <w:tc>
          <w:tcPr>
            <w:tcW w:w="15134" w:type="dxa"/>
            <w:gridSpan w:val="6"/>
            <w:shd w:val="clear" w:color="auto" w:fill="D9D9D9" w:themeFill="background1" w:themeFillShade="D9"/>
          </w:tcPr>
          <w:p w14:paraId="24DEDC55"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HM Government</w:t>
            </w:r>
          </w:p>
        </w:tc>
      </w:tr>
      <w:tr w:rsidR="00891711" w:rsidRPr="00B62631" w14:paraId="0DAADBBE" w14:textId="77777777" w:rsidTr="00CB17E1">
        <w:trPr>
          <w:gridAfter w:val="3"/>
          <w:wAfter w:w="3931" w:type="dxa"/>
          <w:trHeight w:val="274"/>
        </w:trPr>
        <w:tc>
          <w:tcPr>
            <w:tcW w:w="15134" w:type="dxa"/>
            <w:gridSpan w:val="6"/>
            <w:shd w:val="clear" w:color="auto" w:fill="D9D9D9" w:themeFill="background1" w:themeFillShade="D9"/>
            <w:vAlign w:val="center"/>
            <w:hideMark/>
          </w:tcPr>
          <w:p w14:paraId="5AD48FEB"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w:t>
            </w:r>
          </w:p>
          <w:p w14:paraId="27A2051C" w14:textId="77777777" w:rsidR="00891711" w:rsidRPr="00B62631" w:rsidRDefault="00891711" w:rsidP="00891711">
            <w:pPr>
              <w:rPr>
                <w:rFonts w:ascii="Segoe UI" w:hAnsi="Segoe UI" w:cs="Segoe UI"/>
                <w:color w:val="000000"/>
                <w:sz w:val="16"/>
                <w:szCs w:val="16"/>
              </w:rPr>
            </w:pPr>
          </w:p>
        </w:tc>
      </w:tr>
      <w:tr w:rsidR="00891711" w:rsidRPr="00B62631" w14:paraId="2B185360" w14:textId="77777777" w:rsidTr="00CB17E1">
        <w:trPr>
          <w:gridAfter w:val="3"/>
          <w:wAfter w:w="3931" w:type="dxa"/>
          <w:trHeight w:val="70"/>
        </w:trPr>
        <w:tc>
          <w:tcPr>
            <w:tcW w:w="8040" w:type="dxa"/>
            <w:shd w:val="clear" w:color="auto" w:fill="auto"/>
            <w:hideMark/>
          </w:tcPr>
          <w:p w14:paraId="6EBCAFF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Act imposes a duty on local authorities to have regard to the desirability of conserving the "natural beauty and amenity" of the countryside in the exercise of their functions relating to land.  </w:t>
            </w:r>
          </w:p>
        </w:tc>
        <w:tc>
          <w:tcPr>
            <w:tcW w:w="2609" w:type="dxa"/>
            <w:shd w:val="clear" w:color="auto" w:fill="auto"/>
            <w:hideMark/>
          </w:tcPr>
          <w:p w14:paraId="57B7431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2C959137"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Ashfield District Council Local Plan policies will need to ensure that the intrinsic character and beauty of the countryside is </w:t>
            </w:r>
            <w:proofErr w:type="gramStart"/>
            <w:r w:rsidRPr="00B62631">
              <w:rPr>
                <w:rFonts w:ascii="Segoe UI" w:hAnsi="Segoe UI" w:cs="Segoe UI"/>
                <w:sz w:val="16"/>
                <w:szCs w:val="16"/>
              </w:rPr>
              <w:t>taken into account</w:t>
            </w:r>
            <w:proofErr w:type="gramEnd"/>
            <w:r w:rsidRPr="00B62631">
              <w:rPr>
                <w:rFonts w:ascii="Segoe UI" w:hAnsi="Segoe UI" w:cs="Segoe UI"/>
                <w:sz w:val="16"/>
                <w:szCs w:val="16"/>
              </w:rPr>
              <w:t>.</w:t>
            </w:r>
          </w:p>
        </w:tc>
        <w:tc>
          <w:tcPr>
            <w:tcW w:w="1925" w:type="dxa"/>
            <w:gridSpan w:val="2"/>
            <w:shd w:val="clear" w:color="auto" w:fill="auto"/>
            <w:hideMark/>
          </w:tcPr>
          <w:p w14:paraId="00F0A5E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recognition of the importance of the countryside</w:t>
            </w:r>
          </w:p>
        </w:tc>
      </w:tr>
      <w:tr w:rsidR="00891711" w:rsidRPr="00B62631" w14:paraId="339DCB76" w14:textId="77777777" w:rsidTr="00CB17E1">
        <w:trPr>
          <w:gridAfter w:val="3"/>
          <w:wAfter w:w="3931" w:type="dxa"/>
          <w:trHeight w:val="511"/>
        </w:trPr>
        <w:tc>
          <w:tcPr>
            <w:tcW w:w="15134" w:type="dxa"/>
            <w:gridSpan w:val="6"/>
            <w:shd w:val="clear" w:color="auto" w:fill="D9D9D9" w:themeFill="background1" w:themeFillShade="D9"/>
            <w:vAlign w:val="center"/>
            <w:hideMark/>
          </w:tcPr>
          <w:p w14:paraId="5F434AEA"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Countryside and Rights of Way Act 2000 </w:t>
            </w:r>
          </w:p>
        </w:tc>
      </w:tr>
      <w:tr w:rsidR="00891711" w:rsidRPr="00B62631" w14:paraId="77C86135" w14:textId="77777777" w:rsidTr="00CB17E1">
        <w:trPr>
          <w:gridAfter w:val="3"/>
          <w:wAfter w:w="3931" w:type="dxa"/>
          <w:trHeight w:val="419"/>
        </w:trPr>
        <w:tc>
          <w:tcPr>
            <w:tcW w:w="15134" w:type="dxa"/>
            <w:gridSpan w:val="6"/>
            <w:shd w:val="clear" w:color="auto" w:fill="D9D9D9" w:themeFill="background1" w:themeFillShade="D9"/>
            <w:vAlign w:val="center"/>
            <w:hideMark/>
          </w:tcPr>
          <w:p w14:paraId="479344E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HM Government</w:t>
            </w:r>
          </w:p>
        </w:tc>
      </w:tr>
      <w:tr w:rsidR="00891711" w:rsidRPr="00B62631" w14:paraId="06815336" w14:textId="77777777" w:rsidTr="00CB17E1">
        <w:trPr>
          <w:gridAfter w:val="3"/>
          <w:wAfter w:w="3931" w:type="dxa"/>
          <w:trHeight w:val="1125"/>
        </w:trPr>
        <w:tc>
          <w:tcPr>
            <w:tcW w:w="8040" w:type="dxa"/>
            <w:shd w:val="clear" w:color="auto" w:fill="auto"/>
            <w:hideMark/>
          </w:tcPr>
          <w:p w14:paraId="5D462D0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Increased the duty of provision of public access to the countryside and strengthened legislation relating to Sites of Special Scientific Interest (SSSIs). </w:t>
            </w:r>
            <w:proofErr w:type="gramStart"/>
            <w:r w:rsidRPr="00B62631">
              <w:rPr>
                <w:rFonts w:ascii="Segoe UI" w:hAnsi="Segoe UI" w:cs="Segoe UI"/>
                <w:color w:val="000000"/>
                <w:sz w:val="16"/>
                <w:szCs w:val="16"/>
              </w:rPr>
              <w:t>In particular, it</w:t>
            </w:r>
            <w:proofErr w:type="gramEnd"/>
            <w:r w:rsidRPr="00B62631">
              <w:rPr>
                <w:rFonts w:ascii="Segoe UI" w:hAnsi="Segoe UI" w:cs="Segoe UI"/>
                <w:color w:val="000000"/>
                <w:sz w:val="16"/>
                <w:szCs w:val="16"/>
              </w:rPr>
              <w:t xml:space="preserve"> requires public bodies to further the conservation and enhancement of SSSIs both in carrying out their operations, and in exercising their decision making functions.</w:t>
            </w:r>
          </w:p>
        </w:tc>
        <w:tc>
          <w:tcPr>
            <w:tcW w:w="2609" w:type="dxa"/>
            <w:shd w:val="clear" w:color="auto" w:fill="auto"/>
            <w:hideMark/>
          </w:tcPr>
          <w:p w14:paraId="683A72A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254C8BD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Ashfield District Council Local Plan policies will need to ensure that the intrinsic character and beauty of the countryside is </w:t>
            </w:r>
            <w:proofErr w:type="gramStart"/>
            <w:r w:rsidRPr="00B62631">
              <w:rPr>
                <w:rFonts w:ascii="Segoe UI" w:hAnsi="Segoe UI" w:cs="Segoe UI"/>
                <w:sz w:val="16"/>
                <w:szCs w:val="16"/>
              </w:rPr>
              <w:t>taken into account</w:t>
            </w:r>
            <w:proofErr w:type="gramEnd"/>
            <w:r w:rsidRPr="00B62631">
              <w:rPr>
                <w:rFonts w:ascii="Segoe UI" w:hAnsi="Segoe UI" w:cs="Segoe UI"/>
                <w:sz w:val="16"/>
                <w:szCs w:val="16"/>
              </w:rPr>
              <w:t>.</w:t>
            </w:r>
          </w:p>
        </w:tc>
        <w:tc>
          <w:tcPr>
            <w:tcW w:w="1925" w:type="dxa"/>
            <w:gridSpan w:val="2"/>
            <w:shd w:val="clear" w:color="auto" w:fill="auto"/>
            <w:hideMark/>
          </w:tcPr>
          <w:p w14:paraId="049C980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recognition of the importance of the countryside</w:t>
            </w:r>
          </w:p>
        </w:tc>
      </w:tr>
      <w:tr w:rsidR="00891711" w:rsidRPr="00B62631" w14:paraId="09AB5EBE" w14:textId="77777777" w:rsidTr="00CB17E1">
        <w:trPr>
          <w:gridAfter w:val="3"/>
          <w:wAfter w:w="3931" w:type="dxa"/>
          <w:trHeight w:val="393"/>
        </w:trPr>
        <w:tc>
          <w:tcPr>
            <w:tcW w:w="15134" w:type="dxa"/>
            <w:gridSpan w:val="6"/>
            <w:shd w:val="clear" w:color="auto" w:fill="D9D9D9" w:themeFill="background1" w:themeFillShade="D9"/>
            <w:vAlign w:val="center"/>
            <w:hideMark/>
          </w:tcPr>
          <w:p w14:paraId="2A61EC1A"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Planning (Listed Buildings and Conservation Areas) Act 1990</w:t>
            </w:r>
          </w:p>
        </w:tc>
      </w:tr>
      <w:tr w:rsidR="00891711" w:rsidRPr="00B62631" w14:paraId="5128A5D9" w14:textId="77777777" w:rsidTr="00CB17E1">
        <w:trPr>
          <w:gridAfter w:val="3"/>
          <w:wAfter w:w="3931" w:type="dxa"/>
          <w:trHeight w:val="413"/>
        </w:trPr>
        <w:tc>
          <w:tcPr>
            <w:tcW w:w="15134" w:type="dxa"/>
            <w:gridSpan w:val="6"/>
            <w:shd w:val="clear" w:color="auto" w:fill="D9D9D9" w:themeFill="background1" w:themeFillShade="D9"/>
            <w:vAlign w:val="center"/>
            <w:hideMark/>
          </w:tcPr>
          <w:p w14:paraId="0E5E427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HM Government</w:t>
            </w:r>
          </w:p>
        </w:tc>
      </w:tr>
      <w:tr w:rsidR="00891711" w:rsidRPr="00B62631" w14:paraId="0C2DCCB6" w14:textId="77777777" w:rsidTr="00CB17E1">
        <w:trPr>
          <w:gridAfter w:val="3"/>
          <w:wAfter w:w="3931" w:type="dxa"/>
          <w:trHeight w:val="277"/>
        </w:trPr>
        <w:tc>
          <w:tcPr>
            <w:tcW w:w="15134" w:type="dxa"/>
            <w:gridSpan w:val="6"/>
            <w:shd w:val="clear" w:color="auto" w:fill="D9D9D9" w:themeFill="background1" w:themeFillShade="D9"/>
          </w:tcPr>
          <w:p w14:paraId="1F6F4EC6" w14:textId="77777777" w:rsidR="00891711" w:rsidRPr="00B62631" w:rsidRDefault="00891711" w:rsidP="00891711">
            <w:pPr>
              <w:rPr>
                <w:rFonts w:ascii="Segoe UI" w:hAnsi="Segoe UI" w:cs="Segoe UI"/>
                <w:sz w:val="16"/>
                <w:szCs w:val="16"/>
              </w:rPr>
            </w:pPr>
            <w:hyperlink r:id="rId71" w:history="1">
              <w:r w:rsidRPr="00B62631">
                <w:rPr>
                  <w:rStyle w:val="Hyperlink"/>
                  <w:rFonts w:ascii="Segoe UI" w:hAnsi="Segoe UI" w:cs="Segoe UI"/>
                  <w:sz w:val="16"/>
                  <w:szCs w:val="16"/>
                </w:rPr>
                <w:t>http://www.legislation.gov.uk/ukpga/1990/9</w:t>
              </w:r>
            </w:hyperlink>
            <w:r w:rsidRPr="00B62631">
              <w:rPr>
                <w:rFonts w:ascii="Segoe UI" w:hAnsi="Segoe UI" w:cs="Segoe UI"/>
                <w:sz w:val="16"/>
                <w:szCs w:val="16"/>
              </w:rPr>
              <w:t xml:space="preserve"> </w:t>
            </w:r>
          </w:p>
        </w:tc>
      </w:tr>
      <w:tr w:rsidR="00891711" w:rsidRPr="00B62631" w14:paraId="5DD36E0F" w14:textId="77777777" w:rsidTr="00CB17E1">
        <w:trPr>
          <w:gridAfter w:val="3"/>
          <w:wAfter w:w="3931" w:type="dxa"/>
          <w:trHeight w:val="717"/>
        </w:trPr>
        <w:tc>
          <w:tcPr>
            <w:tcW w:w="8040" w:type="dxa"/>
            <w:shd w:val="clear" w:color="auto" w:fill="auto"/>
            <w:hideMark/>
          </w:tcPr>
          <w:p w14:paraId="5413203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Places a duty on the decision maker, when “considering whether to grant planning permission </w:t>
            </w:r>
            <w:proofErr w:type="gramStart"/>
            <w:r w:rsidRPr="00B62631">
              <w:rPr>
                <w:rFonts w:ascii="Segoe UI" w:hAnsi="Segoe UI" w:cs="Segoe UI"/>
                <w:color w:val="000000"/>
                <w:sz w:val="16"/>
                <w:szCs w:val="16"/>
              </w:rPr>
              <w:t>for  development</w:t>
            </w:r>
            <w:proofErr w:type="gramEnd"/>
            <w:r w:rsidRPr="00B62631">
              <w:rPr>
                <w:rFonts w:ascii="Segoe UI" w:hAnsi="Segoe UI" w:cs="Segoe UI"/>
                <w:color w:val="000000"/>
                <w:sz w:val="16"/>
                <w:szCs w:val="16"/>
              </w:rPr>
              <w:t xml:space="preserve"> which affects a listed building or its setting”, to have “special regard to the desirability of preserving the building or its setting or any features of architectural or historic interest which it possesses.”  Section 69 and 70 provide for the designation of conservation areas.</w:t>
            </w:r>
          </w:p>
        </w:tc>
        <w:tc>
          <w:tcPr>
            <w:tcW w:w="2609" w:type="dxa"/>
            <w:shd w:val="clear" w:color="auto" w:fill="auto"/>
            <w:hideMark/>
          </w:tcPr>
          <w:p w14:paraId="7CC8678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2F3875B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Ashfield Local Plan should ensure that heritages assets are protected under its policies.</w:t>
            </w:r>
          </w:p>
        </w:tc>
        <w:tc>
          <w:tcPr>
            <w:tcW w:w="1925" w:type="dxa"/>
            <w:gridSpan w:val="2"/>
            <w:shd w:val="clear" w:color="auto" w:fill="auto"/>
            <w:hideMark/>
          </w:tcPr>
          <w:p w14:paraId="2407E47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take account of this legislation.</w:t>
            </w:r>
          </w:p>
        </w:tc>
      </w:tr>
      <w:tr w:rsidR="00891711" w:rsidRPr="00B62631" w14:paraId="04028A3B" w14:textId="77777777" w:rsidTr="00CB17E1">
        <w:trPr>
          <w:gridAfter w:val="3"/>
          <w:wAfter w:w="3931" w:type="dxa"/>
          <w:trHeight w:val="705"/>
        </w:trPr>
        <w:tc>
          <w:tcPr>
            <w:tcW w:w="15134" w:type="dxa"/>
            <w:gridSpan w:val="6"/>
            <w:shd w:val="clear" w:color="auto" w:fill="D9D9D9" w:themeFill="background1" w:themeFillShade="D9"/>
            <w:vAlign w:val="center"/>
            <w:hideMark/>
          </w:tcPr>
          <w:p w14:paraId="13321955"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PPS5 Planning for the Historic Environment Practice Guide.  English Heritage</w:t>
            </w:r>
          </w:p>
        </w:tc>
      </w:tr>
      <w:tr w:rsidR="00891711" w:rsidRPr="00B62631" w14:paraId="6AFE0EF3" w14:textId="77777777" w:rsidTr="00CB17E1">
        <w:trPr>
          <w:gridAfter w:val="3"/>
          <w:wAfter w:w="3931" w:type="dxa"/>
          <w:trHeight w:val="672"/>
        </w:trPr>
        <w:tc>
          <w:tcPr>
            <w:tcW w:w="8040" w:type="dxa"/>
            <w:shd w:val="clear" w:color="auto" w:fill="auto"/>
            <w:hideMark/>
          </w:tcPr>
          <w:p w14:paraId="707D9D5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practice guidance supports the implementation of national policy on the historic environment, as part of England’s cultural heritage. It takes in all aspects of the environment </w:t>
            </w:r>
            <w:proofErr w:type="gramStart"/>
            <w:r w:rsidRPr="00B62631">
              <w:rPr>
                <w:rFonts w:ascii="Segoe UI" w:hAnsi="Segoe UI" w:cs="Segoe UI"/>
                <w:color w:val="000000"/>
                <w:sz w:val="16"/>
                <w:szCs w:val="16"/>
              </w:rPr>
              <w:t>as a whole that</w:t>
            </w:r>
            <w:proofErr w:type="gramEnd"/>
            <w:r w:rsidRPr="00B62631">
              <w:rPr>
                <w:rFonts w:ascii="Segoe UI" w:hAnsi="Segoe UI" w:cs="Segoe UI"/>
                <w:color w:val="000000"/>
                <w:sz w:val="16"/>
                <w:szCs w:val="16"/>
              </w:rPr>
              <w:t xml:space="preserve"> have been shaped through human activity. </w:t>
            </w:r>
          </w:p>
        </w:tc>
        <w:tc>
          <w:tcPr>
            <w:tcW w:w="2609" w:type="dxa"/>
            <w:shd w:val="clear" w:color="auto" w:fill="auto"/>
            <w:hideMark/>
          </w:tcPr>
          <w:p w14:paraId="1E09533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66CA4BB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Ashfield Local Plan should ensure that heritages assets are protected under its policies.</w:t>
            </w:r>
          </w:p>
        </w:tc>
        <w:tc>
          <w:tcPr>
            <w:tcW w:w="1925" w:type="dxa"/>
            <w:gridSpan w:val="2"/>
            <w:shd w:val="clear" w:color="auto" w:fill="auto"/>
            <w:hideMark/>
          </w:tcPr>
          <w:p w14:paraId="79C739B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improve health, supporting increases in opportunities for recreational physical activity.</w:t>
            </w:r>
          </w:p>
        </w:tc>
      </w:tr>
      <w:tr w:rsidR="002D74F9" w:rsidRPr="00B62631" w14:paraId="520BA98E" w14:textId="77777777" w:rsidTr="00CB17E1">
        <w:trPr>
          <w:gridAfter w:val="3"/>
          <w:wAfter w:w="3931" w:type="dxa"/>
          <w:trHeight w:val="672"/>
        </w:trPr>
        <w:tc>
          <w:tcPr>
            <w:tcW w:w="15134" w:type="dxa"/>
            <w:gridSpan w:val="6"/>
            <w:shd w:val="clear" w:color="auto" w:fill="D9D9D9" w:themeFill="background1" w:themeFillShade="D9"/>
            <w:vAlign w:val="center"/>
          </w:tcPr>
          <w:p w14:paraId="2F9068A7" w14:textId="77777777" w:rsidR="002D74F9" w:rsidRPr="00B62631" w:rsidRDefault="002D74F9" w:rsidP="00706BD3">
            <w:pPr>
              <w:rPr>
                <w:rFonts w:ascii="Segoe UI" w:hAnsi="Segoe UI" w:cs="Segoe UI"/>
                <w:color w:val="000000"/>
                <w:sz w:val="16"/>
                <w:szCs w:val="16"/>
              </w:rPr>
            </w:pPr>
            <w:r w:rsidRPr="00B62631">
              <w:rPr>
                <w:rFonts w:ascii="Segoe UI" w:hAnsi="Segoe UI" w:cs="Segoe UI"/>
                <w:color w:val="000000"/>
                <w:sz w:val="16"/>
                <w:szCs w:val="16"/>
              </w:rPr>
              <w:t xml:space="preserve">Heritage and the Economy 2019 &amp; The heritage sector in England and its impact on the economy - </w:t>
            </w:r>
            <w:proofErr w:type="spellStart"/>
            <w:r w:rsidRPr="00B62631">
              <w:rPr>
                <w:rFonts w:ascii="Segoe UI" w:hAnsi="Segoe UI" w:cs="Segoe UI"/>
                <w:color w:val="000000"/>
                <w:sz w:val="16"/>
                <w:szCs w:val="16"/>
              </w:rPr>
              <w:t>Cebr</w:t>
            </w:r>
            <w:proofErr w:type="spellEnd"/>
            <w:r w:rsidRPr="00B62631">
              <w:rPr>
                <w:rFonts w:ascii="Segoe UI" w:hAnsi="Segoe UI" w:cs="Segoe UI"/>
                <w:color w:val="000000"/>
                <w:sz w:val="16"/>
                <w:szCs w:val="16"/>
              </w:rPr>
              <w:t xml:space="preserve"> (2019) &amp; Heritage in Commercial Use</w:t>
            </w:r>
          </w:p>
        </w:tc>
      </w:tr>
      <w:tr w:rsidR="00706BD3" w:rsidRPr="00B62631" w14:paraId="273B9F6A" w14:textId="77777777" w:rsidTr="00CB17E1">
        <w:trPr>
          <w:gridAfter w:val="3"/>
          <w:wAfter w:w="3931" w:type="dxa"/>
          <w:trHeight w:val="672"/>
        </w:trPr>
        <w:tc>
          <w:tcPr>
            <w:tcW w:w="15134" w:type="dxa"/>
            <w:gridSpan w:val="6"/>
            <w:shd w:val="clear" w:color="auto" w:fill="D9D9D9" w:themeFill="background1" w:themeFillShade="D9"/>
            <w:vAlign w:val="center"/>
          </w:tcPr>
          <w:p w14:paraId="24749317" w14:textId="77777777" w:rsidR="00706BD3" w:rsidRPr="00B62631" w:rsidRDefault="00706BD3" w:rsidP="00891711">
            <w:pPr>
              <w:rPr>
                <w:rFonts w:ascii="Segoe UI" w:hAnsi="Segoe UI" w:cs="Segoe UI"/>
                <w:color w:val="000000"/>
                <w:sz w:val="16"/>
                <w:szCs w:val="16"/>
              </w:rPr>
            </w:pPr>
            <w:r w:rsidRPr="00B62631">
              <w:rPr>
                <w:rFonts w:ascii="Segoe UI" w:hAnsi="Segoe UI" w:cs="Segoe UI"/>
                <w:color w:val="000000"/>
                <w:sz w:val="16"/>
                <w:szCs w:val="16"/>
              </w:rPr>
              <w:t>English Heritage</w:t>
            </w:r>
          </w:p>
        </w:tc>
      </w:tr>
      <w:tr w:rsidR="00706BD3" w:rsidRPr="00B62631" w14:paraId="61DA160B" w14:textId="77777777" w:rsidTr="00CB17E1">
        <w:trPr>
          <w:gridAfter w:val="3"/>
          <w:wAfter w:w="3931" w:type="dxa"/>
          <w:trHeight w:val="672"/>
        </w:trPr>
        <w:tc>
          <w:tcPr>
            <w:tcW w:w="15134" w:type="dxa"/>
            <w:gridSpan w:val="6"/>
            <w:shd w:val="clear" w:color="auto" w:fill="D9D9D9" w:themeFill="background1" w:themeFillShade="D9"/>
            <w:vAlign w:val="center"/>
          </w:tcPr>
          <w:p w14:paraId="355F78FB" w14:textId="77777777" w:rsidR="00706BD3" w:rsidRPr="00B62631" w:rsidRDefault="00706BD3" w:rsidP="00706BD3">
            <w:pPr>
              <w:rPr>
                <w:rFonts w:ascii="Segoe UI" w:hAnsi="Segoe UI" w:cs="Segoe UI"/>
                <w:color w:val="000000"/>
                <w:sz w:val="16"/>
                <w:szCs w:val="16"/>
              </w:rPr>
            </w:pPr>
            <w:hyperlink r:id="rId72" w:history="1">
              <w:r w:rsidRPr="00B62631">
                <w:rPr>
                  <w:rStyle w:val="Hyperlink"/>
                  <w:rFonts w:ascii="Segoe UI" w:hAnsi="Segoe UI" w:cs="Segoe UI"/>
                  <w:sz w:val="16"/>
                  <w:szCs w:val="16"/>
                </w:rPr>
                <w:t>https://historicengland.org.uk/research/heritage-counts/heritage-and-economy/</w:t>
              </w:r>
            </w:hyperlink>
          </w:p>
          <w:p w14:paraId="2AB0F600" w14:textId="77777777" w:rsidR="00706BD3" w:rsidRPr="00B62631" w:rsidRDefault="00706BD3" w:rsidP="00891711">
            <w:pPr>
              <w:rPr>
                <w:rFonts w:ascii="Segoe UI" w:hAnsi="Segoe UI" w:cs="Segoe UI"/>
                <w:color w:val="000000"/>
                <w:sz w:val="16"/>
                <w:szCs w:val="16"/>
              </w:rPr>
            </w:pPr>
          </w:p>
        </w:tc>
      </w:tr>
      <w:tr w:rsidR="009931F5" w:rsidRPr="00B62631" w14:paraId="345DAC3E" w14:textId="77777777" w:rsidTr="00CB17E1">
        <w:trPr>
          <w:gridAfter w:val="3"/>
          <w:wAfter w:w="3931" w:type="dxa"/>
          <w:trHeight w:val="672"/>
        </w:trPr>
        <w:tc>
          <w:tcPr>
            <w:tcW w:w="8040" w:type="dxa"/>
            <w:shd w:val="clear" w:color="auto" w:fill="auto"/>
          </w:tcPr>
          <w:p w14:paraId="068C9F1B" w14:textId="77777777" w:rsidR="009931F5" w:rsidRPr="00B62631" w:rsidRDefault="009931F5" w:rsidP="002D74F9">
            <w:pPr>
              <w:rPr>
                <w:rFonts w:ascii="Segoe UI" w:hAnsi="Segoe UI" w:cs="Segoe UI"/>
                <w:color w:val="000000"/>
                <w:sz w:val="16"/>
                <w:szCs w:val="16"/>
              </w:rPr>
            </w:pPr>
            <w:r w:rsidRPr="00B62631">
              <w:rPr>
                <w:rFonts w:ascii="Segoe UI" w:hAnsi="Segoe UI" w:cs="Segoe UI"/>
                <w:color w:val="000000"/>
                <w:sz w:val="16"/>
                <w:szCs w:val="16"/>
              </w:rPr>
              <w:lastRenderedPageBreak/>
              <w:t xml:space="preserve">Sets out the contribution that </w:t>
            </w:r>
            <w:proofErr w:type="spellStart"/>
            <w:r w:rsidRPr="00B62631">
              <w:rPr>
                <w:rFonts w:ascii="Segoe UI" w:hAnsi="Segoe UI" w:cs="Segoe UI"/>
                <w:color w:val="000000"/>
                <w:sz w:val="16"/>
                <w:szCs w:val="16"/>
              </w:rPr>
              <w:t>heri</w:t>
            </w:r>
            <w:r w:rsidR="002D74F9" w:rsidRPr="00B62631">
              <w:rPr>
                <w:rFonts w:ascii="Segoe UI" w:hAnsi="Segoe UI" w:cs="Segoe UI"/>
                <w:color w:val="000000"/>
                <w:sz w:val="16"/>
                <w:szCs w:val="16"/>
              </w:rPr>
              <w:t>t</w:t>
            </w:r>
            <w:r w:rsidRPr="00B62631">
              <w:rPr>
                <w:rFonts w:ascii="Segoe UI" w:hAnsi="Segoe UI" w:cs="Segoe UI"/>
                <w:color w:val="000000"/>
                <w:sz w:val="16"/>
                <w:szCs w:val="16"/>
              </w:rPr>
              <w:t>ate</w:t>
            </w:r>
            <w:proofErr w:type="spellEnd"/>
            <w:r w:rsidRPr="00B62631">
              <w:rPr>
                <w:rFonts w:ascii="Segoe UI" w:hAnsi="Segoe UI" w:cs="Segoe UI"/>
                <w:color w:val="000000"/>
                <w:sz w:val="16"/>
                <w:szCs w:val="16"/>
              </w:rPr>
              <w:t xml:space="preserve"> assets contribute toward the national and local economy.</w:t>
            </w:r>
          </w:p>
        </w:tc>
        <w:tc>
          <w:tcPr>
            <w:tcW w:w="2609" w:type="dxa"/>
            <w:shd w:val="clear" w:color="auto" w:fill="auto"/>
          </w:tcPr>
          <w:p w14:paraId="5BC092FE" w14:textId="77777777" w:rsidR="009931F5" w:rsidRPr="00B62631" w:rsidRDefault="009931F5" w:rsidP="00891711">
            <w:pPr>
              <w:rPr>
                <w:rFonts w:ascii="Segoe UI" w:hAnsi="Segoe UI" w:cs="Segoe UI"/>
                <w:color w:val="000000"/>
                <w:sz w:val="16"/>
                <w:szCs w:val="16"/>
              </w:rPr>
            </w:pPr>
            <w:r w:rsidRPr="00B62631">
              <w:rPr>
                <w:rFonts w:ascii="Segoe UI" w:hAnsi="Segoe UI" w:cs="Segoe UI"/>
                <w:color w:val="000000"/>
                <w:sz w:val="16"/>
                <w:szCs w:val="16"/>
              </w:rPr>
              <w:t xml:space="preserve">It does not set any targets but emphasis the substantial role that heritage plays in relation to </w:t>
            </w:r>
          </w:p>
        </w:tc>
        <w:tc>
          <w:tcPr>
            <w:tcW w:w="2560" w:type="dxa"/>
            <w:gridSpan w:val="2"/>
            <w:shd w:val="clear" w:color="auto" w:fill="auto"/>
          </w:tcPr>
          <w:p w14:paraId="05D3FF5B" w14:textId="77777777" w:rsidR="009931F5" w:rsidRPr="00B62631" w:rsidRDefault="009931F5" w:rsidP="00891711">
            <w:pPr>
              <w:rPr>
                <w:rFonts w:ascii="Segoe UI" w:hAnsi="Segoe UI" w:cs="Segoe UI"/>
                <w:color w:val="000000"/>
                <w:sz w:val="16"/>
                <w:szCs w:val="16"/>
              </w:rPr>
            </w:pPr>
            <w:r w:rsidRPr="00B62631">
              <w:rPr>
                <w:rFonts w:ascii="Segoe UI" w:hAnsi="Segoe UI" w:cs="Segoe UI"/>
                <w:color w:val="000000"/>
                <w:sz w:val="16"/>
                <w:szCs w:val="16"/>
              </w:rPr>
              <w:t>The Ashfield Local Plan should recognise the role of heritage in relation to the local economy.</w:t>
            </w:r>
          </w:p>
        </w:tc>
        <w:tc>
          <w:tcPr>
            <w:tcW w:w="1925" w:type="dxa"/>
            <w:gridSpan w:val="2"/>
            <w:shd w:val="clear" w:color="auto" w:fill="auto"/>
          </w:tcPr>
          <w:p w14:paraId="30F7FACF" w14:textId="77777777" w:rsidR="009931F5" w:rsidRPr="00B62631" w:rsidRDefault="009931F5"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identify the role that heritage has to play in relation to regeneration and the local economy. </w:t>
            </w:r>
          </w:p>
        </w:tc>
      </w:tr>
      <w:tr w:rsidR="00820598" w:rsidRPr="00B62631" w14:paraId="55F476B9" w14:textId="77777777" w:rsidTr="00CB17E1">
        <w:trPr>
          <w:gridAfter w:val="3"/>
          <w:wAfter w:w="3931" w:type="dxa"/>
          <w:trHeight w:val="672"/>
        </w:trPr>
        <w:tc>
          <w:tcPr>
            <w:tcW w:w="15134" w:type="dxa"/>
            <w:gridSpan w:val="6"/>
            <w:shd w:val="clear" w:color="auto" w:fill="D9D9D9" w:themeFill="background1" w:themeFillShade="D9"/>
            <w:vAlign w:val="center"/>
          </w:tcPr>
          <w:p w14:paraId="08A5A696" w14:textId="77777777" w:rsidR="00820598" w:rsidRPr="00B62631" w:rsidRDefault="00820598" w:rsidP="00706BD3">
            <w:pPr>
              <w:rPr>
                <w:rFonts w:ascii="Segoe UI" w:hAnsi="Segoe UI" w:cs="Segoe UI"/>
                <w:color w:val="000000"/>
                <w:sz w:val="16"/>
                <w:szCs w:val="16"/>
              </w:rPr>
            </w:pPr>
            <w:r w:rsidRPr="00B62631">
              <w:rPr>
                <w:rFonts w:ascii="Segoe UI" w:hAnsi="Segoe UI" w:cs="Segoe UI"/>
                <w:color w:val="000000"/>
                <w:sz w:val="16"/>
                <w:szCs w:val="16"/>
              </w:rPr>
              <w:t>Wellbeing and the Historic Environment    Threats, Issues and Opportunities for the Historic Environment</w:t>
            </w:r>
          </w:p>
        </w:tc>
      </w:tr>
      <w:tr w:rsidR="00706BD3" w:rsidRPr="00B62631" w14:paraId="6B57793F" w14:textId="77777777" w:rsidTr="00CB17E1">
        <w:trPr>
          <w:gridAfter w:val="3"/>
          <w:wAfter w:w="3931" w:type="dxa"/>
          <w:trHeight w:val="672"/>
        </w:trPr>
        <w:tc>
          <w:tcPr>
            <w:tcW w:w="15134" w:type="dxa"/>
            <w:gridSpan w:val="6"/>
            <w:shd w:val="clear" w:color="auto" w:fill="D9D9D9" w:themeFill="background1" w:themeFillShade="D9"/>
            <w:vAlign w:val="center"/>
          </w:tcPr>
          <w:p w14:paraId="1E7B73D2" w14:textId="77777777" w:rsidR="00706BD3" w:rsidRPr="00B62631" w:rsidRDefault="00706BD3" w:rsidP="00706BD3">
            <w:pPr>
              <w:rPr>
                <w:rFonts w:ascii="Segoe UI" w:hAnsi="Segoe UI" w:cs="Segoe UI"/>
                <w:color w:val="000000"/>
                <w:sz w:val="16"/>
                <w:szCs w:val="16"/>
              </w:rPr>
            </w:pPr>
            <w:r w:rsidRPr="00B62631">
              <w:rPr>
                <w:rFonts w:ascii="Segoe UI" w:hAnsi="Segoe UI" w:cs="Segoe UI"/>
                <w:color w:val="000000"/>
                <w:sz w:val="16"/>
                <w:szCs w:val="16"/>
              </w:rPr>
              <w:t>Sarah Reilly, Claire Nolan and Linda Monckton English Heritage</w:t>
            </w:r>
          </w:p>
          <w:p w14:paraId="01170640" w14:textId="77777777" w:rsidR="00706BD3" w:rsidRPr="00B62631" w:rsidRDefault="00706BD3" w:rsidP="00706BD3">
            <w:pPr>
              <w:rPr>
                <w:rFonts w:ascii="Segoe UI" w:hAnsi="Segoe UI" w:cs="Segoe UI"/>
                <w:color w:val="000000"/>
                <w:sz w:val="16"/>
                <w:szCs w:val="16"/>
              </w:rPr>
            </w:pPr>
          </w:p>
        </w:tc>
      </w:tr>
      <w:tr w:rsidR="00706BD3" w:rsidRPr="00B62631" w14:paraId="1755A49C" w14:textId="77777777" w:rsidTr="00CB17E1">
        <w:trPr>
          <w:gridAfter w:val="3"/>
          <w:wAfter w:w="3931" w:type="dxa"/>
          <w:trHeight w:val="672"/>
        </w:trPr>
        <w:tc>
          <w:tcPr>
            <w:tcW w:w="15134" w:type="dxa"/>
            <w:gridSpan w:val="6"/>
            <w:shd w:val="clear" w:color="auto" w:fill="D9D9D9" w:themeFill="background1" w:themeFillShade="D9"/>
            <w:vAlign w:val="center"/>
          </w:tcPr>
          <w:p w14:paraId="15D36857" w14:textId="77777777" w:rsidR="00706BD3" w:rsidRPr="00B62631" w:rsidRDefault="00706BD3" w:rsidP="00706BD3">
            <w:pPr>
              <w:rPr>
                <w:rFonts w:ascii="Segoe UI" w:hAnsi="Segoe UI" w:cs="Segoe UI"/>
                <w:color w:val="000000"/>
                <w:sz w:val="16"/>
                <w:szCs w:val="16"/>
              </w:rPr>
            </w:pPr>
            <w:hyperlink r:id="rId73" w:history="1">
              <w:r w:rsidRPr="00B62631">
                <w:rPr>
                  <w:rStyle w:val="Hyperlink"/>
                  <w:rFonts w:ascii="Segoe UI" w:hAnsi="Segoe UI" w:cs="Segoe UI"/>
                  <w:sz w:val="16"/>
                  <w:szCs w:val="16"/>
                </w:rPr>
                <w:t>https://historicengland.org.uk/images-books/publications/wellbeing-and-the-historic-environment/wellbeing-and-historic-environment/</w:t>
              </w:r>
            </w:hyperlink>
          </w:p>
          <w:p w14:paraId="6A5699C2" w14:textId="77777777" w:rsidR="00706BD3" w:rsidRPr="00B62631" w:rsidRDefault="00706BD3" w:rsidP="00706BD3">
            <w:pPr>
              <w:rPr>
                <w:rFonts w:ascii="Segoe UI" w:hAnsi="Segoe UI" w:cs="Segoe UI"/>
                <w:color w:val="000000"/>
                <w:sz w:val="16"/>
                <w:szCs w:val="16"/>
              </w:rPr>
            </w:pPr>
          </w:p>
        </w:tc>
      </w:tr>
      <w:tr w:rsidR="009931F5" w:rsidRPr="00B62631" w14:paraId="6B52D37D" w14:textId="77777777" w:rsidTr="00CB17E1">
        <w:trPr>
          <w:gridAfter w:val="3"/>
          <w:wAfter w:w="3931" w:type="dxa"/>
          <w:trHeight w:val="672"/>
        </w:trPr>
        <w:tc>
          <w:tcPr>
            <w:tcW w:w="8040" w:type="dxa"/>
            <w:shd w:val="clear" w:color="auto" w:fill="auto"/>
          </w:tcPr>
          <w:p w14:paraId="4B98B52F" w14:textId="77777777" w:rsidR="00CD24C1" w:rsidRPr="00B62631" w:rsidRDefault="00CD24C1" w:rsidP="00CD24C1">
            <w:pPr>
              <w:rPr>
                <w:rFonts w:ascii="Segoe UI" w:hAnsi="Segoe UI" w:cs="Segoe UI"/>
                <w:color w:val="000000"/>
                <w:sz w:val="16"/>
                <w:szCs w:val="16"/>
              </w:rPr>
            </w:pPr>
            <w:r w:rsidRPr="00B62631">
              <w:rPr>
                <w:rFonts w:ascii="Segoe UI" w:hAnsi="Segoe UI" w:cs="Segoe UI"/>
                <w:color w:val="000000"/>
                <w:sz w:val="16"/>
                <w:szCs w:val="16"/>
              </w:rPr>
              <w:t>Sets out the following:</w:t>
            </w:r>
          </w:p>
          <w:p w14:paraId="3C6BB4F9" w14:textId="77777777" w:rsidR="00CD24C1" w:rsidRPr="00B62631" w:rsidRDefault="00CD24C1" w:rsidP="00D41FF4">
            <w:pPr>
              <w:pStyle w:val="ListParagraph"/>
              <w:numPr>
                <w:ilvl w:val="0"/>
                <w:numId w:val="51"/>
              </w:numPr>
              <w:rPr>
                <w:rFonts w:ascii="Segoe UI" w:hAnsi="Segoe UI" w:cs="Segoe UI"/>
                <w:sz w:val="16"/>
                <w:szCs w:val="16"/>
              </w:rPr>
            </w:pPr>
            <w:r w:rsidRPr="00B62631">
              <w:rPr>
                <w:rFonts w:ascii="Segoe UI" w:hAnsi="Segoe UI" w:cs="Segoe UI"/>
                <w:sz w:val="16"/>
                <w:szCs w:val="16"/>
              </w:rPr>
              <w:t>A framework for considering wellbeing and heritage evidence, designed to help Historic England develop a contribution to the agenda.</w:t>
            </w:r>
          </w:p>
          <w:p w14:paraId="0B0A99B0" w14:textId="77777777" w:rsidR="00CD24C1" w:rsidRPr="00B62631" w:rsidRDefault="00CD24C1" w:rsidP="00D41FF4">
            <w:pPr>
              <w:pStyle w:val="ListParagraph"/>
              <w:numPr>
                <w:ilvl w:val="0"/>
                <w:numId w:val="51"/>
              </w:numPr>
              <w:rPr>
                <w:rFonts w:ascii="Segoe UI" w:hAnsi="Segoe UI" w:cs="Segoe UI"/>
                <w:sz w:val="16"/>
                <w:szCs w:val="16"/>
              </w:rPr>
            </w:pPr>
            <w:r w:rsidRPr="00B62631">
              <w:rPr>
                <w:rFonts w:ascii="Segoe UI" w:hAnsi="Segoe UI" w:cs="Segoe UI"/>
                <w:sz w:val="16"/>
                <w:szCs w:val="16"/>
              </w:rPr>
              <w:t>Strategic objectives for wellbeing and the historic environment formulated through the New Economics Forum Five Ways to Wellbeing: Give, Be Active, Keep Learning, Take Notice, &amp; Connect.</w:t>
            </w:r>
          </w:p>
          <w:p w14:paraId="30B6B7A0" w14:textId="77777777" w:rsidR="009931F5" w:rsidRPr="00B62631" w:rsidRDefault="00CD24C1" w:rsidP="00D41FF4">
            <w:pPr>
              <w:pStyle w:val="ListParagraph"/>
              <w:numPr>
                <w:ilvl w:val="0"/>
                <w:numId w:val="51"/>
              </w:numPr>
              <w:rPr>
                <w:rFonts w:ascii="Segoe UI" w:hAnsi="Segoe UI" w:cs="Segoe UI"/>
                <w:sz w:val="16"/>
                <w:szCs w:val="16"/>
              </w:rPr>
            </w:pPr>
            <w:r w:rsidRPr="00B62631">
              <w:rPr>
                <w:rFonts w:ascii="Segoe UI" w:hAnsi="Segoe UI" w:cs="Segoe UI"/>
                <w:sz w:val="16"/>
                <w:szCs w:val="16"/>
              </w:rPr>
              <w:t>A logic model summarising a proposed wellbeing strategy.</w:t>
            </w:r>
          </w:p>
        </w:tc>
        <w:tc>
          <w:tcPr>
            <w:tcW w:w="2609" w:type="dxa"/>
            <w:shd w:val="clear" w:color="auto" w:fill="auto"/>
          </w:tcPr>
          <w:p w14:paraId="6CAF41ED" w14:textId="77777777" w:rsidR="00CD24C1" w:rsidRPr="00B62631" w:rsidRDefault="00CD24C1" w:rsidP="00CD24C1">
            <w:pPr>
              <w:rPr>
                <w:rFonts w:ascii="Segoe UI" w:hAnsi="Segoe UI" w:cs="Segoe UI"/>
                <w:color w:val="000000"/>
                <w:sz w:val="16"/>
                <w:szCs w:val="16"/>
              </w:rPr>
            </w:pPr>
            <w:r w:rsidRPr="00B62631">
              <w:rPr>
                <w:rFonts w:ascii="Segoe UI" w:hAnsi="Segoe UI" w:cs="Segoe UI"/>
                <w:color w:val="000000"/>
                <w:sz w:val="16"/>
                <w:szCs w:val="16"/>
              </w:rPr>
              <w:t>The Logic model forms the</w:t>
            </w:r>
          </w:p>
          <w:p w14:paraId="1A8101E8" w14:textId="77777777" w:rsidR="009931F5" w:rsidRPr="00B62631" w:rsidRDefault="00CD24C1" w:rsidP="00CD24C1">
            <w:pPr>
              <w:rPr>
                <w:rFonts w:ascii="Segoe UI" w:hAnsi="Segoe UI" w:cs="Segoe UI"/>
                <w:color w:val="000000"/>
                <w:sz w:val="16"/>
                <w:szCs w:val="16"/>
              </w:rPr>
            </w:pPr>
            <w:r w:rsidRPr="00B62631">
              <w:rPr>
                <w:rFonts w:ascii="Segoe UI" w:hAnsi="Segoe UI" w:cs="Segoe UI"/>
                <w:color w:val="000000"/>
                <w:sz w:val="16"/>
                <w:szCs w:val="16"/>
              </w:rPr>
              <w:t xml:space="preserve">basis of a proposed strategy for enhancing understanding of the role the historic environment can play in promoting wellbeing. </w:t>
            </w:r>
          </w:p>
          <w:p w14:paraId="6232EED5" w14:textId="77777777" w:rsidR="00CD24C1" w:rsidRPr="00B62631" w:rsidRDefault="00CD24C1" w:rsidP="00CD24C1">
            <w:pPr>
              <w:rPr>
                <w:rFonts w:ascii="Segoe UI" w:hAnsi="Segoe UI" w:cs="Segoe UI"/>
                <w:color w:val="000000"/>
                <w:sz w:val="16"/>
                <w:szCs w:val="16"/>
              </w:rPr>
            </w:pPr>
          </w:p>
          <w:p w14:paraId="57013B24" w14:textId="77777777" w:rsidR="00CD24C1" w:rsidRPr="00B62631" w:rsidRDefault="00CD24C1" w:rsidP="00CD24C1">
            <w:pPr>
              <w:rPr>
                <w:rFonts w:ascii="Segoe UI" w:hAnsi="Segoe UI" w:cs="Segoe UI"/>
                <w:color w:val="000000"/>
                <w:sz w:val="16"/>
                <w:szCs w:val="16"/>
              </w:rPr>
            </w:pPr>
            <w:r w:rsidRPr="00B62631">
              <w:rPr>
                <w:rFonts w:ascii="Segoe UI" w:hAnsi="Segoe UI" w:cs="Segoe UI"/>
                <w:color w:val="000000"/>
                <w:sz w:val="16"/>
                <w:szCs w:val="16"/>
              </w:rPr>
              <w:t>It suggests that heritage has multiple roles in relation to wellbeing on various levels</w:t>
            </w:r>
          </w:p>
        </w:tc>
        <w:tc>
          <w:tcPr>
            <w:tcW w:w="2560" w:type="dxa"/>
            <w:gridSpan w:val="2"/>
            <w:shd w:val="clear" w:color="auto" w:fill="auto"/>
          </w:tcPr>
          <w:p w14:paraId="6546C525" w14:textId="77777777" w:rsidR="009931F5" w:rsidRPr="00B62631" w:rsidRDefault="00820598" w:rsidP="00891711">
            <w:pPr>
              <w:rPr>
                <w:rFonts w:ascii="Segoe UI" w:hAnsi="Segoe UI" w:cs="Segoe UI"/>
                <w:color w:val="000000"/>
                <w:sz w:val="16"/>
                <w:szCs w:val="16"/>
              </w:rPr>
            </w:pPr>
            <w:r w:rsidRPr="00B62631">
              <w:rPr>
                <w:rFonts w:ascii="Segoe UI" w:hAnsi="Segoe UI" w:cs="Segoe UI"/>
                <w:color w:val="000000"/>
                <w:sz w:val="16"/>
                <w:szCs w:val="16"/>
              </w:rPr>
              <w:t>Highlights that heritage has a role in facilitating health and wellbeing.</w:t>
            </w:r>
          </w:p>
        </w:tc>
        <w:tc>
          <w:tcPr>
            <w:tcW w:w="1925" w:type="dxa"/>
            <w:gridSpan w:val="2"/>
            <w:shd w:val="clear" w:color="auto" w:fill="auto"/>
          </w:tcPr>
          <w:p w14:paraId="6705F9F3" w14:textId="77777777" w:rsidR="009931F5" w:rsidRPr="00B62631" w:rsidRDefault="00CD24C1" w:rsidP="00891711">
            <w:pPr>
              <w:rPr>
                <w:rFonts w:ascii="Segoe UI" w:hAnsi="Segoe UI" w:cs="Segoe UI"/>
                <w:color w:val="000000"/>
                <w:sz w:val="16"/>
                <w:szCs w:val="16"/>
              </w:rPr>
            </w:pPr>
            <w:r w:rsidRPr="00B62631">
              <w:rPr>
                <w:rFonts w:ascii="Segoe UI" w:hAnsi="Segoe UI" w:cs="Segoe UI"/>
                <w:color w:val="000000"/>
                <w:sz w:val="16"/>
                <w:szCs w:val="16"/>
              </w:rPr>
              <w:t>Highlights that heritage has a role in facilitating health and wellb</w:t>
            </w:r>
            <w:r w:rsidR="00820598" w:rsidRPr="00B62631">
              <w:rPr>
                <w:rFonts w:ascii="Segoe UI" w:hAnsi="Segoe UI" w:cs="Segoe UI"/>
                <w:color w:val="000000"/>
                <w:sz w:val="16"/>
                <w:szCs w:val="16"/>
              </w:rPr>
              <w:t>e</w:t>
            </w:r>
            <w:r w:rsidRPr="00B62631">
              <w:rPr>
                <w:rFonts w:ascii="Segoe UI" w:hAnsi="Segoe UI" w:cs="Segoe UI"/>
                <w:color w:val="000000"/>
                <w:sz w:val="16"/>
                <w:szCs w:val="16"/>
              </w:rPr>
              <w:t>ing.</w:t>
            </w:r>
          </w:p>
        </w:tc>
      </w:tr>
      <w:tr w:rsidR="00DF09FB" w:rsidRPr="00B62631" w14:paraId="00A6A519" w14:textId="77777777" w:rsidTr="00CB17E1">
        <w:trPr>
          <w:gridAfter w:val="3"/>
          <w:wAfter w:w="3931" w:type="dxa"/>
          <w:trHeight w:val="672"/>
        </w:trPr>
        <w:tc>
          <w:tcPr>
            <w:tcW w:w="15134" w:type="dxa"/>
            <w:gridSpan w:val="6"/>
            <w:shd w:val="clear" w:color="auto" w:fill="D9D9D9" w:themeFill="background1" w:themeFillShade="D9"/>
            <w:vAlign w:val="center"/>
          </w:tcPr>
          <w:p w14:paraId="6388580C" w14:textId="77777777" w:rsidR="00DF09FB" w:rsidRPr="00B62631" w:rsidRDefault="00DF09FB" w:rsidP="00706BD3">
            <w:pPr>
              <w:rPr>
                <w:rFonts w:ascii="Segoe UI" w:hAnsi="Segoe UI" w:cs="Segoe UI"/>
                <w:color w:val="000000"/>
                <w:sz w:val="16"/>
                <w:szCs w:val="16"/>
              </w:rPr>
            </w:pPr>
            <w:r w:rsidRPr="00B62631">
              <w:rPr>
                <w:rFonts w:ascii="Segoe UI" w:hAnsi="Segoe UI" w:cs="Segoe UI"/>
                <w:color w:val="000000"/>
                <w:sz w:val="16"/>
                <w:szCs w:val="16"/>
              </w:rPr>
              <w:t xml:space="preserve">Increasing Residential Density in Historic Environments.  2018 </w:t>
            </w:r>
          </w:p>
        </w:tc>
      </w:tr>
      <w:tr w:rsidR="00DF09FB" w:rsidRPr="00B62631" w14:paraId="03CD77DD" w14:textId="77777777" w:rsidTr="00CB17E1">
        <w:trPr>
          <w:gridAfter w:val="3"/>
          <w:wAfter w:w="3931" w:type="dxa"/>
          <w:trHeight w:val="672"/>
        </w:trPr>
        <w:tc>
          <w:tcPr>
            <w:tcW w:w="15134" w:type="dxa"/>
            <w:gridSpan w:val="6"/>
            <w:shd w:val="clear" w:color="auto" w:fill="D9D9D9" w:themeFill="background1" w:themeFillShade="D9"/>
            <w:vAlign w:val="center"/>
          </w:tcPr>
          <w:p w14:paraId="1418504E" w14:textId="77777777" w:rsidR="00DF09FB" w:rsidRPr="00B62631" w:rsidRDefault="00DF09FB" w:rsidP="00706BD3">
            <w:pPr>
              <w:rPr>
                <w:rFonts w:ascii="Segoe UI" w:hAnsi="Segoe UI" w:cs="Segoe UI"/>
                <w:color w:val="000000"/>
                <w:sz w:val="16"/>
                <w:szCs w:val="16"/>
              </w:rPr>
            </w:pPr>
            <w:r w:rsidRPr="00B62631">
              <w:rPr>
                <w:rFonts w:ascii="Segoe UI" w:hAnsi="Segoe UI" w:cs="Segoe UI"/>
                <w:color w:val="000000"/>
                <w:sz w:val="16"/>
                <w:szCs w:val="16"/>
              </w:rPr>
              <w:t>ARUP for Historic England</w:t>
            </w:r>
          </w:p>
        </w:tc>
      </w:tr>
      <w:tr w:rsidR="00DF09FB" w:rsidRPr="00B62631" w14:paraId="716C67F0" w14:textId="77777777" w:rsidTr="00CB17E1">
        <w:trPr>
          <w:gridAfter w:val="3"/>
          <w:wAfter w:w="3931" w:type="dxa"/>
          <w:trHeight w:val="672"/>
        </w:trPr>
        <w:tc>
          <w:tcPr>
            <w:tcW w:w="15134" w:type="dxa"/>
            <w:gridSpan w:val="6"/>
            <w:shd w:val="clear" w:color="auto" w:fill="D9D9D9" w:themeFill="background1" w:themeFillShade="D9"/>
            <w:vAlign w:val="center"/>
          </w:tcPr>
          <w:p w14:paraId="7C7C08C0" w14:textId="77777777" w:rsidR="00DF09FB" w:rsidRPr="00B62631" w:rsidRDefault="00DF09FB" w:rsidP="00706BD3">
            <w:pPr>
              <w:rPr>
                <w:rFonts w:ascii="Segoe UI" w:hAnsi="Segoe UI" w:cs="Segoe UI"/>
                <w:color w:val="000000"/>
                <w:sz w:val="16"/>
                <w:szCs w:val="16"/>
              </w:rPr>
            </w:pPr>
            <w:hyperlink r:id="rId74" w:history="1">
              <w:r w:rsidRPr="00B62631">
                <w:rPr>
                  <w:rStyle w:val="Hyperlink"/>
                  <w:rFonts w:ascii="Segoe UI" w:hAnsi="Segoe UI" w:cs="Segoe UI"/>
                  <w:sz w:val="16"/>
                  <w:szCs w:val="16"/>
                </w:rPr>
                <w:t>https://historicengland.org.uk/images-books/publications/increasing-residential-density-in-historic-environments/160718-increasing-residential-density-in-historic-environments-final-report/</w:t>
              </w:r>
            </w:hyperlink>
          </w:p>
          <w:p w14:paraId="3D689D6E" w14:textId="77777777" w:rsidR="00DF09FB" w:rsidRPr="00B62631" w:rsidRDefault="00DF09FB" w:rsidP="00706BD3">
            <w:pPr>
              <w:rPr>
                <w:rFonts w:ascii="Segoe UI" w:hAnsi="Segoe UI" w:cs="Segoe UI"/>
                <w:color w:val="000000"/>
                <w:sz w:val="16"/>
                <w:szCs w:val="16"/>
              </w:rPr>
            </w:pPr>
          </w:p>
        </w:tc>
      </w:tr>
      <w:tr w:rsidR="009931F5" w:rsidRPr="00B62631" w14:paraId="10D36D1D" w14:textId="77777777" w:rsidTr="00CB17E1">
        <w:trPr>
          <w:gridAfter w:val="3"/>
          <w:wAfter w:w="3931" w:type="dxa"/>
          <w:trHeight w:val="672"/>
        </w:trPr>
        <w:tc>
          <w:tcPr>
            <w:tcW w:w="8040" w:type="dxa"/>
            <w:shd w:val="clear" w:color="auto" w:fill="auto"/>
          </w:tcPr>
          <w:p w14:paraId="66DC605D" w14:textId="77777777" w:rsidR="009931F5" w:rsidRPr="00B62631" w:rsidRDefault="00DF09FB" w:rsidP="00DF09FB">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Study explores the factors that can contribute to successfully delivering developments which increase residential density in historic environments.  Based on a literature review and case studies.  It sets out </w:t>
            </w:r>
            <w:r w:rsidR="00706BD3" w:rsidRPr="00B62631">
              <w:rPr>
                <w:rFonts w:ascii="Segoe UI" w:hAnsi="Segoe UI" w:cs="Segoe UI"/>
                <w:color w:val="000000"/>
                <w:sz w:val="16"/>
                <w:szCs w:val="16"/>
              </w:rPr>
              <w:t>11 recommendations setting out positive measures for delivering increased residential density in historic places.</w:t>
            </w:r>
          </w:p>
        </w:tc>
        <w:tc>
          <w:tcPr>
            <w:tcW w:w="2609" w:type="dxa"/>
            <w:shd w:val="clear" w:color="auto" w:fill="auto"/>
          </w:tcPr>
          <w:p w14:paraId="2F69CB7E" w14:textId="77777777" w:rsidR="009931F5" w:rsidRPr="00B62631" w:rsidRDefault="00706BD3" w:rsidP="00DF09FB">
            <w:pPr>
              <w:rPr>
                <w:rFonts w:ascii="Segoe UI" w:hAnsi="Segoe UI" w:cs="Segoe UI"/>
                <w:color w:val="000000"/>
                <w:sz w:val="16"/>
                <w:szCs w:val="16"/>
              </w:rPr>
            </w:pPr>
            <w:r w:rsidRPr="00B62631">
              <w:rPr>
                <w:rFonts w:ascii="Segoe UI" w:hAnsi="Segoe UI" w:cs="Segoe UI"/>
                <w:color w:val="000000"/>
                <w:sz w:val="16"/>
                <w:szCs w:val="16"/>
              </w:rPr>
              <w:t xml:space="preserve">Sets out 11 </w:t>
            </w:r>
            <w:proofErr w:type="gramStart"/>
            <w:r w:rsidRPr="00B62631">
              <w:rPr>
                <w:rFonts w:ascii="Segoe UI" w:hAnsi="Segoe UI" w:cs="Segoe UI"/>
                <w:color w:val="000000"/>
                <w:sz w:val="16"/>
                <w:szCs w:val="16"/>
              </w:rPr>
              <w:t>recommendation</w:t>
            </w:r>
            <w:proofErr w:type="gramEnd"/>
            <w:r w:rsidRPr="00B62631">
              <w:rPr>
                <w:rFonts w:ascii="Segoe UI" w:hAnsi="Segoe UI" w:cs="Segoe UI"/>
                <w:color w:val="000000"/>
                <w:sz w:val="16"/>
                <w:szCs w:val="16"/>
              </w:rPr>
              <w:t xml:space="preserve"> based around 5 themes.  </w:t>
            </w:r>
            <w:r w:rsidR="00DF09FB" w:rsidRPr="00B62631">
              <w:rPr>
                <w:rFonts w:ascii="Segoe UI" w:hAnsi="Segoe UI" w:cs="Segoe UI"/>
                <w:color w:val="000000"/>
                <w:sz w:val="16"/>
                <w:szCs w:val="16"/>
              </w:rPr>
              <w:t>However, it does not identify specific targets.</w:t>
            </w:r>
          </w:p>
        </w:tc>
        <w:tc>
          <w:tcPr>
            <w:tcW w:w="2560" w:type="dxa"/>
            <w:gridSpan w:val="2"/>
            <w:shd w:val="clear" w:color="auto" w:fill="auto"/>
          </w:tcPr>
          <w:p w14:paraId="08B07658" w14:textId="77777777" w:rsidR="00DF09FB" w:rsidRPr="00B62631" w:rsidRDefault="00DF09FB" w:rsidP="00DF09FB">
            <w:pPr>
              <w:rPr>
                <w:rFonts w:ascii="Segoe UI" w:hAnsi="Segoe UI" w:cs="Segoe UI"/>
                <w:color w:val="000000"/>
                <w:sz w:val="16"/>
                <w:szCs w:val="16"/>
              </w:rPr>
            </w:pPr>
            <w:r w:rsidRPr="00B62631">
              <w:rPr>
                <w:rFonts w:ascii="Segoe UI" w:hAnsi="Segoe UI" w:cs="Segoe UI"/>
                <w:color w:val="000000"/>
                <w:sz w:val="16"/>
                <w:szCs w:val="16"/>
              </w:rPr>
              <w:t xml:space="preserve">Identifies that robust, flexible policies within the local plan can influence development densities and their relationship to the historic environment. </w:t>
            </w:r>
          </w:p>
          <w:p w14:paraId="74B8D213" w14:textId="77777777" w:rsidR="009931F5" w:rsidRPr="00B62631" w:rsidRDefault="00DF09FB" w:rsidP="00DF09FB">
            <w:pPr>
              <w:rPr>
                <w:rFonts w:ascii="Segoe UI" w:hAnsi="Segoe UI" w:cs="Segoe UI"/>
                <w:color w:val="000000"/>
                <w:sz w:val="16"/>
                <w:szCs w:val="16"/>
              </w:rPr>
            </w:pPr>
            <w:r w:rsidRPr="00B62631">
              <w:rPr>
                <w:rFonts w:ascii="Segoe UI" w:hAnsi="Segoe UI" w:cs="Segoe UI"/>
                <w:color w:val="000000"/>
                <w:sz w:val="16"/>
                <w:szCs w:val="16"/>
              </w:rPr>
              <w:t xml:space="preserve">Policy has a role to both conserve and enhance, and support sustainable growth in historic places. Policy is most successful where it takes a positive approach to enabling development that is right for its historic environment (protecting through utilising).  Site specific policies can also be a useful tool in reinforcing requirements for </w:t>
            </w:r>
            <w:proofErr w:type="gramStart"/>
            <w:r w:rsidRPr="00B62631">
              <w:rPr>
                <w:rFonts w:ascii="Segoe UI" w:hAnsi="Segoe UI" w:cs="Segoe UI"/>
                <w:color w:val="000000"/>
                <w:sz w:val="16"/>
                <w:szCs w:val="16"/>
              </w:rPr>
              <w:t>particular historic</w:t>
            </w:r>
            <w:proofErr w:type="gramEnd"/>
            <w:r w:rsidRPr="00B62631">
              <w:rPr>
                <w:rFonts w:ascii="Segoe UI" w:hAnsi="Segoe UI" w:cs="Segoe UI"/>
                <w:color w:val="000000"/>
                <w:sz w:val="16"/>
                <w:szCs w:val="16"/>
              </w:rPr>
              <w:t xml:space="preserve"> context.</w:t>
            </w:r>
          </w:p>
        </w:tc>
        <w:tc>
          <w:tcPr>
            <w:tcW w:w="1925" w:type="dxa"/>
            <w:gridSpan w:val="2"/>
            <w:shd w:val="clear" w:color="auto" w:fill="auto"/>
          </w:tcPr>
          <w:p w14:paraId="7160275F" w14:textId="77777777" w:rsidR="009931F5" w:rsidRPr="00B62631" w:rsidRDefault="00DF09FB" w:rsidP="00891711">
            <w:pPr>
              <w:rPr>
                <w:rFonts w:ascii="Segoe UI" w:hAnsi="Segoe UI" w:cs="Segoe UI"/>
                <w:color w:val="000000"/>
                <w:sz w:val="16"/>
                <w:szCs w:val="16"/>
              </w:rPr>
            </w:pPr>
            <w:r w:rsidRPr="00B62631">
              <w:rPr>
                <w:rFonts w:ascii="Segoe UI" w:hAnsi="Segoe UI" w:cs="Segoe UI"/>
                <w:color w:val="000000"/>
                <w:sz w:val="16"/>
                <w:szCs w:val="16"/>
              </w:rPr>
              <w:t xml:space="preserve">Highlights the role that heritage can have in regeneration through higher density residential development.  </w:t>
            </w:r>
          </w:p>
        </w:tc>
      </w:tr>
      <w:tr w:rsidR="009F5719" w:rsidRPr="00B62631" w14:paraId="3EE732AA" w14:textId="77777777" w:rsidTr="00CB17E1">
        <w:trPr>
          <w:gridAfter w:val="3"/>
          <w:wAfter w:w="3931" w:type="dxa"/>
          <w:trHeight w:val="672"/>
        </w:trPr>
        <w:tc>
          <w:tcPr>
            <w:tcW w:w="15134" w:type="dxa"/>
            <w:gridSpan w:val="6"/>
            <w:shd w:val="clear" w:color="auto" w:fill="D9D9D9" w:themeFill="background1" w:themeFillShade="D9"/>
          </w:tcPr>
          <w:p w14:paraId="1A0D9FEB" w14:textId="77777777" w:rsidR="009F5719" w:rsidRPr="00B62631" w:rsidRDefault="009F5719" w:rsidP="009F5719">
            <w:pPr>
              <w:rPr>
                <w:rFonts w:ascii="Segoe UI" w:hAnsi="Segoe UI" w:cs="Segoe UI"/>
                <w:color w:val="000000"/>
                <w:sz w:val="16"/>
                <w:szCs w:val="16"/>
              </w:rPr>
            </w:pPr>
          </w:p>
          <w:p w14:paraId="17BCBE8F" w14:textId="77777777" w:rsidR="009F5719" w:rsidRPr="00B62631" w:rsidRDefault="009F5719" w:rsidP="00891711">
            <w:pPr>
              <w:rPr>
                <w:rFonts w:ascii="Segoe UI" w:hAnsi="Segoe UI" w:cs="Segoe UI"/>
                <w:color w:val="000000"/>
                <w:sz w:val="16"/>
                <w:szCs w:val="16"/>
              </w:rPr>
            </w:pPr>
            <w:r w:rsidRPr="00B62631">
              <w:rPr>
                <w:rFonts w:ascii="Segoe UI" w:hAnsi="Segoe UI" w:cs="Segoe UI"/>
                <w:color w:val="000000"/>
                <w:sz w:val="16"/>
                <w:szCs w:val="16"/>
              </w:rPr>
              <w:t>The Historic Environment and Site Allocations in Local Plans - Advice Note 3 2015</w:t>
            </w:r>
          </w:p>
        </w:tc>
      </w:tr>
      <w:tr w:rsidR="009F5719" w:rsidRPr="00B62631" w14:paraId="0A03060F" w14:textId="77777777" w:rsidTr="00CB17E1">
        <w:trPr>
          <w:gridAfter w:val="3"/>
          <w:wAfter w:w="3931" w:type="dxa"/>
          <w:trHeight w:val="672"/>
        </w:trPr>
        <w:tc>
          <w:tcPr>
            <w:tcW w:w="15134" w:type="dxa"/>
            <w:gridSpan w:val="6"/>
            <w:shd w:val="clear" w:color="auto" w:fill="D9D9D9" w:themeFill="background1" w:themeFillShade="D9"/>
          </w:tcPr>
          <w:p w14:paraId="468F7EDF" w14:textId="77777777" w:rsidR="009F5719" w:rsidRPr="00B62631" w:rsidRDefault="009F5719" w:rsidP="00891711">
            <w:pPr>
              <w:rPr>
                <w:rFonts w:ascii="Segoe UI" w:hAnsi="Segoe UI" w:cs="Segoe UI"/>
                <w:color w:val="000000"/>
                <w:sz w:val="16"/>
                <w:szCs w:val="16"/>
              </w:rPr>
            </w:pPr>
            <w:r w:rsidRPr="00B62631">
              <w:rPr>
                <w:rFonts w:ascii="Segoe UI" w:hAnsi="Segoe UI" w:cs="Segoe UI"/>
                <w:color w:val="000000"/>
                <w:sz w:val="16"/>
                <w:szCs w:val="16"/>
              </w:rPr>
              <w:t>Historic England</w:t>
            </w:r>
          </w:p>
        </w:tc>
      </w:tr>
      <w:tr w:rsidR="009F5719" w:rsidRPr="00B62631" w14:paraId="3F50B4E2" w14:textId="77777777" w:rsidTr="00CB17E1">
        <w:trPr>
          <w:gridAfter w:val="3"/>
          <w:wAfter w:w="3931" w:type="dxa"/>
          <w:trHeight w:val="672"/>
        </w:trPr>
        <w:tc>
          <w:tcPr>
            <w:tcW w:w="15134" w:type="dxa"/>
            <w:gridSpan w:val="6"/>
            <w:shd w:val="clear" w:color="auto" w:fill="D9D9D9" w:themeFill="background1" w:themeFillShade="D9"/>
          </w:tcPr>
          <w:p w14:paraId="310C2725" w14:textId="77777777" w:rsidR="009F5719" w:rsidRPr="00B62631" w:rsidRDefault="009F5719" w:rsidP="00891711">
            <w:pPr>
              <w:rPr>
                <w:rFonts w:ascii="Segoe UI" w:hAnsi="Segoe UI" w:cs="Segoe UI"/>
                <w:color w:val="000000"/>
                <w:sz w:val="16"/>
                <w:szCs w:val="16"/>
              </w:rPr>
            </w:pPr>
            <w:hyperlink r:id="rId75" w:history="1">
              <w:r w:rsidRPr="00B62631">
                <w:rPr>
                  <w:rStyle w:val="Hyperlink"/>
                  <w:rFonts w:ascii="Segoe UI" w:hAnsi="Segoe UI" w:cs="Segoe UI"/>
                  <w:sz w:val="16"/>
                  <w:szCs w:val="16"/>
                </w:rPr>
                <w:t>https://historicengland.org.uk/images-books/publications/historic-environment-and-site-allocations-in-local-plans/</w:t>
              </w:r>
            </w:hyperlink>
          </w:p>
          <w:p w14:paraId="3A468B09" w14:textId="77777777" w:rsidR="009F5719" w:rsidRPr="00B62631" w:rsidRDefault="009F5719" w:rsidP="00891711">
            <w:pPr>
              <w:rPr>
                <w:rFonts w:ascii="Segoe UI" w:hAnsi="Segoe UI" w:cs="Segoe UI"/>
                <w:color w:val="000000"/>
                <w:sz w:val="16"/>
                <w:szCs w:val="16"/>
              </w:rPr>
            </w:pPr>
          </w:p>
        </w:tc>
      </w:tr>
      <w:tr w:rsidR="009931F5" w:rsidRPr="00B62631" w14:paraId="5FAFF455" w14:textId="77777777" w:rsidTr="00CB17E1">
        <w:trPr>
          <w:gridAfter w:val="3"/>
          <w:wAfter w:w="3931" w:type="dxa"/>
          <w:trHeight w:val="672"/>
        </w:trPr>
        <w:tc>
          <w:tcPr>
            <w:tcW w:w="8040" w:type="dxa"/>
            <w:shd w:val="clear" w:color="auto" w:fill="auto"/>
          </w:tcPr>
          <w:p w14:paraId="16380910" w14:textId="77777777" w:rsidR="009931F5" w:rsidRPr="00B62631" w:rsidRDefault="009F5719" w:rsidP="00891711">
            <w:pPr>
              <w:rPr>
                <w:rFonts w:ascii="Segoe UI" w:hAnsi="Segoe UI" w:cs="Segoe UI"/>
                <w:color w:val="000000"/>
                <w:sz w:val="16"/>
                <w:szCs w:val="16"/>
              </w:rPr>
            </w:pPr>
            <w:r w:rsidRPr="00B62631">
              <w:rPr>
                <w:rFonts w:ascii="Segoe UI" w:hAnsi="Segoe UI" w:cs="Segoe UI"/>
                <w:color w:val="000000"/>
                <w:sz w:val="16"/>
                <w:szCs w:val="16"/>
              </w:rPr>
              <w:t xml:space="preserve">Sets out advice in relation to local plan allocating sites for development </w:t>
            </w:r>
          </w:p>
        </w:tc>
        <w:tc>
          <w:tcPr>
            <w:tcW w:w="2609" w:type="dxa"/>
            <w:shd w:val="clear" w:color="auto" w:fill="auto"/>
          </w:tcPr>
          <w:p w14:paraId="7EC05ECF" w14:textId="77777777" w:rsidR="009931F5" w:rsidRPr="00B62631" w:rsidRDefault="009F5719" w:rsidP="00891711">
            <w:pPr>
              <w:rPr>
                <w:rFonts w:ascii="Segoe UI" w:hAnsi="Segoe UI" w:cs="Segoe UI"/>
                <w:color w:val="000000"/>
                <w:sz w:val="16"/>
                <w:szCs w:val="16"/>
              </w:rPr>
            </w:pPr>
            <w:r w:rsidRPr="00B62631">
              <w:rPr>
                <w:rFonts w:ascii="Segoe UI" w:hAnsi="Segoe UI" w:cs="Segoe UI"/>
                <w:color w:val="000000"/>
                <w:sz w:val="16"/>
                <w:szCs w:val="16"/>
              </w:rPr>
              <w:t xml:space="preserve">Sets out a site selection methodology to take account of the impact on heritage assets and their setting. </w:t>
            </w:r>
          </w:p>
        </w:tc>
        <w:tc>
          <w:tcPr>
            <w:tcW w:w="2560" w:type="dxa"/>
            <w:gridSpan w:val="2"/>
            <w:shd w:val="clear" w:color="auto" w:fill="auto"/>
          </w:tcPr>
          <w:p w14:paraId="35022DA6" w14:textId="77777777" w:rsidR="009931F5" w:rsidRPr="00B62631" w:rsidRDefault="009F5719" w:rsidP="00891711">
            <w:pPr>
              <w:rPr>
                <w:rFonts w:ascii="Segoe UI" w:hAnsi="Segoe UI" w:cs="Segoe UI"/>
                <w:color w:val="000000"/>
                <w:sz w:val="16"/>
                <w:szCs w:val="16"/>
              </w:rPr>
            </w:pPr>
            <w:r w:rsidRPr="00B62631">
              <w:rPr>
                <w:rFonts w:ascii="Segoe UI" w:hAnsi="Segoe UI" w:cs="Segoe UI"/>
                <w:color w:val="000000"/>
                <w:sz w:val="16"/>
                <w:szCs w:val="16"/>
              </w:rPr>
              <w:t xml:space="preserve">It offers advice on evidence gathering and site allocation policies, as well as setting out in detail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steps to make sure that heritage considerations are fully integrated in any site selection methodology.</w:t>
            </w:r>
          </w:p>
        </w:tc>
        <w:tc>
          <w:tcPr>
            <w:tcW w:w="1925" w:type="dxa"/>
            <w:gridSpan w:val="2"/>
            <w:shd w:val="clear" w:color="auto" w:fill="auto"/>
          </w:tcPr>
          <w:p w14:paraId="2F9E1C49" w14:textId="77777777" w:rsidR="009931F5" w:rsidRPr="00B62631" w:rsidRDefault="009F5719" w:rsidP="009F5719">
            <w:pPr>
              <w:rPr>
                <w:rFonts w:ascii="Segoe UI" w:hAnsi="Segoe UI" w:cs="Segoe UI"/>
                <w:color w:val="000000"/>
                <w:sz w:val="16"/>
                <w:szCs w:val="16"/>
              </w:rPr>
            </w:pPr>
            <w:r w:rsidRPr="00B62631">
              <w:rPr>
                <w:rFonts w:ascii="Segoe UI" w:hAnsi="Segoe UI" w:cs="Segoe UI"/>
                <w:color w:val="000000"/>
                <w:sz w:val="16"/>
                <w:szCs w:val="16"/>
              </w:rPr>
              <w:t>Highlights the importance of considering heritage assets in the SA Framework</w:t>
            </w:r>
          </w:p>
        </w:tc>
      </w:tr>
      <w:tr w:rsidR="00891711" w:rsidRPr="00B62631" w14:paraId="5915BC0F" w14:textId="77777777" w:rsidTr="00CB17E1">
        <w:trPr>
          <w:gridAfter w:val="3"/>
          <w:wAfter w:w="3931" w:type="dxa"/>
          <w:trHeight w:val="572"/>
        </w:trPr>
        <w:tc>
          <w:tcPr>
            <w:tcW w:w="15134" w:type="dxa"/>
            <w:gridSpan w:val="6"/>
            <w:shd w:val="clear" w:color="000000" w:fill="D9D9D9"/>
            <w:vAlign w:val="center"/>
            <w:hideMark/>
          </w:tcPr>
          <w:p w14:paraId="7C3D5C95"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East Midlands Regional Landscape Character Assessment</w:t>
            </w:r>
          </w:p>
        </w:tc>
      </w:tr>
      <w:tr w:rsidR="00891711" w:rsidRPr="00B62631" w14:paraId="71AA7C95" w14:textId="77777777" w:rsidTr="00CB17E1">
        <w:trPr>
          <w:gridAfter w:val="3"/>
          <w:wAfter w:w="3931" w:type="dxa"/>
          <w:trHeight w:val="282"/>
        </w:trPr>
        <w:tc>
          <w:tcPr>
            <w:tcW w:w="15134" w:type="dxa"/>
            <w:gridSpan w:val="6"/>
            <w:shd w:val="clear" w:color="000000" w:fill="D9D9D9"/>
            <w:vAlign w:val="center"/>
            <w:hideMark/>
          </w:tcPr>
          <w:p w14:paraId="31DC761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Natural England</w:t>
            </w:r>
          </w:p>
        </w:tc>
      </w:tr>
      <w:tr w:rsidR="00891711" w:rsidRPr="00B62631" w14:paraId="5561338A" w14:textId="77777777" w:rsidTr="00CB17E1">
        <w:trPr>
          <w:gridAfter w:val="3"/>
          <w:wAfter w:w="3931" w:type="dxa"/>
          <w:trHeight w:val="690"/>
        </w:trPr>
        <w:tc>
          <w:tcPr>
            <w:tcW w:w="15134" w:type="dxa"/>
            <w:gridSpan w:val="6"/>
            <w:shd w:val="clear" w:color="000000" w:fill="D9D9D9"/>
            <w:noWrap/>
            <w:vAlign w:val="center"/>
            <w:hideMark/>
          </w:tcPr>
          <w:p w14:paraId="347A5D7C" w14:textId="77777777" w:rsidR="00891711" w:rsidRPr="00B62631" w:rsidRDefault="00891711" w:rsidP="00891711">
            <w:pPr>
              <w:rPr>
                <w:rFonts w:ascii="Segoe UI" w:hAnsi="Segoe UI" w:cs="Segoe UI"/>
                <w:color w:val="0000FF"/>
                <w:sz w:val="16"/>
                <w:szCs w:val="16"/>
                <w:u w:val="single"/>
              </w:rPr>
            </w:pPr>
            <w:hyperlink r:id="rId76" w:history="1">
              <w:r w:rsidRPr="00B62631">
                <w:rPr>
                  <w:rFonts w:ascii="Segoe UI" w:hAnsi="Segoe UI" w:cs="Segoe UI"/>
                  <w:color w:val="0000FF"/>
                  <w:sz w:val="16"/>
                  <w:szCs w:val="16"/>
                  <w:u w:val="single"/>
                </w:rPr>
                <w:t>http://www.naturalengland.org.uk/regions/east_midlands/ourwork/characterassessment.aspx</w:t>
              </w:r>
            </w:hyperlink>
          </w:p>
        </w:tc>
      </w:tr>
      <w:tr w:rsidR="00891711" w:rsidRPr="00B62631" w14:paraId="05863D96" w14:textId="77777777" w:rsidTr="00CB17E1">
        <w:trPr>
          <w:gridAfter w:val="3"/>
          <w:wAfter w:w="3931" w:type="dxa"/>
          <w:trHeight w:val="699"/>
        </w:trPr>
        <w:tc>
          <w:tcPr>
            <w:tcW w:w="8040" w:type="dxa"/>
            <w:shd w:val="clear" w:color="auto" w:fill="auto"/>
            <w:hideMark/>
          </w:tcPr>
          <w:p w14:paraId="0D0318A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East Midlands Region Landscape Character Assessment (EMRLCA) aims to increase understanding of the region's varied landscape, by identifying distinctive, rare or special characteristics. It presents objective, non-technical descriptions of each of the 31 regional landscape character types. It also reviews the forces currently acting to change the landscape; the implications of these changes and provides guidance to counter adverse impacts and promote positive change.</w:t>
            </w:r>
          </w:p>
        </w:tc>
        <w:tc>
          <w:tcPr>
            <w:tcW w:w="2609" w:type="dxa"/>
            <w:shd w:val="clear" w:color="auto" w:fill="auto"/>
            <w:hideMark/>
          </w:tcPr>
          <w:p w14:paraId="4AD5077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698B7F4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plan should ensure that it has due regard to the landscape character assessments for the area.</w:t>
            </w:r>
          </w:p>
        </w:tc>
        <w:tc>
          <w:tcPr>
            <w:tcW w:w="1925" w:type="dxa"/>
            <w:gridSpan w:val="2"/>
            <w:shd w:val="clear" w:color="auto" w:fill="auto"/>
            <w:hideMark/>
          </w:tcPr>
          <w:p w14:paraId="279E789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includes an objective to protect and enhance the environment and Landscape.</w:t>
            </w:r>
          </w:p>
        </w:tc>
      </w:tr>
      <w:tr w:rsidR="00891711" w:rsidRPr="00B62631" w14:paraId="261BA27D" w14:textId="77777777" w:rsidTr="00CB17E1">
        <w:trPr>
          <w:gridAfter w:val="3"/>
          <w:wAfter w:w="3931" w:type="dxa"/>
          <w:trHeight w:val="562"/>
        </w:trPr>
        <w:tc>
          <w:tcPr>
            <w:tcW w:w="15134" w:type="dxa"/>
            <w:gridSpan w:val="6"/>
            <w:shd w:val="clear" w:color="000000" w:fill="D9D9D9"/>
            <w:hideMark/>
          </w:tcPr>
          <w:p w14:paraId="09F56475"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Greater Nottingham Landscape Character Assessment (2009)</w:t>
            </w:r>
          </w:p>
        </w:tc>
      </w:tr>
      <w:tr w:rsidR="00891711" w:rsidRPr="00B62631" w14:paraId="53FA12F1" w14:textId="77777777" w:rsidTr="00CB17E1">
        <w:trPr>
          <w:gridAfter w:val="3"/>
          <w:wAfter w:w="3931" w:type="dxa"/>
          <w:trHeight w:val="556"/>
        </w:trPr>
        <w:tc>
          <w:tcPr>
            <w:tcW w:w="15134" w:type="dxa"/>
            <w:gridSpan w:val="6"/>
            <w:shd w:val="clear" w:color="000000" w:fill="D9D9D9"/>
            <w:hideMark/>
          </w:tcPr>
          <w:p w14:paraId="0D3561E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Nottinghamshire County Council</w:t>
            </w:r>
          </w:p>
        </w:tc>
      </w:tr>
      <w:tr w:rsidR="00891711" w:rsidRPr="00B62631" w14:paraId="3DD2A3C2" w14:textId="77777777" w:rsidTr="00CB17E1">
        <w:trPr>
          <w:gridAfter w:val="3"/>
          <w:wAfter w:w="3931" w:type="dxa"/>
          <w:trHeight w:val="275"/>
        </w:trPr>
        <w:tc>
          <w:tcPr>
            <w:tcW w:w="15134" w:type="dxa"/>
            <w:gridSpan w:val="6"/>
            <w:shd w:val="clear" w:color="000000" w:fill="D9D9D9"/>
          </w:tcPr>
          <w:p w14:paraId="3BB58596" w14:textId="77777777" w:rsidR="00891711" w:rsidRPr="00EB5CCC" w:rsidRDefault="00891711" w:rsidP="00891711">
            <w:pPr>
              <w:rPr>
                <w:rFonts w:ascii="Segoe UI" w:hAnsi="Segoe UI" w:cs="Segoe UI"/>
                <w:color w:val="0000FF"/>
                <w:sz w:val="16"/>
                <w:szCs w:val="16"/>
              </w:rPr>
            </w:pPr>
            <w:r w:rsidRPr="00EB5CCC">
              <w:rPr>
                <w:rFonts w:ascii="Segoe UI" w:hAnsi="Segoe UI" w:cs="Segoe UI"/>
                <w:color w:val="000000" w:themeColor="text1"/>
                <w:sz w:val="16"/>
                <w:szCs w:val="16"/>
              </w:rPr>
              <w:t>https://www.ashfield.gov.uk/residents/planning-building-control-and-land-charges/forward-planning/the-emerging-local-plan/background-documents/</w:t>
            </w:r>
          </w:p>
        </w:tc>
      </w:tr>
      <w:tr w:rsidR="00891711" w:rsidRPr="00B62631" w14:paraId="4F2BF3A9" w14:textId="77777777" w:rsidTr="00CB17E1">
        <w:trPr>
          <w:gridAfter w:val="3"/>
          <w:wAfter w:w="3931" w:type="dxa"/>
          <w:trHeight w:val="813"/>
        </w:trPr>
        <w:tc>
          <w:tcPr>
            <w:tcW w:w="8040" w:type="dxa"/>
            <w:shd w:val="clear" w:color="auto" w:fill="auto"/>
            <w:hideMark/>
          </w:tcPr>
          <w:p w14:paraId="54E1224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Landscape character assessment is a technique used to identify what makes a place unique. Characterisation involves assessing the physical components of a landscape alongside cultural influences. This study looked at the landscape of Greater Nottingham and will provide part of the evidence base for the local authorities LDFs</w:t>
            </w:r>
          </w:p>
        </w:tc>
        <w:tc>
          <w:tcPr>
            <w:tcW w:w="2609" w:type="dxa"/>
            <w:shd w:val="clear" w:color="auto" w:fill="auto"/>
            <w:hideMark/>
          </w:tcPr>
          <w:p w14:paraId="5BEC6DE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Sets out a landscape strategy and actions for the landscape zones.</w:t>
            </w:r>
          </w:p>
        </w:tc>
        <w:tc>
          <w:tcPr>
            <w:tcW w:w="2560" w:type="dxa"/>
            <w:gridSpan w:val="2"/>
            <w:shd w:val="clear" w:color="auto" w:fill="auto"/>
            <w:hideMark/>
          </w:tcPr>
          <w:p w14:paraId="18414A0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the findings of this assessment.</w:t>
            </w:r>
          </w:p>
        </w:tc>
        <w:tc>
          <w:tcPr>
            <w:tcW w:w="1925" w:type="dxa"/>
            <w:gridSpan w:val="2"/>
            <w:shd w:val="clear" w:color="auto" w:fill="auto"/>
            <w:hideMark/>
          </w:tcPr>
          <w:p w14:paraId="1BC0D15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proofErr w:type="spellStart"/>
            <w:r w:rsidRPr="00B62631">
              <w:rPr>
                <w:rFonts w:ascii="Segoe UI" w:hAnsi="Segoe UI" w:cs="Segoe UI"/>
                <w:color w:val="000000"/>
                <w:sz w:val="16"/>
                <w:szCs w:val="16"/>
              </w:rPr>
              <w:t>includeswithin</w:t>
            </w:r>
            <w:proofErr w:type="spellEnd"/>
            <w:r w:rsidRPr="00B62631">
              <w:rPr>
                <w:rFonts w:ascii="Segoe UI" w:hAnsi="Segoe UI" w:cs="Segoe UI"/>
                <w:color w:val="000000"/>
                <w:sz w:val="16"/>
                <w:szCs w:val="16"/>
              </w:rPr>
              <w:t xml:space="preserve"> its objectives to protect and enhance the landscape character of Greater Nottingham, which in this context includes Ashfield.</w:t>
            </w:r>
          </w:p>
        </w:tc>
      </w:tr>
      <w:tr w:rsidR="00891711" w:rsidRPr="00B62631" w14:paraId="0C73C8FF" w14:textId="77777777" w:rsidTr="00DE7BF4">
        <w:trPr>
          <w:gridAfter w:val="3"/>
          <w:wAfter w:w="3931" w:type="dxa"/>
          <w:trHeight w:val="768"/>
        </w:trPr>
        <w:tc>
          <w:tcPr>
            <w:tcW w:w="15134" w:type="dxa"/>
            <w:gridSpan w:val="6"/>
            <w:shd w:val="clear" w:color="auto" w:fill="595959" w:themeFill="text1" w:themeFillTint="A6"/>
            <w:vAlign w:val="center"/>
            <w:hideMark/>
          </w:tcPr>
          <w:p w14:paraId="642F7A4D"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LAND USE &amp; RESOURCES</w:t>
            </w:r>
          </w:p>
        </w:tc>
      </w:tr>
      <w:tr w:rsidR="00891711" w:rsidRPr="00B62631" w14:paraId="0682C133" w14:textId="77777777" w:rsidTr="00CB17E1">
        <w:trPr>
          <w:gridAfter w:val="3"/>
          <w:wAfter w:w="3931" w:type="dxa"/>
          <w:trHeight w:val="428"/>
        </w:trPr>
        <w:tc>
          <w:tcPr>
            <w:tcW w:w="15134" w:type="dxa"/>
            <w:gridSpan w:val="6"/>
            <w:shd w:val="clear" w:color="auto" w:fill="D9D9D9" w:themeFill="background1" w:themeFillShade="D9"/>
            <w:vAlign w:val="center"/>
            <w:hideMark/>
          </w:tcPr>
          <w:p w14:paraId="50F29D20"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Safeguarding our soils: A strategy for England</w:t>
            </w:r>
          </w:p>
        </w:tc>
      </w:tr>
      <w:tr w:rsidR="00891711" w:rsidRPr="00B62631" w14:paraId="1BC9CBFA" w14:textId="77777777" w:rsidTr="00CB17E1">
        <w:trPr>
          <w:gridAfter w:val="3"/>
          <w:wAfter w:w="3931" w:type="dxa"/>
          <w:trHeight w:val="393"/>
        </w:trPr>
        <w:tc>
          <w:tcPr>
            <w:tcW w:w="15134" w:type="dxa"/>
            <w:gridSpan w:val="6"/>
            <w:shd w:val="clear" w:color="auto" w:fill="D9D9D9" w:themeFill="background1" w:themeFillShade="D9"/>
            <w:vAlign w:val="center"/>
            <w:hideMark/>
          </w:tcPr>
          <w:p w14:paraId="613A7C9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Environment Food &amp; Rural Affairs</w:t>
            </w:r>
          </w:p>
        </w:tc>
      </w:tr>
      <w:tr w:rsidR="00891711" w:rsidRPr="00B62631" w14:paraId="30A8F11A" w14:textId="77777777" w:rsidTr="00CB17E1">
        <w:trPr>
          <w:gridAfter w:val="3"/>
          <w:wAfter w:w="3931" w:type="dxa"/>
          <w:trHeight w:val="555"/>
        </w:trPr>
        <w:tc>
          <w:tcPr>
            <w:tcW w:w="15134" w:type="dxa"/>
            <w:gridSpan w:val="6"/>
            <w:shd w:val="clear" w:color="auto" w:fill="D9D9D9" w:themeFill="background1" w:themeFillShade="D9"/>
            <w:vAlign w:val="center"/>
            <w:hideMark/>
          </w:tcPr>
          <w:p w14:paraId="27A2EE9E"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https://www.gov.uk/government/uploads/system/uploads/attachment_data/file/69261/pb13297-soil-strategy-090910.pdf</w:t>
            </w:r>
          </w:p>
        </w:tc>
      </w:tr>
      <w:tr w:rsidR="00891711" w:rsidRPr="00B62631" w14:paraId="4F86DBA2" w14:textId="77777777" w:rsidTr="00CB17E1">
        <w:trPr>
          <w:gridAfter w:val="3"/>
          <w:wAfter w:w="3931" w:type="dxa"/>
          <w:trHeight w:val="1239"/>
        </w:trPr>
        <w:tc>
          <w:tcPr>
            <w:tcW w:w="8040" w:type="dxa"/>
            <w:shd w:val="clear" w:color="auto" w:fill="auto"/>
            <w:hideMark/>
          </w:tcPr>
          <w:p w14:paraId="5C3633C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Soils in England continue to be degraded by human actions including intensive agriculture, historic levels of industrial pollution and urban development. This makes them vulnerable to erosion (by wind and water), compaction and loss of organic matter. As the climate (including temperature and rainfall patterns) changes in the future, it is likely soils have the potential to be further degraded. This will happen both </w:t>
            </w:r>
            <w:proofErr w:type="gramStart"/>
            <w:r w:rsidRPr="00B62631">
              <w:rPr>
                <w:rFonts w:ascii="Segoe UI" w:hAnsi="Segoe UI" w:cs="Segoe UI"/>
                <w:color w:val="000000"/>
                <w:sz w:val="16"/>
                <w:szCs w:val="16"/>
              </w:rPr>
              <w:t>as a result of</w:t>
            </w:r>
            <w:proofErr w:type="gramEnd"/>
            <w:r w:rsidRPr="00B62631">
              <w:rPr>
                <w:rFonts w:ascii="Segoe UI" w:hAnsi="Segoe UI" w:cs="Segoe UI"/>
                <w:color w:val="000000"/>
                <w:sz w:val="16"/>
                <w:szCs w:val="16"/>
              </w:rPr>
              <w:t xml:space="preserve"> the direct and indirect impacts of climate change, for example as land managers adapt their practices and the crops they grow.</w:t>
            </w:r>
          </w:p>
        </w:tc>
        <w:tc>
          <w:tcPr>
            <w:tcW w:w="2609" w:type="dxa"/>
            <w:shd w:val="clear" w:color="auto" w:fill="auto"/>
            <w:hideMark/>
          </w:tcPr>
          <w:p w14:paraId="266D687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By 2030, all England’s soils will be managed sustainably and degradation threats tackled successfully</w:t>
            </w:r>
          </w:p>
        </w:tc>
        <w:tc>
          <w:tcPr>
            <w:tcW w:w="2560" w:type="dxa"/>
            <w:gridSpan w:val="2"/>
            <w:shd w:val="clear" w:color="auto" w:fill="auto"/>
            <w:hideMark/>
          </w:tcPr>
          <w:p w14:paraId="4E4E14F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Planning system has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roles - Managing the impact of construction and development on soils’ essential functions </w:t>
            </w:r>
            <w:proofErr w:type="gramStart"/>
            <w:r w:rsidRPr="00B62631">
              <w:rPr>
                <w:rFonts w:ascii="Segoe UI" w:hAnsi="Segoe UI" w:cs="Segoe UI"/>
                <w:color w:val="000000"/>
                <w:sz w:val="16"/>
                <w:szCs w:val="16"/>
              </w:rPr>
              <w:t>-  provides</w:t>
            </w:r>
            <w:proofErr w:type="gramEnd"/>
            <w:r w:rsidRPr="00B62631">
              <w:rPr>
                <w:rFonts w:ascii="Segoe UI" w:hAnsi="Segoe UI" w:cs="Segoe UI"/>
                <w:color w:val="000000"/>
                <w:sz w:val="16"/>
                <w:szCs w:val="16"/>
              </w:rPr>
              <w:t xml:space="preserve"> the appropriate level of protection for good quality agricultural land – identifies contaminated land - </w:t>
            </w:r>
            <w:proofErr w:type="gramStart"/>
            <w:r w:rsidRPr="00B62631">
              <w:rPr>
                <w:rFonts w:ascii="Segoe UI" w:hAnsi="Segoe UI" w:cs="Segoe UI"/>
                <w:color w:val="000000"/>
                <w:sz w:val="16"/>
                <w:szCs w:val="16"/>
              </w:rPr>
              <w:t>Good</w:t>
            </w:r>
            <w:proofErr w:type="gramEnd"/>
            <w:r w:rsidRPr="00B62631">
              <w:rPr>
                <w:rFonts w:ascii="Segoe UI" w:hAnsi="Segoe UI" w:cs="Segoe UI"/>
                <w:color w:val="000000"/>
                <w:sz w:val="16"/>
                <w:szCs w:val="16"/>
              </w:rPr>
              <w:t xml:space="preserve"> quality soils in urban areas are vital in supporting ecosystems, facilitating drainage and providing urban green spaces for communities.</w:t>
            </w:r>
          </w:p>
        </w:tc>
        <w:tc>
          <w:tcPr>
            <w:tcW w:w="1925" w:type="dxa"/>
            <w:gridSpan w:val="2"/>
            <w:shd w:val="clear" w:color="auto" w:fill="auto"/>
            <w:hideMark/>
          </w:tcPr>
          <w:p w14:paraId="24864EB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protection of natural resources including soils.</w:t>
            </w:r>
          </w:p>
        </w:tc>
      </w:tr>
      <w:tr w:rsidR="00891711" w:rsidRPr="00B62631" w14:paraId="618758DE" w14:textId="77777777" w:rsidTr="00CB17E1">
        <w:trPr>
          <w:gridAfter w:val="3"/>
          <w:wAfter w:w="3931" w:type="dxa"/>
          <w:trHeight w:val="447"/>
        </w:trPr>
        <w:tc>
          <w:tcPr>
            <w:tcW w:w="15134" w:type="dxa"/>
            <w:gridSpan w:val="6"/>
            <w:shd w:val="clear" w:color="auto" w:fill="D9D9D9" w:themeFill="background1" w:themeFillShade="D9"/>
          </w:tcPr>
          <w:p w14:paraId="03A4BA2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20"/>
                <w:szCs w:val="20"/>
              </w:rPr>
              <w:t>Government White Paper – The Natural Choice: securing the value of nature</w:t>
            </w:r>
          </w:p>
        </w:tc>
      </w:tr>
      <w:tr w:rsidR="00891711" w:rsidRPr="00B62631" w14:paraId="7A45CE71" w14:textId="77777777" w:rsidTr="00CB17E1">
        <w:trPr>
          <w:gridAfter w:val="3"/>
          <w:wAfter w:w="3931" w:type="dxa"/>
          <w:trHeight w:val="606"/>
        </w:trPr>
        <w:tc>
          <w:tcPr>
            <w:tcW w:w="15134" w:type="dxa"/>
            <w:gridSpan w:val="6"/>
            <w:shd w:val="clear" w:color="auto" w:fill="D9D9D9" w:themeFill="background1" w:themeFillShade="D9"/>
          </w:tcPr>
          <w:p w14:paraId="2069148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20"/>
                <w:szCs w:val="20"/>
              </w:rPr>
              <w:t xml:space="preserve">HM Government </w:t>
            </w:r>
          </w:p>
        </w:tc>
      </w:tr>
      <w:tr w:rsidR="00891711" w:rsidRPr="00B62631" w14:paraId="21132ED9" w14:textId="77777777" w:rsidTr="00CB17E1">
        <w:trPr>
          <w:gridAfter w:val="3"/>
          <w:wAfter w:w="3931" w:type="dxa"/>
          <w:trHeight w:val="606"/>
        </w:trPr>
        <w:tc>
          <w:tcPr>
            <w:tcW w:w="15134" w:type="dxa"/>
            <w:gridSpan w:val="6"/>
            <w:shd w:val="clear" w:color="auto" w:fill="D9D9D9" w:themeFill="background1" w:themeFillShade="D9"/>
          </w:tcPr>
          <w:p w14:paraId="630DBCDC" w14:textId="77777777" w:rsidR="00891711" w:rsidRPr="00B62631" w:rsidRDefault="00891711" w:rsidP="00891711">
            <w:pPr>
              <w:rPr>
                <w:rFonts w:ascii="Segoe UI" w:hAnsi="Segoe UI" w:cs="Segoe UI"/>
                <w:color w:val="000000"/>
                <w:sz w:val="16"/>
                <w:szCs w:val="16"/>
              </w:rPr>
            </w:pPr>
            <w:hyperlink r:id="rId77" w:history="1">
              <w:r w:rsidRPr="00B62631">
                <w:rPr>
                  <w:rFonts w:ascii="Segoe UI" w:hAnsi="Segoe UI" w:cs="Segoe UI"/>
                  <w:color w:val="0000FF"/>
                  <w:sz w:val="20"/>
                  <w:szCs w:val="20"/>
                  <w:u w:val="single"/>
                </w:rPr>
                <w:t>https://www.gov.uk/government/publications/the-natural-choice-securing-the-value-of-nature</w:t>
              </w:r>
            </w:hyperlink>
          </w:p>
        </w:tc>
      </w:tr>
      <w:tr w:rsidR="00891711" w:rsidRPr="00B62631" w14:paraId="2CCDB718" w14:textId="77777777" w:rsidTr="00CB17E1">
        <w:trPr>
          <w:gridAfter w:val="3"/>
          <w:wAfter w:w="3931" w:type="dxa"/>
          <w:trHeight w:val="606"/>
        </w:trPr>
        <w:tc>
          <w:tcPr>
            <w:tcW w:w="8040" w:type="dxa"/>
            <w:shd w:val="clear" w:color="auto" w:fill="auto"/>
          </w:tcPr>
          <w:p w14:paraId="77F8F60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Places an emphasis on natural capital including fertile soils and identifies protection for best and more valuable agricultural land </w:t>
            </w:r>
          </w:p>
        </w:tc>
        <w:tc>
          <w:tcPr>
            <w:tcW w:w="2609" w:type="dxa"/>
            <w:shd w:val="clear" w:color="auto" w:fill="auto"/>
          </w:tcPr>
          <w:p w14:paraId="2503310D"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rPr>
              <w:t>Sets out the planning system should contribute to our objective of no net loss of biodiversity; to encourage local authorities to promote multi-functional development so that we get the most from land; and to protect our best and most versatile agricultural land.</w:t>
            </w:r>
          </w:p>
        </w:tc>
        <w:tc>
          <w:tcPr>
            <w:tcW w:w="2560" w:type="dxa"/>
            <w:gridSpan w:val="2"/>
            <w:shd w:val="clear" w:color="auto" w:fill="auto"/>
          </w:tcPr>
          <w:p w14:paraId="067D96B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Local Plan policies will need to provide protection for agricultural land of high quality. </w:t>
            </w:r>
          </w:p>
        </w:tc>
        <w:tc>
          <w:tcPr>
            <w:tcW w:w="1925" w:type="dxa"/>
            <w:gridSpan w:val="2"/>
            <w:shd w:val="clear" w:color="auto" w:fill="auto"/>
          </w:tcPr>
          <w:p w14:paraId="1B0BBFE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protection of natural resources including soils.</w:t>
            </w:r>
          </w:p>
        </w:tc>
      </w:tr>
      <w:tr w:rsidR="00891711" w:rsidRPr="00B62631" w14:paraId="73C7A53C" w14:textId="77777777" w:rsidTr="00CB17E1">
        <w:trPr>
          <w:gridAfter w:val="3"/>
          <w:wAfter w:w="3931" w:type="dxa"/>
          <w:trHeight w:val="810"/>
        </w:trPr>
        <w:tc>
          <w:tcPr>
            <w:tcW w:w="15134" w:type="dxa"/>
            <w:gridSpan w:val="6"/>
            <w:shd w:val="clear" w:color="auto" w:fill="D9D9D9" w:themeFill="background1" w:themeFillShade="D9"/>
            <w:vAlign w:val="center"/>
            <w:hideMark/>
          </w:tcPr>
          <w:p w14:paraId="6AF5D3B5"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Agricultural Land Classification: protecting the best and most versatile agricultural land </w:t>
            </w:r>
          </w:p>
        </w:tc>
      </w:tr>
      <w:tr w:rsidR="00891711" w:rsidRPr="00B62631" w14:paraId="1D9A6163" w14:textId="77777777" w:rsidTr="00CB17E1">
        <w:trPr>
          <w:gridAfter w:val="3"/>
          <w:wAfter w:w="3931" w:type="dxa"/>
          <w:trHeight w:val="412"/>
        </w:trPr>
        <w:tc>
          <w:tcPr>
            <w:tcW w:w="15134" w:type="dxa"/>
            <w:gridSpan w:val="6"/>
            <w:shd w:val="clear" w:color="auto" w:fill="D9D9D9" w:themeFill="background1" w:themeFillShade="D9"/>
            <w:vAlign w:val="center"/>
            <w:hideMark/>
          </w:tcPr>
          <w:p w14:paraId="4D1AF0F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Natural England</w:t>
            </w:r>
          </w:p>
        </w:tc>
      </w:tr>
      <w:tr w:rsidR="00891711" w:rsidRPr="00B62631" w14:paraId="237275C4" w14:textId="77777777" w:rsidTr="00CB17E1">
        <w:trPr>
          <w:gridAfter w:val="3"/>
          <w:wAfter w:w="3931" w:type="dxa"/>
          <w:trHeight w:val="630"/>
        </w:trPr>
        <w:tc>
          <w:tcPr>
            <w:tcW w:w="15134" w:type="dxa"/>
            <w:gridSpan w:val="6"/>
            <w:shd w:val="clear" w:color="auto" w:fill="D9D9D9" w:themeFill="background1" w:themeFillShade="D9"/>
            <w:vAlign w:val="center"/>
            <w:hideMark/>
          </w:tcPr>
          <w:p w14:paraId="4696D4E7" w14:textId="77777777" w:rsidR="00891711" w:rsidRPr="00B62631" w:rsidRDefault="00891711" w:rsidP="00891711">
            <w:pPr>
              <w:rPr>
                <w:rFonts w:ascii="Segoe UI" w:hAnsi="Segoe UI" w:cs="Segoe UI"/>
                <w:color w:val="0000FF"/>
                <w:sz w:val="16"/>
                <w:szCs w:val="16"/>
                <w:u w:val="single"/>
              </w:rPr>
            </w:pPr>
            <w:hyperlink r:id="rId78" w:history="1">
              <w:r w:rsidRPr="00B62631">
                <w:rPr>
                  <w:rFonts w:ascii="Segoe UI" w:hAnsi="Segoe UI" w:cs="Segoe UI"/>
                  <w:color w:val="0000FF"/>
                  <w:sz w:val="16"/>
                  <w:szCs w:val="16"/>
                  <w:u w:val="single"/>
                </w:rPr>
                <w:t>http://publications.naturalengland.org.uk/publication/35012</w:t>
              </w:r>
            </w:hyperlink>
          </w:p>
        </w:tc>
      </w:tr>
      <w:tr w:rsidR="00891711" w:rsidRPr="00B62631" w14:paraId="6F6880FB" w14:textId="77777777" w:rsidTr="00CB17E1">
        <w:trPr>
          <w:gridAfter w:val="3"/>
          <w:wAfter w:w="3931" w:type="dxa"/>
          <w:trHeight w:val="1235"/>
        </w:trPr>
        <w:tc>
          <w:tcPr>
            <w:tcW w:w="8040" w:type="dxa"/>
            <w:shd w:val="clear" w:color="auto" w:fill="auto"/>
            <w:hideMark/>
          </w:tcPr>
          <w:p w14:paraId="791C9D7E" w14:textId="77777777" w:rsidR="00891711" w:rsidRPr="00B62631" w:rsidRDefault="00891711" w:rsidP="00891711">
            <w:pPr>
              <w:spacing w:after="240"/>
              <w:rPr>
                <w:rFonts w:ascii="Segoe UI" w:hAnsi="Segoe UI" w:cs="Segoe UI"/>
                <w:color w:val="000000"/>
                <w:sz w:val="16"/>
                <w:szCs w:val="16"/>
              </w:rPr>
            </w:pPr>
            <w:r w:rsidRPr="00B62631">
              <w:rPr>
                <w:rFonts w:ascii="Segoe UI" w:hAnsi="Segoe UI" w:cs="Segoe UI"/>
                <w:color w:val="000000"/>
                <w:sz w:val="16"/>
                <w:szCs w:val="16"/>
              </w:rPr>
              <w:t xml:space="preserve">Explains the Government Policy to protect agricultural land and the Agricultural Land Classification system and uses.  Government policy for England is set out in the National Planning Policy Framework (NPPF).  Decisions rest with the relevant planning authorities who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economic and other benefits of the best and most versatile agricultural land. Where significant development of agricultural land is demonstrated to be necessary, local planning authorities should seek to use areas of poorer quality land in preference to that of higher quality. The Government re-affirmed the importance of protecting our soils and the services they provide in the Natural Environment White Paper</w:t>
            </w:r>
          </w:p>
        </w:tc>
        <w:tc>
          <w:tcPr>
            <w:tcW w:w="2609" w:type="dxa"/>
            <w:shd w:val="clear" w:color="auto" w:fill="auto"/>
            <w:hideMark/>
          </w:tcPr>
          <w:p w14:paraId="59D2DAF1" w14:textId="77777777" w:rsidR="00891711" w:rsidRPr="00B62631" w:rsidRDefault="00891711" w:rsidP="00891711">
            <w:pPr>
              <w:spacing w:after="240"/>
              <w:rPr>
                <w:rFonts w:ascii="Segoe UI" w:hAnsi="Segoe UI" w:cs="Segoe UI"/>
                <w:color w:val="000000"/>
                <w:sz w:val="16"/>
                <w:szCs w:val="16"/>
              </w:rPr>
            </w:pPr>
            <w:r w:rsidRPr="00B62631">
              <w:rPr>
                <w:rFonts w:ascii="Segoe UI" w:hAnsi="Segoe UI" w:cs="Segoe UI"/>
                <w:color w:val="000000"/>
                <w:sz w:val="16"/>
                <w:szCs w:val="16"/>
              </w:rPr>
              <w:t xml:space="preserve">Agricultural Land Classification (ALC) provides a method for assessing the quality of farmland to enable informed choices which is relevant to the Local Plan. </w:t>
            </w:r>
          </w:p>
        </w:tc>
        <w:tc>
          <w:tcPr>
            <w:tcW w:w="2560" w:type="dxa"/>
            <w:gridSpan w:val="2"/>
            <w:shd w:val="clear" w:color="auto" w:fill="auto"/>
            <w:hideMark/>
          </w:tcPr>
          <w:p w14:paraId="0926263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Local Plan policies will need to provide protection for agricultural land of high quality. </w:t>
            </w:r>
          </w:p>
        </w:tc>
        <w:tc>
          <w:tcPr>
            <w:tcW w:w="1925" w:type="dxa"/>
            <w:gridSpan w:val="2"/>
            <w:shd w:val="clear" w:color="auto" w:fill="auto"/>
            <w:hideMark/>
          </w:tcPr>
          <w:p w14:paraId="1795F86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protection of natural resources including soils.</w:t>
            </w:r>
          </w:p>
        </w:tc>
      </w:tr>
      <w:tr w:rsidR="00891711" w:rsidRPr="00B62631" w14:paraId="1B3FFFFE" w14:textId="77777777" w:rsidTr="00CB17E1">
        <w:trPr>
          <w:gridAfter w:val="3"/>
          <w:wAfter w:w="3931" w:type="dxa"/>
          <w:trHeight w:val="446"/>
        </w:trPr>
        <w:tc>
          <w:tcPr>
            <w:tcW w:w="15134" w:type="dxa"/>
            <w:gridSpan w:val="6"/>
            <w:shd w:val="clear" w:color="auto" w:fill="D9D9D9" w:themeFill="background1" w:themeFillShade="D9"/>
            <w:vAlign w:val="center"/>
            <w:hideMark/>
          </w:tcPr>
          <w:p w14:paraId="1729020A"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Standards of Good Agricultural and Environmental Condition</w:t>
            </w:r>
          </w:p>
        </w:tc>
      </w:tr>
      <w:tr w:rsidR="00891711" w:rsidRPr="00B62631" w14:paraId="6E47A04E" w14:textId="77777777" w:rsidTr="00CB17E1">
        <w:trPr>
          <w:gridAfter w:val="3"/>
          <w:wAfter w:w="3931" w:type="dxa"/>
          <w:trHeight w:val="397"/>
        </w:trPr>
        <w:tc>
          <w:tcPr>
            <w:tcW w:w="15134" w:type="dxa"/>
            <w:gridSpan w:val="6"/>
            <w:shd w:val="clear" w:color="auto" w:fill="D9D9D9" w:themeFill="background1" w:themeFillShade="D9"/>
            <w:vAlign w:val="center"/>
            <w:hideMark/>
          </w:tcPr>
          <w:p w14:paraId="014C7C4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Environment Food &amp; Rural Affairs</w:t>
            </w:r>
          </w:p>
        </w:tc>
      </w:tr>
      <w:tr w:rsidR="00891711" w:rsidRPr="00B62631" w14:paraId="6FBF3315" w14:textId="77777777" w:rsidTr="00CB17E1">
        <w:trPr>
          <w:gridAfter w:val="3"/>
          <w:wAfter w:w="3931" w:type="dxa"/>
          <w:trHeight w:val="525"/>
        </w:trPr>
        <w:tc>
          <w:tcPr>
            <w:tcW w:w="15134" w:type="dxa"/>
            <w:gridSpan w:val="6"/>
            <w:shd w:val="clear" w:color="auto" w:fill="D9D9D9" w:themeFill="background1" w:themeFillShade="D9"/>
            <w:vAlign w:val="center"/>
            <w:hideMark/>
          </w:tcPr>
          <w:p w14:paraId="4CDDB03F" w14:textId="77777777" w:rsidR="00891711" w:rsidRPr="00B62631" w:rsidRDefault="00891711" w:rsidP="00891711">
            <w:pPr>
              <w:rPr>
                <w:rFonts w:ascii="Segoe UI" w:hAnsi="Segoe UI" w:cs="Segoe UI"/>
                <w:color w:val="0000FF"/>
                <w:sz w:val="16"/>
                <w:szCs w:val="16"/>
                <w:u w:val="single"/>
              </w:rPr>
            </w:pPr>
            <w:hyperlink r:id="rId79" w:history="1">
              <w:r w:rsidRPr="00B62631">
                <w:rPr>
                  <w:rFonts w:ascii="Segoe UI" w:hAnsi="Segoe UI" w:cs="Segoe UI"/>
                  <w:color w:val="0000FF"/>
                  <w:sz w:val="16"/>
                  <w:szCs w:val="16"/>
                  <w:u w:val="single"/>
                </w:rPr>
                <w:t>https://www.gov.uk/standards-of-good-agricultural-and-environmental-condition</w:t>
              </w:r>
            </w:hyperlink>
          </w:p>
        </w:tc>
      </w:tr>
      <w:tr w:rsidR="00891711" w:rsidRPr="00B62631" w14:paraId="0C3342BF" w14:textId="77777777" w:rsidTr="00CB17E1">
        <w:trPr>
          <w:gridAfter w:val="3"/>
          <w:wAfter w:w="3931" w:type="dxa"/>
          <w:trHeight w:val="70"/>
        </w:trPr>
        <w:tc>
          <w:tcPr>
            <w:tcW w:w="8040" w:type="dxa"/>
            <w:shd w:val="clear" w:color="auto" w:fill="auto"/>
            <w:hideMark/>
          </w:tcPr>
          <w:p w14:paraId="1517907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standards of good agricultural and environmental condition (GAECs) form part of the requirements under Cross Compliance and apply to anyone who receives payments under Single Payment Scheme (SPS) and certain Rural Development schemes.  Farmers are required to keep your farmland in good agricultural and environmental condition (GAEC) as part of Cross Compliance requirements.  Specifically, the GAEC standards aim to ensure that farmers protect the three main elements of the farmed environment. These are: soil and water, habitats and wildlife and landscape features </w:t>
            </w:r>
          </w:p>
        </w:tc>
        <w:tc>
          <w:tcPr>
            <w:tcW w:w="2609" w:type="dxa"/>
            <w:shd w:val="clear" w:color="auto" w:fill="auto"/>
            <w:hideMark/>
          </w:tcPr>
          <w:p w14:paraId="440CCA1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specific targets applicable to the Local Plan.</w:t>
            </w:r>
          </w:p>
        </w:tc>
        <w:tc>
          <w:tcPr>
            <w:tcW w:w="2560" w:type="dxa"/>
            <w:gridSpan w:val="2"/>
            <w:shd w:val="clear" w:color="auto" w:fill="auto"/>
            <w:hideMark/>
          </w:tcPr>
          <w:p w14:paraId="39B0BC8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While outside the planning system GAECs reinforces the importance of environment and natural resources</w:t>
            </w:r>
          </w:p>
        </w:tc>
        <w:tc>
          <w:tcPr>
            <w:tcW w:w="1925" w:type="dxa"/>
            <w:gridSpan w:val="2"/>
            <w:shd w:val="clear" w:color="auto" w:fill="auto"/>
            <w:hideMark/>
          </w:tcPr>
          <w:p w14:paraId="4C3E46E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While outside the planning system GAECs reinforces the importance of environment and natural resources</w:t>
            </w:r>
          </w:p>
        </w:tc>
      </w:tr>
      <w:tr w:rsidR="00891711" w:rsidRPr="00B62631" w14:paraId="46807E82" w14:textId="77777777" w:rsidTr="00CB17E1">
        <w:trPr>
          <w:gridAfter w:val="3"/>
          <w:wAfter w:w="3931" w:type="dxa"/>
          <w:trHeight w:val="388"/>
        </w:trPr>
        <w:tc>
          <w:tcPr>
            <w:tcW w:w="15134" w:type="dxa"/>
            <w:gridSpan w:val="6"/>
            <w:shd w:val="clear" w:color="000000" w:fill="D9D9D9"/>
            <w:vAlign w:val="center"/>
            <w:hideMark/>
          </w:tcPr>
          <w:p w14:paraId="259454A8"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Nottinghamshire Minerals Local Plan </w:t>
            </w:r>
          </w:p>
        </w:tc>
      </w:tr>
      <w:tr w:rsidR="00891711" w:rsidRPr="00B62631" w14:paraId="7B46F900" w14:textId="77777777" w:rsidTr="00CB17E1">
        <w:trPr>
          <w:gridAfter w:val="3"/>
          <w:wAfter w:w="3931" w:type="dxa"/>
          <w:trHeight w:val="246"/>
        </w:trPr>
        <w:tc>
          <w:tcPr>
            <w:tcW w:w="15134" w:type="dxa"/>
            <w:gridSpan w:val="6"/>
            <w:shd w:val="clear" w:color="000000" w:fill="D9D9D9"/>
            <w:vAlign w:val="center"/>
            <w:hideMark/>
          </w:tcPr>
          <w:p w14:paraId="4A82140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Nottinghamshire County Council </w:t>
            </w:r>
          </w:p>
        </w:tc>
      </w:tr>
      <w:tr w:rsidR="00891711" w:rsidRPr="00B62631" w14:paraId="54DA97F2" w14:textId="77777777" w:rsidTr="00CB17E1">
        <w:trPr>
          <w:gridAfter w:val="3"/>
          <w:wAfter w:w="3931" w:type="dxa"/>
          <w:trHeight w:val="419"/>
        </w:trPr>
        <w:tc>
          <w:tcPr>
            <w:tcW w:w="15134" w:type="dxa"/>
            <w:gridSpan w:val="6"/>
            <w:shd w:val="clear" w:color="000000" w:fill="D9D9D9"/>
            <w:vAlign w:val="center"/>
            <w:hideMark/>
          </w:tcPr>
          <w:p w14:paraId="6CCB787F" w14:textId="77777777" w:rsidR="00891711" w:rsidRPr="00B62631" w:rsidRDefault="00891711" w:rsidP="00891711">
            <w:pPr>
              <w:rPr>
                <w:rFonts w:ascii="Segoe UI" w:hAnsi="Segoe UI" w:cs="Segoe UI"/>
                <w:color w:val="0000FF"/>
                <w:sz w:val="16"/>
                <w:szCs w:val="16"/>
                <w:u w:val="single"/>
              </w:rPr>
            </w:pPr>
            <w:hyperlink r:id="rId80" w:history="1">
              <w:r w:rsidRPr="00B62631">
                <w:rPr>
                  <w:rFonts w:ascii="Segoe UI" w:hAnsi="Segoe UI" w:cs="Segoe UI"/>
                  <w:color w:val="0000FF"/>
                  <w:sz w:val="16"/>
                  <w:szCs w:val="16"/>
                  <w:u w:val="single"/>
                </w:rPr>
                <w:t>http://www.nottinghamshire.gov.uk/thecouncil/democracy/planning/local-development-framework/mineralsdevplandocuments/minerals/</w:t>
              </w:r>
            </w:hyperlink>
          </w:p>
        </w:tc>
      </w:tr>
      <w:tr w:rsidR="00891711" w:rsidRPr="00B62631" w14:paraId="658ABB44" w14:textId="77777777" w:rsidTr="00CB17E1">
        <w:trPr>
          <w:gridAfter w:val="3"/>
          <w:wAfter w:w="3931" w:type="dxa"/>
          <w:trHeight w:val="1267"/>
        </w:trPr>
        <w:tc>
          <w:tcPr>
            <w:tcW w:w="8040" w:type="dxa"/>
            <w:shd w:val="clear" w:color="auto" w:fill="auto"/>
            <w:hideMark/>
          </w:tcPr>
          <w:p w14:paraId="610409D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new Minerals Local Plan will set out our overall approach to future minerals provision in Nottinghamshire up to 2030. Key issues will include the amount of mineral we will need to produce to meet demand, the location of future sites and the social and environmental impacts of mineral working.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stages have already been completed: </w:t>
            </w:r>
            <w:r w:rsidRPr="00B62631">
              <w:rPr>
                <w:rFonts w:ascii="Segoe UI" w:hAnsi="Segoe UI" w:cs="Segoe UI"/>
                <w:color w:val="000000"/>
                <w:sz w:val="16"/>
                <w:szCs w:val="16"/>
              </w:rPr>
              <w:br/>
              <w:t>• Issues and options consultation document - January 2012</w:t>
            </w:r>
            <w:r w:rsidRPr="00B62631">
              <w:rPr>
                <w:rFonts w:ascii="Segoe UI" w:hAnsi="Segoe UI" w:cs="Segoe UI"/>
                <w:color w:val="000000"/>
                <w:sz w:val="16"/>
                <w:szCs w:val="16"/>
              </w:rPr>
              <w:br/>
              <w:t xml:space="preserve">• Preferred Approach consultation document - October 2013. </w:t>
            </w:r>
          </w:p>
        </w:tc>
        <w:tc>
          <w:tcPr>
            <w:tcW w:w="2609" w:type="dxa"/>
            <w:shd w:val="clear" w:color="auto" w:fill="auto"/>
            <w:hideMark/>
          </w:tcPr>
          <w:p w14:paraId="72FA384C" w14:textId="77777777" w:rsidR="00891711" w:rsidRPr="00B62631" w:rsidRDefault="00891711" w:rsidP="00891711">
            <w:pPr>
              <w:rPr>
                <w:rFonts w:ascii="Segoe UI" w:hAnsi="Segoe UI" w:cs="Segoe UI"/>
                <w:color w:val="333333"/>
                <w:sz w:val="16"/>
                <w:szCs w:val="16"/>
              </w:rPr>
            </w:pPr>
            <w:r w:rsidRPr="00B62631">
              <w:rPr>
                <w:rFonts w:ascii="Segoe UI" w:hAnsi="Segoe UI" w:cs="Segoe UI"/>
                <w:color w:val="333333"/>
                <w:sz w:val="16"/>
                <w:szCs w:val="16"/>
              </w:rPr>
              <w:t xml:space="preserve">Plan has not been adopted </w:t>
            </w:r>
            <w:proofErr w:type="gramStart"/>
            <w:r w:rsidRPr="00B62631">
              <w:rPr>
                <w:rFonts w:ascii="Segoe UI" w:hAnsi="Segoe UI" w:cs="Segoe UI"/>
                <w:color w:val="333333"/>
                <w:sz w:val="16"/>
                <w:szCs w:val="16"/>
              </w:rPr>
              <w:t>as yet</w:t>
            </w:r>
            <w:proofErr w:type="gramEnd"/>
            <w:r w:rsidRPr="00B62631">
              <w:rPr>
                <w:rFonts w:ascii="Segoe UI" w:hAnsi="Segoe UI" w:cs="Segoe UI"/>
                <w:color w:val="333333"/>
                <w:sz w:val="16"/>
                <w:szCs w:val="16"/>
              </w:rPr>
              <w:t>.</w:t>
            </w:r>
          </w:p>
        </w:tc>
        <w:tc>
          <w:tcPr>
            <w:tcW w:w="2560" w:type="dxa"/>
            <w:gridSpan w:val="2"/>
            <w:shd w:val="clear" w:color="auto" w:fill="auto"/>
            <w:hideMark/>
          </w:tcPr>
          <w:p w14:paraId="044EA87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consider safeguarding areas for any potential mineral safeguarding areas</w:t>
            </w:r>
          </w:p>
        </w:tc>
        <w:tc>
          <w:tcPr>
            <w:tcW w:w="1925" w:type="dxa"/>
            <w:gridSpan w:val="2"/>
            <w:shd w:val="clear" w:color="auto" w:fill="auto"/>
            <w:hideMark/>
          </w:tcPr>
          <w:p w14:paraId="58A24DA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objectives within the minerals plan in relation to natural resources.</w:t>
            </w:r>
          </w:p>
        </w:tc>
      </w:tr>
      <w:tr w:rsidR="00891711" w:rsidRPr="00B62631" w14:paraId="331DFE13" w14:textId="77777777" w:rsidTr="00CB17E1">
        <w:trPr>
          <w:gridAfter w:val="3"/>
          <w:wAfter w:w="3931" w:type="dxa"/>
          <w:trHeight w:val="438"/>
        </w:trPr>
        <w:tc>
          <w:tcPr>
            <w:tcW w:w="15134" w:type="dxa"/>
            <w:gridSpan w:val="6"/>
            <w:shd w:val="clear" w:color="auto" w:fill="D9D9D9" w:themeFill="background1" w:themeFillShade="D9"/>
          </w:tcPr>
          <w:p w14:paraId="163EFC3E" w14:textId="77777777" w:rsidR="00891711" w:rsidRPr="00B62631" w:rsidRDefault="00891711" w:rsidP="00891711">
            <w:pPr>
              <w:tabs>
                <w:tab w:val="left" w:pos="737"/>
              </w:tabs>
              <w:rPr>
                <w:rFonts w:ascii="Segoe UI" w:hAnsi="Segoe UI" w:cs="Segoe UI"/>
                <w:bCs/>
                <w:sz w:val="16"/>
                <w:szCs w:val="16"/>
                <w:lang w:eastAsia="en-US"/>
              </w:rPr>
            </w:pPr>
            <w:r w:rsidRPr="00B62631">
              <w:rPr>
                <w:rFonts w:ascii="Segoe UI" w:hAnsi="Segoe UI" w:cs="Segoe UI"/>
                <w:bCs/>
                <w:sz w:val="16"/>
                <w:szCs w:val="16"/>
                <w:lang w:eastAsia="en-US"/>
              </w:rPr>
              <w:t>The Town &amp; Country Planning (Brownfield Land Register) Regulations 2017</w:t>
            </w:r>
          </w:p>
          <w:p w14:paraId="095F9684" w14:textId="77777777" w:rsidR="00891711" w:rsidRPr="00B62631" w:rsidRDefault="00891711" w:rsidP="00891711">
            <w:pPr>
              <w:rPr>
                <w:rFonts w:ascii="Segoe UI" w:hAnsi="Segoe UI" w:cs="Segoe UI"/>
                <w:color w:val="000000"/>
                <w:sz w:val="16"/>
                <w:szCs w:val="16"/>
              </w:rPr>
            </w:pPr>
          </w:p>
        </w:tc>
      </w:tr>
      <w:tr w:rsidR="00891711" w:rsidRPr="00B62631" w14:paraId="0DA33F77" w14:textId="77777777" w:rsidTr="00CB17E1">
        <w:trPr>
          <w:gridAfter w:val="3"/>
          <w:wAfter w:w="3931" w:type="dxa"/>
          <w:trHeight w:val="438"/>
        </w:trPr>
        <w:tc>
          <w:tcPr>
            <w:tcW w:w="15134" w:type="dxa"/>
            <w:gridSpan w:val="6"/>
            <w:shd w:val="clear" w:color="auto" w:fill="D9D9D9" w:themeFill="background1" w:themeFillShade="D9"/>
          </w:tcPr>
          <w:p w14:paraId="20A8FA9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HM Government</w:t>
            </w:r>
          </w:p>
        </w:tc>
      </w:tr>
      <w:tr w:rsidR="00891711" w:rsidRPr="00B62631" w14:paraId="32D0DC0B" w14:textId="77777777" w:rsidTr="00CB17E1">
        <w:trPr>
          <w:gridAfter w:val="3"/>
          <w:wAfter w:w="3931" w:type="dxa"/>
          <w:trHeight w:val="438"/>
        </w:trPr>
        <w:tc>
          <w:tcPr>
            <w:tcW w:w="15134" w:type="dxa"/>
            <w:gridSpan w:val="6"/>
            <w:shd w:val="clear" w:color="auto" w:fill="D9D9D9" w:themeFill="background1" w:themeFillShade="D9"/>
          </w:tcPr>
          <w:p w14:paraId="4AC67752" w14:textId="77777777" w:rsidR="00891711" w:rsidRPr="00B62631" w:rsidRDefault="00891711" w:rsidP="00891711">
            <w:pPr>
              <w:rPr>
                <w:rFonts w:ascii="Segoe UI" w:hAnsi="Segoe UI" w:cs="Segoe UI"/>
                <w:color w:val="000000"/>
                <w:sz w:val="16"/>
                <w:szCs w:val="16"/>
              </w:rPr>
            </w:pPr>
            <w:hyperlink r:id="rId81" w:history="1">
              <w:r w:rsidRPr="00B62631">
                <w:rPr>
                  <w:rStyle w:val="Hyperlink"/>
                  <w:rFonts w:ascii="Segoe UI" w:hAnsi="Segoe UI" w:cs="Segoe UI"/>
                  <w:sz w:val="16"/>
                  <w:szCs w:val="16"/>
                </w:rPr>
                <w:t>http://www.legislation.gov.uk/uksi/2017/403/contents/made</w:t>
              </w:r>
            </w:hyperlink>
          </w:p>
          <w:p w14:paraId="3ADC5C62" w14:textId="77777777" w:rsidR="00891711" w:rsidRPr="00B62631" w:rsidRDefault="00891711" w:rsidP="00891711">
            <w:pPr>
              <w:rPr>
                <w:rFonts w:ascii="Segoe UI" w:hAnsi="Segoe UI" w:cs="Segoe UI"/>
                <w:color w:val="000000"/>
                <w:sz w:val="16"/>
                <w:szCs w:val="16"/>
              </w:rPr>
            </w:pPr>
          </w:p>
        </w:tc>
      </w:tr>
      <w:tr w:rsidR="00891711" w:rsidRPr="00B62631" w14:paraId="01719157" w14:textId="77777777" w:rsidTr="00CB17E1">
        <w:trPr>
          <w:gridAfter w:val="3"/>
          <w:wAfter w:w="3931" w:type="dxa"/>
          <w:trHeight w:val="438"/>
        </w:trPr>
        <w:tc>
          <w:tcPr>
            <w:tcW w:w="8040" w:type="dxa"/>
            <w:shd w:val="clear" w:color="auto" w:fill="auto"/>
          </w:tcPr>
          <w:p w14:paraId="11964D91"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rPr>
              <w:t>The Regulations provide for the preparation of brownfield land registers. The Order grants permission in principle for land allocated in Part 2 of such registers.</w:t>
            </w:r>
          </w:p>
        </w:tc>
        <w:tc>
          <w:tcPr>
            <w:tcW w:w="2609" w:type="dxa"/>
            <w:shd w:val="clear" w:color="auto" w:fill="auto"/>
          </w:tcPr>
          <w:p w14:paraId="4E2A76A9" w14:textId="77777777" w:rsidR="00891711" w:rsidRPr="00B62631" w:rsidRDefault="00891711" w:rsidP="00891711">
            <w:pPr>
              <w:rPr>
                <w:rFonts w:ascii="Segoe UI" w:hAnsi="Segoe UI" w:cs="Segoe UI"/>
                <w:color w:val="333333"/>
                <w:sz w:val="16"/>
                <w:szCs w:val="16"/>
              </w:rPr>
            </w:pPr>
            <w:r w:rsidRPr="00B62631">
              <w:rPr>
                <w:rFonts w:ascii="Segoe UI" w:hAnsi="Segoe UI" w:cs="Segoe UI"/>
                <w:color w:val="333333"/>
                <w:sz w:val="16"/>
                <w:szCs w:val="16"/>
              </w:rPr>
              <w:t>None identified.</w:t>
            </w:r>
          </w:p>
        </w:tc>
        <w:tc>
          <w:tcPr>
            <w:tcW w:w="2560" w:type="dxa"/>
            <w:gridSpan w:val="2"/>
            <w:shd w:val="clear" w:color="auto" w:fill="auto"/>
          </w:tcPr>
          <w:p w14:paraId="4E171A1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consider bring forward brownfield sites as a priority.</w:t>
            </w:r>
          </w:p>
        </w:tc>
        <w:tc>
          <w:tcPr>
            <w:tcW w:w="1925" w:type="dxa"/>
            <w:gridSpan w:val="2"/>
            <w:shd w:val="clear" w:color="auto" w:fill="auto"/>
          </w:tcPr>
          <w:p w14:paraId="674FF4D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objective of prioritising brownfield land.</w:t>
            </w:r>
          </w:p>
        </w:tc>
      </w:tr>
      <w:tr w:rsidR="00891711" w:rsidRPr="00B62631" w14:paraId="6C9031BE" w14:textId="77777777" w:rsidTr="00CB17E1">
        <w:trPr>
          <w:gridAfter w:val="3"/>
          <w:wAfter w:w="3931" w:type="dxa"/>
          <w:trHeight w:val="530"/>
        </w:trPr>
        <w:tc>
          <w:tcPr>
            <w:tcW w:w="15134" w:type="dxa"/>
            <w:gridSpan w:val="6"/>
            <w:shd w:val="clear" w:color="auto" w:fill="D9D9D9" w:themeFill="background1" w:themeFillShade="D9"/>
            <w:vAlign w:val="center"/>
          </w:tcPr>
          <w:p w14:paraId="7CE15BEB" w14:textId="77777777" w:rsidR="00891711" w:rsidRPr="00B62631" w:rsidRDefault="00891711" w:rsidP="00891711">
            <w:pPr>
              <w:rPr>
                <w:rFonts w:ascii="Segoe UI" w:hAnsi="Segoe UI" w:cs="Segoe UI"/>
                <w:color w:val="000000"/>
                <w:sz w:val="16"/>
                <w:szCs w:val="16"/>
              </w:rPr>
            </w:pPr>
            <w:r w:rsidRPr="00B62631">
              <w:rPr>
                <w:rFonts w:ascii="Segoe UI" w:hAnsi="Segoe UI" w:cs="Segoe UI"/>
                <w:b/>
                <w:bCs/>
                <w:sz w:val="16"/>
                <w:szCs w:val="16"/>
                <w:lang w:val="en"/>
              </w:rPr>
              <w:t>Infrastructure Act 2015</w:t>
            </w:r>
          </w:p>
        </w:tc>
      </w:tr>
      <w:tr w:rsidR="00891711" w:rsidRPr="00B62631" w14:paraId="5F2A0BB7" w14:textId="77777777" w:rsidTr="00CB17E1">
        <w:trPr>
          <w:gridAfter w:val="3"/>
          <w:wAfter w:w="3931" w:type="dxa"/>
          <w:trHeight w:val="333"/>
        </w:trPr>
        <w:tc>
          <w:tcPr>
            <w:tcW w:w="15134" w:type="dxa"/>
            <w:gridSpan w:val="6"/>
            <w:shd w:val="clear" w:color="auto" w:fill="D9D9D9" w:themeFill="background1" w:themeFillShade="D9"/>
          </w:tcPr>
          <w:p w14:paraId="72D136A3" w14:textId="77777777" w:rsidR="00891711" w:rsidRPr="00B62631" w:rsidRDefault="00891711" w:rsidP="00891711">
            <w:pPr>
              <w:rPr>
                <w:rFonts w:ascii="Segoe UI" w:hAnsi="Segoe UI" w:cs="Segoe UI"/>
                <w:color w:val="000000"/>
                <w:sz w:val="16"/>
                <w:szCs w:val="16"/>
              </w:rPr>
            </w:pPr>
            <w:r w:rsidRPr="00B62631">
              <w:rPr>
                <w:rFonts w:ascii="Segoe UI" w:hAnsi="Segoe UI" w:cs="Segoe UI"/>
                <w:b/>
                <w:sz w:val="16"/>
                <w:szCs w:val="16"/>
              </w:rPr>
              <w:t>H M Government</w:t>
            </w:r>
          </w:p>
        </w:tc>
      </w:tr>
      <w:tr w:rsidR="00891711" w:rsidRPr="00B62631" w14:paraId="6D370A51" w14:textId="77777777" w:rsidTr="00CB17E1">
        <w:trPr>
          <w:gridAfter w:val="3"/>
          <w:wAfter w:w="3931" w:type="dxa"/>
          <w:trHeight w:val="445"/>
        </w:trPr>
        <w:tc>
          <w:tcPr>
            <w:tcW w:w="15134" w:type="dxa"/>
            <w:gridSpan w:val="6"/>
            <w:shd w:val="clear" w:color="auto" w:fill="D9D9D9" w:themeFill="background1" w:themeFillShade="D9"/>
          </w:tcPr>
          <w:p w14:paraId="6B105919" w14:textId="77777777" w:rsidR="00891711" w:rsidRPr="00B62631" w:rsidRDefault="00891711" w:rsidP="00891711">
            <w:pPr>
              <w:spacing w:after="200"/>
              <w:rPr>
                <w:rFonts w:ascii="Segoe UI" w:hAnsi="Segoe UI" w:cs="Segoe UI"/>
                <w:sz w:val="16"/>
                <w:szCs w:val="16"/>
              </w:rPr>
            </w:pPr>
            <w:hyperlink r:id="rId82" w:history="1">
              <w:r w:rsidRPr="00B62631">
                <w:rPr>
                  <w:rFonts w:ascii="Segoe UI" w:hAnsi="Segoe UI" w:cs="Segoe UI"/>
                  <w:color w:val="0000FF"/>
                  <w:sz w:val="16"/>
                  <w:szCs w:val="16"/>
                  <w:u w:val="single"/>
                </w:rPr>
                <w:t>http://www.legislation.gov.uk/ukpga/2015/7/contents</w:t>
              </w:r>
            </w:hyperlink>
          </w:p>
        </w:tc>
      </w:tr>
      <w:tr w:rsidR="00891711" w:rsidRPr="00B62631" w14:paraId="6A460213" w14:textId="77777777" w:rsidTr="00CB17E1">
        <w:trPr>
          <w:gridAfter w:val="3"/>
          <w:wAfter w:w="3931" w:type="dxa"/>
          <w:trHeight w:val="814"/>
        </w:trPr>
        <w:tc>
          <w:tcPr>
            <w:tcW w:w="8040" w:type="dxa"/>
            <w:shd w:val="clear" w:color="auto" w:fill="auto"/>
          </w:tcPr>
          <w:p w14:paraId="7393B78A"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Part 5 makes provision about nationally significant infrastructure projects, deemed discharge of planning conditions and about the</w:t>
            </w:r>
          </w:p>
          <w:p w14:paraId="04F51B8D"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Homes and Communities Agency and other bodies.</w:t>
            </w:r>
          </w:p>
        </w:tc>
        <w:tc>
          <w:tcPr>
            <w:tcW w:w="2609" w:type="dxa"/>
            <w:shd w:val="clear" w:color="auto" w:fill="auto"/>
          </w:tcPr>
          <w:p w14:paraId="4A2EB1C9"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sz w:val="16"/>
                <w:szCs w:val="16"/>
                <w:lang w:eastAsia="en-US"/>
              </w:rPr>
              <w:t>No set targets</w:t>
            </w:r>
          </w:p>
        </w:tc>
        <w:tc>
          <w:tcPr>
            <w:tcW w:w="2560" w:type="dxa"/>
            <w:gridSpan w:val="2"/>
            <w:shd w:val="clear" w:color="auto" w:fill="auto"/>
          </w:tcPr>
          <w:p w14:paraId="7C674362"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Plan policies should not</w:t>
            </w:r>
          </w:p>
          <w:p w14:paraId="2090FEDD"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conflict with objectives of the Act.</w:t>
            </w:r>
          </w:p>
        </w:tc>
        <w:tc>
          <w:tcPr>
            <w:tcW w:w="1925" w:type="dxa"/>
            <w:gridSpan w:val="2"/>
            <w:shd w:val="clear" w:color="auto" w:fill="auto"/>
          </w:tcPr>
          <w:p w14:paraId="758E2C4A" w14:textId="77777777" w:rsidR="00891711" w:rsidRPr="00B62631" w:rsidRDefault="00891711" w:rsidP="00891711">
            <w:pPr>
              <w:spacing w:after="200"/>
              <w:rPr>
                <w:rFonts w:ascii="Segoe UI" w:hAnsi="Segoe UI" w:cs="Segoe UI"/>
                <w:sz w:val="16"/>
                <w:szCs w:val="16"/>
              </w:rPr>
            </w:pPr>
            <w:r w:rsidRPr="00B62631">
              <w:rPr>
                <w:rFonts w:ascii="Segoe UI" w:eastAsiaTheme="minorHAnsi" w:hAnsi="Segoe UI" w:cs="Segoe UI"/>
                <w:sz w:val="16"/>
                <w:szCs w:val="16"/>
                <w:lang w:eastAsia="en-US"/>
              </w:rPr>
              <w:t xml:space="preserve">No direct influence.  However, infrastructure provision is a key element of sustainable development. </w:t>
            </w:r>
          </w:p>
        </w:tc>
      </w:tr>
      <w:tr w:rsidR="00891711" w:rsidRPr="00B62631" w14:paraId="65EAE1F7" w14:textId="77777777" w:rsidTr="00DE7BF4">
        <w:trPr>
          <w:gridAfter w:val="3"/>
          <w:wAfter w:w="3931" w:type="dxa"/>
          <w:trHeight w:val="682"/>
        </w:trPr>
        <w:tc>
          <w:tcPr>
            <w:tcW w:w="15134" w:type="dxa"/>
            <w:gridSpan w:val="6"/>
            <w:shd w:val="clear" w:color="auto" w:fill="595959" w:themeFill="text1" w:themeFillTint="A6"/>
            <w:vAlign w:val="center"/>
            <w:hideMark/>
          </w:tcPr>
          <w:p w14:paraId="1ACA8206"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NEIGHBOURHOOD PLANS</w:t>
            </w:r>
          </w:p>
        </w:tc>
      </w:tr>
      <w:tr w:rsidR="00891711" w:rsidRPr="00B62631" w14:paraId="3258C4E6" w14:textId="77777777" w:rsidTr="00CB17E1">
        <w:trPr>
          <w:gridAfter w:val="3"/>
          <w:wAfter w:w="3931" w:type="dxa"/>
          <w:trHeight w:val="530"/>
        </w:trPr>
        <w:tc>
          <w:tcPr>
            <w:tcW w:w="15134" w:type="dxa"/>
            <w:gridSpan w:val="6"/>
            <w:shd w:val="clear" w:color="auto" w:fill="D9D9D9" w:themeFill="background1" w:themeFillShade="D9"/>
          </w:tcPr>
          <w:p w14:paraId="7EEBAD00"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JUS-T Neighbourhood Plan </w:t>
            </w:r>
          </w:p>
        </w:tc>
      </w:tr>
      <w:tr w:rsidR="00891711" w:rsidRPr="00B62631" w14:paraId="4B346255" w14:textId="77777777" w:rsidTr="00CB17E1">
        <w:trPr>
          <w:gridAfter w:val="3"/>
          <w:wAfter w:w="3931" w:type="dxa"/>
          <w:trHeight w:val="530"/>
        </w:trPr>
        <w:tc>
          <w:tcPr>
            <w:tcW w:w="15134" w:type="dxa"/>
            <w:gridSpan w:val="6"/>
            <w:shd w:val="clear" w:color="auto" w:fill="D9D9D9" w:themeFill="background1" w:themeFillShade="D9"/>
          </w:tcPr>
          <w:p w14:paraId="1286749D" w14:textId="77777777" w:rsidR="00891711" w:rsidRPr="00B62631" w:rsidRDefault="00891711" w:rsidP="00891711">
            <w:pPr>
              <w:rPr>
                <w:rFonts w:ascii="Segoe UI" w:hAnsi="Segoe UI" w:cs="Segoe UI"/>
                <w:sz w:val="16"/>
                <w:szCs w:val="16"/>
              </w:rPr>
            </w:pPr>
            <w:proofErr w:type="spellStart"/>
            <w:r w:rsidRPr="00B62631">
              <w:rPr>
                <w:rFonts w:ascii="Segoe UI" w:hAnsi="Segoe UI" w:cs="Segoe UI"/>
                <w:sz w:val="16"/>
                <w:szCs w:val="16"/>
              </w:rPr>
              <w:t>Selston</w:t>
            </w:r>
            <w:proofErr w:type="spellEnd"/>
            <w:r w:rsidRPr="00B62631">
              <w:rPr>
                <w:rFonts w:ascii="Segoe UI" w:hAnsi="Segoe UI" w:cs="Segoe UI"/>
                <w:sz w:val="16"/>
                <w:szCs w:val="16"/>
              </w:rPr>
              <w:t xml:space="preserve"> Parish Council </w:t>
            </w:r>
          </w:p>
        </w:tc>
      </w:tr>
      <w:tr w:rsidR="00891711" w:rsidRPr="00B62631" w14:paraId="6A36667F" w14:textId="77777777" w:rsidTr="00CB17E1">
        <w:trPr>
          <w:gridAfter w:val="3"/>
          <w:wAfter w:w="3931" w:type="dxa"/>
          <w:trHeight w:val="530"/>
        </w:trPr>
        <w:tc>
          <w:tcPr>
            <w:tcW w:w="15134" w:type="dxa"/>
            <w:gridSpan w:val="6"/>
            <w:shd w:val="clear" w:color="auto" w:fill="D9D9D9" w:themeFill="background1" w:themeFillShade="D9"/>
          </w:tcPr>
          <w:p w14:paraId="33AD32AB" w14:textId="3139D5A8" w:rsidR="00891711" w:rsidRPr="00B62631" w:rsidRDefault="00891711" w:rsidP="00891711">
            <w:pPr>
              <w:rPr>
                <w:rFonts w:ascii="Segoe UI" w:hAnsi="Segoe UI" w:cs="Segoe UI"/>
                <w:sz w:val="16"/>
                <w:szCs w:val="16"/>
              </w:rPr>
            </w:pPr>
            <w:r w:rsidRPr="00EB5CCC">
              <w:rPr>
                <w:rFonts w:ascii="Segoe UI" w:hAnsi="Segoe UI" w:cs="Segoe UI"/>
                <w:sz w:val="16"/>
                <w:szCs w:val="16"/>
              </w:rPr>
              <w:t>https://www.ashfield.gov.uk/media/3756/jus-t-np-referendum-version-sept.pdf</w:t>
            </w:r>
          </w:p>
          <w:p w14:paraId="167D9128" w14:textId="77777777" w:rsidR="00891711" w:rsidRPr="00B62631" w:rsidRDefault="00891711" w:rsidP="00891711">
            <w:pPr>
              <w:rPr>
                <w:rFonts w:ascii="Segoe UI" w:hAnsi="Segoe UI" w:cs="Segoe UI"/>
                <w:sz w:val="16"/>
                <w:szCs w:val="16"/>
              </w:rPr>
            </w:pPr>
          </w:p>
        </w:tc>
      </w:tr>
      <w:tr w:rsidR="00891711" w:rsidRPr="00B62631" w14:paraId="5290411E" w14:textId="77777777" w:rsidTr="00CB17E1">
        <w:trPr>
          <w:gridAfter w:val="3"/>
          <w:wAfter w:w="3931" w:type="dxa"/>
          <w:trHeight w:val="530"/>
        </w:trPr>
        <w:tc>
          <w:tcPr>
            <w:tcW w:w="8040" w:type="dxa"/>
          </w:tcPr>
          <w:p w14:paraId="44071477"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The local community brings the neighbourhood plan forward.  It sets out a vision and policies for most of the Parish of </w:t>
            </w:r>
            <w:proofErr w:type="spellStart"/>
            <w:r w:rsidRPr="00B62631">
              <w:rPr>
                <w:rFonts w:ascii="Segoe UI" w:hAnsi="Segoe UI" w:cs="Segoe UI"/>
                <w:sz w:val="16"/>
                <w:szCs w:val="16"/>
              </w:rPr>
              <w:t>Selston</w:t>
            </w:r>
            <w:proofErr w:type="spellEnd"/>
            <w:r w:rsidRPr="00B62631">
              <w:rPr>
                <w:rFonts w:ascii="Segoe UI" w:hAnsi="Segoe UI" w:cs="Segoe UI"/>
                <w:sz w:val="16"/>
                <w:szCs w:val="16"/>
              </w:rPr>
              <w:t>.  Policies cover:</w:t>
            </w:r>
          </w:p>
          <w:p w14:paraId="5EA8FC82"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 xml:space="preserve">Sustainable development. </w:t>
            </w:r>
          </w:p>
          <w:p w14:paraId="13EBFAEB"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Design principles.</w:t>
            </w:r>
          </w:p>
          <w:p w14:paraId="5F05CE3B"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Protecting the Landscape Character.</w:t>
            </w:r>
          </w:p>
          <w:p w14:paraId="7CC5847F"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lastRenderedPageBreak/>
              <w:t>Housing Types.</w:t>
            </w:r>
          </w:p>
          <w:p w14:paraId="4078FEE3"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 xml:space="preserve">Increasing Retail and Commercial Uses in </w:t>
            </w:r>
            <w:proofErr w:type="spellStart"/>
            <w:r w:rsidRPr="00B62631">
              <w:rPr>
                <w:rFonts w:ascii="Segoe UI" w:hAnsi="Segoe UI" w:cs="Segoe UI"/>
                <w:sz w:val="16"/>
                <w:szCs w:val="16"/>
              </w:rPr>
              <w:t>Selston</w:t>
            </w:r>
            <w:proofErr w:type="spellEnd"/>
            <w:r w:rsidRPr="00B62631">
              <w:rPr>
                <w:rFonts w:ascii="Segoe UI" w:hAnsi="Segoe UI" w:cs="Segoe UI"/>
                <w:sz w:val="16"/>
                <w:szCs w:val="16"/>
              </w:rPr>
              <w:t xml:space="preserve"> Village.</w:t>
            </w:r>
          </w:p>
          <w:p w14:paraId="7CD722F4"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 xml:space="preserve">Supporting </w:t>
            </w:r>
            <w:proofErr w:type="spellStart"/>
            <w:r w:rsidRPr="00B62631">
              <w:rPr>
                <w:rFonts w:ascii="Segoe UI" w:hAnsi="Segoe UI" w:cs="Segoe UI"/>
                <w:sz w:val="16"/>
                <w:szCs w:val="16"/>
              </w:rPr>
              <w:t>Jacksdale’s</w:t>
            </w:r>
            <w:proofErr w:type="spellEnd"/>
            <w:r w:rsidRPr="00B62631">
              <w:rPr>
                <w:rFonts w:ascii="Segoe UI" w:hAnsi="Segoe UI" w:cs="Segoe UI"/>
                <w:sz w:val="16"/>
                <w:szCs w:val="16"/>
              </w:rPr>
              <w:t xml:space="preserve"> Shopping Centre.</w:t>
            </w:r>
          </w:p>
          <w:p w14:paraId="6464D855"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Community Facilities.</w:t>
            </w:r>
          </w:p>
          <w:p w14:paraId="0BCC3216"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Improving Access to the Countryside.</w:t>
            </w:r>
          </w:p>
          <w:p w14:paraId="33AA3D7A"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Supporting Local Businesses.</w:t>
            </w:r>
          </w:p>
        </w:tc>
        <w:tc>
          <w:tcPr>
            <w:tcW w:w="2609" w:type="dxa"/>
          </w:tcPr>
          <w:p w14:paraId="25052FBD"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 xml:space="preserve">No targets are specifically identified.  Emphasis is on good design smaller dwellings, access to the countryside supporting </w:t>
            </w:r>
            <w:r w:rsidRPr="00B62631">
              <w:rPr>
                <w:rFonts w:ascii="Segoe UI" w:hAnsi="Segoe UI" w:cs="Segoe UI"/>
                <w:sz w:val="16"/>
                <w:szCs w:val="16"/>
              </w:rPr>
              <w:lastRenderedPageBreak/>
              <w:t xml:space="preserve">local businesses and community facilities. </w:t>
            </w:r>
          </w:p>
          <w:p w14:paraId="530524E6" w14:textId="77777777" w:rsidR="00891711" w:rsidRPr="00B62631" w:rsidRDefault="00891711" w:rsidP="00891711">
            <w:pPr>
              <w:rPr>
                <w:rFonts w:ascii="Segoe UI" w:hAnsi="Segoe UI" w:cs="Segoe UI"/>
                <w:sz w:val="16"/>
                <w:szCs w:val="16"/>
              </w:rPr>
            </w:pPr>
          </w:p>
        </w:tc>
        <w:tc>
          <w:tcPr>
            <w:tcW w:w="2560" w:type="dxa"/>
            <w:gridSpan w:val="2"/>
            <w:shd w:val="clear" w:color="auto" w:fill="auto"/>
          </w:tcPr>
          <w:p w14:paraId="07657116"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The Local Plan needs to aware of the local policies and set strategic policies, which set the context for the Neighbourhood Plan.</w:t>
            </w:r>
          </w:p>
        </w:tc>
        <w:tc>
          <w:tcPr>
            <w:tcW w:w="1925" w:type="dxa"/>
            <w:gridSpan w:val="2"/>
            <w:shd w:val="clear" w:color="auto" w:fill="auto"/>
          </w:tcPr>
          <w:p w14:paraId="59B01130"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should take account of the neighbourhood plan.</w:t>
            </w:r>
          </w:p>
        </w:tc>
      </w:tr>
      <w:tr w:rsidR="00891711" w:rsidRPr="00B62631" w14:paraId="570AF6B8" w14:textId="77777777" w:rsidTr="00CB17E1">
        <w:trPr>
          <w:gridAfter w:val="3"/>
          <w:wAfter w:w="3931" w:type="dxa"/>
          <w:trHeight w:val="530"/>
        </w:trPr>
        <w:tc>
          <w:tcPr>
            <w:tcW w:w="15134" w:type="dxa"/>
            <w:gridSpan w:val="6"/>
            <w:shd w:val="clear" w:color="auto" w:fill="D9D9D9" w:themeFill="background1" w:themeFillShade="D9"/>
          </w:tcPr>
          <w:p w14:paraId="031EFE35"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Teversal, Stanton Hill and Skegby Neighbourhood Plan</w:t>
            </w:r>
          </w:p>
        </w:tc>
      </w:tr>
      <w:tr w:rsidR="00891711" w:rsidRPr="00B62631" w14:paraId="713A2E34" w14:textId="77777777" w:rsidTr="00CB17E1">
        <w:trPr>
          <w:gridAfter w:val="3"/>
          <w:wAfter w:w="3931" w:type="dxa"/>
          <w:trHeight w:val="530"/>
        </w:trPr>
        <w:tc>
          <w:tcPr>
            <w:tcW w:w="15134" w:type="dxa"/>
            <w:gridSpan w:val="6"/>
            <w:shd w:val="clear" w:color="auto" w:fill="D9D9D9" w:themeFill="background1" w:themeFillShade="D9"/>
          </w:tcPr>
          <w:p w14:paraId="5AA7C4E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Teversal, Stanton Hill and Skegby Neighbourhood Forum</w:t>
            </w:r>
          </w:p>
        </w:tc>
      </w:tr>
      <w:tr w:rsidR="00891711" w:rsidRPr="00B62631" w14:paraId="31637747" w14:textId="77777777" w:rsidTr="00CB17E1">
        <w:trPr>
          <w:gridAfter w:val="3"/>
          <w:wAfter w:w="3931" w:type="dxa"/>
          <w:trHeight w:val="530"/>
        </w:trPr>
        <w:tc>
          <w:tcPr>
            <w:tcW w:w="15134" w:type="dxa"/>
            <w:gridSpan w:val="6"/>
            <w:shd w:val="clear" w:color="auto" w:fill="D9D9D9" w:themeFill="background1" w:themeFillShade="D9"/>
          </w:tcPr>
          <w:p w14:paraId="600B81FE" w14:textId="6112C19B" w:rsidR="00891711" w:rsidRPr="00B62631" w:rsidRDefault="00891711" w:rsidP="00891711">
            <w:pPr>
              <w:rPr>
                <w:rFonts w:ascii="Segoe UI" w:hAnsi="Segoe UI" w:cs="Segoe UI"/>
                <w:sz w:val="16"/>
                <w:szCs w:val="16"/>
              </w:rPr>
            </w:pPr>
            <w:r w:rsidRPr="00EB5CCC">
              <w:rPr>
                <w:rFonts w:ascii="Segoe UI" w:hAnsi="Segoe UI" w:cs="Segoe UI"/>
                <w:sz w:val="16"/>
                <w:szCs w:val="16"/>
              </w:rPr>
              <w:t>https://www.ashfield.gov.uk/media/3757/tss-np-final-oct-2017.pdf</w:t>
            </w:r>
          </w:p>
          <w:p w14:paraId="3486C5EA" w14:textId="77777777" w:rsidR="00891711" w:rsidRPr="00B62631" w:rsidRDefault="00891711" w:rsidP="00891711">
            <w:pPr>
              <w:rPr>
                <w:rFonts w:ascii="Segoe UI" w:hAnsi="Segoe UI" w:cs="Segoe UI"/>
                <w:sz w:val="16"/>
                <w:szCs w:val="16"/>
              </w:rPr>
            </w:pPr>
          </w:p>
        </w:tc>
      </w:tr>
      <w:tr w:rsidR="00891711" w:rsidRPr="00B62631" w14:paraId="5625E4ED" w14:textId="77777777" w:rsidTr="00CB17E1">
        <w:trPr>
          <w:gridAfter w:val="3"/>
          <w:wAfter w:w="3931" w:type="dxa"/>
          <w:trHeight w:val="530"/>
        </w:trPr>
        <w:tc>
          <w:tcPr>
            <w:tcW w:w="8040" w:type="dxa"/>
          </w:tcPr>
          <w:p w14:paraId="4FE3AD64"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local community brings the neighbourhood plan forward.  It sets out a vision and policies for the Neighbourhood Area covering Teversal, Stanton Hill and Skegby.  Policies cover:</w:t>
            </w:r>
          </w:p>
          <w:p w14:paraId="6C7FC3EB"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 xml:space="preserve">Sustainable development. </w:t>
            </w:r>
          </w:p>
          <w:p w14:paraId="7C8C1277"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Design principles for Residential Development.</w:t>
            </w:r>
          </w:p>
          <w:p w14:paraId="24AD686D"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Housing Types.</w:t>
            </w:r>
          </w:p>
          <w:p w14:paraId="2B8BE78E"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Protecting the Landscape Character.</w:t>
            </w:r>
          </w:p>
          <w:p w14:paraId="313EF0C7"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Protecting and Enhancing Heritage Assets.</w:t>
            </w:r>
          </w:p>
          <w:p w14:paraId="56A7D2FD"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Improving Access to the Countryside.</w:t>
            </w:r>
          </w:p>
          <w:p w14:paraId="7F5625CC"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Strengthening the Retail Centre of Stanton Hill. Improving Digital.</w:t>
            </w:r>
          </w:p>
        </w:tc>
        <w:tc>
          <w:tcPr>
            <w:tcW w:w="2609" w:type="dxa"/>
          </w:tcPr>
          <w:p w14:paraId="26F506E9"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No targets are specifically identified.   Emphasis is on good design, smaller dwellings, access to the countryside protecting open areas between settlements, protecting and enhancing national and local heritage, regeneration of Stanton Hill retail centre and improvements to digital connectivity. </w:t>
            </w:r>
          </w:p>
          <w:p w14:paraId="2116DF9B" w14:textId="77777777" w:rsidR="00891711" w:rsidRPr="00B62631" w:rsidRDefault="00891711" w:rsidP="00891711">
            <w:pPr>
              <w:rPr>
                <w:rFonts w:ascii="Segoe UI" w:hAnsi="Segoe UI" w:cs="Segoe UI"/>
                <w:sz w:val="16"/>
                <w:szCs w:val="16"/>
              </w:rPr>
            </w:pPr>
          </w:p>
        </w:tc>
        <w:tc>
          <w:tcPr>
            <w:tcW w:w="2560" w:type="dxa"/>
            <w:gridSpan w:val="2"/>
            <w:shd w:val="clear" w:color="auto" w:fill="auto"/>
          </w:tcPr>
          <w:p w14:paraId="058CF150"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Local Plan needs to aware of the local policies and set strategic policies, which set the context for the Neighbourhood Plan.</w:t>
            </w:r>
          </w:p>
        </w:tc>
        <w:tc>
          <w:tcPr>
            <w:tcW w:w="1925" w:type="dxa"/>
            <w:gridSpan w:val="2"/>
            <w:shd w:val="clear" w:color="auto" w:fill="auto"/>
          </w:tcPr>
          <w:p w14:paraId="0B123FC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should take account of the neighbourhood plan.</w:t>
            </w:r>
          </w:p>
        </w:tc>
      </w:tr>
      <w:tr w:rsidR="00891711" w:rsidRPr="00B62631" w14:paraId="614BA560" w14:textId="77777777" w:rsidTr="00DE7BF4">
        <w:trPr>
          <w:gridAfter w:val="3"/>
          <w:wAfter w:w="3931" w:type="dxa"/>
          <w:trHeight w:val="530"/>
        </w:trPr>
        <w:tc>
          <w:tcPr>
            <w:tcW w:w="15134" w:type="dxa"/>
            <w:gridSpan w:val="6"/>
            <w:shd w:val="clear" w:color="auto" w:fill="595959" w:themeFill="text1" w:themeFillTint="A6"/>
            <w:vAlign w:val="center"/>
          </w:tcPr>
          <w:p w14:paraId="06CC28F3"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POLLUTION</w:t>
            </w:r>
          </w:p>
        </w:tc>
      </w:tr>
      <w:tr w:rsidR="00891711" w:rsidRPr="00B62631" w14:paraId="5C381CF4" w14:textId="77777777" w:rsidTr="00CB17E1">
        <w:trPr>
          <w:gridAfter w:val="3"/>
          <w:wAfter w:w="3931" w:type="dxa"/>
          <w:trHeight w:val="530"/>
        </w:trPr>
        <w:tc>
          <w:tcPr>
            <w:tcW w:w="15134" w:type="dxa"/>
            <w:gridSpan w:val="6"/>
            <w:shd w:val="clear" w:color="000000" w:fill="D9D9D9"/>
            <w:vAlign w:val="center"/>
          </w:tcPr>
          <w:p w14:paraId="2E144F6F"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 xml:space="preserve">Air Quality Framework Directive 96/62/EC </w:t>
            </w:r>
          </w:p>
        </w:tc>
      </w:tr>
      <w:tr w:rsidR="00891711" w:rsidRPr="00B62631" w14:paraId="0E43136C" w14:textId="77777777" w:rsidTr="00CB17E1">
        <w:trPr>
          <w:gridAfter w:val="3"/>
          <w:wAfter w:w="3931" w:type="dxa"/>
          <w:trHeight w:val="530"/>
        </w:trPr>
        <w:tc>
          <w:tcPr>
            <w:tcW w:w="15134" w:type="dxa"/>
            <w:gridSpan w:val="6"/>
            <w:shd w:val="clear" w:color="000000" w:fill="D9D9D9"/>
            <w:vAlign w:val="center"/>
          </w:tcPr>
          <w:p w14:paraId="6FBBAF5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Council of European Communities</w:t>
            </w:r>
          </w:p>
        </w:tc>
      </w:tr>
      <w:tr w:rsidR="00891711" w:rsidRPr="00B62631" w14:paraId="24C60710" w14:textId="77777777" w:rsidTr="00CB17E1">
        <w:trPr>
          <w:gridAfter w:val="3"/>
          <w:wAfter w:w="3931" w:type="dxa"/>
          <w:trHeight w:val="530"/>
        </w:trPr>
        <w:tc>
          <w:tcPr>
            <w:tcW w:w="15134" w:type="dxa"/>
            <w:gridSpan w:val="6"/>
            <w:shd w:val="clear" w:color="auto" w:fill="D9D9D9" w:themeFill="background1" w:themeFillShade="D9"/>
          </w:tcPr>
          <w:p w14:paraId="3E4CD64C" w14:textId="77777777" w:rsidR="00891711" w:rsidRPr="00B62631" w:rsidRDefault="00891711" w:rsidP="00891711">
            <w:pPr>
              <w:rPr>
                <w:rFonts w:ascii="Segoe UI" w:hAnsi="Segoe UI" w:cs="Segoe UI"/>
                <w:sz w:val="16"/>
                <w:szCs w:val="16"/>
              </w:rPr>
            </w:pPr>
            <w:r w:rsidRPr="00B62631">
              <w:rPr>
                <w:rFonts w:ascii="Segoe UI" w:hAnsi="Segoe UI" w:cs="Segoe UI"/>
                <w:color w:val="0000FF"/>
                <w:sz w:val="16"/>
                <w:szCs w:val="16"/>
                <w:u w:val="single"/>
              </w:rPr>
              <w:t>http://ec.europa.eu/environment/air/quality/existing_leg.htm</w:t>
            </w:r>
          </w:p>
        </w:tc>
      </w:tr>
      <w:tr w:rsidR="00891711" w:rsidRPr="00B62631" w14:paraId="3E6594D7" w14:textId="77777777" w:rsidTr="00CB17E1">
        <w:trPr>
          <w:gridAfter w:val="3"/>
          <w:wAfter w:w="3931" w:type="dxa"/>
          <w:trHeight w:val="530"/>
        </w:trPr>
        <w:tc>
          <w:tcPr>
            <w:tcW w:w="8040" w:type="dxa"/>
            <w:shd w:val="clear" w:color="auto" w:fill="auto"/>
          </w:tcPr>
          <w:p w14:paraId="5C09C86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Sets a framework for monitoring and reporting levels of air pollutants across EU member states, setting limits or reductions for certain air pollutants. </w:t>
            </w:r>
          </w:p>
        </w:tc>
        <w:tc>
          <w:tcPr>
            <w:tcW w:w="2609" w:type="dxa"/>
            <w:shd w:val="clear" w:color="auto" w:fill="auto"/>
          </w:tcPr>
          <w:p w14:paraId="7E59FE3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Sets a framework for monitoring and reporting levels of air pollutants across EU member states, setting limits or reductions for certain air pollutants. </w:t>
            </w:r>
          </w:p>
        </w:tc>
        <w:tc>
          <w:tcPr>
            <w:tcW w:w="2560" w:type="dxa"/>
            <w:gridSpan w:val="2"/>
            <w:shd w:val="clear" w:color="auto" w:fill="auto"/>
          </w:tcPr>
          <w:p w14:paraId="5D7A8C4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Sets a framework for monitoring and reporting levels of air pollutants across EU member states, setting limits or reductions for certain air pollutants. </w:t>
            </w:r>
          </w:p>
        </w:tc>
        <w:tc>
          <w:tcPr>
            <w:tcW w:w="1925" w:type="dxa"/>
            <w:gridSpan w:val="2"/>
            <w:shd w:val="clear" w:color="auto" w:fill="auto"/>
          </w:tcPr>
          <w:p w14:paraId="416442D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Sets a framework for monitoring and reporting levels of air pollutants across EU member states, setting limits or reductions for certain air pollutants. </w:t>
            </w:r>
          </w:p>
        </w:tc>
      </w:tr>
      <w:tr w:rsidR="00891711" w:rsidRPr="00B62631" w14:paraId="11104E20" w14:textId="77777777" w:rsidTr="00CB17E1">
        <w:trPr>
          <w:gridAfter w:val="3"/>
          <w:wAfter w:w="3931" w:type="dxa"/>
          <w:trHeight w:val="530"/>
        </w:trPr>
        <w:tc>
          <w:tcPr>
            <w:tcW w:w="15134" w:type="dxa"/>
            <w:gridSpan w:val="6"/>
            <w:shd w:val="clear" w:color="000000" w:fill="D9D9D9"/>
            <w:vAlign w:val="center"/>
          </w:tcPr>
          <w:p w14:paraId="5A0BC84E"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 xml:space="preserve">EU Directive 2008/50/EC on Ambient Air Quality </w:t>
            </w:r>
          </w:p>
        </w:tc>
      </w:tr>
      <w:tr w:rsidR="00891711" w:rsidRPr="00B62631" w14:paraId="2DC2746D" w14:textId="77777777" w:rsidTr="00CB17E1">
        <w:trPr>
          <w:gridAfter w:val="3"/>
          <w:wAfter w:w="3931" w:type="dxa"/>
          <w:trHeight w:val="530"/>
        </w:trPr>
        <w:tc>
          <w:tcPr>
            <w:tcW w:w="15134" w:type="dxa"/>
            <w:gridSpan w:val="6"/>
            <w:shd w:val="clear" w:color="000000" w:fill="D9D9D9"/>
            <w:vAlign w:val="center"/>
          </w:tcPr>
          <w:p w14:paraId="3991E9C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Council of European Communities</w:t>
            </w:r>
          </w:p>
        </w:tc>
      </w:tr>
      <w:tr w:rsidR="00891711" w:rsidRPr="00B62631" w14:paraId="4F372D12" w14:textId="77777777" w:rsidTr="00CB17E1">
        <w:trPr>
          <w:gridAfter w:val="3"/>
          <w:wAfter w:w="3931" w:type="dxa"/>
          <w:trHeight w:val="530"/>
        </w:trPr>
        <w:tc>
          <w:tcPr>
            <w:tcW w:w="15134" w:type="dxa"/>
            <w:gridSpan w:val="6"/>
            <w:shd w:val="clear" w:color="auto" w:fill="D9D9D9" w:themeFill="background1" w:themeFillShade="D9"/>
          </w:tcPr>
          <w:p w14:paraId="17F93A1D" w14:textId="77777777" w:rsidR="00891711" w:rsidRPr="00B62631" w:rsidRDefault="00891711" w:rsidP="00891711">
            <w:pPr>
              <w:rPr>
                <w:rFonts w:ascii="Segoe UI" w:hAnsi="Segoe UI" w:cs="Segoe UI"/>
                <w:sz w:val="16"/>
                <w:szCs w:val="16"/>
              </w:rPr>
            </w:pPr>
            <w:r w:rsidRPr="00B62631">
              <w:rPr>
                <w:rFonts w:ascii="Segoe UI" w:hAnsi="Segoe UI" w:cs="Segoe UI"/>
                <w:color w:val="0000FF"/>
                <w:sz w:val="16"/>
                <w:szCs w:val="16"/>
                <w:u w:val="single"/>
              </w:rPr>
              <w:t>https://eur-lex.europa.eu/legal-content/en/ALL/?uri=CELEX%3A32008L0050</w:t>
            </w:r>
          </w:p>
        </w:tc>
      </w:tr>
      <w:tr w:rsidR="00891711" w:rsidRPr="00B62631" w14:paraId="11D94B8F" w14:textId="77777777" w:rsidTr="00CB17E1">
        <w:trPr>
          <w:gridAfter w:val="3"/>
          <w:wAfter w:w="3931" w:type="dxa"/>
          <w:trHeight w:val="530"/>
        </w:trPr>
        <w:tc>
          <w:tcPr>
            <w:tcW w:w="8040" w:type="dxa"/>
            <w:shd w:val="clear" w:color="auto" w:fill="auto"/>
          </w:tcPr>
          <w:p w14:paraId="12C8F0C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Directive seeks to establish a common approach to the assessment of ambient air quality and the implementation of the necessary measures to reduce emissions at source </w:t>
            </w:r>
            <w:proofErr w:type="gramStart"/>
            <w:r w:rsidRPr="00B62631">
              <w:rPr>
                <w:rFonts w:ascii="Segoe UI" w:hAnsi="Segoe UI" w:cs="Segoe UI"/>
                <w:color w:val="000000"/>
                <w:sz w:val="16"/>
                <w:szCs w:val="16"/>
              </w:rPr>
              <w:t>in order to</w:t>
            </w:r>
            <w:proofErr w:type="gramEnd"/>
            <w:r w:rsidRPr="00B62631">
              <w:rPr>
                <w:rFonts w:ascii="Segoe UI" w:hAnsi="Segoe UI" w:cs="Segoe UI"/>
                <w:color w:val="000000"/>
                <w:sz w:val="16"/>
                <w:szCs w:val="16"/>
              </w:rPr>
              <w:t xml:space="preserve"> maintain or improve ambient air quality. Objectives: </w:t>
            </w:r>
          </w:p>
          <w:p w14:paraId="41C97841" w14:textId="77777777" w:rsidR="00891711" w:rsidRPr="00B62631" w:rsidRDefault="00891711" w:rsidP="00891711">
            <w:pPr>
              <w:pStyle w:val="ListParagraph"/>
              <w:numPr>
                <w:ilvl w:val="0"/>
                <w:numId w:val="17"/>
              </w:numPr>
              <w:rPr>
                <w:rFonts w:ascii="Segoe UI" w:hAnsi="Segoe UI" w:cs="Segoe UI"/>
                <w:sz w:val="16"/>
                <w:szCs w:val="16"/>
              </w:rPr>
            </w:pPr>
            <w:r w:rsidRPr="00B62631">
              <w:rPr>
                <w:rFonts w:ascii="Segoe UI" w:hAnsi="Segoe UI" w:cs="Segoe UI"/>
                <w:sz w:val="16"/>
                <w:szCs w:val="16"/>
              </w:rPr>
              <w:t xml:space="preserve">Protect human health and the </w:t>
            </w:r>
            <w:proofErr w:type="gramStart"/>
            <w:r w:rsidRPr="00B62631">
              <w:rPr>
                <w:rFonts w:ascii="Segoe UI" w:hAnsi="Segoe UI" w:cs="Segoe UI"/>
                <w:sz w:val="16"/>
                <w:szCs w:val="16"/>
              </w:rPr>
              <w:t>environment as a whole</w:t>
            </w:r>
            <w:proofErr w:type="gramEnd"/>
            <w:r w:rsidRPr="00B62631">
              <w:rPr>
                <w:rFonts w:ascii="Segoe UI" w:hAnsi="Segoe UI" w:cs="Segoe UI"/>
                <w:sz w:val="16"/>
                <w:szCs w:val="16"/>
              </w:rPr>
              <w:t xml:space="preserve">. </w:t>
            </w:r>
          </w:p>
          <w:p w14:paraId="6917226A" w14:textId="77777777" w:rsidR="00891711" w:rsidRPr="00B62631" w:rsidRDefault="00891711" w:rsidP="00891711">
            <w:pPr>
              <w:pStyle w:val="ListParagraph"/>
              <w:numPr>
                <w:ilvl w:val="0"/>
                <w:numId w:val="17"/>
              </w:numPr>
              <w:rPr>
                <w:rFonts w:ascii="Segoe UI" w:hAnsi="Segoe UI" w:cs="Segoe UI"/>
                <w:sz w:val="16"/>
                <w:szCs w:val="16"/>
              </w:rPr>
            </w:pPr>
            <w:r w:rsidRPr="00B62631">
              <w:rPr>
                <w:rFonts w:ascii="Segoe UI" w:hAnsi="Segoe UI" w:cs="Segoe UI"/>
                <w:sz w:val="16"/>
                <w:szCs w:val="16"/>
              </w:rPr>
              <w:t xml:space="preserve">Combat emissions of pollutants at source and identify and implement the most effective emission reduction measures at all levels. </w:t>
            </w:r>
          </w:p>
          <w:p w14:paraId="37901D51" w14:textId="77777777" w:rsidR="00891711" w:rsidRPr="00B62631" w:rsidRDefault="00891711" w:rsidP="00891711">
            <w:pPr>
              <w:pStyle w:val="ListParagraph"/>
              <w:numPr>
                <w:ilvl w:val="0"/>
                <w:numId w:val="17"/>
              </w:numPr>
              <w:rPr>
                <w:rFonts w:ascii="Segoe UI" w:hAnsi="Segoe UI" w:cs="Segoe UI"/>
                <w:sz w:val="16"/>
                <w:szCs w:val="16"/>
              </w:rPr>
            </w:pPr>
            <w:r w:rsidRPr="00B62631">
              <w:rPr>
                <w:rFonts w:ascii="Segoe UI" w:hAnsi="Segoe UI" w:cs="Segoe UI"/>
                <w:sz w:val="16"/>
                <w:szCs w:val="16"/>
              </w:rPr>
              <w:t>Air quality status should be maintained where it is already good, or improved.</w:t>
            </w:r>
          </w:p>
          <w:p w14:paraId="2EC179FA" w14:textId="77777777" w:rsidR="00891711" w:rsidRPr="00B62631" w:rsidRDefault="00891711" w:rsidP="00891711">
            <w:pPr>
              <w:pStyle w:val="ListParagraph"/>
              <w:numPr>
                <w:ilvl w:val="0"/>
                <w:numId w:val="17"/>
              </w:numPr>
              <w:rPr>
                <w:rFonts w:ascii="Segoe UI" w:hAnsi="Segoe UI" w:cs="Segoe UI"/>
                <w:sz w:val="16"/>
                <w:szCs w:val="16"/>
              </w:rPr>
            </w:pPr>
            <w:r w:rsidRPr="00B62631">
              <w:rPr>
                <w:rFonts w:ascii="Segoe UI" w:hAnsi="Segoe UI" w:cs="Segoe UI"/>
                <w:sz w:val="16"/>
                <w:szCs w:val="16"/>
              </w:rPr>
              <w:t xml:space="preserve">Minimise the risk posed by air pollution to vegetation and natural ecosystems away from urban areas. </w:t>
            </w:r>
          </w:p>
          <w:p w14:paraId="4F714595" w14:textId="77777777" w:rsidR="00891711" w:rsidRPr="00B62631" w:rsidRDefault="00891711" w:rsidP="00891711">
            <w:pPr>
              <w:pStyle w:val="ListParagraph"/>
              <w:ind w:left="227"/>
              <w:rPr>
                <w:rFonts w:ascii="Segoe UI" w:hAnsi="Segoe UI" w:cs="Segoe UI"/>
                <w:sz w:val="16"/>
                <w:szCs w:val="16"/>
              </w:rPr>
            </w:pPr>
          </w:p>
          <w:p w14:paraId="4787563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Although there is no identifiable threshold below which PM2,5 would not pose a risk, there should be a general reduction of concentrations of fine particulate matter (PM2,5).</w:t>
            </w:r>
          </w:p>
        </w:tc>
        <w:tc>
          <w:tcPr>
            <w:tcW w:w="2609" w:type="dxa"/>
            <w:shd w:val="clear" w:color="auto" w:fill="auto"/>
          </w:tcPr>
          <w:p w14:paraId="2E0299A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See Directive. No set targets</w:t>
            </w:r>
          </w:p>
        </w:tc>
        <w:tc>
          <w:tcPr>
            <w:tcW w:w="2560" w:type="dxa"/>
            <w:gridSpan w:val="2"/>
            <w:shd w:val="clear" w:color="auto" w:fill="auto"/>
          </w:tcPr>
          <w:p w14:paraId="34CE4FB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will need to address air quality and encourage developments that minimise emissions.</w:t>
            </w:r>
          </w:p>
        </w:tc>
        <w:tc>
          <w:tcPr>
            <w:tcW w:w="1925" w:type="dxa"/>
            <w:gridSpan w:val="2"/>
            <w:shd w:val="clear" w:color="auto" w:fill="auto"/>
          </w:tcPr>
          <w:p w14:paraId="69D4554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objectives will need to address air quality and encourage developments that minimise emissions.</w:t>
            </w:r>
          </w:p>
        </w:tc>
      </w:tr>
      <w:tr w:rsidR="00891711" w:rsidRPr="00B62631" w14:paraId="6D2A5E58" w14:textId="77777777" w:rsidTr="00CB17E1">
        <w:trPr>
          <w:gridAfter w:val="3"/>
          <w:wAfter w:w="3931" w:type="dxa"/>
          <w:trHeight w:val="530"/>
        </w:trPr>
        <w:tc>
          <w:tcPr>
            <w:tcW w:w="15134" w:type="dxa"/>
            <w:gridSpan w:val="6"/>
            <w:shd w:val="clear" w:color="auto" w:fill="D9D9D9" w:themeFill="background1" w:themeFillShade="D9"/>
          </w:tcPr>
          <w:p w14:paraId="58346598" w14:textId="77777777" w:rsidR="00891711" w:rsidRPr="00B62631" w:rsidRDefault="00891711" w:rsidP="00891711">
            <w:pPr>
              <w:rPr>
                <w:rFonts w:ascii="Segoe UI" w:hAnsi="Segoe UI" w:cs="Segoe UI"/>
                <w:color w:val="000000"/>
                <w:sz w:val="16"/>
                <w:szCs w:val="16"/>
              </w:rPr>
            </w:pPr>
            <w:r w:rsidRPr="00B62631">
              <w:rPr>
                <w:rFonts w:ascii="Segoe UI" w:hAnsi="Segoe UI" w:cs="Segoe UI"/>
                <w:b/>
                <w:bCs/>
                <w:sz w:val="16"/>
                <w:szCs w:val="16"/>
              </w:rPr>
              <w:t>Directive 2010/75/EU on industrial emissions (integrated pollution prevention and control) (2010)</w:t>
            </w:r>
          </w:p>
        </w:tc>
      </w:tr>
      <w:tr w:rsidR="00891711" w:rsidRPr="00B62631" w14:paraId="73F0E3DE" w14:textId="77777777" w:rsidTr="00CB17E1">
        <w:trPr>
          <w:gridAfter w:val="3"/>
          <w:wAfter w:w="3931" w:type="dxa"/>
          <w:trHeight w:val="530"/>
        </w:trPr>
        <w:tc>
          <w:tcPr>
            <w:tcW w:w="15134" w:type="dxa"/>
            <w:gridSpan w:val="6"/>
            <w:shd w:val="clear" w:color="auto" w:fill="D9D9D9" w:themeFill="background1" w:themeFillShade="D9"/>
          </w:tcPr>
          <w:p w14:paraId="0D7245EA"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rPr>
              <w:t>The European Parliament and the Council of the European Union</w:t>
            </w:r>
          </w:p>
        </w:tc>
      </w:tr>
      <w:tr w:rsidR="00891711" w:rsidRPr="00B62631" w14:paraId="7F202DC4" w14:textId="77777777" w:rsidTr="00CB17E1">
        <w:trPr>
          <w:gridAfter w:val="3"/>
          <w:wAfter w:w="3931" w:type="dxa"/>
          <w:trHeight w:val="530"/>
        </w:trPr>
        <w:tc>
          <w:tcPr>
            <w:tcW w:w="15134" w:type="dxa"/>
            <w:gridSpan w:val="6"/>
            <w:shd w:val="clear" w:color="auto" w:fill="D9D9D9" w:themeFill="background1" w:themeFillShade="D9"/>
          </w:tcPr>
          <w:p w14:paraId="7B62AEE3" w14:textId="77777777" w:rsidR="00891711" w:rsidRPr="00B62631" w:rsidRDefault="00891711" w:rsidP="00891711">
            <w:pPr>
              <w:rPr>
                <w:rFonts w:ascii="Segoe UI" w:hAnsi="Segoe UI" w:cs="Segoe UI"/>
                <w:sz w:val="16"/>
                <w:szCs w:val="16"/>
              </w:rPr>
            </w:pPr>
          </w:p>
          <w:p w14:paraId="13DC2265" w14:textId="77777777" w:rsidR="00891711" w:rsidRPr="00B62631" w:rsidRDefault="00891711" w:rsidP="00891711">
            <w:pPr>
              <w:rPr>
                <w:rFonts w:ascii="Segoe UI" w:hAnsi="Segoe UI" w:cs="Segoe UI"/>
                <w:sz w:val="16"/>
                <w:szCs w:val="16"/>
              </w:rPr>
            </w:pPr>
            <w:hyperlink r:id="rId83" w:history="1">
              <w:r w:rsidRPr="00B62631">
                <w:rPr>
                  <w:rStyle w:val="Hyperlink"/>
                  <w:rFonts w:ascii="Segoe UI" w:hAnsi="Segoe UI" w:cs="Segoe UI"/>
                  <w:sz w:val="16"/>
                  <w:szCs w:val="16"/>
                </w:rPr>
                <w:t>https://eur-lex.europa.eu/legal-content/EN/TXT/HTML/?uri=CELEX:32010L0075&amp;from=EN</w:t>
              </w:r>
            </w:hyperlink>
          </w:p>
        </w:tc>
      </w:tr>
      <w:tr w:rsidR="00891711" w:rsidRPr="00B62631" w14:paraId="53926436" w14:textId="77777777" w:rsidTr="00CB17E1">
        <w:trPr>
          <w:gridAfter w:val="3"/>
          <w:wAfter w:w="3931" w:type="dxa"/>
          <w:trHeight w:val="530"/>
        </w:trPr>
        <w:tc>
          <w:tcPr>
            <w:tcW w:w="8040" w:type="dxa"/>
          </w:tcPr>
          <w:p w14:paraId="1088B76F"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This Directive lays down rules on integrated prevention and control of pollution arising from industrial activities. It also lays down rules designed to prevent or, where that is not practicable, to reduce emissions into </w:t>
            </w:r>
            <w:r w:rsidRPr="00B62631">
              <w:rPr>
                <w:rFonts w:ascii="Segoe UI" w:hAnsi="Segoe UI" w:cs="Segoe UI"/>
                <w:sz w:val="16"/>
                <w:szCs w:val="16"/>
              </w:rPr>
              <w:lastRenderedPageBreak/>
              <w:t xml:space="preserve">air, water and land and to prevent the generation of waste, </w:t>
            </w:r>
            <w:proofErr w:type="gramStart"/>
            <w:r w:rsidRPr="00B62631">
              <w:rPr>
                <w:rFonts w:ascii="Segoe UI" w:hAnsi="Segoe UI" w:cs="Segoe UI"/>
                <w:sz w:val="16"/>
                <w:szCs w:val="16"/>
              </w:rPr>
              <w:t>in order to</w:t>
            </w:r>
            <w:proofErr w:type="gramEnd"/>
            <w:r w:rsidRPr="00B62631">
              <w:rPr>
                <w:rFonts w:ascii="Segoe UI" w:hAnsi="Segoe UI" w:cs="Segoe UI"/>
                <w:sz w:val="16"/>
                <w:szCs w:val="16"/>
              </w:rPr>
              <w:t xml:space="preserve"> achieve a high level of protection of the environment taken as a whole.</w:t>
            </w:r>
          </w:p>
        </w:tc>
        <w:tc>
          <w:tcPr>
            <w:tcW w:w="2609" w:type="dxa"/>
          </w:tcPr>
          <w:p w14:paraId="67F1E14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The Directive sets emission limit values for substances that are harmful to air or water.</w:t>
            </w:r>
          </w:p>
        </w:tc>
        <w:tc>
          <w:tcPr>
            <w:tcW w:w="2560" w:type="dxa"/>
            <w:gridSpan w:val="2"/>
          </w:tcPr>
          <w:p w14:paraId="455C7DB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Allocate sites and develop policies that take account of the Directive as well as more </w:t>
            </w:r>
            <w:r w:rsidRPr="00B62631">
              <w:rPr>
                <w:rFonts w:ascii="Segoe UI" w:hAnsi="Segoe UI" w:cs="Segoe UI"/>
                <w:sz w:val="16"/>
                <w:szCs w:val="16"/>
              </w:rPr>
              <w:lastRenderedPageBreak/>
              <w:t>detailed policies derived from the Directive contained in the National Planning Policy Framework.</w:t>
            </w:r>
          </w:p>
        </w:tc>
        <w:tc>
          <w:tcPr>
            <w:tcW w:w="1925" w:type="dxa"/>
            <w:gridSpan w:val="2"/>
          </w:tcPr>
          <w:p w14:paraId="084ED6C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 xml:space="preserve">The SA Framework needs to include </w:t>
            </w:r>
            <w:r w:rsidRPr="00B62631">
              <w:rPr>
                <w:rFonts w:ascii="Segoe UI" w:hAnsi="Segoe UI" w:cs="Segoe UI"/>
                <w:sz w:val="16"/>
                <w:szCs w:val="16"/>
              </w:rPr>
              <w:lastRenderedPageBreak/>
              <w:t>objective for reducing pollution.</w:t>
            </w:r>
          </w:p>
        </w:tc>
      </w:tr>
      <w:tr w:rsidR="00891711" w:rsidRPr="00B62631" w14:paraId="5DC84E35" w14:textId="77777777" w:rsidTr="00CB17E1">
        <w:trPr>
          <w:gridAfter w:val="3"/>
          <w:wAfter w:w="3931" w:type="dxa"/>
          <w:trHeight w:val="530"/>
        </w:trPr>
        <w:tc>
          <w:tcPr>
            <w:tcW w:w="15134" w:type="dxa"/>
            <w:gridSpan w:val="6"/>
            <w:shd w:val="clear" w:color="auto" w:fill="D9D9D9" w:themeFill="background1" w:themeFillShade="D9"/>
          </w:tcPr>
          <w:p w14:paraId="321B563E"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 xml:space="preserve">Environmental Noise </w:t>
            </w:r>
            <w:proofErr w:type="gramStart"/>
            <w:r w:rsidRPr="00B62631">
              <w:rPr>
                <w:rFonts w:ascii="Segoe UI" w:hAnsi="Segoe UI" w:cs="Segoe UI"/>
                <w:sz w:val="16"/>
                <w:szCs w:val="16"/>
              </w:rPr>
              <w:t>Directive  2002</w:t>
            </w:r>
            <w:proofErr w:type="gramEnd"/>
            <w:r w:rsidRPr="00B62631">
              <w:rPr>
                <w:rFonts w:ascii="Segoe UI" w:hAnsi="Segoe UI" w:cs="Segoe UI"/>
                <w:sz w:val="16"/>
                <w:szCs w:val="16"/>
              </w:rPr>
              <w:t>/49/EC</w:t>
            </w:r>
          </w:p>
        </w:tc>
      </w:tr>
      <w:tr w:rsidR="00891711" w:rsidRPr="00B62631" w14:paraId="3D2E2C4E" w14:textId="77777777" w:rsidTr="00CB17E1">
        <w:trPr>
          <w:gridAfter w:val="3"/>
          <w:wAfter w:w="3931" w:type="dxa"/>
          <w:trHeight w:val="530"/>
        </w:trPr>
        <w:tc>
          <w:tcPr>
            <w:tcW w:w="15134" w:type="dxa"/>
            <w:gridSpan w:val="6"/>
            <w:shd w:val="clear" w:color="auto" w:fill="D9D9D9" w:themeFill="background1" w:themeFillShade="D9"/>
          </w:tcPr>
          <w:p w14:paraId="686D1E3E"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European Commission</w:t>
            </w:r>
          </w:p>
        </w:tc>
      </w:tr>
      <w:tr w:rsidR="00891711" w:rsidRPr="00B62631" w14:paraId="3CDD0345" w14:textId="77777777" w:rsidTr="00CB17E1">
        <w:trPr>
          <w:gridAfter w:val="3"/>
          <w:wAfter w:w="3931" w:type="dxa"/>
          <w:trHeight w:val="530"/>
        </w:trPr>
        <w:tc>
          <w:tcPr>
            <w:tcW w:w="15134" w:type="dxa"/>
            <w:gridSpan w:val="6"/>
            <w:shd w:val="clear" w:color="auto" w:fill="D9D9D9" w:themeFill="background1" w:themeFillShade="D9"/>
          </w:tcPr>
          <w:p w14:paraId="2F6688E0" w14:textId="77777777" w:rsidR="00891711" w:rsidRPr="00B62631" w:rsidRDefault="00891711" w:rsidP="00891711">
            <w:pPr>
              <w:rPr>
                <w:rFonts w:ascii="Segoe UI" w:hAnsi="Segoe UI" w:cs="Segoe UI"/>
                <w:sz w:val="16"/>
                <w:szCs w:val="16"/>
              </w:rPr>
            </w:pPr>
            <w:hyperlink r:id="rId84" w:history="1">
              <w:r w:rsidRPr="00B62631">
                <w:rPr>
                  <w:rStyle w:val="Hyperlink"/>
                  <w:rFonts w:ascii="Segoe UI" w:hAnsi="Segoe UI" w:cs="Segoe UI"/>
                  <w:sz w:val="16"/>
                  <w:szCs w:val="16"/>
                </w:rPr>
                <w:t>http://ec.europa.eu/environment/noise/directive_en.htm</w:t>
              </w:r>
            </w:hyperlink>
          </w:p>
          <w:p w14:paraId="0B9DB95E" w14:textId="77777777" w:rsidR="00891711" w:rsidRPr="00B62631" w:rsidRDefault="00891711" w:rsidP="00891711">
            <w:pPr>
              <w:rPr>
                <w:rFonts w:ascii="Segoe UI" w:hAnsi="Segoe UI" w:cs="Segoe UI"/>
                <w:sz w:val="16"/>
                <w:szCs w:val="16"/>
              </w:rPr>
            </w:pPr>
          </w:p>
        </w:tc>
      </w:tr>
      <w:tr w:rsidR="00891711" w:rsidRPr="00B62631" w14:paraId="51CF20D0" w14:textId="77777777" w:rsidTr="00CB17E1">
        <w:trPr>
          <w:gridAfter w:val="3"/>
          <w:wAfter w:w="3931" w:type="dxa"/>
          <w:trHeight w:val="530"/>
        </w:trPr>
        <w:tc>
          <w:tcPr>
            <w:tcW w:w="8040" w:type="dxa"/>
          </w:tcPr>
          <w:p w14:paraId="05D349C8" w14:textId="77777777" w:rsidR="00891711" w:rsidRPr="00B62631" w:rsidRDefault="00891711" w:rsidP="00891711">
            <w:pPr>
              <w:shd w:val="clear" w:color="auto" w:fill="FFFFFF"/>
              <w:rPr>
                <w:rFonts w:ascii="Segoe UI" w:hAnsi="Segoe UI" w:cs="Segoe UI"/>
                <w:color w:val="000000"/>
                <w:sz w:val="16"/>
                <w:szCs w:val="16"/>
              </w:rPr>
            </w:pPr>
            <w:r w:rsidRPr="00B62631">
              <w:rPr>
                <w:rFonts w:ascii="Segoe UI" w:hAnsi="Segoe UI" w:cs="Segoe UI"/>
                <w:color w:val="000000"/>
                <w:sz w:val="16"/>
                <w:szCs w:val="16"/>
              </w:rPr>
              <w:t>Directive relates to the assessment and management of environmental noise (the Environmental Noise Directive – END) is the main EU instrument to identify noise pollution levels and to trigger the necessary action both at Member State and at EU level.</w:t>
            </w:r>
          </w:p>
          <w:p w14:paraId="15C23DB9" w14:textId="77777777" w:rsidR="00891711" w:rsidRPr="00B62631" w:rsidRDefault="00891711" w:rsidP="00891711">
            <w:pPr>
              <w:shd w:val="clear" w:color="auto" w:fill="FFFFFF"/>
              <w:rPr>
                <w:rFonts w:ascii="Segoe UI" w:hAnsi="Segoe UI" w:cs="Segoe UI"/>
                <w:color w:val="000000"/>
                <w:sz w:val="16"/>
                <w:szCs w:val="16"/>
              </w:rPr>
            </w:pPr>
          </w:p>
          <w:p w14:paraId="57C6A14C" w14:textId="77777777" w:rsidR="00891711" w:rsidRPr="00B62631" w:rsidRDefault="00891711" w:rsidP="00891711">
            <w:pPr>
              <w:shd w:val="clear" w:color="auto" w:fill="FFFFFF"/>
              <w:rPr>
                <w:rFonts w:ascii="Segoe UI" w:hAnsi="Segoe UI" w:cs="Segoe UI"/>
                <w:sz w:val="16"/>
                <w:szCs w:val="16"/>
              </w:rPr>
            </w:pPr>
            <w:r w:rsidRPr="00B62631">
              <w:rPr>
                <w:rFonts w:ascii="Segoe UI" w:hAnsi="Segoe UI" w:cs="Segoe UI"/>
                <w:sz w:val="16"/>
                <w:szCs w:val="16"/>
              </w:rPr>
              <w:t>To pursue its stated aims, the Environmental Noise Directive focuses on three action areas:</w:t>
            </w:r>
          </w:p>
          <w:p w14:paraId="7A26B833" w14:textId="77777777" w:rsidR="00891711" w:rsidRPr="00B62631" w:rsidRDefault="00891711" w:rsidP="00D41FF4">
            <w:pPr>
              <w:pStyle w:val="ListParagraph"/>
              <w:numPr>
                <w:ilvl w:val="0"/>
                <w:numId w:val="44"/>
              </w:numPr>
              <w:shd w:val="clear" w:color="auto" w:fill="FFFFFF"/>
              <w:rPr>
                <w:rFonts w:ascii="Segoe UI" w:hAnsi="Segoe UI" w:cs="Segoe UI"/>
                <w:color w:val="auto"/>
                <w:sz w:val="16"/>
                <w:szCs w:val="16"/>
              </w:rPr>
            </w:pPr>
            <w:r w:rsidRPr="00B62631">
              <w:rPr>
                <w:rFonts w:ascii="Segoe UI" w:hAnsi="Segoe UI" w:cs="Segoe UI"/>
                <w:sz w:val="16"/>
                <w:szCs w:val="16"/>
              </w:rPr>
              <w:t xml:space="preserve">the determination of exposure to environmental </w:t>
            </w:r>
            <w:proofErr w:type="gramStart"/>
            <w:r w:rsidRPr="00B62631">
              <w:rPr>
                <w:rFonts w:ascii="Segoe UI" w:hAnsi="Segoe UI" w:cs="Segoe UI"/>
                <w:sz w:val="16"/>
                <w:szCs w:val="16"/>
              </w:rPr>
              <w:t>noise;</w:t>
            </w:r>
            <w:proofErr w:type="gramEnd"/>
          </w:p>
          <w:p w14:paraId="3A756354" w14:textId="77777777" w:rsidR="00891711" w:rsidRPr="00B62631" w:rsidRDefault="00891711" w:rsidP="00D41FF4">
            <w:pPr>
              <w:pStyle w:val="ListParagraph"/>
              <w:numPr>
                <w:ilvl w:val="0"/>
                <w:numId w:val="44"/>
              </w:numPr>
              <w:shd w:val="clear" w:color="auto" w:fill="FFFFFF"/>
              <w:rPr>
                <w:rFonts w:ascii="Segoe UI" w:hAnsi="Segoe UI" w:cs="Segoe UI"/>
                <w:color w:val="auto"/>
                <w:sz w:val="16"/>
                <w:szCs w:val="16"/>
              </w:rPr>
            </w:pPr>
            <w:r w:rsidRPr="00B62631">
              <w:rPr>
                <w:rFonts w:ascii="Segoe UI" w:hAnsi="Segoe UI" w:cs="Segoe UI"/>
                <w:sz w:val="16"/>
                <w:szCs w:val="16"/>
              </w:rPr>
              <w:t xml:space="preserve">ensuring that information on environmental noise and its effects is made available to the </w:t>
            </w:r>
            <w:proofErr w:type="gramStart"/>
            <w:r w:rsidRPr="00B62631">
              <w:rPr>
                <w:rFonts w:ascii="Segoe UI" w:hAnsi="Segoe UI" w:cs="Segoe UI"/>
                <w:sz w:val="16"/>
                <w:szCs w:val="16"/>
              </w:rPr>
              <w:t>public;</w:t>
            </w:r>
            <w:proofErr w:type="gramEnd"/>
          </w:p>
          <w:p w14:paraId="44706F72" w14:textId="77777777" w:rsidR="00891711" w:rsidRPr="00B62631" w:rsidRDefault="00891711" w:rsidP="00D41FF4">
            <w:pPr>
              <w:pStyle w:val="ListParagraph"/>
              <w:numPr>
                <w:ilvl w:val="0"/>
                <w:numId w:val="44"/>
              </w:numPr>
              <w:shd w:val="clear" w:color="auto" w:fill="FFFFFF"/>
              <w:rPr>
                <w:rFonts w:ascii="Segoe UI" w:hAnsi="Segoe UI" w:cs="Segoe UI"/>
                <w:color w:val="auto"/>
                <w:sz w:val="16"/>
                <w:szCs w:val="16"/>
              </w:rPr>
            </w:pPr>
            <w:r w:rsidRPr="00B62631">
              <w:rPr>
                <w:rFonts w:ascii="Segoe UI" w:hAnsi="Segoe UI" w:cs="Segoe UI"/>
                <w:sz w:val="16"/>
                <w:szCs w:val="16"/>
              </w:rPr>
              <w:t>preventing and reducing environmental noise where necessary and preserving environmental noise quality where it is good.</w:t>
            </w:r>
          </w:p>
          <w:p w14:paraId="287051C4" w14:textId="77777777" w:rsidR="00891711" w:rsidRPr="00B62631" w:rsidRDefault="00891711" w:rsidP="00891711">
            <w:pPr>
              <w:rPr>
                <w:rFonts w:ascii="Segoe UI" w:hAnsi="Segoe UI" w:cs="Segoe UI"/>
                <w:sz w:val="16"/>
                <w:szCs w:val="16"/>
              </w:rPr>
            </w:pPr>
          </w:p>
        </w:tc>
        <w:tc>
          <w:tcPr>
            <w:tcW w:w="2609" w:type="dxa"/>
          </w:tcPr>
          <w:p w14:paraId="77FD8E83" w14:textId="77777777" w:rsidR="00891711" w:rsidRPr="00B62631" w:rsidRDefault="00891711" w:rsidP="00891711">
            <w:pPr>
              <w:shd w:val="clear" w:color="auto" w:fill="FFFFFF"/>
              <w:rPr>
                <w:rFonts w:ascii="Segoe UI" w:hAnsi="Segoe UI" w:cs="Segoe UI"/>
                <w:color w:val="000000"/>
                <w:sz w:val="16"/>
                <w:szCs w:val="16"/>
              </w:rPr>
            </w:pPr>
            <w:r w:rsidRPr="00B62631">
              <w:rPr>
                <w:rFonts w:ascii="Segoe UI" w:hAnsi="Segoe UI" w:cs="Segoe UI"/>
                <w:color w:val="000000"/>
                <w:sz w:val="16"/>
                <w:szCs w:val="16"/>
              </w:rPr>
              <w:t>The Directive requires Member States to prepare and publish, every 5 years, </w:t>
            </w:r>
            <w:r w:rsidRPr="00B62631">
              <w:rPr>
                <w:rFonts w:ascii="Segoe UI" w:hAnsi="Segoe UI" w:cs="Segoe UI"/>
                <w:bCs/>
                <w:color w:val="000000"/>
                <w:sz w:val="16"/>
                <w:szCs w:val="16"/>
                <w:bdr w:val="none" w:sz="0" w:space="0" w:color="auto" w:frame="1"/>
              </w:rPr>
              <w:t>noise maps</w:t>
            </w:r>
            <w:r w:rsidRPr="00B62631">
              <w:rPr>
                <w:rFonts w:ascii="Segoe UI" w:hAnsi="Segoe UI" w:cs="Segoe UI"/>
                <w:color w:val="000000"/>
                <w:sz w:val="16"/>
                <w:szCs w:val="16"/>
              </w:rPr>
              <w:t> and </w:t>
            </w:r>
            <w:r w:rsidRPr="00B62631">
              <w:rPr>
                <w:rFonts w:ascii="Segoe UI" w:hAnsi="Segoe UI" w:cs="Segoe UI"/>
                <w:bCs/>
                <w:color w:val="000000"/>
                <w:sz w:val="16"/>
                <w:szCs w:val="16"/>
                <w:bdr w:val="none" w:sz="0" w:space="0" w:color="auto" w:frame="1"/>
              </w:rPr>
              <w:t>noise management action plans</w:t>
            </w:r>
            <w:r w:rsidRPr="00B62631">
              <w:rPr>
                <w:rFonts w:ascii="Segoe UI" w:hAnsi="Segoe UI" w:cs="Segoe UI"/>
                <w:color w:val="000000"/>
                <w:sz w:val="16"/>
                <w:szCs w:val="16"/>
              </w:rPr>
              <w:t> for specific circumstance:</w:t>
            </w:r>
          </w:p>
          <w:p w14:paraId="55512E46" w14:textId="77777777" w:rsidR="00891711" w:rsidRPr="00B62631" w:rsidRDefault="00891711" w:rsidP="00D41FF4">
            <w:pPr>
              <w:numPr>
                <w:ilvl w:val="0"/>
                <w:numId w:val="43"/>
              </w:numPr>
              <w:shd w:val="clear" w:color="auto" w:fill="FFFFFF"/>
              <w:spacing w:before="100" w:beforeAutospacing="1" w:after="100" w:afterAutospacing="1"/>
              <w:ind w:left="0"/>
              <w:rPr>
                <w:rFonts w:ascii="Segoe UI" w:hAnsi="Segoe UI" w:cs="Segoe UI"/>
                <w:sz w:val="16"/>
                <w:szCs w:val="16"/>
              </w:rPr>
            </w:pPr>
          </w:p>
        </w:tc>
        <w:tc>
          <w:tcPr>
            <w:tcW w:w="2560" w:type="dxa"/>
            <w:gridSpan w:val="2"/>
          </w:tcPr>
          <w:p w14:paraId="266928D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Allocate sites and develop policies that take account of the Directive as well as more detailed policies derived from the Directive contained in the National Planning Policy Framework.</w:t>
            </w:r>
          </w:p>
        </w:tc>
        <w:tc>
          <w:tcPr>
            <w:tcW w:w="1925" w:type="dxa"/>
            <w:gridSpan w:val="2"/>
          </w:tcPr>
          <w:p w14:paraId="2B50B226"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needs to include objective for reducing noise pollution.</w:t>
            </w:r>
          </w:p>
        </w:tc>
      </w:tr>
      <w:tr w:rsidR="00891711" w:rsidRPr="00B62631" w14:paraId="0AC47ED3" w14:textId="77777777" w:rsidTr="00CB17E1">
        <w:trPr>
          <w:gridAfter w:val="3"/>
          <w:wAfter w:w="3931" w:type="dxa"/>
          <w:trHeight w:val="530"/>
        </w:trPr>
        <w:tc>
          <w:tcPr>
            <w:tcW w:w="15134" w:type="dxa"/>
            <w:gridSpan w:val="6"/>
            <w:shd w:val="clear" w:color="auto" w:fill="D9D9D9" w:themeFill="background1" w:themeFillShade="D9"/>
          </w:tcPr>
          <w:p w14:paraId="122AB09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Environmental Protection Act 1990- Environmental Act 1995 - Clean Neighbourhoods and Environmental Act 2005</w:t>
            </w:r>
          </w:p>
        </w:tc>
      </w:tr>
      <w:tr w:rsidR="00891711" w:rsidRPr="00B62631" w14:paraId="158A9CD4" w14:textId="77777777" w:rsidTr="00CB17E1">
        <w:trPr>
          <w:gridAfter w:val="3"/>
          <w:wAfter w:w="3931" w:type="dxa"/>
          <w:trHeight w:val="530"/>
        </w:trPr>
        <w:tc>
          <w:tcPr>
            <w:tcW w:w="15134" w:type="dxa"/>
            <w:gridSpan w:val="6"/>
            <w:shd w:val="clear" w:color="auto" w:fill="D9D9D9" w:themeFill="background1" w:themeFillShade="D9"/>
          </w:tcPr>
          <w:p w14:paraId="2F421774"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HM Government</w:t>
            </w:r>
          </w:p>
        </w:tc>
      </w:tr>
      <w:tr w:rsidR="00891711" w:rsidRPr="00B62631" w14:paraId="3DF7B652" w14:textId="77777777" w:rsidTr="00CB17E1">
        <w:trPr>
          <w:gridAfter w:val="3"/>
          <w:wAfter w:w="3931" w:type="dxa"/>
          <w:trHeight w:val="530"/>
        </w:trPr>
        <w:tc>
          <w:tcPr>
            <w:tcW w:w="15134" w:type="dxa"/>
            <w:gridSpan w:val="6"/>
            <w:shd w:val="clear" w:color="auto" w:fill="D9D9D9" w:themeFill="background1" w:themeFillShade="D9"/>
          </w:tcPr>
          <w:p w14:paraId="01AF22C6" w14:textId="77777777" w:rsidR="00891711" w:rsidRPr="00B62631" w:rsidRDefault="00891711" w:rsidP="00891711">
            <w:pPr>
              <w:rPr>
                <w:rFonts w:ascii="Segoe UI" w:hAnsi="Segoe UI" w:cs="Segoe UI"/>
                <w:sz w:val="16"/>
                <w:szCs w:val="16"/>
              </w:rPr>
            </w:pPr>
            <w:hyperlink r:id="rId85" w:history="1">
              <w:r w:rsidRPr="00B62631">
                <w:rPr>
                  <w:rStyle w:val="Hyperlink"/>
                  <w:rFonts w:ascii="Segoe UI" w:hAnsi="Segoe UI" w:cs="Segoe UI"/>
                  <w:sz w:val="16"/>
                  <w:szCs w:val="16"/>
                </w:rPr>
                <w:t>https://www.legislation.gov.uk/ukpga/1990/43</w:t>
              </w:r>
            </w:hyperlink>
          </w:p>
          <w:p w14:paraId="36D5AA6C" w14:textId="77777777" w:rsidR="00891711" w:rsidRPr="00B62631" w:rsidRDefault="00891711" w:rsidP="00891711">
            <w:pPr>
              <w:rPr>
                <w:rFonts w:ascii="Segoe UI" w:hAnsi="Segoe UI" w:cs="Segoe UI"/>
                <w:sz w:val="16"/>
                <w:szCs w:val="16"/>
              </w:rPr>
            </w:pPr>
          </w:p>
        </w:tc>
      </w:tr>
      <w:tr w:rsidR="00891711" w:rsidRPr="00B62631" w14:paraId="1BCC031F" w14:textId="77777777" w:rsidTr="00CB17E1">
        <w:trPr>
          <w:gridAfter w:val="3"/>
          <w:wAfter w:w="3931" w:type="dxa"/>
          <w:trHeight w:val="530"/>
        </w:trPr>
        <w:tc>
          <w:tcPr>
            <w:tcW w:w="8040" w:type="dxa"/>
          </w:tcPr>
          <w:p w14:paraId="631A4466" w14:textId="77777777" w:rsidR="00891711" w:rsidRPr="00B62631" w:rsidRDefault="00891711" w:rsidP="00891711">
            <w:pPr>
              <w:rPr>
                <w:rFonts w:ascii="Segoe UI" w:hAnsi="Segoe UI" w:cs="Segoe UI"/>
                <w:sz w:val="16"/>
                <w:szCs w:val="16"/>
              </w:rPr>
            </w:pPr>
            <w:r w:rsidRPr="00B62631">
              <w:rPr>
                <w:rFonts w:ascii="Segoe UI" w:hAnsi="Segoe UI" w:cs="Segoe UI"/>
                <w:color w:val="000000"/>
                <w:sz w:val="16"/>
                <w:szCs w:val="16"/>
              </w:rPr>
              <w:t>Defines within England, Scotland and Wales the legal framework for duty of care for waste, contaminated land and statutory nuisance.  S</w:t>
            </w:r>
            <w:r w:rsidRPr="00B62631">
              <w:rPr>
                <w:rFonts w:ascii="Segoe UI" w:hAnsi="Segoe UI" w:cs="Segoe UI"/>
                <w:sz w:val="16"/>
                <w:szCs w:val="16"/>
              </w:rPr>
              <w:t xml:space="preserve">tatutory nuisances under the Acts </w:t>
            </w:r>
            <w:proofErr w:type="gramStart"/>
            <w:r w:rsidRPr="00B62631">
              <w:rPr>
                <w:rFonts w:ascii="Segoe UI" w:hAnsi="Segoe UI" w:cs="Segoe UI"/>
                <w:sz w:val="16"/>
                <w:szCs w:val="16"/>
              </w:rPr>
              <w:t>include:</w:t>
            </w:r>
            <w:proofErr w:type="gramEnd"/>
            <w:r w:rsidRPr="00B62631">
              <w:rPr>
                <w:rFonts w:ascii="Segoe UI" w:hAnsi="Segoe UI" w:cs="Segoe UI"/>
                <w:sz w:val="16"/>
                <w:szCs w:val="16"/>
              </w:rPr>
              <w:t xml:space="preserve"> smoke, fumes or gases from any premises, dust, steam or smells from business premises, accumulations or deposits</w:t>
            </w:r>
          </w:p>
          <w:p w14:paraId="01BEEA6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animals which are badly kept, noise or vibration, premises in a poor state, artificial light</w:t>
            </w:r>
          </w:p>
          <w:p w14:paraId="14323F3E"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insects.</w:t>
            </w:r>
          </w:p>
        </w:tc>
        <w:tc>
          <w:tcPr>
            <w:tcW w:w="2609" w:type="dxa"/>
          </w:tcPr>
          <w:p w14:paraId="66B0E33F"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Provides for action to be taken against pollution if health risk or nuisance arises.</w:t>
            </w:r>
          </w:p>
        </w:tc>
        <w:tc>
          <w:tcPr>
            <w:tcW w:w="2560" w:type="dxa"/>
            <w:gridSpan w:val="2"/>
            <w:shd w:val="clear" w:color="auto" w:fill="auto"/>
          </w:tcPr>
          <w:p w14:paraId="2B0AE1C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will need to address pollution from a wide variety of sources and encourage developments that minimise emissions.</w:t>
            </w:r>
          </w:p>
        </w:tc>
        <w:tc>
          <w:tcPr>
            <w:tcW w:w="1925" w:type="dxa"/>
            <w:gridSpan w:val="2"/>
            <w:shd w:val="clear" w:color="auto" w:fill="auto"/>
          </w:tcPr>
          <w:p w14:paraId="5B8516E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protect land from contamination.</w:t>
            </w:r>
          </w:p>
        </w:tc>
      </w:tr>
      <w:tr w:rsidR="00891711" w:rsidRPr="00B62631" w14:paraId="31365F7B" w14:textId="77777777" w:rsidTr="00CB17E1">
        <w:trPr>
          <w:gridAfter w:val="3"/>
          <w:wAfter w:w="3931" w:type="dxa"/>
          <w:trHeight w:val="530"/>
        </w:trPr>
        <w:tc>
          <w:tcPr>
            <w:tcW w:w="15134" w:type="dxa"/>
            <w:gridSpan w:val="6"/>
            <w:shd w:val="clear" w:color="auto" w:fill="D9D9D9" w:themeFill="background1" w:themeFillShade="D9"/>
          </w:tcPr>
          <w:p w14:paraId="7CA06B0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Environmental (Principles and </w:t>
            </w:r>
            <w:proofErr w:type="gramStart"/>
            <w:r w:rsidRPr="00B62631">
              <w:rPr>
                <w:rFonts w:ascii="Segoe UI" w:hAnsi="Segoe UI" w:cs="Segoe UI"/>
                <w:color w:val="000000"/>
                <w:sz w:val="16"/>
                <w:szCs w:val="16"/>
              </w:rPr>
              <w:t>Governance)  Bill</w:t>
            </w:r>
            <w:proofErr w:type="gramEnd"/>
            <w:r w:rsidRPr="00B62631">
              <w:rPr>
                <w:rFonts w:ascii="Segoe UI" w:hAnsi="Segoe UI" w:cs="Segoe UI"/>
                <w:color w:val="000000"/>
                <w:sz w:val="16"/>
                <w:szCs w:val="16"/>
              </w:rPr>
              <w:t xml:space="preserve"> 2018</w:t>
            </w:r>
          </w:p>
        </w:tc>
      </w:tr>
      <w:tr w:rsidR="00891711" w:rsidRPr="00B62631" w14:paraId="419D3563" w14:textId="77777777" w:rsidTr="00CB17E1">
        <w:trPr>
          <w:gridAfter w:val="3"/>
          <w:wAfter w:w="3931" w:type="dxa"/>
          <w:trHeight w:val="530"/>
        </w:trPr>
        <w:tc>
          <w:tcPr>
            <w:tcW w:w="15134" w:type="dxa"/>
            <w:gridSpan w:val="6"/>
            <w:shd w:val="clear" w:color="auto" w:fill="D9D9D9" w:themeFill="background1" w:themeFillShade="D9"/>
          </w:tcPr>
          <w:p w14:paraId="0DF9C23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Department of Environment Food and Rural Affairs</w:t>
            </w:r>
          </w:p>
        </w:tc>
      </w:tr>
      <w:tr w:rsidR="00891711" w:rsidRPr="00B62631" w14:paraId="17FE0F58" w14:textId="77777777" w:rsidTr="00CB17E1">
        <w:trPr>
          <w:gridAfter w:val="3"/>
          <w:wAfter w:w="3931" w:type="dxa"/>
          <w:trHeight w:val="530"/>
        </w:trPr>
        <w:tc>
          <w:tcPr>
            <w:tcW w:w="15134" w:type="dxa"/>
            <w:gridSpan w:val="6"/>
            <w:shd w:val="clear" w:color="auto" w:fill="D9D9D9" w:themeFill="background1" w:themeFillShade="D9"/>
          </w:tcPr>
          <w:p w14:paraId="4715FCA4" w14:textId="77777777" w:rsidR="00891711" w:rsidRPr="00B62631" w:rsidRDefault="00891711" w:rsidP="00891711">
            <w:pPr>
              <w:rPr>
                <w:rFonts w:ascii="Segoe UI" w:hAnsi="Segoe UI" w:cs="Segoe UI"/>
                <w:color w:val="000000"/>
                <w:sz w:val="16"/>
                <w:szCs w:val="16"/>
              </w:rPr>
            </w:pPr>
            <w:hyperlink r:id="rId86" w:history="1">
              <w:r w:rsidRPr="00B62631">
                <w:rPr>
                  <w:rStyle w:val="Hyperlink"/>
                  <w:rFonts w:ascii="Segoe UI" w:hAnsi="Segoe UI" w:cs="Segoe UI"/>
                  <w:sz w:val="16"/>
                  <w:szCs w:val="16"/>
                </w:rPr>
                <w:t>https://www.gov.uk/government/publications/draft-environment-principles-and-governance-bill-2018/environment-bill-policy-paper</w:t>
              </w:r>
            </w:hyperlink>
          </w:p>
          <w:p w14:paraId="318A0C13" w14:textId="77777777" w:rsidR="00891711" w:rsidRPr="00B62631" w:rsidRDefault="00891711" w:rsidP="00891711">
            <w:pPr>
              <w:rPr>
                <w:rFonts w:ascii="Segoe UI" w:hAnsi="Segoe UI" w:cs="Segoe UI"/>
                <w:color w:val="000000"/>
                <w:sz w:val="16"/>
                <w:szCs w:val="16"/>
              </w:rPr>
            </w:pPr>
          </w:p>
        </w:tc>
      </w:tr>
      <w:tr w:rsidR="00891711" w:rsidRPr="00B62631" w14:paraId="2CB93A3B" w14:textId="77777777" w:rsidTr="00CB17E1">
        <w:trPr>
          <w:gridAfter w:val="3"/>
          <w:wAfter w:w="3931" w:type="dxa"/>
          <w:trHeight w:val="530"/>
        </w:trPr>
        <w:tc>
          <w:tcPr>
            <w:tcW w:w="8040" w:type="dxa"/>
          </w:tcPr>
          <w:p w14:paraId="089F5FA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Sets out a series of proposed measures to improve the natural world.  Intends to tackle issues relating to pollution, improving environmental protection and restoration.</w:t>
            </w:r>
          </w:p>
        </w:tc>
        <w:tc>
          <w:tcPr>
            <w:tcW w:w="2609" w:type="dxa"/>
          </w:tcPr>
          <w:p w14:paraId="6525B52D" w14:textId="77777777" w:rsidR="00891711" w:rsidRPr="00B62631" w:rsidRDefault="00891711" w:rsidP="00891711">
            <w:pPr>
              <w:rPr>
                <w:rFonts w:ascii="Segoe UI" w:hAnsi="Segoe UI" w:cs="Segoe UI"/>
                <w:sz w:val="16"/>
                <w:szCs w:val="16"/>
              </w:rPr>
            </w:pPr>
          </w:p>
        </w:tc>
        <w:tc>
          <w:tcPr>
            <w:tcW w:w="2560" w:type="dxa"/>
            <w:gridSpan w:val="2"/>
            <w:shd w:val="clear" w:color="auto" w:fill="auto"/>
          </w:tcPr>
          <w:p w14:paraId="72A476EE" w14:textId="77777777" w:rsidR="00891711" w:rsidRPr="00B62631" w:rsidRDefault="00891711" w:rsidP="00891711">
            <w:pPr>
              <w:rPr>
                <w:rFonts w:ascii="Segoe UI" w:hAnsi="Segoe UI" w:cs="Segoe UI"/>
                <w:color w:val="000000"/>
                <w:sz w:val="16"/>
                <w:szCs w:val="16"/>
              </w:rPr>
            </w:pPr>
          </w:p>
        </w:tc>
        <w:tc>
          <w:tcPr>
            <w:tcW w:w="1925" w:type="dxa"/>
            <w:gridSpan w:val="2"/>
            <w:shd w:val="clear" w:color="auto" w:fill="auto"/>
          </w:tcPr>
          <w:p w14:paraId="2A7384C5" w14:textId="77777777" w:rsidR="00891711" w:rsidRPr="00B62631" w:rsidRDefault="00891711" w:rsidP="00891711">
            <w:pPr>
              <w:rPr>
                <w:rFonts w:ascii="Segoe UI" w:hAnsi="Segoe UI" w:cs="Segoe UI"/>
                <w:color w:val="000000"/>
                <w:sz w:val="16"/>
                <w:szCs w:val="16"/>
              </w:rPr>
            </w:pPr>
          </w:p>
        </w:tc>
      </w:tr>
      <w:tr w:rsidR="00891711" w:rsidRPr="00B62631" w14:paraId="4983D880" w14:textId="77777777" w:rsidTr="00CB17E1">
        <w:trPr>
          <w:gridAfter w:val="3"/>
          <w:wAfter w:w="3931" w:type="dxa"/>
          <w:trHeight w:val="530"/>
        </w:trPr>
        <w:tc>
          <w:tcPr>
            <w:tcW w:w="15134" w:type="dxa"/>
            <w:gridSpan w:val="6"/>
            <w:shd w:val="clear" w:color="000000" w:fill="D9D9D9"/>
            <w:vAlign w:val="center"/>
          </w:tcPr>
          <w:p w14:paraId="58FBB9E8" w14:textId="77777777" w:rsidR="00891711" w:rsidRPr="00B62631" w:rsidRDefault="00891711" w:rsidP="00891711">
            <w:pPr>
              <w:pStyle w:val="ListParagraph"/>
              <w:numPr>
                <w:ilvl w:val="0"/>
                <w:numId w:val="1"/>
              </w:numPr>
              <w:tabs>
                <w:tab w:val="left" w:pos="737"/>
              </w:tabs>
              <w:spacing w:after="120" w:line="276" w:lineRule="auto"/>
              <w:rPr>
                <w:rFonts w:ascii="Segoe UI" w:hAnsi="Segoe UI" w:cs="Segoe UI"/>
                <w:b/>
                <w:bCs/>
                <w:sz w:val="16"/>
                <w:szCs w:val="16"/>
                <w:lang w:eastAsia="en-US"/>
              </w:rPr>
            </w:pPr>
            <w:r w:rsidRPr="00B62631">
              <w:rPr>
                <w:rFonts w:ascii="Segoe UI" w:hAnsi="Segoe UI" w:cs="Segoe UI"/>
                <w:b/>
                <w:bCs/>
                <w:sz w:val="16"/>
                <w:szCs w:val="16"/>
                <w:lang w:val="en"/>
              </w:rPr>
              <w:t>The Air Quality Strategy for England, Scotland, Wales and Northern Ireland 2007</w:t>
            </w:r>
          </w:p>
          <w:p w14:paraId="4C17D644" w14:textId="77777777" w:rsidR="00891711" w:rsidRPr="00B62631" w:rsidRDefault="00891711" w:rsidP="00891711">
            <w:pPr>
              <w:pStyle w:val="ListParagraph"/>
              <w:numPr>
                <w:ilvl w:val="0"/>
                <w:numId w:val="1"/>
              </w:numPr>
              <w:rPr>
                <w:rFonts w:ascii="Segoe UI" w:hAnsi="Segoe UI" w:cs="Segoe UI"/>
                <w:sz w:val="16"/>
                <w:szCs w:val="16"/>
              </w:rPr>
            </w:pPr>
            <w:r w:rsidRPr="00B62631">
              <w:rPr>
                <w:rFonts w:ascii="Segoe UI" w:hAnsi="Segoe UI" w:cs="Segoe UI"/>
                <w:b/>
                <w:bCs/>
                <w:sz w:val="16"/>
                <w:szCs w:val="16"/>
                <w:lang w:val="en"/>
              </w:rPr>
              <w:t xml:space="preserve">The Air Quality Strategy for England, Scotland, Wales and Northern Ireland - Volume </w:t>
            </w:r>
            <w:proofErr w:type="gramStart"/>
            <w:r w:rsidRPr="00B62631">
              <w:rPr>
                <w:rFonts w:ascii="Segoe UI" w:hAnsi="Segoe UI" w:cs="Segoe UI"/>
                <w:b/>
                <w:bCs/>
                <w:sz w:val="16"/>
                <w:szCs w:val="16"/>
                <w:lang w:val="en"/>
              </w:rPr>
              <w:t>2,  2011</w:t>
            </w:r>
            <w:proofErr w:type="gramEnd"/>
          </w:p>
        </w:tc>
      </w:tr>
      <w:tr w:rsidR="00891711" w:rsidRPr="00B62631" w14:paraId="70A6BBB8" w14:textId="77777777" w:rsidTr="00CB17E1">
        <w:trPr>
          <w:gridAfter w:val="3"/>
          <w:wAfter w:w="3931" w:type="dxa"/>
          <w:trHeight w:val="530"/>
        </w:trPr>
        <w:tc>
          <w:tcPr>
            <w:tcW w:w="15134" w:type="dxa"/>
            <w:gridSpan w:val="6"/>
            <w:shd w:val="clear" w:color="000000" w:fill="D9D9D9"/>
            <w:vAlign w:val="center"/>
          </w:tcPr>
          <w:p w14:paraId="6215929F" w14:textId="77777777" w:rsidR="00891711" w:rsidRPr="00B62631" w:rsidRDefault="00891711" w:rsidP="00891711">
            <w:pPr>
              <w:rPr>
                <w:rFonts w:ascii="Segoe UI" w:hAnsi="Segoe UI" w:cs="Segoe UI"/>
                <w:color w:val="000000"/>
                <w:sz w:val="16"/>
                <w:szCs w:val="16"/>
              </w:rPr>
            </w:pPr>
            <w:r w:rsidRPr="00B62631">
              <w:rPr>
                <w:rFonts w:ascii="Segoe UI" w:hAnsi="Segoe UI" w:cs="Segoe UI"/>
                <w:b/>
                <w:sz w:val="16"/>
                <w:szCs w:val="16"/>
              </w:rPr>
              <w:t>Department for Environment, Food and Rural Affairs</w:t>
            </w:r>
          </w:p>
        </w:tc>
      </w:tr>
      <w:tr w:rsidR="00891711" w:rsidRPr="00B62631" w14:paraId="0C79B6A3" w14:textId="77777777" w:rsidTr="00CB17E1">
        <w:trPr>
          <w:gridAfter w:val="3"/>
          <w:wAfter w:w="3931" w:type="dxa"/>
          <w:trHeight w:val="530"/>
        </w:trPr>
        <w:tc>
          <w:tcPr>
            <w:tcW w:w="15134" w:type="dxa"/>
            <w:gridSpan w:val="6"/>
            <w:shd w:val="clear" w:color="auto" w:fill="D9D9D9" w:themeFill="background1" w:themeFillShade="D9"/>
          </w:tcPr>
          <w:p w14:paraId="477C7981" w14:textId="77777777" w:rsidR="00891711" w:rsidRPr="00B62631" w:rsidRDefault="00891711" w:rsidP="00891711">
            <w:pPr>
              <w:rPr>
                <w:rFonts w:ascii="Segoe UI" w:hAnsi="Segoe UI" w:cs="Segoe UI"/>
                <w:color w:val="0000FF"/>
                <w:sz w:val="16"/>
                <w:szCs w:val="16"/>
                <w:u w:val="single"/>
              </w:rPr>
            </w:pPr>
            <w:hyperlink r:id="rId87" w:history="1">
              <w:r w:rsidRPr="00B62631">
                <w:rPr>
                  <w:rFonts w:ascii="Segoe UI" w:hAnsi="Segoe UI" w:cs="Segoe UI"/>
                  <w:color w:val="0000FF"/>
                  <w:sz w:val="16"/>
                  <w:szCs w:val="16"/>
                  <w:u w:val="single"/>
                </w:rPr>
                <w:t>https://www.gov.uk/government/publications/the-air-quality-strategy-for-england-scotland-wales-and-northern-ireland-volume-1</w:t>
              </w:r>
            </w:hyperlink>
          </w:p>
          <w:p w14:paraId="0D4E26DA" w14:textId="77777777" w:rsidR="00891711" w:rsidRPr="00B62631" w:rsidRDefault="00891711" w:rsidP="00891711">
            <w:pPr>
              <w:rPr>
                <w:rFonts w:ascii="Segoe UI" w:hAnsi="Segoe UI" w:cs="Segoe UI"/>
                <w:sz w:val="16"/>
                <w:szCs w:val="16"/>
              </w:rPr>
            </w:pPr>
          </w:p>
          <w:p w14:paraId="0A353CA2" w14:textId="77777777" w:rsidR="00891711" w:rsidRPr="00B62631" w:rsidRDefault="00891711" w:rsidP="00891711">
            <w:pPr>
              <w:rPr>
                <w:rFonts w:ascii="Segoe UI" w:hAnsi="Segoe UI" w:cs="Segoe UI"/>
                <w:color w:val="0000FF"/>
                <w:sz w:val="16"/>
                <w:szCs w:val="16"/>
                <w:u w:val="single"/>
              </w:rPr>
            </w:pPr>
            <w:hyperlink r:id="rId88" w:history="1">
              <w:r w:rsidRPr="00B62631">
                <w:rPr>
                  <w:rStyle w:val="Hyperlink"/>
                  <w:rFonts w:ascii="Segoe UI" w:hAnsi="Segoe UI" w:cs="Segoe UI"/>
                  <w:sz w:val="16"/>
                  <w:szCs w:val="16"/>
                </w:rPr>
                <w:t>https://www.gov.uk/government/publications/the-air-quality-strategy-for-england-scotland-wales-and-northern-ireland-volume-2</w:t>
              </w:r>
            </w:hyperlink>
          </w:p>
          <w:p w14:paraId="3763D89C" w14:textId="77777777" w:rsidR="00891711" w:rsidRPr="00B62631" w:rsidRDefault="00891711" w:rsidP="00891711">
            <w:pPr>
              <w:rPr>
                <w:rFonts w:ascii="Segoe UI" w:hAnsi="Segoe UI" w:cs="Segoe UI"/>
                <w:sz w:val="16"/>
                <w:szCs w:val="16"/>
              </w:rPr>
            </w:pPr>
          </w:p>
        </w:tc>
      </w:tr>
      <w:tr w:rsidR="00891711" w:rsidRPr="00B62631" w14:paraId="145B3D18" w14:textId="77777777" w:rsidTr="00CB17E1">
        <w:trPr>
          <w:gridAfter w:val="3"/>
          <w:wAfter w:w="3931" w:type="dxa"/>
          <w:trHeight w:val="530"/>
        </w:trPr>
        <w:tc>
          <w:tcPr>
            <w:tcW w:w="8040" w:type="dxa"/>
            <w:shd w:val="clear" w:color="auto" w:fill="auto"/>
          </w:tcPr>
          <w:p w14:paraId="34603626" w14:textId="77777777" w:rsidR="00891711" w:rsidRPr="00B62631" w:rsidRDefault="00891711" w:rsidP="00891711">
            <w:pPr>
              <w:autoSpaceDE w:val="0"/>
              <w:autoSpaceDN w:val="0"/>
              <w:adjustRightInd w:val="0"/>
              <w:rPr>
                <w:rFonts w:ascii="Segoe UI" w:hAnsi="Segoe UI" w:cs="Segoe UI"/>
                <w:color w:val="000000"/>
                <w:sz w:val="16"/>
                <w:szCs w:val="16"/>
              </w:rPr>
            </w:pPr>
            <w:r w:rsidRPr="00B62631">
              <w:rPr>
                <w:rFonts w:ascii="Segoe UI" w:eastAsiaTheme="minorHAnsi" w:hAnsi="Segoe UI" w:cs="Segoe UI"/>
                <w:sz w:val="16"/>
                <w:szCs w:val="16"/>
                <w:lang w:eastAsia="en-US"/>
              </w:rPr>
              <w:t>Air Quality Strategy sets out air quality objectives and policy options to further improve air quality in the UK</w:t>
            </w:r>
          </w:p>
        </w:tc>
        <w:tc>
          <w:tcPr>
            <w:tcW w:w="2609" w:type="dxa"/>
            <w:shd w:val="clear" w:color="auto" w:fill="auto"/>
          </w:tcPr>
          <w:p w14:paraId="6A0A2CB7"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Sets out definitions of standards and objectives, identifying the main UK sources of each pollutant and the health and environmental hazards associated with it. Specifies that action taken at the local level can be an effective way of tackling localised air quality problems, leading to an overall improvement of air quality.</w:t>
            </w:r>
          </w:p>
        </w:tc>
        <w:tc>
          <w:tcPr>
            <w:tcW w:w="2560" w:type="dxa"/>
            <w:gridSpan w:val="2"/>
            <w:shd w:val="clear" w:color="auto" w:fill="auto"/>
          </w:tcPr>
          <w:p w14:paraId="23624B50"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Strategies identify Local measures could include:</w:t>
            </w:r>
          </w:p>
          <w:p w14:paraId="0CF005F2"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corporate commitment to putting air quality at the heart of the decision making</w:t>
            </w:r>
          </w:p>
          <w:p w14:paraId="6F20CC22"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process, particularly in other policy areas such as planning decisions or local plans</w:t>
            </w:r>
          </w:p>
          <w:p w14:paraId="58442F88"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commitment to working closely with relevant authorities responsible for highways and/</w:t>
            </w:r>
          </w:p>
          <w:p w14:paraId="4AE065EC"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or environmental regulation on possible emissions reduction measures where trunk roads and/or industrial sources are major local sources of pollutants</w:t>
            </w:r>
          </w:p>
          <w:p w14:paraId="1DB2EFB2"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xml:space="preserve">• local traffic management measures to limit access to, or re-route traffic away from, problem areas. </w:t>
            </w:r>
          </w:p>
          <w:p w14:paraId="74A234C9"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lastRenderedPageBreak/>
              <w:t>• commitment to developing or promoting green travel plans and/or to using cleaner fuelled</w:t>
            </w:r>
          </w:p>
          <w:p w14:paraId="0DCFFAE8"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vehicles in the authority’s own fleet</w:t>
            </w:r>
          </w:p>
          <w:p w14:paraId="7ED961BB" w14:textId="77777777" w:rsidR="00891711" w:rsidRPr="00B62631" w:rsidRDefault="00891711" w:rsidP="00891711">
            <w:pPr>
              <w:autoSpaceDE w:val="0"/>
              <w:autoSpaceDN w:val="0"/>
              <w:adjustRightInd w:val="0"/>
              <w:rPr>
                <w:rFonts w:ascii="Segoe UI" w:hAnsi="Segoe UI" w:cs="Segoe UI"/>
                <w:color w:val="000000"/>
                <w:sz w:val="16"/>
                <w:szCs w:val="16"/>
              </w:rPr>
            </w:pPr>
            <w:r w:rsidRPr="00B62631">
              <w:rPr>
                <w:rFonts w:ascii="Segoe UI" w:eastAsiaTheme="minorHAnsi" w:hAnsi="Segoe UI" w:cs="Segoe UI"/>
                <w:sz w:val="16"/>
                <w:szCs w:val="16"/>
                <w:lang w:eastAsia="en-US"/>
              </w:rPr>
              <w:t>• Possibility of congestion charging schemes and/or workplace parking levies.</w:t>
            </w:r>
          </w:p>
        </w:tc>
        <w:tc>
          <w:tcPr>
            <w:tcW w:w="1925" w:type="dxa"/>
            <w:gridSpan w:val="2"/>
            <w:shd w:val="clear" w:color="auto" w:fill="auto"/>
          </w:tcPr>
          <w:p w14:paraId="74873FC3"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 xml:space="preserve">The SA objectives will need to </w:t>
            </w:r>
            <w:proofErr w:type="gramStart"/>
            <w:r w:rsidRPr="00B62631">
              <w:rPr>
                <w:rFonts w:ascii="Segoe UI" w:hAnsi="Segoe UI" w:cs="Segoe UI"/>
                <w:sz w:val="16"/>
                <w:szCs w:val="16"/>
              </w:rPr>
              <w:t>take into account</w:t>
            </w:r>
            <w:proofErr w:type="gramEnd"/>
            <w:r w:rsidRPr="00B62631">
              <w:rPr>
                <w:rFonts w:ascii="Segoe UI" w:hAnsi="Segoe UI" w:cs="Segoe UI"/>
                <w:sz w:val="16"/>
                <w:szCs w:val="16"/>
              </w:rPr>
              <w:t xml:space="preserve"> addressing air quality and plan policies will need to address any local issues base on local evidence.</w:t>
            </w:r>
          </w:p>
          <w:p w14:paraId="03A60D5C" w14:textId="77777777" w:rsidR="00891711" w:rsidRPr="00B62631" w:rsidRDefault="00891711" w:rsidP="00891711">
            <w:pPr>
              <w:rPr>
                <w:rFonts w:ascii="Segoe UI" w:hAnsi="Segoe UI" w:cs="Segoe UI"/>
                <w:sz w:val="16"/>
                <w:szCs w:val="16"/>
              </w:rPr>
            </w:pPr>
          </w:p>
        </w:tc>
      </w:tr>
      <w:tr w:rsidR="00891711" w:rsidRPr="00B62631" w14:paraId="373E61F7" w14:textId="77777777" w:rsidTr="00CB17E1">
        <w:trPr>
          <w:gridAfter w:val="3"/>
          <w:wAfter w:w="3931" w:type="dxa"/>
          <w:trHeight w:val="530"/>
        </w:trPr>
        <w:tc>
          <w:tcPr>
            <w:tcW w:w="15134" w:type="dxa"/>
            <w:gridSpan w:val="6"/>
            <w:shd w:val="clear" w:color="auto" w:fill="D9D9D9" w:themeFill="background1" w:themeFillShade="D9"/>
          </w:tcPr>
          <w:p w14:paraId="0B437DD1" w14:textId="77777777" w:rsidR="00891711" w:rsidRPr="00B62631" w:rsidRDefault="00891711" w:rsidP="00891711">
            <w:pPr>
              <w:rPr>
                <w:rFonts w:ascii="Segoe UI" w:hAnsi="Segoe UI" w:cs="Segoe UI"/>
                <w:sz w:val="16"/>
                <w:szCs w:val="16"/>
              </w:rPr>
            </w:pPr>
            <w:r w:rsidRPr="00B62631">
              <w:rPr>
                <w:rFonts w:ascii="Segoe UI" w:eastAsiaTheme="minorHAnsi" w:hAnsi="Segoe UI" w:cs="Segoe UI"/>
                <w:sz w:val="16"/>
                <w:szCs w:val="16"/>
                <w:lang w:eastAsia="en-US"/>
              </w:rPr>
              <w:t>Clean Air Strategy 2019</w:t>
            </w:r>
          </w:p>
        </w:tc>
      </w:tr>
      <w:tr w:rsidR="00891711" w:rsidRPr="00B62631" w14:paraId="2D8B9CE5" w14:textId="77777777" w:rsidTr="00CB17E1">
        <w:trPr>
          <w:gridAfter w:val="3"/>
          <w:wAfter w:w="3931" w:type="dxa"/>
          <w:trHeight w:val="530"/>
        </w:trPr>
        <w:tc>
          <w:tcPr>
            <w:tcW w:w="15134" w:type="dxa"/>
            <w:gridSpan w:val="6"/>
            <w:shd w:val="clear" w:color="auto" w:fill="D9D9D9" w:themeFill="background1" w:themeFillShade="D9"/>
          </w:tcPr>
          <w:p w14:paraId="6F410C8E" w14:textId="77777777" w:rsidR="00891711" w:rsidRPr="00B62631" w:rsidRDefault="00891711" w:rsidP="00891711">
            <w:pPr>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Department of the Environment Food and Rural Affairs</w:t>
            </w:r>
          </w:p>
        </w:tc>
      </w:tr>
      <w:tr w:rsidR="00891711" w:rsidRPr="00B62631" w14:paraId="0834D5C9" w14:textId="77777777" w:rsidTr="00CB17E1">
        <w:trPr>
          <w:gridAfter w:val="3"/>
          <w:wAfter w:w="3931" w:type="dxa"/>
          <w:trHeight w:val="530"/>
        </w:trPr>
        <w:tc>
          <w:tcPr>
            <w:tcW w:w="15134" w:type="dxa"/>
            <w:gridSpan w:val="6"/>
            <w:shd w:val="clear" w:color="auto" w:fill="D9D9D9" w:themeFill="background1" w:themeFillShade="D9"/>
          </w:tcPr>
          <w:p w14:paraId="600EDA07" w14:textId="77777777" w:rsidR="00891711" w:rsidRPr="00B62631" w:rsidRDefault="00891711" w:rsidP="00891711">
            <w:pPr>
              <w:rPr>
                <w:rFonts w:ascii="Segoe UI" w:eastAsiaTheme="minorHAnsi" w:hAnsi="Segoe UI" w:cs="Segoe UI"/>
                <w:sz w:val="16"/>
                <w:szCs w:val="16"/>
                <w:lang w:eastAsia="en-US"/>
              </w:rPr>
            </w:pPr>
            <w:hyperlink r:id="rId89" w:history="1">
              <w:r w:rsidRPr="00B62631">
                <w:rPr>
                  <w:rStyle w:val="Hyperlink"/>
                  <w:rFonts w:ascii="Segoe UI" w:eastAsiaTheme="minorHAnsi" w:hAnsi="Segoe UI" w:cs="Segoe UI"/>
                  <w:sz w:val="16"/>
                  <w:szCs w:val="16"/>
                  <w:lang w:eastAsia="en-US"/>
                </w:rPr>
                <w:t>https://www.gov.uk/government/publications/clean-air-strategy-2019</w:t>
              </w:r>
            </w:hyperlink>
          </w:p>
          <w:p w14:paraId="34CF1A68" w14:textId="77777777" w:rsidR="00891711" w:rsidRPr="00B62631" w:rsidRDefault="00891711" w:rsidP="00891711">
            <w:pPr>
              <w:rPr>
                <w:rFonts w:ascii="Segoe UI" w:eastAsiaTheme="minorHAnsi" w:hAnsi="Segoe UI" w:cs="Segoe UI"/>
                <w:sz w:val="16"/>
                <w:szCs w:val="16"/>
                <w:lang w:eastAsia="en-US"/>
              </w:rPr>
            </w:pPr>
          </w:p>
        </w:tc>
      </w:tr>
      <w:tr w:rsidR="00891711" w:rsidRPr="00B62631" w14:paraId="443CB7E1" w14:textId="77777777" w:rsidTr="00CB17E1">
        <w:trPr>
          <w:gridAfter w:val="3"/>
          <w:wAfter w:w="3931" w:type="dxa"/>
          <w:trHeight w:val="530"/>
        </w:trPr>
        <w:tc>
          <w:tcPr>
            <w:tcW w:w="8040" w:type="dxa"/>
            <w:shd w:val="clear" w:color="auto" w:fill="auto"/>
          </w:tcPr>
          <w:p w14:paraId="6DFA36DD"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hAnsi="Segoe UI" w:cs="Segoe UI"/>
                <w:color w:val="0B0C0C"/>
                <w:sz w:val="16"/>
                <w:szCs w:val="16"/>
                <w:shd w:val="clear" w:color="auto" w:fill="FFFFFF"/>
              </w:rPr>
              <w:t xml:space="preserve">Identifies that air pollution is one of the biggest threats to public health in the UK - behind only cancer, obesity and heart disease. </w:t>
            </w:r>
          </w:p>
        </w:tc>
        <w:tc>
          <w:tcPr>
            <w:tcW w:w="2609" w:type="dxa"/>
            <w:shd w:val="clear" w:color="auto" w:fill="auto"/>
          </w:tcPr>
          <w:p w14:paraId="3317BAFD"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hAnsi="Segoe UI" w:cs="Segoe UI"/>
                <w:color w:val="0B0C0C"/>
                <w:sz w:val="16"/>
                <w:szCs w:val="16"/>
                <w:shd w:val="clear" w:color="auto" w:fill="FFFFFF"/>
              </w:rPr>
              <w:t xml:space="preserve">Sets out a series of measures to cut air pollution </w:t>
            </w:r>
          </w:p>
        </w:tc>
        <w:tc>
          <w:tcPr>
            <w:tcW w:w="2560" w:type="dxa"/>
            <w:gridSpan w:val="2"/>
            <w:shd w:val="clear" w:color="auto" w:fill="auto"/>
          </w:tcPr>
          <w:p w14:paraId="306D5BB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will need to address air quality and encourage developments that minimise emissions.</w:t>
            </w:r>
          </w:p>
        </w:tc>
        <w:tc>
          <w:tcPr>
            <w:tcW w:w="1925" w:type="dxa"/>
            <w:gridSpan w:val="2"/>
            <w:shd w:val="clear" w:color="auto" w:fill="auto"/>
          </w:tcPr>
          <w:p w14:paraId="6E656E1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objectives will need to address air quality and encourage developments that minimise emissions.</w:t>
            </w:r>
          </w:p>
        </w:tc>
      </w:tr>
      <w:tr w:rsidR="00891711" w:rsidRPr="00B62631" w14:paraId="515DBDD6" w14:textId="77777777" w:rsidTr="00CB17E1">
        <w:trPr>
          <w:gridAfter w:val="3"/>
          <w:wAfter w:w="3931" w:type="dxa"/>
          <w:trHeight w:val="530"/>
        </w:trPr>
        <w:tc>
          <w:tcPr>
            <w:tcW w:w="15134" w:type="dxa"/>
            <w:gridSpan w:val="6"/>
            <w:shd w:val="clear" w:color="000000" w:fill="D9D9D9"/>
            <w:vAlign w:val="center"/>
          </w:tcPr>
          <w:p w14:paraId="6866F8A5"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Air Quality Standards Regulations 2010</w:t>
            </w:r>
          </w:p>
        </w:tc>
      </w:tr>
      <w:tr w:rsidR="00891711" w:rsidRPr="00B62631" w14:paraId="42B4C48E" w14:textId="77777777" w:rsidTr="00CB17E1">
        <w:trPr>
          <w:gridAfter w:val="3"/>
          <w:wAfter w:w="3931" w:type="dxa"/>
          <w:trHeight w:val="530"/>
        </w:trPr>
        <w:tc>
          <w:tcPr>
            <w:tcW w:w="15134" w:type="dxa"/>
            <w:gridSpan w:val="6"/>
            <w:shd w:val="clear" w:color="000000" w:fill="D9D9D9"/>
            <w:vAlign w:val="center"/>
          </w:tcPr>
          <w:p w14:paraId="1448AA2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 HM Government </w:t>
            </w:r>
          </w:p>
        </w:tc>
      </w:tr>
      <w:tr w:rsidR="00891711" w:rsidRPr="00B62631" w14:paraId="1855C4E9" w14:textId="77777777" w:rsidTr="00CB17E1">
        <w:trPr>
          <w:gridAfter w:val="3"/>
          <w:wAfter w:w="3931" w:type="dxa"/>
          <w:trHeight w:val="530"/>
        </w:trPr>
        <w:tc>
          <w:tcPr>
            <w:tcW w:w="15134" w:type="dxa"/>
            <w:gridSpan w:val="6"/>
          </w:tcPr>
          <w:p w14:paraId="2BE55760" w14:textId="77777777" w:rsidR="00891711" w:rsidRPr="00B62631" w:rsidRDefault="00891711" w:rsidP="00891711">
            <w:pPr>
              <w:rPr>
                <w:rFonts w:ascii="Segoe UI" w:hAnsi="Segoe UI" w:cs="Segoe UI"/>
                <w:sz w:val="16"/>
                <w:szCs w:val="16"/>
              </w:rPr>
            </w:pPr>
            <w:r w:rsidRPr="00B62631">
              <w:rPr>
                <w:rFonts w:ascii="Segoe UI" w:hAnsi="Segoe UI" w:cs="Segoe UI"/>
                <w:color w:val="0000FF"/>
                <w:sz w:val="16"/>
                <w:szCs w:val="16"/>
                <w:u w:val="single"/>
              </w:rPr>
              <w:t>http://www.legislation.gov.uk/uksi/2010/1001/contents/made</w:t>
            </w:r>
          </w:p>
        </w:tc>
      </w:tr>
      <w:tr w:rsidR="00891711" w:rsidRPr="00B62631" w14:paraId="085D73E9" w14:textId="77777777" w:rsidTr="00CB17E1">
        <w:trPr>
          <w:gridAfter w:val="3"/>
          <w:wAfter w:w="3931" w:type="dxa"/>
          <w:trHeight w:val="530"/>
        </w:trPr>
        <w:tc>
          <w:tcPr>
            <w:tcW w:w="8040" w:type="dxa"/>
            <w:shd w:val="clear" w:color="auto" w:fill="auto"/>
          </w:tcPr>
          <w:p w14:paraId="2D6FD99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Sets targets for levels in outdoor air of certain toxic heavy metals and polycyclic aromatic hydrocarbons. </w:t>
            </w:r>
          </w:p>
        </w:tc>
        <w:tc>
          <w:tcPr>
            <w:tcW w:w="2609" w:type="dxa"/>
            <w:shd w:val="clear" w:color="auto" w:fill="auto"/>
          </w:tcPr>
          <w:p w14:paraId="36FC340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See Regulations</w:t>
            </w:r>
          </w:p>
        </w:tc>
        <w:tc>
          <w:tcPr>
            <w:tcW w:w="2560" w:type="dxa"/>
            <w:gridSpan w:val="2"/>
            <w:shd w:val="clear" w:color="auto" w:fill="auto"/>
          </w:tcPr>
          <w:p w14:paraId="0463C74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will need to address air quality and encourage developments that minimise emissions.</w:t>
            </w:r>
          </w:p>
        </w:tc>
        <w:tc>
          <w:tcPr>
            <w:tcW w:w="1925" w:type="dxa"/>
            <w:gridSpan w:val="2"/>
            <w:shd w:val="clear" w:color="auto" w:fill="auto"/>
          </w:tcPr>
          <w:p w14:paraId="02E0E27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objectives will need to address air quality and encourage developments that minimise emissions.</w:t>
            </w:r>
          </w:p>
        </w:tc>
      </w:tr>
      <w:tr w:rsidR="00891711" w:rsidRPr="00B62631" w14:paraId="68ADE3B6" w14:textId="77777777" w:rsidTr="00CB17E1">
        <w:trPr>
          <w:gridAfter w:val="3"/>
          <w:wAfter w:w="3931" w:type="dxa"/>
          <w:trHeight w:val="530"/>
        </w:trPr>
        <w:tc>
          <w:tcPr>
            <w:tcW w:w="15134" w:type="dxa"/>
            <w:gridSpan w:val="6"/>
            <w:shd w:val="clear" w:color="000000" w:fill="D9D9D9"/>
            <w:vAlign w:val="center"/>
          </w:tcPr>
          <w:p w14:paraId="0434625B"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A Breath of Fresh Air for Nottinghamshire - Nottinghamshire Air Quality Strategy (2008)</w:t>
            </w:r>
          </w:p>
        </w:tc>
      </w:tr>
      <w:tr w:rsidR="00891711" w:rsidRPr="00B62631" w14:paraId="5D6104E9" w14:textId="77777777" w:rsidTr="00CB17E1">
        <w:trPr>
          <w:gridAfter w:val="3"/>
          <w:wAfter w:w="3931" w:type="dxa"/>
          <w:trHeight w:val="530"/>
        </w:trPr>
        <w:tc>
          <w:tcPr>
            <w:tcW w:w="15134" w:type="dxa"/>
            <w:gridSpan w:val="6"/>
            <w:shd w:val="clear" w:color="000000" w:fill="D9D9D9"/>
            <w:vAlign w:val="center"/>
          </w:tcPr>
          <w:p w14:paraId="7205A39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The Nottinghamshire Environmental Protection Working Group</w:t>
            </w:r>
          </w:p>
        </w:tc>
      </w:tr>
      <w:tr w:rsidR="00891711" w:rsidRPr="00B62631" w14:paraId="7F4483A1" w14:textId="77777777" w:rsidTr="00CB17E1">
        <w:trPr>
          <w:gridAfter w:val="3"/>
          <w:wAfter w:w="3931" w:type="dxa"/>
          <w:trHeight w:val="530"/>
        </w:trPr>
        <w:tc>
          <w:tcPr>
            <w:tcW w:w="15134" w:type="dxa"/>
            <w:gridSpan w:val="6"/>
            <w:shd w:val="clear" w:color="000000" w:fill="D9D9D9"/>
            <w:vAlign w:val="center"/>
          </w:tcPr>
          <w:p w14:paraId="6E0635A2"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https://www.gedling.gov.uk/media/gedlingboroughcouncil/documents/planningbuildingcontrol/buildingcontrol/notts%20AQ%20Strategy%202008.pdf</w:t>
            </w:r>
          </w:p>
        </w:tc>
      </w:tr>
      <w:tr w:rsidR="00891711" w:rsidRPr="00B62631" w14:paraId="76A45360" w14:textId="77777777" w:rsidTr="00CB17E1">
        <w:trPr>
          <w:gridAfter w:val="3"/>
          <w:wAfter w:w="3931" w:type="dxa"/>
          <w:trHeight w:val="1408"/>
        </w:trPr>
        <w:tc>
          <w:tcPr>
            <w:tcW w:w="8040" w:type="dxa"/>
            <w:shd w:val="clear" w:color="auto" w:fill="auto"/>
          </w:tcPr>
          <w:p w14:paraId="027ABA6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This document aims to help local authorities and partner organisations manage and improve ambient air quality and to protect the health and wellbeing of the public. Objectives: Minimise air pollution and the impact of global warming and climate change. Encourage sustainable development in Nottinghamshire to protect the health and wellbeing of the population. To work with businesses, stakeholders and the residents of Nottinghamshire to encourage sustainable improvements in air quality.</w:t>
            </w:r>
          </w:p>
          <w:p w14:paraId="394D4E64" w14:textId="77777777" w:rsidR="00891711" w:rsidRPr="00B62631" w:rsidRDefault="00891711" w:rsidP="00891711">
            <w:pPr>
              <w:rPr>
                <w:rFonts w:ascii="Segoe UI" w:hAnsi="Segoe UI" w:cs="Segoe UI"/>
                <w:color w:val="000000"/>
                <w:sz w:val="16"/>
                <w:szCs w:val="16"/>
              </w:rPr>
            </w:pPr>
          </w:p>
          <w:p w14:paraId="65C537C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(A replacement Nottinghamshire Air Quality Strategy is being brought forward)</w:t>
            </w:r>
          </w:p>
          <w:p w14:paraId="59F9E240" w14:textId="77777777" w:rsidR="00B20E77" w:rsidRPr="00B62631" w:rsidRDefault="00B20E77" w:rsidP="00891711">
            <w:pPr>
              <w:rPr>
                <w:rFonts w:ascii="Segoe UI" w:hAnsi="Segoe UI" w:cs="Segoe UI"/>
                <w:color w:val="000000"/>
                <w:sz w:val="16"/>
                <w:szCs w:val="16"/>
              </w:rPr>
            </w:pPr>
          </w:p>
          <w:p w14:paraId="62698EFC" w14:textId="77777777" w:rsidR="00B20E77" w:rsidRPr="00B62631" w:rsidRDefault="00B20E77" w:rsidP="00891711">
            <w:pPr>
              <w:rPr>
                <w:rFonts w:ascii="Segoe UI" w:hAnsi="Segoe UI" w:cs="Segoe UI"/>
                <w:color w:val="000000"/>
                <w:sz w:val="16"/>
                <w:szCs w:val="16"/>
              </w:rPr>
            </w:pPr>
          </w:p>
          <w:p w14:paraId="069F3C4E" w14:textId="77777777" w:rsidR="00B20E77" w:rsidRPr="00B62631" w:rsidRDefault="00B20E77" w:rsidP="00891711">
            <w:pPr>
              <w:rPr>
                <w:rFonts w:ascii="Segoe UI" w:hAnsi="Segoe UI" w:cs="Segoe UI"/>
                <w:color w:val="000000"/>
                <w:sz w:val="16"/>
                <w:szCs w:val="16"/>
              </w:rPr>
            </w:pPr>
          </w:p>
          <w:p w14:paraId="25D93F40" w14:textId="77777777" w:rsidR="00B20E77" w:rsidRPr="00B62631" w:rsidRDefault="00B20E77" w:rsidP="00891711">
            <w:pPr>
              <w:rPr>
                <w:rFonts w:ascii="Segoe UI" w:hAnsi="Segoe UI" w:cs="Segoe UI"/>
                <w:color w:val="000000"/>
                <w:sz w:val="16"/>
                <w:szCs w:val="16"/>
              </w:rPr>
            </w:pPr>
          </w:p>
          <w:p w14:paraId="1A5C3599" w14:textId="77777777" w:rsidR="00B20E77" w:rsidRPr="00B62631" w:rsidRDefault="00B20E77" w:rsidP="00891711">
            <w:pPr>
              <w:rPr>
                <w:rFonts w:ascii="Segoe UI" w:hAnsi="Segoe UI" w:cs="Segoe UI"/>
                <w:color w:val="000000"/>
                <w:sz w:val="16"/>
                <w:szCs w:val="16"/>
              </w:rPr>
            </w:pPr>
          </w:p>
          <w:p w14:paraId="5E80DCA9" w14:textId="77777777" w:rsidR="00B20E77" w:rsidRPr="00B62631" w:rsidRDefault="00B20E77" w:rsidP="00891711">
            <w:pPr>
              <w:rPr>
                <w:rFonts w:ascii="Segoe UI" w:hAnsi="Segoe UI" w:cs="Segoe UI"/>
                <w:color w:val="000000"/>
                <w:sz w:val="16"/>
                <w:szCs w:val="16"/>
              </w:rPr>
            </w:pPr>
          </w:p>
        </w:tc>
        <w:tc>
          <w:tcPr>
            <w:tcW w:w="2609" w:type="dxa"/>
            <w:shd w:val="clear" w:color="auto" w:fill="auto"/>
          </w:tcPr>
          <w:p w14:paraId="109E347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tcPr>
          <w:p w14:paraId="204E558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requirements by taking a </w:t>
            </w:r>
            <w:proofErr w:type="gramStart"/>
            <w:r w:rsidRPr="00B62631">
              <w:rPr>
                <w:rFonts w:ascii="Segoe UI" w:hAnsi="Segoe UI" w:cs="Segoe UI"/>
                <w:color w:val="000000"/>
                <w:sz w:val="16"/>
                <w:szCs w:val="16"/>
              </w:rPr>
              <w:t>criteria</w:t>
            </w:r>
            <w:proofErr w:type="gramEnd"/>
            <w:r w:rsidRPr="00B62631">
              <w:rPr>
                <w:rFonts w:ascii="Segoe UI" w:hAnsi="Segoe UI" w:cs="Segoe UI"/>
                <w:color w:val="000000"/>
                <w:sz w:val="16"/>
                <w:szCs w:val="16"/>
              </w:rPr>
              <w:t xml:space="preserve"> based approach ensuring that new developments do not have an adverse impact on air quality.</w:t>
            </w:r>
          </w:p>
        </w:tc>
        <w:tc>
          <w:tcPr>
            <w:tcW w:w="1925" w:type="dxa"/>
            <w:gridSpan w:val="2"/>
            <w:shd w:val="clear" w:color="auto" w:fill="auto"/>
          </w:tcPr>
          <w:p w14:paraId="7833CF4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relating to improving air quality.</w:t>
            </w:r>
          </w:p>
        </w:tc>
      </w:tr>
      <w:tr w:rsidR="00891711" w:rsidRPr="00B62631" w14:paraId="660D2088" w14:textId="77777777" w:rsidTr="00DE7BF4">
        <w:trPr>
          <w:gridAfter w:val="3"/>
          <w:wAfter w:w="3931" w:type="dxa"/>
          <w:trHeight w:val="690"/>
        </w:trPr>
        <w:tc>
          <w:tcPr>
            <w:tcW w:w="15134" w:type="dxa"/>
            <w:gridSpan w:val="6"/>
            <w:shd w:val="clear" w:color="auto" w:fill="595959" w:themeFill="text1" w:themeFillTint="A6"/>
            <w:vAlign w:val="center"/>
            <w:hideMark/>
          </w:tcPr>
          <w:p w14:paraId="191F6FB5"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RURAL</w:t>
            </w:r>
          </w:p>
        </w:tc>
      </w:tr>
      <w:tr w:rsidR="00891711" w:rsidRPr="00B62631" w14:paraId="1B7EB083" w14:textId="77777777" w:rsidTr="00CB17E1">
        <w:trPr>
          <w:gridAfter w:val="3"/>
          <w:wAfter w:w="3931" w:type="dxa"/>
          <w:trHeight w:val="430"/>
        </w:trPr>
        <w:tc>
          <w:tcPr>
            <w:tcW w:w="15134" w:type="dxa"/>
            <w:gridSpan w:val="6"/>
            <w:shd w:val="clear" w:color="auto" w:fill="D9D9D9" w:themeFill="background1" w:themeFillShade="D9"/>
            <w:vAlign w:val="center"/>
            <w:hideMark/>
          </w:tcPr>
          <w:p w14:paraId="20A600F0"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Natural Environment and Rural Communities (NERC) Act 2006</w:t>
            </w:r>
          </w:p>
        </w:tc>
      </w:tr>
      <w:tr w:rsidR="00891711" w:rsidRPr="00B62631" w14:paraId="309251D3" w14:textId="77777777" w:rsidTr="00CB17E1">
        <w:trPr>
          <w:gridAfter w:val="3"/>
          <w:wAfter w:w="3931" w:type="dxa"/>
          <w:trHeight w:val="409"/>
        </w:trPr>
        <w:tc>
          <w:tcPr>
            <w:tcW w:w="15134" w:type="dxa"/>
            <w:gridSpan w:val="6"/>
            <w:shd w:val="clear" w:color="auto" w:fill="D9D9D9" w:themeFill="background1" w:themeFillShade="D9"/>
            <w:vAlign w:val="center"/>
            <w:hideMark/>
          </w:tcPr>
          <w:p w14:paraId="6646435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HM Government</w:t>
            </w:r>
          </w:p>
        </w:tc>
      </w:tr>
      <w:tr w:rsidR="00891711" w:rsidRPr="00B62631" w14:paraId="28A9A845" w14:textId="77777777" w:rsidTr="00CB17E1">
        <w:trPr>
          <w:gridAfter w:val="3"/>
          <w:wAfter w:w="3931" w:type="dxa"/>
          <w:trHeight w:val="525"/>
        </w:trPr>
        <w:tc>
          <w:tcPr>
            <w:tcW w:w="15134" w:type="dxa"/>
            <w:gridSpan w:val="6"/>
            <w:shd w:val="clear" w:color="auto" w:fill="D9D9D9" w:themeFill="background1" w:themeFillShade="D9"/>
            <w:vAlign w:val="center"/>
            <w:hideMark/>
          </w:tcPr>
          <w:p w14:paraId="7859D0BC"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w:t>
            </w:r>
          </w:p>
        </w:tc>
      </w:tr>
      <w:tr w:rsidR="00891711" w:rsidRPr="00B62631" w14:paraId="72B3BE22" w14:textId="77777777" w:rsidTr="00CB17E1">
        <w:trPr>
          <w:gridAfter w:val="3"/>
          <w:wAfter w:w="3931" w:type="dxa"/>
          <w:trHeight w:val="2230"/>
        </w:trPr>
        <w:tc>
          <w:tcPr>
            <w:tcW w:w="8040" w:type="dxa"/>
            <w:shd w:val="clear" w:color="auto" w:fill="auto"/>
            <w:hideMark/>
          </w:tcPr>
          <w:p w14:paraId="0FA92F2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Implements key elements of the Government's Rural Strategy published in July 2004. The NERC Act is designed to help achieve a rich and diverse natural environment and thriving rural communities through modernised and simplified arrangements for delivering Government policy. The NERC Act established a new independent body - Natural England - responsible for conserving, enhancing, and managing England's natural environment for the benefit of current and future generations. The Act made amendments to both the Wildlife and Countryside Act 1981 and the Countryside and Rights of Way Act 2000, which further enhance provisions to biodiversity generally and </w:t>
            </w:r>
            <w:proofErr w:type="gramStart"/>
            <w:r w:rsidRPr="00B62631">
              <w:rPr>
                <w:rFonts w:ascii="Segoe UI" w:hAnsi="Segoe UI" w:cs="Segoe UI"/>
                <w:color w:val="000000"/>
                <w:sz w:val="16"/>
                <w:szCs w:val="16"/>
              </w:rPr>
              <w:t>SSSIs in particular</w:t>
            </w:r>
            <w:proofErr w:type="gramEnd"/>
            <w:r w:rsidRPr="00B62631">
              <w:rPr>
                <w:rFonts w:ascii="Segoe UI" w:hAnsi="Segoe UI" w:cs="Segoe UI"/>
                <w:color w:val="000000"/>
                <w:sz w:val="16"/>
                <w:szCs w:val="16"/>
              </w:rPr>
              <w:t>.</w:t>
            </w:r>
          </w:p>
        </w:tc>
        <w:tc>
          <w:tcPr>
            <w:tcW w:w="2609" w:type="dxa"/>
            <w:shd w:val="clear" w:color="auto" w:fill="auto"/>
            <w:hideMark/>
          </w:tcPr>
          <w:p w14:paraId="68833EC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0E0BBD3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promote opportunities for rural growth.</w:t>
            </w:r>
          </w:p>
        </w:tc>
        <w:tc>
          <w:tcPr>
            <w:tcW w:w="1925" w:type="dxa"/>
            <w:gridSpan w:val="2"/>
            <w:shd w:val="clear" w:color="auto" w:fill="auto"/>
            <w:hideMark/>
          </w:tcPr>
          <w:p w14:paraId="7367DDC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take account of </w:t>
            </w:r>
            <w:proofErr w:type="spellStart"/>
            <w:r w:rsidRPr="00B62631">
              <w:rPr>
                <w:rFonts w:ascii="Segoe UI" w:hAnsi="Segoe UI" w:cs="Segoe UI"/>
                <w:color w:val="000000"/>
                <w:sz w:val="16"/>
                <w:szCs w:val="16"/>
              </w:rPr>
              <w:t>of</w:t>
            </w:r>
            <w:proofErr w:type="spellEnd"/>
            <w:r w:rsidRPr="00B62631">
              <w:rPr>
                <w:rFonts w:ascii="Segoe UI" w:hAnsi="Segoe UI" w:cs="Segoe UI"/>
                <w:color w:val="000000"/>
                <w:sz w:val="16"/>
                <w:szCs w:val="16"/>
              </w:rPr>
              <w:t xml:space="preserve"> the need to support rural growth.</w:t>
            </w:r>
          </w:p>
        </w:tc>
      </w:tr>
      <w:tr w:rsidR="00891711" w:rsidRPr="00B62631" w14:paraId="219762C5" w14:textId="77777777" w:rsidTr="00CB17E1">
        <w:trPr>
          <w:gridAfter w:val="3"/>
          <w:wAfter w:w="3931" w:type="dxa"/>
          <w:trHeight w:val="394"/>
        </w:trPr>
        <w:tc>
          <w:tcPr>
            <w:tcW w:w="15134" w:type="dxa"/>
            <w:gridSpan w:val="6"/>
            <w:shd w:val="clear" w:color="auto" w:fill="D9D9D9" w:themeFill="background1" w:themeFillShade="D9"/>
            <w:vAlign w:val="center"/>
            <w:hideMark/>
          </w:tcPr>
          <w:p w14:paraId="74920A05"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Rural Economy Growth Review, 2011 and updates </w:t>
            </w:r>
          </w:p>
        </w:tc>
      </w:tr>
      <w:tr w:rsidR="00891711" w:rsidRPr="00B62631" w14:paraId="028C3695" w14:textId="77777777" w:rsidTr="00CB17E1">
        <w:trPr>
          <w:gridAfter w:val="3"/>
          <w:wAfter w:w="3931" w:type="dxa"/>
          <w:trHeight w:val="273"/>
        </w:trPr>
        <w:tc>
          <w:tcPr>
            <w:tcW w:w="15134" w:type="dxa"/>
            <w:gridSpan w:val="6"/>
            <w:shd w:val="clear" w:color="auto" w:fill="D9D9D9" w:themeFill="background1" w:themeFillShade="D9"/>
            <w:vAlign w:val="center"/>
            <w:hideMark/>
          </w:tcPr>
          <w:p w14:paraId="47B4EA4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of Environment Food and Rural Affairs</w:t>
            </w:r>
          </w:p>
        </w:tc>
      </w:tr>
      <w:tr w:rsidR="00891711" w:rsidRPr="00B62631" w14:paraId="761011AC" w14:textId="77777777" w:rsidTr="00CB17E1">
        <w:trPr>
          <w:gridAfter w:val="3"/>
          <w:wAfter w:w="3931" w:type="dxa"/>
          <w:trHeight w:val="365"/>
        </w:trPr>
        <w:tc>
          <w:tcPr>
            <w:tcW w:w="15134" w:type="dxa"/>
            <w:gridSpan w:val="6"/>
            <w:shd w:val="clear" w:color="auto" w:fill="D9D9D9" w:themeFill="background1" w:themeFillShade="D9"/>
            <w:vAlign w:val="center"/>
            <w:hideMark/>
          </w:tcPr>
          <w:p w14:paraId="5816999D" w14:textId="77777777" w:rsidR="00891711" w:rsidRPr="00B62631" w:rsidRDefault="00891711" w:rsidP="00891711">
            <w:pPr>
              <w:rPr>
                <w:rFonts w:ascii="Segoe UI" w:hAnsi="Segoe UI" w:cs="Segoe UI"/>
                <w:color w:val="0000FF"/>
                <w:sz w:val="16"/>
                <w:szCs w:val="16"/>
                <w:u w:val="single"/>
              </w:rPr>
            </w:pPr>
            <w:hyperlink r:id="rId90" w:history="1">
              <w:r w:rsidRPr="00B62631">
                <w:rPr>
                  <w:rFonts w:ascii="Segoe UI" w:hAnsi="Segoe UI" w:cs="Segoe UI"/>
                  <w:color w:val="0000FF"/>
                  <w:sz w:val="16"/>
                  <w:szCs w:val="16"/>
                  <w:u w:val="single"/>
                </w:rPr>
                <w:t>https://www.gov.uk/government/publications/rural-economy-growth-review</w:t>
              </w:r>
            </w:hyperlink>
          </w:p>
        </w:tc>
      </w:tr>
      <w:tr w:rsidR="00891711" w:rsidRPr="00B62631" w14:paraId="400E11B1" w14:textId="77777777" w:rsidTr="00CB17E1">
        <w:trPr>
          <w:gridAfter w:val="3"/>
          <w:wAfter w:w="3931" w:type="dxa"/>
          <w:trHeight w:val="70"/>
        </w:trPr>
        <w:tc>
          <w:tcPr>
            <w:tcW w:w="8040" w:type="dxa"/>
            <w:shd w:val="clear" w:color="auto" w:fill="auto"/>
            <w:hideMark/>
          </w:tcPr>
          <w:p w14:paraId="6182EB1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Rural Economy Growth Review is a set of measure designed to stimulate sustainable growth in the rural economy and help rural businesses to reach their full potential.</w:t>
            </w:r>
          </w:p>
        </w:tc>
        <w:tc>
          <w:tcPr>
            <w:tcW w:w="2609" w:type="dxa"/>
            <w:shd w:val="clear" w:color="auto" w:fill="auto"/>
            <w:hideMark/>
          </w:tcPr>
          <w:p w14:paraId="7680E77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4A3D40A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promote opportunities for rural growth.</w:t>
            </w:r>
          </w:p>
        </w:tc>
        <w:tc>
          <w:tcPr>
            <w:tcW w:w="1925" w:type="dxa"/>
            <w:gridSpan w:val="2"/>
            <w:shd w:val="clear" w:color="auto" w:fill="auto"/>
            <w:hideMark/>
          </w:tcPr>
          <w:p w14:paraId="2AE576D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take account of </w:t>
            </w:r>
            <w:proofErr w:type="spellStart"/>
            <w:r w:rsidRPr="00B62631">
              <w:rPr>
                <w:rFonts w:ascii="Segoe UI" w:hAnsi="Segoe UI" w:cs="Segoe UI"/>
                <w:color w:val="000000"/>
                <w:sz w:val="16"/>
                <w:szCs w:val="16"/>
              </w:rPr>
              <w:t>of</w:t>
            </w:r>
            <w:proofErr w:type="spellEnd"/>
            <w:r w:rsidRPr="00B62631">
              <w:rPr>
                <w:rFonts w:ascii="Segoe UI" w:hAnsi="Segoe UI" w:cs="Segoe UI"/>
                <w:color w:val="000000"/>
                <w:sz w:val="16"/>
                <w:szCs w:val="16"/>
              </w:rPr>
              <w:t xml:space="preserve"> the need to support rural growth.</w:t>
            </w:r>
          </w:p>
        </w:tc>
      </w:tr>
      <w:tr w:rsidR="00891711" w:rsidRPr="00B62631" w14:paraId="2E522314" w14:textId="77777777" w:rsidTr="00CB17E1">
        <w:trPr>
          <w:gridAfter w:val="3"/>
          <w:wAfter w:w="3931" w:type="dxa"/>
          <w:trHeight w:val="406"/>
        </w:trPr>
        <w:tc>
          <w:tcPr>
            <w:tcW w:w="15134" w:type="dxa"/>
            <w:gridSpan w:val="6"/>
            <w:shd w:val="clear" w:color="auto" w:fill="D9D9D9" w:themeFill="background1" w:themeFillShade="D9"/>
          </w:tcPr>
          <w:p w14:paraId="76C9947B"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b/>
                <w:bCs/>
                <w:sz w:val="16"/>
                <w:szCs w:val="16"/>
                <w:lang w:eastAsia="en-US"/>
              </w:rPr>
              <w:t>Towards a one nation economy: A 10-point plan for boosting rural productivity, August 2015</w:t>
            </w:r>
          </w:p>
        </w:tc>
      </w:tr>
      <w:tr w:rsidR="00891711" w:rsidRPr="00B62631" w14:paraId="6643D12C" w14:textId="77777777" w:rsidTr="00CB17E1">
        <w:trPr>
          <w:gridAfter w:val="3"/>
          <w:wAfter w:w="3931" w:type="dxa"/>
          <w:trHeight w:val="406"/>
        </w:trPr>
        <w:tc>
          <w:tcPr>
            <w:tcW w:w="15134" w:type="dxa"/>
            <w:gridSpan w:val="6"/>
            <w:shd w:val="clear" w:color="auto" w:fill="D9D9D9" w:themeFill="background1" w:themeFillShade="D9"/>
          </w:tcPr>
          <w:p w14:paraId="20187B6D"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b/>
                <w:sz w:val="16"/>
                <w:szCs w:val="16"/>
                <w:lang w:eastAsia="en-US"/>
              </w:rPr>
              <w:t>Department for Environment, Food and Rural Affairs</w:t>
            </w:r>
          </w:p>
        </w:tc>
      </w:tr>
      <w:tr w:rsidR="00891711" w:rsidRPr="00B62631" w14:paraId="2337AC2B" w14:textId="77777777" w:rsidTr="00CB17E1">
        <w:trPr>
          <w:gridAfter w:val="3"/>
          <w:wAfter w:w="3931" w:type="dxa"/>
          <w:trHeight w:val="406"/>
        </w:trPr>
        <w:tc>
          <w:tcPr>
            <w:tcW w:w="15134" w:type="dxa"/>
            <w:gridSpan w:val="6"/>
            <w:shd w:val="clear" w:color="auto" w:fill="D9D9D9" w:themeFill="background1" w:themeFillShade="D9"/>
          </w:tcPr>
          <w:p w14:paraId="52BC7740" w14:textId="77777777" w:rsidR="00891711" w:rsidRPr="00B62631" w:rsidRDefault="00891711" w:rsidP="00891711">
            <w:pPr>
              <w:rPr>
                <w:rFonts w:ascii="Segoe UI" w:hAnsi="Segoe UI" w:cs="Segoe UI"/>
                <w:color w:val="000000"/>
                <w:sz w:val="16"/>
                <w:szCs w:val="16"/>
              </w:rPr>
            </w:pPr>
            <w:hyperlink r:id="rId91" w:history="1">
              <w:r w:rsidRPr="00B62631">
                <w:rPr>
                  <w:rFonts w:ascii="Segoe UI" w:eastAsiaTheme="minorHAnsi" w:hAnsi="Segoe UI" w:cs="Segoe UI"/>
                  <w:color w:val="0000FF"/>
                  <w:sz w:val="16"/>
                  <w:szCs w:val="16"/>
                  <w:u w:val="single"/>
                  <w:lang w:eastAsia="en-US"/>
                </w:rPr>
                <w:t>https://www.gov.uk/government/publications/towards-a-one-nation-economy-a-10-point-plan-for-boosting-rural-productivity</w:t>
              </w:r>
            </w:hyperlink>
          </w:p>
        </w:tc>
      </w:tr>
      <w:tr w:rsidR="00891711" w:rsidRPr="00B62631" w14:paraId="25C7A0B4" w14:textId="77777777" w:rsidTr="00CB17E1">
        <w:trPr>
          <w:gridAfter w:val="3"/>
          <w:wAfter w:w="3931" w:type="dxa"/>
          <w:trHeight w:val="406"/>
        </w:trPr>
        <w:tc>
          <w:tcPr>
            <w:tcW w:w="8040" w:type="dxa"/>
            <w:shd w:val="clear" w:color="auto" w:fill="auto"/>
          </w:tcPr>
          <w:p w14:paraId="29D49FE6"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Sets out measures to boost the rural economy by investing in education and skills, increasing wages, improving infrastructure and connectivity, and simplifying planning laws for rural businesses and communities.</w:t>
            </w:r>
          </w:p>
          <w:p w14:paraId="5D070FD2"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p>
          <w:p w14:paraId="72F6E040"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Rural areas fully connected to the wider economy</w:t>
            </w:r>
          </w:p>
          <w:p w14:paraId="0405E5D9"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1. Extensive, fast and reliable broadband</w:t>
            </w:r>
          </w:p>
          <w:p w14:paraId="714F6D34"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services</w:t>
            </w:r>
          </w:p>
          <w:p w14:paraId="0F1D46A6"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2. High quality, widely available mobile</w:t>
            </w:r>
          </w:p>
          <w:p w14:paraId="712C115D"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communications</w:t>
            </w:r>
          </w:p>
          <w:p w14:paraId="42A30C6E"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3. Modern transport connections</w:t>
            </w:r>
          </w:p>
          <w:p w14:paraId="0420A451"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p>
          <w:p w14:paraId="734C6E6C"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A highly skilled rural workforce</w:t>
            </w:r>
          </w:p>
          <w:p w14:paraId="56350B83"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lastRenderedPageBreak/>
              <w:t>4. Access to high quality education and training</w:t>
            </w:r>
          </w:p>
          <w:p w14:paraId="4C07782E"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5. Expanded apprenticeships in rural areas Strong conditions for rural business growth</w:t>
            </w:r>
          </w:p>
          <w:p w14:paraId="559A6383"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6. Enterprise Zones in rural areas</w:t>
            </w:r>
          </w:p>
          <w:p w14:paraId="1EE87A86"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7. Better regulation and improved planning for rural businesses</w:t>
            </w:r>
          </w:p>
          <w:p w14:paraId="57B129AA"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p>
          <w:p w14:paraId="4298476F"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Easier to live and work in rural areas</w:t>
            </w:r>
          </w:p>
          <w:p w14:paraId="66F93DA5"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8. More housing – e.g. starter homes on exception sites</w:t>
            </w:r>
          </w:p>
          <w:p w14:paraId="02BED85C"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9.Increased affordability of affordable childcare</w:t>
            </w:r>
          </w:p>
          <w:p w14:paraId="6E7EE6BC"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p>
          <w:p w14:paraId="1566A5AD"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Greater local control</w:t>
            </w:r>
          </w:p>
          <w:p w14:paraId="1DEE8D21"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10. Devolution of power</w:t>
            </w:r>
          </w:p>
        </w:tc>
        <w:tc>
          <w:tcPr>
            <w:tcW w:w="2609" w:type="dxa"/>
            <w:shd w:val="clear" w:color="auto" w:fill="auto"/>
          </w:tcPr>
          <w:p w14:paraId="63A8F611" w14:textId="77777777" w:rsidR="00891711" w:rsidRPr="00B62631" w:rsidRDefault="00891711" w:rsidP="00891711">
            <w:pPr>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lastRenderedPageBreak/>
              <w:t>No set targets</w:t>
            </w:r>
          </w:p>
        </w:tc>
        <w:tc>
          <w:tcPr>
            <w:tcW w:w="2560" w:type="dxa"/>
            <w:gridSpan w:val="2"/>
            <w:shd w:val="clear" w:color="auto" w:fill="auto"/>
          </w:tcPr>
          <w:p w14:paraId="63F4C42A"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xml:space="preserve">Should be reflected in Local Plan policies. </w:t>
            </w:r>
          </w:p>
        </w:tc>
        <w:tc>
          <w:tcPr>
            <w:tcW w:w="1925" w:type="dxa"/>
            <w:gridSpan w:val="2"/>
            <w:shd w:val="clear" w:color="auto" w:fill="auto"/>
          </w:tcPr>
          <w:p w14:paraId="40165EDE"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The SA Framework</w:t>
            </w:r>
          </w:p>
          <w:p w14:paraId="35423BCC"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xml:space="preserve">Need to reflect rural </w:t>
            </w:r>
          </w:p>
          <w:p w14:paraId="48FCD015"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Productivity within the business and employment key messages.</w:t>
            </w:r>
          </w:p>
        </w:tc>
      </w:tr>
      <w:tr w:rsidR="00891711" w:rsidRPr="00B62631" w14:paraId="4A3AECF2" w14:textId="77777777" w:rsidTr="00DE7BF4">
        <w:trPr>
          <w:gridAfter w:val="3"/>
          <w:wAfter w:w="3931" w:type="dxa"/>
          <w:trHeight w:val="768"/>
        </w:trPr>
        <w:tc>
          <w:tcPr>
            <w:tcW w:w="15134" w:type="dxa"/>
            <w:gridSpan w:val="6"/>
            <w:shd w:val="clear" w:color="auto" w:fill="595959" w:themeFill="text1" w:themeFillTint="A6"/>
            <w:vAlign w:val="center"/>
            <w:hideMark/>
          </w:tcPr>
          <w:p w14:paraId="766CE285"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t xml:space="preserve">Sustainable Communities </w:t>
            </w:r>
          </w:p>
        </w:tc>
      </w:tr>
      <w:tr w:rsidR="00891711" w:rsidRPr="00B62631" w14:paraId="227E1669" w14:textId="77777777" w:rsidTr="00CB17E1">
        <w:trPr>
          <w:gridAfter w:val="3"/>
          <w:wAfter w:w="3931" w:type="dxa"/>
          <w:trHeight w:val="645"/>
        </w:trPr>
        <w:tc>
          <w:tcPr>
            <w:tcW w:w="15134" w:type="dxa"/>
            <w:gridSpan w:val="6"/>
            <w:shd w:val="clear" w:color="000000" w:fill="D9D9D9"/>
            <w:vAlign w:val="center"/>
            <w:hideMark/>
          </w:tcPr>
          <w:p w14:paraId="51A0D7A8"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The Aarhus Convention (Convention on Access to Information, Public Participation in Decision Making and Access to Justice in Environmental Matters)</w:t>
            </w:r>
          </w:p>
        </w:tc>
      </w:tr>
      <w:tr w:rsidR="00891711" w:rsidRPr="00B62631" w14:paraId="422A7EB1" w14:textId="77777777" w:rsidTr="00CB17E1">
        <w:trPr>
          <w:gridAfter w:val="3"/>
          <w:wAfter w:w="3931" w:type="dxa"/>
          <w:trHeight w:val="540"/>
        </w:trPr>
        <w:tc>
          <w:tcPr>
            <w:tcW w:w="15134" w:type="dxa"/>
            <w:gridSpan w:val="6"/>
            <w:shd w:val="clear" w:color="000000" w:fill="D9D9D9"/>
            <w:vAlign w:val="center"/>
            <w:hideMark/>
          </w:tcPr>
          <w:p w14:paraId="5A2E6D7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United Nations Economic Commission for Europe</w:t>
            </w:r>
          </w:p>
        </w:tc>
      </w:tr>
      <w:tr w:rsidR="00891711" w:rsidRPr="00B62631" w14:paraId="262DF74D" w14:textId="77777777" w:rsidTr="00CB17E1">
        <w:trPr>
          <w:gridAfter w:val="3"/>
          <w:wAfter w:w="3931" w:type="dxa"/>
          <w:trHeight w:val="405"/>
        </w:trPr>
        <w:tc>
          <w:tcPr>
            <w:tcW w:w="15134" w:type="dxa"/>
            <w:gridSpan w:val="6"/>
            <w:shd w:val="clear" w:color="000000" w:fill="D9D9D9"/>
            <w:vAlign w:val="center"/>
            <w:hideMark/>
          </w:tcPr>
          <w:p w14:paraId="734B2DEE" w14:textId="77777777" w:rsidR="00891711" w:rsidRPr="00B62631" w:rsidRDefault="00891711" w:rsidP="00891711">
            <w:pPr>
              <w:rPr>
                <w:rFonts w:ascii="Segoe UI" w:hAnsi="Segoe UI" w:cs="Segoe UI"/>
                <w:color w:val="0000FF"/>
                <w:sz w:val="16"/>
                <w:szCs w:val="16"/>
                <w:u w:val="single"/>
              </w:rPr>
            </w:pPr>
            <w:hyperlink r:id="rId92" w:history="1">
              <w:r w:rsidRPr="00B62631">
                <w:rPr>
                  <w:rFonts w:ascii="Segoe UI" w:hAnsi="Segoe UI" w:cs="Segoe UI"/>
                  <w:color w:val="0000FF"/>
                  <w:sz w:val="16"/>
                  <w:szCs w:val="16"/>
                  <w:u w:val="single"/>
                </w:rPr>
                <w:t>http://www.unece.org/fileadmin/DAM/env/pp/documents/cep43e.pdf</w:t>
              </w:r>
            </w:hyperlink>
          </w:p>
        </w:tc>
      </w:tr>
      <w:tr w:rsidR="00891711" w:rsidRPr="00B62631" w14:paraId="0B8AC091" w14:textId="77777777" w:rsidTr="00CB17E1">
        <w:trPr>
          <w:gridAfter w:val="3"/>
          <w:wAfter w:w="3931" w:type="dxa"/>
          <w:trHeight w:val="1975"/>
        </w:trPr>
        <w:tc>
          <w:tcPr>
            <w:tcW w:w="8040" w:type="dxa"/>
            <w:shd w:val="clear" w:color="auto" w:fill="auto"/>
            <w:hideMark/>
          </w:tcPr>
          <w:p w14:paraId="4C7517EB"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The Aarhus Convention establishes </w:t>
            </w:r>
            <w:proofErr w:type="gramStart"/>
            <w:r w:rsidRPr="00B62631">
              <w:rPr>
                <w:rFonts w:ascii="Segoe UI" w:hAnsi="Segoe UI" w:cs="Segoe UI"/>
                <w:sz w:val="16"/>
                <w:szCs w:val="16"/>
              </w:rPr>
              <w:t>a number of</w:t>
            </w:r>
            <w:proofErr w:type="gramEnd"/>
            <w:r w:rsidRPr="00B62631">
              <w:rPr>
                <w:rFonts w:ascii="Segoe UI" w:hAnsi="Segoe UI" w:cs="Segoe UI"/>
                <w:sz w:val="16"/>
                <w:szCs w:val="16"/>
              </w:rPr>
              <w:t xml:space="preserve"> rights of the public (individuals and associations) with regards to the environment, including the right to participate in decision making. Arrangements are to be made by public authorities to enable the public affected, for example on proposals, plans and programmes affecting the environment, to make comments and for these to be </w:t>
            </w:r>
            <w:proofErr w:type="gramStart"/>
            <w:r w:rsidRPr="00B62631">
              <w:rPr>
                <w:rFonts w:ascii="Segoe UI" w:hAnsi="Segoe UI" w:cs="Segoe UI"/>
                <w:sz w:val="16"/>
                <w:szCs w:val="16"/>
              </w:rPr>
              <w:t>taken into account</w:t>
            </w:r>
            <w:proofErr w:type="gramEnd"/>
            <w:r w:rsidRPr="00B62631">
              <w:rPr>
                <w:rFonts w:ascii="Segoe UI" w:hAnsi="Segoe UI" w:cs="Segoe UI"/>
                <w:sz w:val="16"/>
                <w:szCs w:val="16"/>
              </w:rPr>
              <w:t xml:space="preserve"> in decision making and for information to be provided on the final decisions and the reasons behind them. </w:t>
            </w:r>
          </w:p>
        </w:tc>
        <w:tc>
          <w:tcPr>
            <w:tcW w:w="2609" w:type="dxa"/>
            <w:shd w:val="clear" w:color="auto" w:fill="auto"/>
            <w:hideMark/>
          </w:tcPr>
          <w:p w14:paraId="43236F2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policies contained within the Local Plan should contribute towards providing an environment where every person is able to live a healthy, happy life, and general wellbeing. This should include adequate access to public information and participation in decision making which affects them. </w:t>
            </w:r>
          </w:p>
        </w:tc>
        <w:tc>
          <w:tcPr>
            <w:tcW w:w="2560" w:type="dxa"/>
            <w:gridSpan w:val="2"/>
            <w:shd w:val="clear" w:color="auto" w:fill="auto"/>
            <w:hideMark/>
          </w:tcPr>
          <w:p w14:paraId="416B403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public should be actively involved and consulted at all key junctures of the plan production process, ensuring that the Councils commitments as set out within the Statement of Community Involvement (SCI) are met. </w:t>
            </w:r>
          </w:p>
        </w:tc>
        <w:tc>
          <w:tcPr>
            <w:tcW w:w="1925" w:type="dxa"/>
            <w:gridSpan w:val="2"/>
            <w:shd w:val="clear" w:color="auto" w:fill="auto"/>
            <w:hideMark/>
          </w:tcPr>
          <w:p w14:paraId="4A8C830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public should be involved and consulted at relevant stages of the SA production</w:t>
            </w:r>
          </w:p>
        </w:tc>
      </w:tr>
      <w:tr w:rsidR="00891711" w:rsidRPr="00B62631" w14:paraId="52E6FC59" w14:textId="77777777" w:rsidTr="00CB17E1">
        <w:trPr>
          <w:gridAfter w:val="3"/>
          <w:wAfter w:w="3931" w:type="dxa"/>
          <w:trHeight w:val="525"/>
        </w:trPr>
        <w:tc>
          <w:tcPr>
            <w:tcW w:w="15134" w:type="dxa"/>
            <w:gridSpan w:val="6"/>
            <w:shd w:val="clear" w:color="000000" w:fill="D9D9D9"/>
            <w:vAlign w:val="center"/>
            <w:hideMark/>
          </w:tcPr>
          <w:p w14:paraId="650A302C"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The Equality Act 2010</w:t>
            </w:r>
          </w:p>
        </w:tc>
      </w:tr>
      <w:tr w:rsidR="00891711" w:rsidRPr="00B62631" w14:paraId="7AA00FD5" w14:textId="77777777" w:rsidTr="00CB17E1">
        <w:trPr>
          <w:gridAfter w:val="3"/>
          <w:wAfter w:w="3931" w:type="dxa"/>
          <w:trHeight w:val="435"/>
        </w:trPr>
        <w:tc>
          <w:tcPr>
            <w:tcW w:w="15134" w:type="dxa"/>
            <w:gridSpan w:val="6"/>
            <w:shd w:val="clear" w:color="000000" w:fill="D9D9D9"/>
            <w:vAlign w:val="center"/>
            <w:hideMark/>
          </w:tcPr>
          <w:p w14:paraId="026BBF8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Government Equalities Unit</w:t>
            </w:r>
          </w:p>
        </w:tc>
      </w:tr>
      <w:tr w:rsidR="00891711" w:rsidRPr="00B62631" w14:paraId="49F878A9" w14:textId="77777777" w:rsidTr="00CB17E1">
        <w:trPr>
          <w:gridAfter w:val="3"/>
          <w:wAfter w:w="3931" w:type="dxa"/>
          <w:trHeight w:val="435"/>
        </w:trPr>
        <w:tc>
          <w:tcPr>
            <w:tcW w:w="15134" w:type="dxa"/>
            <w:gridSpan w:val="6"/>
            <w:shd w:val="clear" w:color="000000" w:fill="D9D9D9"/>
            <w:vAlign w:val="center"/>
            <w:hideMark/>
          </w:tcPr>
          <w:p w14:paraId="698C6480" w14:textId="77777777" w:rsidR="00891711" w:rsidRPr="00B62631" w:rsidRDefault="00891711" w:rsidP="00891711">
            <w:pPr>
              <w:rPr>
                <w:rFonts w:ascii="Segoe UI" w:hAnsi="Segoe UI" w:cs="Segoe UI"/>
                <w:color w:val="0000FF"/>
                <w:sz w:val="16"/>
                <w:szCs w:val="16"/>
                <w:u w:val="single"/>
              </w:rPr>
            </w:pPr>
            <w:hyperlink r:id="rId93" w:history="1">
              <w:r w:rsidRPr="00B62631">
                <w:rPr>
                  <w:rFonts w:ascii="Segoe UI" w:hAnsi="Segoe UI" w:cs="Segoe UI"/>
                  <w:color w:val="0000FF"/>
                  <w:sz w:val="16"/>
                  <w:szCs w:val="16"/>
                  <w:u w:val="single"/>
                </w:rPr>
                <w:t>https://www.gov.uk/equality-act-2010-guidance</w:t>
              </w:r>
            </w:hyperlink>
          </w:p>
        </w:tc>
      </w:tr>
      <w:tr w:rsidR="00891711" w:rsidRPr="00B62631" w14:paraId="7D3A202E" w14:textId="77777777" w:rsidTr="00CB17E1">
        <w:trPr>
          <w:gridAfter w:val="3"/>
          <w:wAfter w:w="3931" w:type="dxa"/>
          <w:trHeight w:val="988"/>
        </w:trPr>
        <w:tc>
          <w:tcPr>
            <w:tcW w:w="8040" w:type="dxa"/>
            <w:shd w:val="clear" w:color="auto" w:fill="auto"/>
            <w:hideMark/>
          </w:tcPr>
          <w:p w14:paraId="5C39D66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Equality Act 2010 legally protects people from discrimination in the workplace and in wider society.  The Act bring together existing legislation covering race, disability and gender and to extend it to include gender reassignment, age, sexual orientation and religion or belief. It covers both employment and the provision of services.</w:t>
            </w:r>
          </w:p>
        </w:tc>
        <w:tc>
          <w:tcPr>
            <w:tcW w:w="2609" w:type="dxa"/>
            <w:shd w:val="clear" w:color="auto" w:fill="auto"/>
            <w:hideMark/>
          </w:tcPr>
          <w:p w14:paraId="31E2A2D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5E8E6DF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Ashfield Development Framework should ensure that diversity and equality have been considered throughout the process.</w:t>
            </w:r>
          </w:p>
        </w:tc>
        <w:tc>
          <w:tcPr>
            <w:tcW w:w="1925" w:type="dxa"/>
            <w:gridSpan w:val="2"/>
            <w:shd w:val="clear" w:color="auto" w:fill="auto"/>
            <w:hideMark/>
          </w:tcPr>
          <w:p w14:paraId="191CB43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take account of diversity and equality.</w:t>
            </w:r>
          </w:p>
        </w:tc>
      </w:tr>
      <w:tr w:rsidR="00891711" w:rsidRPr="00B62631" w14:paraId="7F73EE8C" w14:textId="77777777" w:rsidTr="00CB17E1">
        <w:trPr>
          <w:gridAfter w:val="3"/>
          <w:wAfter w:w="3931" w:type="dxa"/>
          <w:trHeight w:val="548"/>
        </w:trPr>
        <w:tc>
          <w:tcPr>
            <w:tcW w:w="15134" w:type="dxa"/>
            <w:gridSpan w:val="6"/>
            <w:shd w:val="clear" w:color="000000" w:fill="D9D9D9"/>
            <w:vAlign w:val="center"/>
            <w:hideMark/>
          </w:tcPr>
          <w:p w14:paraId="39F17721"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Social Need in Nottinghamshire 2004 (Nottinghamshire County Council and Nottingham City Council)</w:t>
            </w:r>
          </w:p>
        </w:tc>
      </w:tr>
      <w:tr w:rsidR="00891711" w:rsidRPr="00B62631" w14:paraId="3C0668E7" w14:textId="77777777" w:rsidTr="00CB17E1">
        <w:trPr>
          <w:gridAfter w:val="3"/>
          <w:wAfter w:w="3931" w:type="dxa"/>
          <w:trHeight w:val="415"/>
        </w:trPr>
        <w:tc>
          <w:tcPr>
            <w:tcW w:w="15134" w:type="dxa"/>
            <w:gridSpan w:val="6"/>
            <w:shd w:val="clear" w:color="000000" w:fill="D9D9D9"/>
            <w:vAlign w:val="center"/>
            <w:hideMark/>
          </w:tcPr>
          <w:p w14:paraId="1D936E9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Nottinghamshire County Council and Nottingham City Council</w:t>
            </w:r>
          </w:p>
        </w:tc>
      </w:tr>
      <w:tr w:rsidR="00891711" w:rsidRPr="00B62631" w14:paraId="7A496E00" w14:textId="77777777" w:rsidTr="00CB17E1">
        <w:trPr>
          <w:gridAfter w:val="3"/>
          <w:wAfter w:w="3931" w:type="dxa"/>
          <w:trHeight w:val="421"/>
        </w:trPr>
        <w:tc>
          <w:tcPr>
            <w:tcW w:w="15134" w:type="dxa"/>
            <w:gridSpan w:val="6"/>
            <w:shd w:val="clear" w:color="000000" w:fill="D9D9D9"/>
            <w:vAlign w:val="center"/>
            <w:hideMark/>
          </w:tcPr>
          <w:p w14:paraId="5CF33BC9" w14:textId="77777777" w:rsidR="00891711" w:rsidRPr="00B62631" w:rsidRDefault="00891711" w:rsidP="00891711">
            <w:pPr>
              <w:rPr>
                <w:rFonts w:ascii="Segoe UI" w:hAnsi="Segoe UI" w:cs="Segoe UI"/>
                <w:color w:val="0000FF"/>
                <w:sz w:val="16"/>
                <w:szCs w:val="16"/>
                <w:u w:val="single"/>
              </w:rPr>
            </w:pPr>
            <w:hyperlink r:id="rId94" w:history="1">
              <w:r w:rsidRPr="00B62631">
                <w:rPr>
                  <w:rFonts w:ascii="Segoe UI" w:hAnsi="Segoe UI" w:cs="Segoe UI"/>
                  <w:color w:val="0000FF"/>
                  <w:sz w:val="16"/>
                  <w:szCs w:val="16"/>
                  <w:u w:val="single"/>
                </w:rPr>
                <w:t>http://www.nottinghamshire.gov.uk/socialneedstudy2004lessmaps.pdf</w:t>
              </w:r>
            </w:hyperlink>
          </w:p>
        </w:tc>
      </w:tr>
      <w:tr w:rsidR="00891711" w:rsidRPr="00B62631" w14:paraId="0E2683E6" w14:textId="77777777" w:rsidTr="00CB17E1">
        <w:trPr>
          <w:gridAfter w:val="3"/>
          <w:wAfter w:w="3931" w:type="dxa"/>
          <w:trHeight w:val="838"/>
        </w:trPr>
        <w:tc>
          <w:tcPr>
            <w:tcW w:w="8040" w:type="dxa"/>
            <w:shd w:val="clear" w:color="auto" w:fill="auto"/>
            <w:hideMark/>
          </w:tcPr>
          <w:p w14:paraId="6E0DE9F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Social Need in Nottinghamshire 2004 has been prepared </w:t>
            </w:r>
            <w:proofErr w:type="gramStart"/>
            <w:r w:rsidRPr="00B62631">
              <w:rPr>
                <w:rFonts w:ascii="Segoe UI" w:hAnsi="Segoe UI" w:cs="Segoe UI"/>
                <w:color w:val="000000"/>
                <w:sz w:val="16"/>
                <w:szCs w:val="16"/>
              </w:rPr>
              <w:t>in order to</w:t>
            </w:r>
            <w:proofErr w:type="gramEnd"/>
            <w:r w:rsidRPr="00B62631">
              <w:rPr>
                <w:rFonts w:ascii="Segoe UI" w:hAnsi="Segoe UI" w:cs="Segoe UI"/>
                <w:color w:val="000000"/>
                <w:sz w:val="16"/>
                <w:szCs w:val="16"/>
              </w:rPr>
              <w:t xml:space="preserve"> assess the distribution of social need across the geographic county of Nottinghamshire. The Study should be seen as complementary to the Government's Indices of Deprivation, providing a local perspective.</w:t>
            </w:r>
          </w:p>
        </w:tc>
        <w:tc>
          <w:tcPr>
            <w:tcW w:w="2609" w:type="dxa"/>
            <w:shd w:val="clear" w:color="auto" w:fill="auto"/>
            <w:hideMark/>
          </w:tcPr>
          <w:p w14:paraId="26D66FA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0B85D39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Ashfield Local Plan should consider the social needs of the residents in Ashfield.</w:t>
            </w:r>
          </w:p>
        </w:tc>
        <w:tc>
          <w:tcPr>
            <w:tcW w:w="1925" w:type="dxa"/>
            <w:gridSpan w:val="2"/>
            <w:shd w:val="clear" w:color="auto" w:fill="auto"/>
            <w:hideMark/>
          </w:tcPr>
          <w:p w14:paraId="2813797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objectives within this document.</w:t>
            </w:r>
          </w:p>
        </w:tc>
      </w:tr>
      <w:tr w:rsidR="00891711" w:rsidRPr="00B62631" w14:paraId="44A8D184" w14:textId="77777777" w:rsidTr="00CB17E1">
        <w:trPr>
          <w:gridAfter w:val="3"/>
          <w:wAfter w:w="3931" w:type="dxa"/>
          <w:trHeight w:val="559"/>
        </w:trPr>
        <w:tc>
          <w:tcPr>
            <w:tcW w:w="15134" w:type="dxa"/>
            <w:gridSpan w:val="6"/>
            <w:shd w:val="clear" w:color="000000" w:fill="D9D9D9"/>
            <w:vAlign w:val="center"/>
            <w:hideMark/>
          </w:tcPr>
          <w:p w14:paraId="769EC998"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Nottinghamshire's Sustainable Community Strategy 2010-2020</w:t>
            </w:r>
          </w:p>
        </w:tc>
      </w:tr>
      <w:tr w:rsidR="00891711" w:rsidRPr="00B62631" w14:paraId="4893CA1B" w14:textId="77777777" w:rsidTr="00CB17E1">
        <w:trPr>
          <w:gridAfter w:val="3"/>
          <w:wAfter w:w="3931" w:type="dxa"/>
          <w:trHeight w:val="411"/>
        </w:trPr>
        <w:tc>
          <w:tcPr>
            <w:tcW w:w="15134" w:type="dxa"/>
            <w:gridSpan w:val="6"/>
            <w:shd w:val="clear" w:color="000000" w:fill="D9D9D9"/>
            <w:vAlign w:val="center"/>
            <w:hideMark/>
          </w:tcPr>
          <w:p w14:paraId="1B7A943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Nottinghamshire Partnership as the strategic partnership for the county</w:t>
            </w:r>
          </w:p>
        </w:tc>
      </w:tr>
      <w:tr w:rsidR="00891711" w:rsidRPr="00B62631" w14:paraId="41E82C2A" w14:textId="77777777" w:rsidTr="00CB17E1">
        <w:trPr>
          <w:gridAfter w:val="3"/>
          <w:wAfter w:w="3931" w:type="dxa"/>
          <w:trHeight w:val="690"/>
        </w:trPr>
        <w:tc>
          <w:tcPr>
            <w:tcW w:w="15134" w:type="dxa"/>
            <w:gridSpan w:val="6"/>
            <w:shd w:val="clear" w:color="000000" w:fill="D9D9D9"/>
            <w:vAlign w:val="center"/>
            <w:hideMark/>
          </w:tcPr>
          <w:p w14:paraId="68BD5163" w14:textId="6103347C" w:rsidR="00891711" w:rsidRPr="00EB5CCC" w:rsidRDefault="00891711" w:rsidP="00891711">
            <w:pPr>
              <w:rPr>
                <w:rFonts w:ascii="Segoe UI" w:hAnsi="Segoe UI" w:cs="Segoe UI"/>
                <w:color w:val="0000FF"/>
                <w:sz w:val="16"/>
                <w:szCs w:val="16"/>
              </w:rPr>
            </w:pPr>
            <w:r w:rsidRPr="00EB5CCC">
              <w:rPr>
                <w:rFonts w:ascii="Segoe UI" w:hAnsi="Segoe UI" w:cs="Segoe UI"/>
                <w:color w:val="000000" w:themeColor="text1"/>
                <w:sz w:val="16"/>
                <w:szCs w:val="16"/>
              </w:rPr>
              <w:t>http://www.ashfield-dc.gov.uk/media/457913/nottinghamshire_sustainable_community_straegy.pdf</w:t>
            </w:r>
          </w:p>
        </w:tc>
      </w:tr>
      <w:tr w:rsidR="00891711" w:rsidRPr="00B62631" w14:paraId="07855299" w14:textId="77777777" w:rsidTr="00CB17E1">
        <w:trPr>
          <w:gridAfter w:val="3"/>
          <w:wAfter w:w="3931" w:type="dxa"/>
          <w:trHeight w:val="1947"/>
        </w:trPr>
        <w:tc>
          <w:tcPr>
            <w:tcW w:w="8040" w:type="dxa"/>
            <w:shd w:val="clear" w:color="auto" w:fill="auto"/>
            <w:hideMark/>
          </w:tcPr>
          <w:p w14:paraId="02F3220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Nottinghamshire Partnership is the strategic partnership for the county. It includes a wide range of partner organisations in areas such as health, community safety, business, the voluntary sector and local government.   The district/borough SCS feed into the Nottinghamshire SCS.  The SCS identifies six priorities: </w:t>
            </w:r>
            <w:r w:rsidRPr="00B62631">
              <w:rPr>
                <w:rFonts w:ascii="Segoe UI" w:hAnsi="Segoe UI" w:cs="Segoe UI"/>
                <w:color w:val="000000"/>
                <w:sz w:val="16"/>
                <w:szCs w:val="16"/>
              </w:rPr>
              <w:br/>
            </w:r>
          </w:p>
          <w:p w14:paraId="446C0C34" w14:textId="77777777" w:rsidR="00891711" w:rsidRPr="00B62631" w:rsidRDefault="00891711" w:rsidP="00D41FF4">
            <w:pPr>
              <w:pStyle w:val="ListParagraph"/>
              <w:numPr>
                <w:ilvl w:val="0"/>
                <w:numId w:val="40"/>
              </w:numPr>
              <w:rPr>
                <w:rFonts w:ascii="Segoe UI" w:hAnsi="Segoe UI" w:cs="Segoe UI"/>
                <w:sz w:val="16"/>
                <w:szCs w:val="16"/>
              </w:rPr>
            </w:pPr>
            <w:r w:rsidRPr="00B62631">
              <w:rPr>
                <w:rFonts w:ascii="Segoe UI" w:hAnsi="Segoe UI" w:cs="Segoe UI"/>
                <w:sz w:val="16"/>
                <w:szCs w:val="16"/>
              </w:rPr>
              <w:t xml:space="preserve">A greener Nottinghamshire –improving the environment, recycling, public transport, decent and affordable housing, the countryside, biodiversity, green space and cutting greenhouse gas </w:t>
            </w:r>
            <w:proofErr w:type="gramStart"/>
            <w:r w:rsidRPr="00B62631">
              <w:rPr>
                <w:rFonts w:ascii="Segoe UI" w:hAnsi="Segoe UI" w:cs="Segoe UI"/>
                <w:sz w:val="16"/>
                <w:szCs w:val="16"/>
              </w:rPr>
              <w:t>emissions;</w:t>
            </w:r>
            <w:proofErr w:type="gramEnd"/>
          </w:p>
          <w:p w14:paraId="001CF532" w14:textId="77777777" w:rsidR="00891711" w:rsidRPr="00B62631" w:rsidRDefault="00891711" w:rsidP="00D41FF4">
            <w:pPr>
              <w:pStyle w:val="ListParagraph"/>
              <w:numPr>
                <w:ilvl w:val="0"/>
                <w:numId w:val="40"/>
              </w:numPr>
              <w:rPr>
                <w:rFonts w:ascii="Segoe UI" w:hAnsi="Segoe UI" w:cs="Segoe UI"/>
                <w:sz w:val="16"/>
                <w:szCs w:val="16"/>
              </w:rPr>
            </w:pPr>
            <w:r w:rsidRPr="00B62631">
              <w:rPr>
                <w:rFonts w:ascii="Segoe UI" w:hAnsi="Segoe UI" w:cs="Segoe UI"/>
                <w:sz w:val="16"/>
                <w:szCs w:val="16"/>
              </w:rPr>
              <w:t xml:space="preserve">A place where Nottinghamshire’s children achieve their full potential – education, safety, health, sports, leisure and arts facilities and economic issues affecting children and young </w:t>
            </w:r>
            <w:proofErr w:type="gramStart"/>
            <w:r w:rsidRPr="00B62631">
              <w:rPr>
                <w:rFonts w:ascii="Segoe UI" w:hAnsi="Segoe UI" w:cs="Segoe UI"/>
                <w:sz w:val="16"/>
                <w:szCs w:val="16"/>
              </w:rPr>
              <w:t>people;</w:t>
            </w:r>
            <w:proofErr w:type="gramEnd"/>
          </w:p>
          <w:p w14:paraId="71F74286" w14:textId="77777777" w:rsidR="00891711" w:rsidRPr="00B62631" w:rsidRDefault="00891711" w:rsidP="00D41FF4">
            <w:pPr>
              <w:pStyle w:val="ListParagraph"/>
              <w:numPr>
                <w:ilvl w:val="0"/>
                <w:numId w:val="40"/>
              </w:numPr>
              <w:rPr>
                <w:rFonts w:ascii="Segoe UI" w:hAnsi="Segoe UI" w:cs="Segoe UI"/>
                <w:sz w:val="16"/>
                <w:szCs w:val="16"/>
              </w:rPr>
            </w:pPr>
            <w:r w:rsidRPr="00B62631">
              <w:rPr>
                <w:rFonts w:ascii="Segoe UI" w:hAnsi="Segoe UI" w:cs="Segoe UI"/>
                <w:sz w:val="16"/>
                <w:szCs w:val="16"/>
              </w:rPr>
              <w:t xml:space="preserve">A safer Nottinghamshire – crime and anti-social </w:t>
            </w:r>
            <w:proofErr w:type="gramStart"/>
            <w:r w:rsidRPr="00B62631">
              <w:rPr>
                <w:rFonts w:ascii="Segoe UI" w:hAnsi="Segoe UI" w:cs="Segoe UI"/>
                <w:sz w:val="16"/>
                <w:szCs w:val="16"/>
              </w:rPr>
              <w:t>behaviour;</w:t>
            </w:r>
            <w:proofErr w:type="gramEnd"/>
          </w:p>
          <w:p w14:paraId="35BFF3D6" w14:textId="77777777" w:rsidR="00891711" w:rsidRPr="00B62631" w:rsidRDefault="00891711" w:rsidP="00D41FF4">
            <w:pPr>
              <w:pStyle w:val="ListParagraph"/>
              <w:numPr>
                <w:ilvl w:val="0"/>
                <w:numId w:val="40"/>
              </w:numPr>
              <w:rPr>
                <w:rFonts w:ascii="Segoe UI" w:hAnsi="Segoe UI" w:cs="Segoe UI"/>
                <w:sz w:val="16"/>
                <w:szCs w:val="16"/>
              </w:rPr>
            </w:pPr>
            <w:r w:rsidRPr="00B62631">
              <w:rPr>
                <w:rFonts w:ascii="Segoe UI" w:hAnsi="Segoe UI" w:cs="Segoe UI"/>
                <w:sz w:val="16"/>
                <w:szCs w:val="16"/>
              </w:rPr>
              <w:t xml:space="preserve">Health and well-being for all – improving general health and life expectancy, tackling obesity, helping disabled people, as well as ensuring older people and vulnerable people are well looked </w:t>
            </w:r>
            <w:proofErr w:type="gramStart"/>
            <w:r w:rsidRPr="00B62631">
              <w:rPr>
                <w:rFonts w:ascii="Segoe UI" w:hAnsi="Segoe UI" w:cs="Segoe UI"/>
                <w:sz w:val="16"/>
                <w:szCs w:val="16"/>
              </w:rPr>
              <w:t>after;</w:t>
            </w:r>
            <w:proofErr w:type="gramEnd"/>
          </w:p>
          <w:p w14:paraId="1FFA22D9" w14:textId="77777777" w:rsidR="00891711" w:rsidRPr="00B62631" w:rsidRDefault="00891711" w:rsidP="00D41FF4">
            <w:pPr>
              <w:pStyle w:val="ListParagraph"/>
              <w:numPr>
                <w:ilvl w:val="0"/>
                <w:numId w:val="40"/>
              </w:numPr>
              <w:rPr>
                <w:rFonts w:ascii="Segoe UI" w:hAnsi="Segoe UI" w:cs="Segoe UI"/>
                <w:sz w:val="16"/>
                <w:szCs w:val="16"/>
              </w:rPr>
            </w:pPr>
            <w:r w:rsidRPr="00B62631">
              <w:rPr>
                <w:rFonts w:ascii="Segoe UI" w:hAnsi="Segoe UI" w:cs="Segoe UI"/>
                <w:sz w:val="16"/>
                <w:szCs w:val="16"/>
              </w:rPr>
              <w:lastRenderedPageBreak/>
              <w:t>A more prosperous Nottinghamshire – helping businesses to start up, grow and flourish, jobs, and people have the right skills/</w:t>
            </w:r>
            <w:proofErr w:type="gramStart"/>
            <w:r w:rsidRPr="00B62631">
              <w:rPr>
                <w:rFonts w:ascii="Segoe UI" w:hAnsi="Segoe UI" w:cs="Segoe UI"/>
                <w:sz w:val="16"/>
                <w:szCs w:val="16"/>
              </w:rPr>
              <w:t>qualifications;</w:t>
            </w:r>
            <w:proofErr w:type="gramEnd"/>
          </w:p>
          <w:p w14:paraId="5A17AAF5" w14:textId="77777777" w:rsidR="00891711" w:rsidRPr="00B62631" w:rsidRDefault="00891711" w:rsidP="00D41FF4">
            <w:pPr>
              <w:pStyle w:val="ListParagraph"/>
              <w:numPr>
                <w:ilvl w:val="0"/>
                <w:numId w:val="40"/>
              </w:numPr>
              <w:rPr>
                <w:rFonts w:ascii="Segoe UI" w:hAnsi="Segoe UI" w:cs="Segoe UI"/>
                <w:sz w:val="16"/>
                <w:szCs w:val="16"/>
              </w:rPr>
            </w:pPr>
            <w:r w:rsidRPr="00B62631">
              <w:rPr>
                <w:rFonts w:ascii="Segoe UI" w:hAnsi="Segoe UI" w:cs="Segoe UI"/>
                <w:sz w:val="16"/>
                <w:szCs w:val="16"/>
              </w:rPr>
              <w:t>Making Nottinghamshire’s communities stronger – access to services, culture, heritage and sport, community life, and a sense of community belonging and identity.</w:t>
            </w:r>
          </w:p>
        </w:tc>
        <w:tc>
          <w:tcPr>
            <w:tcW w:w="2609" w:type="dxa"/>
            <w:shd w:val="clear" w:color="auto" w:fill="auto"/>
            <w:hideMark/>
          </w:tcPr>
          <w:p w14:paraId="590667D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SCS identifies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priorities.</w:t>
            </w:r>
          </w:p>
        </w:tc>
        <w:tc>
          <w:tcPr>
            <w:tcW w:w="2560" w:type="dxa"/>
            <w:gridSpan w:val="2"/>
            <w:shd w:val="clear" w:color="auto" w:fill="auto"/>
            <w:hideMark/>
          </w:tcPr>
          <w:p w14:paraId="65C9D5E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Ashfield Local Plan must have regard to the Sustainable Community Strategy under the provisions of the Planning &amp; Compulsory Purchase Act 2004. </w:t>
            </w:r>
          </w:p>
        </w:tc>
        <w:tc>
          <w:tcPr>
            <w:tcW w:w="1925" w:type="dxa"/>
            <w:gridSpan w:val="2"/>
            <w:shd w:val="clear" w:color="auto" w:fill="auto"/>
            <w:hideMark/>
          </w:tcPr>
          <w:p w14:paraId="0B20E1D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will include objectives to cover the priority of the SCS.</w:t>
            </w:r>
          </w:p>
        </w:tc>
      </w:tr>
      <w:tr w:rsidR="00891711" w:rsidRPr="00B62631" w14:paraId="43B674C7" w14:textId="77777777" w:rsidTr="00CB17E1">
        <w:trPr>
          <w:gridAfter w:val="3"/>
          <w:wAfter w:w="3931" w:type="dxa"/>
          <w:trHeight w:val="568"/>
        </w:trPr>
        <w:tc>
          <w:tcPr>
            <w:tcW w:w="15134" w:type="dxa"/>
            <w:gridSpan w:val="6"/>
            <w:shd w:val="clear" w:color="000000" w:fill="D9D9D9"/>
            <w:vAlign w:val="center"/>
            <w:hideMark/>
          </w:tcPr>
          <w:p w14:paraId="20BE685D"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Ashfield and Mansfield Community Strategy 2013 to 2023</w:t>
            </w:r>
          </w:p>
        </w:tc>
      </w:tr>
      <w:tr w:rsidR="00891711" w:rsidRPr="00B62631" w14:paraId="382AC398" w14:textId="77777777" w:rsidTr="00CB17E1">
        <w:trPr>
          <w:gridAfter w:val="3"/>
          <w:wAfter w:w="3931" w:type="dxa"/>
          <w:trHeight w:val="548"/>
        </w:trPr>
        <w:tc>
          <w:tcPr>
            <w:tcW w:w="15134" w:type="dxa"/>
            <w:gridSpan w:val="6"/>
            <w:shd w:val="clear" w:color="000000" w:fill="D9D9D9"/>
            <w:vAlign w:val="center"/>
            <w:hideMark/>
          </w:tcPr>
          <w:p w14:paraId="49AACA96"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Mansfield &amp; Ashfield Strategic Partnership in conjunction with Mansfield and Ashfield District Councils</w:t>
            </w:r>
          </w:p>
        </w:tc>
      </w:tr>
      <w:tr w:rsidR="00891711" w:rsidRPr="00B62631" w14:paraId="6914AD42" w14:textId="77777777" w:rsidTr="00CB17E1">
        <w:trPr>
          <w:gridAfter w:val="3"/>
          <w:wAfter w:w="3931" w:type="dxa"/>
          <w:trHeight w:val="480"/>
        </w:trPr>
        <w:tc>
          <w:tcPr>
            <w:tcW w:w="15134" w:type="dxa"/>
            <w:gridSpan w:val="6"/>
            <w:shd w:val="clear" w:color="000000" w:fill="D9D9D9"/>
            <w:vAlign w:val="center"/>
            <w:hideMark/>
          </w:tcPr>
          <w:p w14:paraId="5B9E75A9"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w:t>
            </w:r>
          </w:p>
        </w:tc>
      </w:tr>
      <w:tr w:rsidR="00891711" w:rsidRPr="00B62631" w14:paraId="510BECC4" w14:textId="77777777" w:rsidTr="00CB17E1">
        <w:trPr>
          <w:gridAfter w:val="3"/>
          <w:wAfter w:w="3931" w:type="dxa"/>
          <w:trHeight w:val="841"/>
        </w:trPr>
        <w:tc>
          <w:tcPr>
            <w:tcW w:w="8040" w:type="dxa"/>
            <w:shd w:val="clear" w:color="auto" w:fill="auto"/>
            <w:hideMark/>
          </w:tcPr>
          <w:p w14:paraId="5947A72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Sustainable Community Strategy is produced by the Mansfield &amp; Ashfield Strategic Partnership in conjunction with Mansfield and Ashfield District Councils.  It sets out seven themes and identifies future priorities:</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1. Children &amp; Young People - Achieving their Full Potential with the following priorities: Support for families, Pupil </w:t>
            </w:r>
            <w:proofErr w:type="gramStart"/>
            <w:r w:rsidRPr="00B62631">
              <w:rPr>
                <w:rFonts w:ascii="Segoe UI" w:hAnsi="Segoe UI" w:cs="Segoe UI"/>
                <w:color w:val="000000"/>
                <w:sz w:val="16"/>
                <w:szCs w:val="16"/>
              </w:rPr>
              <w:t>attainment ,Transition</w:t>
            </w:r>
            <w:proofErr w:type="gramEnd"/>
            <w:r w:rsidRPr="00B62631">
              <w:rPr>
                <w:rFonts w:ascii="Segoe UI" w:hAnsi="Segoe UI" w:cs="Segoe UI"/>
                <w:color w:val="000000"/>
                <w:sz w:val="16"/>
                <w:szCs w:val="16"/>
              </w:rPr>
              <w:t xml:space="preserve"> to work &amp; Children’s voices </w:t>
            </w:r>
            <w:r w:rsidRPr="00B62631">
              <w:rPr>
                <w:rFonts w:ascii="Segoe UI" w:hAnsi="Segoe UI" w:cs="Segoe UI"/>
                <w:color w:val="000000"/>
                <w:sz w:val="16"/>
                <w:szCs w:val="16"/>
              </w:rPr>
              <w:br/>
              <w:t xml:space="preserve">2. Economic prosperity - Helping existing businesses/creating new businesses, Developing the aspirations and skills, &amp; </w:t>
            </w:r>
            <w:proofErr w:type="gramStart"/>
            <w:r w:rsidRPr="00B62631">
              <w:rPr>
                <w:rFonts w:ascii="Segoe UI" w:hAnsi="Segoe UI" w:cs="Segoe UI"/>
                <w:color w:val="000000"/>
                <w:sz w:val="16"/>
                <w:szCs w:val="16"/>
              </w:rPr>
              <w:t>Making</w:t>
            </w:r>
            <w:proofErr w:type="gramEnd"/>
            <w:r w:rsidRPr="00B62631">
              <w:rPr>
                <w:rFonts w:ascii="Segoe UI" w:hAnsi="Segoe UI" w:cs="Segoe UI"/>
                <w:color w:val="000000"/>
                <w:sz w:val="16"/>
                <w:szCs w:val="16"/>
              </w:rPr>
              <w:t xml:space="preserve"> the best use of the area’s physical assets, </w:t>
            </w:r>
            <w:r w:rsidRPr="00B62631">
              <w:rPr>
                <w:rFonts w:ascii="Segoe UI" w:hAnsi="Segoe UI" w:cs="Segoe UI"/>
                <w:color w:val="000000"/>
                <w:sz w:val="16"/>
                <w:szCs w:val="16"/>
              </w:rPr>
              <w:br/>
              <w:t xml:space="preserve">3. Stronger Communities – Emphasis on neighbourhoods in greatest need, Opportunity for individuals/groups to shape public services operation, Additional capacity is provided to help individuals and families, </w:t>
            </w:r>
            <w:proofErr w:type="gramStart"/>
            <w:r w:rsidRPr="00B62631">
              <w:rPr>
                <w:rFonts w:ascii="Segoe UI" w:hAnsi="Segoe UI" w:cs="Segoe UI"/>
                <w:color w:val="000000"/>
                <w:sz w:val="16"/>
                <w:szCs w:val="16"/>
              </w:rPr>
              <w:t>Providing</w:t>
            </w:r>
            <w:proofErr w:type="gramEnd"/>
            <w:r w:rsidRPr="00B62631">
              <w:rPr>
                <w:rFonts w:ascii="Segoe UI" w:hAnsi="Segoe UI" w:cs="Segoe UI"/>
                <w:color w:val="000000"/>
                <w:sz w:val="16"/>
                <w:szCs w:val="16"/>
              </w:rPr>
              <w:t xml:space="preserve"> homes to meet local needs &amp; </w:t>
            </w:r>
            <w:proofErr w:type="gramStart"/>
            <w:r w:rsidRPr="00B62631">
              <w:rPr>
                <w:rFonts w:ascii="Segoe UI" w:hAnsi="Segoe UI" w:cs="Segoe UI"/>
                <w:color w:val="000000"/>
                <w:sz w:val="16"/>
                <w:szCs w:val="16"/>
              </w:rPr>
              <w:t>Ensuring</w:t>
            </w:r>
            <w:proofErr w:type="gramEnd"/>
            <w:r w:rsidRPr="00B62631">
              <w:rPr>
                <w:rFonts w:ascii="Segoe UI" w:hAnsi="Segoe UI" w:cs="Segoe UI"/>
                <w:color w:val="000000"/>
                <w:sz w:val="16"/>
                <w:szCs w:val="16"/>
              </w:rPr>
              <w:t xml:space="preserve"> all agencies work together to support vulnerable adults.</w:t>
            </w:r>
            <w:r w:rsidRPr="00B62631">
              <w:rPr>
                <w:rFonts w:ascii="Segoe UI" w:hAnsi="Segoe UI" w:cs="Segoe UI"/>
                <w:color w:val="000000"/>
                <w:sz w:val="16"/>
                <w:szCs w:val="16"/>
              </w:rPr>
              <w:br/>
              <w:t xml:space="preserve">4. Health &amp; Wellbeing - Reducing levels of obesity, </w:t>
            </w:r>
            <w:proofErr w:type="gramStart"/>
            <w:r w:rsidRPr="00B62631">
              <w:rPr>
                <w:rFonts w:ascii="Segoe UI" w:hAnsi="Segoe UI" w:cs="Segoe UI"/>
                <w:color w:val="000000"/>
                <w:sz w:val="16"/>
                <w:szCs w:val="16"/>
              </w:rPr>
              <w:t>Continuing</w:t>
            </w:r>
            <w:proofErr w:type="gramEnd"/>
            <w:r w:rsidRPr="00B62631">
              <w:rPr>
                <w:rFonts w:ascii="Segoe UI" w:hAnsi="Segoe UI" w:cs="Segoe UI"/>
                <w:color w:val="000000"/>
                <w:sz w:val="16"/>
                <w:szCs w:val="16"/>
              </w:rPr>
              <w:t xml:space="preserve"> to reduce levels of smoking, </w:t>
            </w:r>
            <w:proofErr w:type="gramStart"/>
            <w:r w:rsidRPr="00B62631">
              <w:rPr>
                <w:rFonts w:ascii="Segoe UI" w:hAnsi="Segoe UI" w:cs="Segoe UI"/>
                <w:color w:val="000000"/>
                <w:sz w:val="16"/>
                <w:szCs w:val="16"/>
              </w:rPr>
              <w:t>Reducing</w:t>
            </w:r>
            <w:proofErr w:type="gramEnd"/>
            <w:r w:rsidRPr="00B62631">
              <w:rPr>
                <w:rFonts w:ascii="Segoe UI" w:hAnsi="Segoe UI" w:cs="Segoe UI"/>
                <w:color w:val="000000"/>
                <w:sz w:val="16"/>
                <w:szCs w:val="16"/>
              </w:rPr>
              <w:t xml:space="preserve"> harmed by alcohol consumption and other drugs, </w:t>
            </w:r>
            <w:proofErr w:type="gramStart"/>
            <w:r w:rsidRPr="00B62631">
              <w:rPr>
                <w:rFonts w:ascii="Segoe UI" w:hAnsi="Segoe UI" w:cs="Segoe UI"/>
                <w:color w:val="000000"/>
                <w:sz w:val="16"/>
                <w:szCs w:val="16"/>
              </w:rPr>
              <w:t>Reducing</w:t>
            </w:r>
            <w:proofErr w:type="gramEnd"/>
            <w:r w:rsidRPr="00B62631">
              <w:rPr>
                <w:rFonts w:ascii="Segoe UI" w:hAnsi="Segoe UI" w:cs="Segoe UI"/>
                <w:color w:val="000000"/>
                <w:sz w:val="16"/>
                <w:szCs w:val="16"/>
              </w:rPr>
              <w:t xml:space="preserve"> teenage pregnancy levels, </w:t>
            </w:r>
            <w:proofErr w:type="gramStart"/>
            <w:r w:rsidRPr="00B62631">
              <w:rPr>
                <w:rFonts w:ascii="Segoe UI" w:hAnsi="Segoe UI" w:cs="Segoe UI"/>
                <w:color w:val="000000"/>
                <w:sz w:val="16"/>
                <w:szCs w:val="16"/>
              </w:rPr>
              <w:t>Improving</w:t>
            </w:r>
            <w:proofErr w:type="gramEnd"/>
            <w:r w:rsidRPr="00B62631">
              <w:rPr>
                <w:rFonts w:ascii="Segoe UI" w:hAnsi="Segoe UI" w:cs="Segoe UI"/>
                <w:color w:val="000000"/>
                <w:sz w:val="16"/>
                <w:szCs w:val="16"/>
              </w:rPr>
              <w:t xml:space="preserve"> mental health and wellbeing by expanding services, &amp; Access health care as easily as possible.</w:t>
            </w:r>
            <w:r w:rsidRPr="00B62631">
              <w:rPr>
                <w:rFonts w:ascii="Segoe UI" w:hAnsi="Segoe UI" w:cs="Segoe UI"/>
                <w:color w:val="000000"/>
                <w:sz w:val="16"/>
                <w:szCs w:val="16"/>
              </w:rPr>
              <w:br/>
              <w:t>5.  A Safe Place to Live - Reducing Crime &amp; Antisocial Behaviour</w:t>
            </w:r>
            <w:r w:rsidRPr="00B62631">
              <w:rPr>
                <w:rFonts w:ascii="Segoe UI" w:hAnsi="Segoe UI" w:cs="Segoe UI"/>
                <w:color w:val="000000"/>
                <w:sz w:val="16"/>
                <w:szCs w:val="16"/>
              </w:rPr>
              <w:br/>
              <w:t xml:space="preserve">6. Our Town Centres - Improved access Refreshing </w:t>
            </w:r>
            <w:proofErr w:type="gramStart"/>
            <w:r w:rsidRPr="00B62631">
              <w:rPr>
                <w:rFonts w:ascii="Segoe UI" w:hAnsi="Segoe UI" w:cs="Segoe UI"/>
                <w:color w:val="000000"/>
                <w:sz w:val="16"/>
                <w:szCs w:val="16"/>
              </w:rPr>
              <w:t>take</w:t>
            </w:r>
            <w:proofErr w:type="gramEnd"/>
            <w:r w:rsidRPr="00B62631">
              <w:rPr>
                <w:rFonts w:ascii="Segoe UI" w:hAnsi="Segoe UI" w:cs="Segoe UI"/>
                <w:color w:val="000000"/>
                <w:sz w:val="16"/>
                <w:szCs w:val="16"/>
              </w:rPr>
              <w:t xml:space="preserve"> to fruition the masterplans, Raising the profile of our town centres, Review and revitalise our existing markets &amp; Provide safer Town Centres.</w:t>
            </w:r>
            <w:r w:rsidRPr="00B62631">
              <w:rPr>
                <w:rFonts w:ascii="Segoe UI" w:hAnsi="Segoe UI" w:cs="Segoe UI"/>
                <w:color w:val="000000"/>
                <w:sz w:val="16"/>
                <w:szCs w:val="16"/>
              </w:rPr>
              <w:br/>
              <w:t xml:space="preserve">7. Green &amp; Sustainable – Maintaining our parks and green spaces, </w:t>
            </w:r>
            <w:proofErr w:type="gramStart"/>
            <w:r w:rsidRPr="00B62631">
              <w:rPr>
                <w:rFonts w:ascii="Segoe UI" w:hAnsi="Segoe UI" w:cs="Segoe UI"/>
                <w:color w:val="000000"/>
                <w:sz w:val="16"/>
                <w:szCs w:val="16"/>
              </w:rPr>
              <w:t>Increase</w:t>
            </w:r>
            <w:proofErr w:type="gramEnd"/>
            <w:r w:rsidRPr="00B62631">
              <w:rPr>
                <w:rFonts w:ascii="Segoe UI" w:hAnsi="Segoe UI" w:cs="Segoe UI"/>
                <w:color w:val="000000"/>
                <w:sz w:val="16"/>
                <w:szCs w:val="16"/>
              </w:rPr>
              <w:t xml:space="preserve"> recycling and reducing household waste generated &amp; Ensure council services are both financially and environmentally sustainable.</w:t>
            </w:r>
          </w:p>
        </w:tc>
        <w:tc>
          <w:tcPr>
            <w:tcW w:w="2609" w:type="dxa"/>
            <w:shd w:val="clear" w:color="auto" w:fill="auto"/>
            <w:hideMark/>
          </w:tcPr>
          <w:p w14:paraId="2CE4456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SCS identifies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priorities with direct relevance to the Local </w:t>
            </w:r>
            <w:proofErr w:type="gramStart"/>
            <w:r w:rsidRPr="00B62631">
              <w:rPr>
                <w:rFonts w:ascii="Segoe UI" w:hAnsi="Segoe UI" w:cs="Segoe UI"/>
                <w:color w:val="000000"/>
                <w:sz w:val="16"/>
                <w:szCs w:val="16"/>
              </w:rPr>
              <w:t>Plan .</w:t>
            </w:r>
            <w:proofErr w:type="gramEnd"/>
          </w:p>
        </w:tc>
        <w:tc>
          <w:tcPr>
            <w:tcW w:w="2560" w:type="dxa"/>
            <w:gridSpan w:val="2"/>
            <w:shd w:val="clear" w:color="auto" w:fill="auto"/>
            <w:hideMark/>
          </w:tcPr>
          <w:p w14:paraId="4C47702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Ashfield Local Plan must have regard to the Sustainable Community Strategy under the provisions of the Planning &amp; Compulsory Purchase Act 2004. </w:t>
            </w:r>
          </w:p>
        </w:tc>
        <w:tc>
          <w:tcPr>
            <w:tcW w:w="1925" w:type="dxa"/>
            <w:gridSpan w:val="2"/>
            <w:shd w:val="clear" w:color="auto" w:fill="auto"/>
            <w:hideMark/>
          </w:tcPr>
          <w:p w14:paraId="6BA5C1E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objectives/priorities to reflect the priorities of the SCS.</w:t>
            </w:r>
          </w:p>
        </w:tc>
      </w:tr>
      <w:tr w:rsidR="00891711" w:rsidRPr="00B62631" w14:paraId="449E1433" w14:textId="77777777" w:rsidTr="00CB17E1">
        <w:trPr>
          <w:gridAfter w:val="3"/>
          <w:wAfter w:w="3931" w:type="dxa"/>
          <w:trHeight w:val="411"/>
        </w:trPr>
        <w:tc>
          <w:tcPr>
            <w:tcW w:w="15134" w:type="dxa"/>
            <w:gridSpan w:val="6"/>
            <w:shd w:val="clear" w:color="000000" w:fill="D9D9D9"/>
            <w:vAlign w:val="center"/>
            <w:hideMark/>
          </w:tcPr>
          <w:p w14:paraId="51870A2C"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lastRenderedPageBreak/>
              <w:t xml:space="preserve">Ashfield Corporate Plan </w:t>
            </w:r>
          </w:p>
        </w:tc>
      </w:tr>
      <w:tr w:rsidR="00891711" w:rsidRPr="00B62631" w14:paraId="7B61F5FE" w14:textId="77777777" w:rsidTr="00CB17E1">
        <w:trPr>
          <w:gridAfter w:val="3"/>
          <w:wAfter w:w="3931" w:type="dxa"/>
          <w:trHeight w:val="416"/>
        </w:trPr>
        <w:tc>
          <w:tcPr>
            <w:tcW w:w="15134" w:type="dxa"/>
            <w:gridSpan w:val="6"/>
            <w:shd w:val="clear" w:color="000000" w:fill="D9D9D9"/>
            <w:vAlign w:val="center"/>
            <w:hideMark/>
          </w:tcPr>
          <w:p w14:paraId="7F79B6AD"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Ashfield District Council</w:t>
            </w:r>
          </w:p>
        </w:tc>
      </w:tr>
      <w:tr w:rsidR="00891711" w:rsidRPr="00B62631" w14:paraId="0C6657A0" w14:textId="77777777" w:rsidTr="00CB17E1">
        <w:trPr>
          <w:gridAfter w:val="3"/>
          <w:wAfter w:w="3931" w:type="dxa"/>
          <w:trHeight w:val="535"/>
        </w:trPr>
        <w:tc>
          <w:tcPr>
            <w:tcW w:w="15134" w:type="dxa"/>
            <w:gridSpan w:val="6"/>
            <w:shd w:val="clear" w:color="000000" w:fill="D9D9D9"/>
            <w:vAlign w:val="center"/>
            <w:hideMark/>
          </w:tcPr>
          <w:p w14:paraId="782707E2" w14:textId="76AA2B0E" w:rsidR="00891711" w:rsidRPr="00EB5CCC" w:rsidRDefault="00891711" w:rsidP="00891711">
            <w:pPr>
              <w:rPr>
                <w:rFonts w:ascii="Segoe UI" w:hAnsi="Segoe UI" w:cs="Segoe UI"/>
                <w:color w:val="0000FF"/>
                <w:sz w:val="16"/>
                <w:szCs w:val="16"/>
              </w:rPr>
            </w:pPr>
            <w:r w:rsidRPr="00EB5CCC">
              <w:rPr>
                <w:rFonts w:ascii="Segoe UI" w:hAnsi="Segoe UI" w:cs="Segoe UI"/>
                <w:color w:val="000000" w:themeColor="text1"/>
                <w:sz w:val="16"/>
                <w:szCs w:val="16"/>
              </w:rPr>
              <w:t xml:space="preserve">http://www.ashfield-dc.gov.uk/ccm/navigation/council--government-and-democracy/about-ashfield-district-council/the-corporate-plan </w:t>
            </w:r>
          </w:p>
        </w:tc>
      </w:tr>
      <w:tr w:rsidR="00891711" w:rsidRPr="00B62631" w14:paraId="36DFE3AA" w14:textId="77777777" w:rsidTr="00CB17E1">
        <w:trPr>
          <w:gridAfter w:val="3"/>
          <w:wAfter w:w="3931" w:type="dxa"/>
          <w:trHeight w:val="1000"/>
        </w:trPr>
        <w:tc>
          <w:tcPr>
            <w:tcW w:w="8040" w:type="dxa"/>
            <w:shd w:val="clear" w:color="auto" w:fill="auto"/>
            <w:hideMark/>
          </w:tcPr>
          <w:p w14:paraId="4D3C459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Council's long term vision is for: 'A regenerated and thriving Ashfield'.  </w:t>
            </w:r>
            <w:proofErr w:type="gramStart"/>
            <w:r w:rsidRPr="00B62631">
              <w:rPr>
                <w:rFonts w:ascii="Segoe UI" w:hAnsi="Segoe UI" w:cs="Segoe UI"/>
                <w:color w:val="000000"/>
                <w:sz w:val="16"/>
                <w:szCs w:val="16"/>
              </w:rPr>
              <w:t>A number of</w:t>
            </w:r>
            <w:proofErr w:type="gramEnd"/>
            <w:r w:rsidRPr="00B62631">
              <w:rPr>
                <w:rFonts w:ascii="Segoe UI" w:hAnsi="Segoe UI" w:cs="Segoe UI"/>
                <w:color w:val="000000"/>
                <w:sz w:val="16"/>
                <w:szCs w:val="16"/>
              </w:rPr>
              <w:t xml:space="preserve"> new Corporate Priorities have been identified: A dynamic, productive, competitive and rewarding local economy; Community responsibility for an attractive and safe environment; Stronger and more resilient communities where people want to live, work, play and be involved and Ashfield District Council is an enabler of local leadership in Ashfield.</w:t>
            </w:r>
          </w:p>
        </w:tc>
        <w:tc>
          <w:tcPr>
            <w:tcW w:w="2609" w:type="dxa"/>
            <w:shd w:val="clear" w:color="auto" w:fill="auto"/>
            <w:hideMark/>
          </w:tcPr>
          <w:p w14:paraId="1C4712CB" w14:textId="77777777" w:rsidR="00891711" w:rsidRPr="00B62631" w:rsidRDefault="00891711" w:rsidP="00891711">
            <w:pPr>
              <w:spacing w:after="240"/>
              <w:rPr>
                <w:rFonts w:ascii="Segoe UI" w:hAnsi="Segoe UI" w:cs="Segoe UI"/>
                <w:color w:val="000000"/>
                <w:sz w:val="16"/>
                <w:szCs w:val="16"/>
              </w:rPr>
            </w:pPr>
            <w:r w:rsidRPr="00B62631">
              <w:rPr>
                <w:rFonts w:ascii="Segoe UI" w:hAnsi="Segoe UI" w:cs="Segoe UI"/>
                <w:color w:val="000000"/>
                <w:sz w:val="16"/>
                <w:szCs w:val="16"/>
              </w:rPr>
              <w:t>The Corporate Strategy is supported by the annual Corporate Plan which details how priorities will be delivered and what the measures of success are.</w:t>
            </w:r>
          </w:p>
        </w:tc>
        <w:tc>
          <w:tcPr>
            <w:tcW w:w="2560" w:type="dxa"/>
            <w:gridSpan w:val="2"/>
            <w:shd w:val="clear" w:color="auto" w:fill="auto"/>
            <w:hideMark/>
          </w:tcPr>
          <w:p w14:paraId="6DA8B42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within the Ashfield Local Plan should reflect aims and objectives of the Council’s Corporate Plan. </w:t>
            </w:r>
          </w:p>
        </w:tc>
        <w:tc>
          <w:tcPr>
            <w:tcW w:w="1925" w:type="dxa"/>
            <w:gridSpan w:val="2"/>
            <w:shd w:val="clear" w:color="auto" w:fill="auto"/>
            <w:hideMark/>
          </w:tcPr>
          <w:p w14:paraId="7C146E7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the Corporate Plan.</w:t>
            </w:r>
          </w:p>
        </w:tc>
      </w:tr>
      <w:tr w:rsidR="00891711" w:rsidRPr="00B62631" w14:paraId="667A18FA" w14:textId="77777777" w:rsidTr="00CB17E1">
        <w:trPr>
          <w:gridAfter w:val="3"/>
          <w:wAfter w:w="3931" w:type="dxa"/>
          <w:trHeight w:val="453"/>
        </w:trPr>
        <w:tc>
          <w:tcPr>
            <w:tcW w:w="15134" w:type="dxa"/>
            <w:gridSpan w:val="6"/>
            <w:shd w:val="clear" w:color="000000" w:fill="D9D9D9"/>
            <w:vAlign w:val="center"/>
            <w:hideMark/>
          </w:tcPr>
          <w:p w14:paraId="462DCF64"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Ashfield Local Plan Review (Adopted 2002)</w:t>
            </w:r>
          </w:p>
        </w:tc>
      </w:tr>
      <w:tr w:rsidR="00891711" w:rsidRPr="00B62631" w14:paraId="7688C590" w14:textId="77777777" w:rsidTr="00CB17E1">
        <w:trPr>
          <w:gridAfter w:val="3"/>
          <w:wAfter w:w="3931" w:type="dxa"/>
          <w:trHeight w:val="317"/>
        </w:trPr>
        <w:tc>
          <w:tcPr>
            <w:tcW w:w="15134" w:type="dxa"/>
            <w:gridSpan w:val="6"/>
            <w:shd w:val="clear" w:color="000000" w:fill="D9D9D9"/>
            <w:vAlign w:val="center"/>
            <w:hideMark/>
          </w:tcPr>
          <w:p w14:paraId="751D0D0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Ashfield District Council</w:t>
            </w:r>
          </w:p>
        </w:tc>
      </w:tr>
      <w:tr w:rsidR="00891711" w:rsidRPr="00B62631" w14:paraId="1D179ABD" w14:textId="77777777" w:rsidTr="00CB17E1">
        <w:trPr>
          <w:gridAfter w:val="3"/>
          <w:wAfter w:w="3931" w:type="dxa"/>
          <w:trHeight w:val="467"/>
        </w:trPr>
        <w:tc>
          <w:tcPr>
            <w:tcW w:w="15134" w:type="dxa"/>
            <w:gridSpan w:val="6"/>
            <w:shd w:val="clear" w:color="000000" w:fill="D9D9D9"/>
            <w:vAlign w:val="center"/>
            <w:hideMark/>
          </w:tcPr>
          <w:p w14:paraId="78101C38" w14:textId="0CA54317" w:rsidR="00891711" w:rsidRPr="00EB5CCC" w:rsidRDefault="00891711" w:rsidP="00891711">
            <w:pPr>
              <w:rPr>
                <w:rFonts w:ascii="Segoe UI" w:hAnsi="Segoe UI" w:cs="Segoe UI"/>
                <w:color w:val="0000FF"/>
                <w:sz w:val="16"/>
                <w:szCs w:val="16"/>
              </w:rPr>
            </w:pPr>
            <w:r w:rsidRPr="00EB5CCC">
              <w:rPr>
                <w:rFonts w:ascii="Segoe UI" w:hAnsi="Segoe UI" w:cs="Segoe UI"/>
                <w:color w:val="000000" w:themeColor="text1"/>
                <w:sz w:val="16"/>
                <w:szCs w:val="16"/>
              </w:rPr>
              <w:t>http://www.ashfield-dc.gov.uk/residents/planning,-property-and-housing/forward-planning/the-adopted-local-plan-2002.aspx</w:t>
            </w:r>
          </w:p>
        </w:tc>
      </w:tr>
      <w:tr w:rsidR="00891711" w:rsidRPr="00B62631" w14:paraId="626FF942" w14:textId="77777777" w:rsidTr="00CB17E1">
        <w:trPr>
          <w:gridAfter w:val="3"/>
          <w:wAfter w:w="3931" w:type="dxa"/>
          <w:trHeight w:val="672"/>
        </w:trPr>
        <w:tc>
          <w:tcPr>
            <w:tcW w:w="8040" w:type="dxa"/>
            <w:shd w:val="clear" w:color="auto" w:fill="auto"/>
            <w:hideMark/>
          </w:tcPr>
          <w:p w14:paraId="2D980B0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Local Plan Review reflects the aims of national, regional and local guidance/strategies in setting a framework for development, </w:t>
            </w:r>
            <w:proofErr w:type="gramStart"/>
            <w:r w:rsidRPr="00B62631">
              <w:rPr>
                <w:rFonts w:ascii="Segoe UI" w:hAnsi="Segoe UI" w:cs="Segoe UI"/>
                <w:color w:val="000000"/>
                <w:sz w:val="16"/>
                <w:szCs w:val="16"/>
              </w:rPr>
              <w:t>namely;</w:t>
            </w:r>
            <w:proofErr w:type="gramEnd"/>
          </w:p>
        </w:tc>
        <w:tc>
          <w:tcPr>
            <w:tcW w:w="2609" w:type="dxa"/>
            <w:shd w:val="clear" w:color="auto" w:fill="auto"/>
            <w:hideMark/>
          </w:tcPr>
          <w:p w14:paraId="3CEB87C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Employment land and housing allocations identified.</w:t>
            </w:r>
          </w:p>
        </w:tc>
        <w:tc>
          <w:tcPr>
            <w:tcW w:w="2560" w:type="dxa"/>
            <w:gridSpan w:val="2"/>
            <w:shd w:val="clear" w:color="auto" w:fill="auto"/>
            <w:hideMark/>
          </w:tcPr>
          <w:p w14:paraId="32C573C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are relevant as far as they are consistent with the National Planning Policy Framework.</w:t>
            </w:r>
          </w:p>
        </w:tc>
        <w:tc>
          <w:tcPr>
            <w:tcW w:w="1925" w:type="dxa"/>
            <w:gridSpan w:val="2"/>
            <w:shd w:val="clear" w:color="auto" w:fill="auto"/>
            <w:hideMark/>
          </w:tcPr>
          <w:p w14:paraId="5BF85F6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 anticipated to have a substantial influence of the SA Framework.</w:t>
            </w:r>
          </w:p>
        </w:tc>
      </w:tr>
      <w:tr w:rsidR="00891711" w:rsidRPr="00B62631" w14:paraId="0FE2DA97" w14:textId="77777777" w:rsidTr="00CB17E1">
        <w:trPr>
          <w:gridAfter w:val="3"/>
          <w:wAfter w:w="3931" w:type="dxa"/>
          <w:trHeight w:val="388"/>
        </w:trPr>
        <w:tc>
          <w:tcPr>
            <w:tcW w:w="15134" w:type="dxa"/>
            <w:gridSpan w:val="6"/>
            <w:shd w:val="clear" w:color="000000" w:fill="D9D9D9"/>
            <w:vAlign w:val="center"/>
            <w:hideMark/>
          </w:tcPr>
          <w:p w14:paraId="7CBA3DD4"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Access to Settlements Study</w:t>
            </w:r>
          </w:p>
        </w:tc>
      </w:tr>
      <w:tr w:rsidR="00891711" w:rsidRPr="00B62631" w14:paraId="509B6F5C" w14:textId="77777777" w:rsidTr="00CB17E1">
        <w:trPr>
          <w:gridAfter w:val="3"/>
          <w:wAfter w:w="3931" w:type="dxa"/>
          <w:trHeight w:val="246"/>
        </w:trPr>
        <w:tc>
          <w:tcPr>
            <w:tcW w:w="15134" w:type="dxa"/>
            <w:gridSpan w:val="6"/>
            <w:shd w:val="clear" w:color="000000" w:fill="D9D9D9"/>
            <w:vAlign w:val="center"/>
            <w:hideMark/>
          </w:tcPr>
          <w:p w14:paraId="0CE88DF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Greater Nottingham Authorities and Ashfield</w:t>
            </w:r>
          </w:p>
        </w:tc>
      </w:tr>
      <w:tr w:rsidR="00891711" w:rsidRPr="00B62631" w14:paraId="442137F1" w14:textId="77777777" w:rsidTr="00CB17E1">
        <w:trPr>
          <w:gridAfter w:val="3"/>
          <w:wAfter w:w="3931" w:type="dxa"/>
          <w:trHeight w:val="246"/>
        </w:trPr>
        <w:tc>
          <w:tcPr>
            <w:tcW w:w="15134" w:type="dxa"/>
            <w:gridSpan w:val="6"/>
            <w:shd w:val="clear" w:color="000000" w:fill="D9D9D9"/>
            <w:vAlign w:val="center"/>
            <w:hideMark/>
          </w:tcPr>
          <w:p w14:paraId="760BF775" w14:textId="77777777" w:rsidR="00891711" w:rsidRPr="00EB5CCC" w:rsidRDefault="00891711" w:rsidP="00891711">
            <w:pPr>
              <w:rPr>
                <w:rFonts w:ascii="Segoe UI" w:hAnsi="Segoe UI" w:cs="Segoe UI"/>
                <w:color w:val="000000" w:themeColor="text1"/>
                <w:sz w:val="16"/>
                <w:szCs w:val="16"/>
              </w:rPr>
            </w:pPr>
            <w:r w:rsidRPr="00EB5CCC">
              <w:rPr>
                <w:rFonts w:ascii="Segoe UI" w:hAnsi="Segoe UI" w:cs="Segoe UI"/>
                <w:color w:val="000000" w:themeColor="text1"/>
                <w:sz w:val="16"/>
                <w:szCs w:val="16"/>
              </w:rPr>
              <w:t>https://www.ashfield.gov.uk/residents/planning-building-control-and-land-charges/forward-planning/the-emerging-local-plan/background-documents/</w:t>
            </w:r>
          </w:p>
        </w:tc>
      </w:tr>
      <w:tr w:rsidR="00891711" w:rsidRPr="00B62631" w14:paraId="3244B11A" w14:textId="77777777" w:rsidTr="00CB17E1">
        <w:trPr>
          <w:gridAfter w:val="3"/>
          <w:wAfter w:w="3931" w:type="dxa"/>
          <w:trHeight w:val="1023"/>
        </w:trPr>
        <w:tc>
          <w:tcPr>
            <w:tcW w:w="8040" w:type="dxa"/>
            <w:shd w:val="clear" w:color="auto" w:fill="auto"/>
            <w:hideMark/>
          </w:tcPr>
          <w:p w14:paraId="496BFCE1" w14:textId="77777777" w:rsidR="00891711" w:rsidRPr="00B62631" w:rsidRDefault="00891711" w:rsidP="00891711">
            <w:pPr>
              <w:rPr>
                <w:rFonts w:ascii="Segoe UI" w:hAnsi="Segoe UI" w:cs="Segoe UI"/>
                <w:sz w:val="16"/>
                <w:szCs w:val="16"/>
              </w:rPr>
            </w:pPr>
            <w:r w:rsidRPr="00B62631">
              <w:rPr>
                <w:rFonts w:ascii="Segoe UI" w:hAnsi="Segoe UI" w:cs="Segoe UI"/>
                <w:color w:val="000000"/>
                <w:sz w:val="16"/>
                <w:szCs w:val="16"/>
              </w:rPr>
              <w:t> </w:t>
            </w:r>
            <w:r w:rsidRPr="00B62631">
              <w:rPr>
                <w:rFonts w:ascii="Segoe UI" w:hAnsi="Segoe UI" w:cs="Segoe UI"/>
                <w:sz w:val="16"/>
                <w:szCs w:val="16"/>
              </w:rPr>
              <w:t xml:space="preserve">The purpose of the work is to establish common means of measuring and assessing in general terms the level of accessibility of existing settlements, particularly in terms of their </w:t>
            </w:r>
            <w:proofErr w:type="gramStart"/>
            <w:r w:rsidRPr="00B62631">
              <w:rPr>
                <w:rFonts w:ascii="Segoe UI" w:hAnsi="Segoe UI" w:cs="Segoe UI"/>
                <w:sz w:val="16"/>
                <w:szCs w:val="16"/>
              </w:rPr>
              <w:t>residents</w:t>
            </w:r>
            <w:proofErr w:type="gramEnd"/>
            <w:r w:rsidRPr="00B62631">
              <w:rPr>
                <w:rFonts w:ascii="Segoe UI" w:hAnsi="Segoe UI" w:cs="Segoe UI"/>
                <w:sz w:val="16"/>
                <w:szCs w:val="16"/>
              </w:rPr>
              <w:t xml:space="preserve"> access to jobs, shopping, education and other services by walking, cycling and public transport.</w:t>
            </w:r>
          </w:p>
          <w:p w14:paraId="4ED125E5" w14:textId="77777777" w:rsidR="00B20E77" w:rsidRPr="00B62631" w:rsidRDefault="00B20E77" w:rsidP="00891711">
            <w:pPr>
              <w:rPr>
                <w:rFonts w:ascii="Segoe UI" w:hAnsi="Segoe UI" w:cs="Segoe UI"/>
                <w:sz w:val="16"/>
                <w:szCs w:val="16"/>
              </w:rPr>
            </w:pPr>
          </w:p>
          <w:p w14:paraId="48A79A15" w14:textId="77777777" w:rsidR="00B20E77" w:rsidRPr="00B62631" w:rsidRDefault="00B20E77" w:rsidP="00891711">
            <w:pPr>
              <w:rPr>
                <w:rFonts w:ascii="Segoe UI" w:hAnsi="Segoe UI" w:cs="Segoe UI"/>
                <w:sz w:val="16"/>
                <w:szCs w:val="16"/>
              </w:rPr>
            </w:pPr>
          </w:p>
          <w:p w14:paraId="60CEF3F0" w14:textId="77777777" w:rsidR="00B20E77" w:rsidRPr="00B62631" w:rsidRDefault="00B20E77" w:rsidP="00891711">
            <w:pPr>
              <w:rPr>
                <w:rFonts w:ascii="Segoe UI" w:hAnsi="Segoe UI" w:cs="Segoe UI"/>
                <w:sz w:val="16"/>
                <w:szCs w:val="16"/>
              </w:rPr>
            </w:pPr>
          </w:p>
          <w:p w14:paraId="7E7135FF" w14:textId="77777777" w:rsidR="00B20E77" w:rsidRPr="00B62631" w:rsidRDefault="00B20E77" w:rsidP="00891711">
            <w:pPr>
              <w:rPr>
                <w:rFonts w:ascii="Segoe UI" w:hAnsi="Segoe UI" w:cs="Segoe UI"/>
                <w:sz w:val="16"/>
                <w:szCs w:val="16"/>
              </w:rPr>
            </w:pPr>
          </w:p>
          <w:p w14:paraId="5831627C" w14:textId="77777777" w:rsidR="00B20E77" w:rsidRPr="00B62631" w:rsidRDefault="00B20E77" w:rsidP="00891711">
            <w:pPr>
              <w:rPr>
                <w:rFonts w:ascii="Segoe UI" w:hAnsi="Segoe UI" w:cs="Segoe UI"/>
                <w:sz w:val="16"/>
                <w:szCs w:val="16"/>
              </w:rPr>
            </w:pPr>
          </w:p>
          <w:p w14:paraId="799C09C8" w14:textId="77777777" w:rsidR="00B20E77" w:rsidRPr="00B62631" w:rsidRDefault="00B20E77" w:rsidP="00891711">
            <w:pPr>
              <w:rPr>
                <w:rFonts w:ascii="Segoe UI" w:hAnsi="Segoe UI" w:cs="Segoe UI"/>
                <w:color w:val="000000"/>
                <w:sz w:val="16"/>
                <w:szCs w:val="16"/>
              </w:rPr>
            </w:pPr>
          </w:p>
        </w:tc>
        <w:tc>
          <w:tcPr>
            <w:tcW w:w="2609" w:type="dxa"/>
            <w:shd w:val="clear" w:color="auto" w:fill="auto"/>
            <w:hideMark/>
          </w:tcPr>
          <w:p w14:paraId="72303C9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Sets out a hierarch of settlements.</w:t>
            </w:r>
          </w:p>
        </w:tc>
        <w:tc>
          <w:tcPr>
            <w:tcW w:w="2560" w:type="dxa"/>
            <w:gridSpan w:val="2"/>
            <w:shd w:val="clear" w:color="auto" w:fill="auto"/>
            <w:hideMark/>
          </w:tcPr>
          <w:p w14:paraId="3F9114F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are relevant as far as they are consistent with the National Planning Policy Framework.</w:t>
            </w:r>
          </w:p>
        </w:tc>
        <w:tc>
          <w:tcPr>
            <w:tcW w:w="1925" w:type="dxa"/>
            <w:gridSpan w:val="2"/>
            <w:shd w:val="clear" w:color="auto" w:fill="auto"/>
            <w:hideMark/>
          </w:tcPr>
          <w:p w14:paraId="3BDD424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 anticipated to have a substantial influence of the SA Framework.</w:t>
            </w:r>
          </w:p>
        </w:tc>
      </w:tr>
      <w:tr w:rsidR="00891711" w:rsidRPr="00B62631" w14:paraId="2ABE5736" w14:textId="77777777" w:rsidTr="00DE7BF4">
        <w:trPr>
          <w:gridAfter w:val="3"/>
          <w:wAfter w:w="3931" w:type="dxa"/>
          <w:trHeight w:val="684"/>
        </w:trPr>
        <w:tc>
          <w:tcPr>
            <w:tcW w:w="15134" w:type="dxa"/>
            <w:gridSpan w:val="6"/>
            <w:shd w:val="clear" w:color="auto" w:fill="595959" w:themeFill="text1" w:themeFillTint="A6"/>
            <w:vAlign w:val="center"/>
            <w:hideMark/>
          </w:tcPr>
          <w:p w14:paraId="104B1055" w14:textId="77777777" w:rsidR="00891711" w:rsidRPr="00B62631" w:rsidRDefault="00891711" w:rsidP="00891711">
            <w:pPr>
              <w:jc w:val="center"/>
              <w:rPr>
                <w:rFonts w:ascii="Segoe UI" w:hAnsi="Segoe UI" w:cs="Segoe UI"/>
                <w:b/>
                <w:bCs/>
                <w:color w:val="FFFFFF"/>
                <w:sz w:val="20"/>
                <w:szCs w:val="20"/>
              </w:rPr>
            </w:pPr>
            <w:r w:rsidRPr="00B62631">
              <w:rPr>
                <w:rFonts w:ascii="Segoe UI" w:hAnsi="Segoe UI" w:cs="Segoe UI"/>
                <w:b/>
                <w:bCs/>
                <w:color w:val="FFFFFF"/>
                <w:sz w:val="20"/>
                <w:szCs w:val="20"/>
              </w:rPr>
              <w:lastRenderedPageBreak/>
              <w:t>WASTE</w:t>
            </w:r>
          </w:p>
        </w:tc>
      </w:tr>
      <w:tr w:rsidR="00891711" w:rsidRPr="00B62631" w14:paraId="07816BFB" w14:textId="77777777" w:rsidTr="00CB17E1">
        <w:trPr>
          <w:gridAfter w:val="3"/>
          <w:wAfter w:w="3931" w:type="dxa"/>
          <w:trHeight w:val="450"/>
        </w:trPr>
        <w:tc>
          <w:tcPr>
            <w:tcW w:w="15134" w:type="dxa"/>
            <w:gridSpan w:val="6"/>
            <w:shd w:val="clear" w:color="000000" w:fill="D9D9D9"/>
            <w:vAlign w:val="center"/>
            <w:hideMark/>
          </w:tcPr>
          <w:p w14:paraId="63246D49"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Waste Framework Directive </w:t>
            </w:r>
            <w:r w:rsidRPr="00B62631">
              <w:rPr>
                <w:rFonts w:ascii="Segoe UI" w:hAnsi="Segoe UI" w:cs="Segoe UI"/>
                <w:b/>
                <w:bCs/>
                <w:sz w:val="16"/>
                <w:szCs w:val="16"/>
              </w:rPr>
              <w:t>2008/98/EC (2008)</w:t>
            </w:r>
          </w:p>
        </w:tc>
      </w:tr>
      <w:tr w:rsidR="00891711" w:rsidRPr="00B62631" w14:paraId="380C0D89" w14:textId="77777777" w:rsidTr="00CB17E1">
        <w:trPr>
          <w:gridAfter w:val="3"/>
          <w:wAfter w:w="3931" w:type="dxa"/>
          <w:trHeight w:val="388"/>
        </w:trPr>
        <w:tc>
          <w:tcPr>
            <w:tcW w:w="15134" w:type="dxa"/>
            <w:gridSpan w:val="6"/>
            <w:shd w:val="clear" w:color="000000" w:fill="D9D9D9"/>
            <w:vAlign w:val="center"/>
            <w:hideMark/>
          </w:tcPr>
          <w:p w14:paraId="0B18233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European Union</w:t>
            </w:r>
          </w:p>
        </w:tc>
      </w:tr>
      <w:tr w:rsidR="00891711" w:rsidRPr="00B62631" w14:paraId="03B1303F" w14:textId="77777777" w:rsidTr="00CB17E1">
        <w:trPr>
          <w:gridAfter w:val="3"/>
          <w:wAfter w:w="3931" w:type="dxa"/>
          <w:trHeight w:val="407"/>
        </w:trPr>
        <w:tc>
          <w:tcPr>
            <w:tcW w:w="15134" w:type="dxa"/>
            <w:gridSpan w:val="6"/>
            <w:shd w:val="clear" w:color="000000" w:fill="D9D9D9"/>
            <w:vAlign w:val="center"/>
            <w:hideMark/>
          </w:tcPr>
          <w:p w14:paraId="417013B7"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xml:space="preserve">https://eur-lex.europa.eu/legal-content/EN/TXT/HTML/?uri=CELEX:32008L0098&amp;from=EN </w:t>
            </w:r>
          </w:p>
        </w:tc>
      </w:tr>
      <w:tr w:rsidR="00891711" w:rsidRPr="00B62631" w14:paraId="633D1807" w14:textId="77777777" w:rsidTr="00CB17E1">
        <w:trPr>
          <w:gridAfter w:val="3"/>
          <w:wAfter w:w="3931" w:type="dxa"/>
          <w:trHeight w:val="671"/>
        </w:trPr>
        <w:tc>
          <w:tcPr>
            <w:tcW w:w="8040" w:type="dxa"/>
            <w:shd w:val="clear" w:color="auto" w:fill="auto"/>
            <w:hideMark/>
          </w:tcPr>
          <w:p w14:paraId="3F948F6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Waste Framework Directive 75/442/EEC as amended by 91/156/EEC, 91/92/EEC and 2008/98/EC provides the overarching framework for waste management at the EU level. It relates to waste disposal and the protection of the environment from harmful effects caused by the collection, transport, treatment, storage and tipping of waste. </w:t>
            </w:r>
            <w:proofErr w:type="gramStart"/>
            <w:r w:rsidRPr="00B62631">
              <w:rPr>
                <w:rFonts w:ascii="Segoe UI" w:hAnsi="Segoe UI" w:cs="Segoe UI"/>
                <w:color w:val="000000"/>
                <w:sz w:val="16"/>
                <w:szCs w:val="16"/>
              </w:rPr>
              <w:t>In particular, it</w:t>
            </w:r>
            <w:proofErr w:type="gramEnd"/>
            <w:r w:rsidRPr="00B62631">
              <w:rPr>
                <w:rFonts w:ascii="Segoe UI" w:hAnsi="Segoe UI" w:cs="Segoe UI"/>
                <w:color w:val="000000"/>
                <w:sz w:val="16"/>
                <w:szCs w:val="16"/>
              </w:rPr>
              <w:t xml:space="preserve"> aims to encourage the recovery and use of waste </w:t>
            </w:r>
            <w:proofErr w:type="gramStart"/>
            <w:r w:rsidRPr="00B62631">
              <w:rPr>
                <w:rFonts w:ascii="Segoe UI" w:hAnsi="Segoe UI" w:cs="Segoe UI"/>
                <w:color w:val="000000"/>
                <w:sz w:val="16"/>
                <w:szCs w:val="16"/>
              </w:rPr>
              <w:t>in order to</w:t>
            </w:r>
            <w:proofErr w:type="gramEnd"/>
            <w:r w:rsidRPr="00B62631">
              <w:rPr>
                <w:rFonts w:ascii="Segoe UI" w:hAnsi="Segoe UI" w:cs="Segoe UI"/>
                <w:color w:val="000000"/>
                <w:sz w:val="16"/>
                <w:szCs w:val="16"/>
              </w:rPr>
              <w:t xml:space="preserve"> conserve natural resources. The key principles of the Directive include the ‘Waste Management Hierarchy’, which stipulates waste management options based on their desirability.</w:t>
            </w:r>
          </w:p>
          <w:p w14:paraId="414ECDFE" w14:textId="77777777" w:rsidR="00891711" w:rsidRPr="00B62631" w:rsidRDefault="00891711" w:rsidP="00891711">
            <w:pPr>
              <w:rPr>
                <w:rFonts w:ascii="Segoe UI" w:hAnsi="Segoe UI" w:cs="Segoe UI"/>
                <w:color w:val="000000"/>
                <w:sz w:val="16"/>
                <w:szCs w:val="16"/>
              </w:rPr>
            </w:pPr>
          </w:p>
          <w:p w14:paraId="0741661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objectives are:</w:t>
            </w:r>
          </w:p>
          <w:p w14:paraId="72F71C08" w14:textId="77777777" w:rsidR="00891711" w:rsidRPr="00B62631" w:rsidRDefault="00891711" w:rsidP="00891711">
            <w:pPr>
              <w:pStyle w:val="ListParagraph"/>
              <w:numPr>
                <w:ilvl w:val="0"/>
                <w:numId w:val="16"/>
              </w:numPr>
              <w:rPr>
                <w:rFonts w:ascii="Segoe UI" w:hAnsi="Segoe UI" w:cs="Segoe UI"/>
                <w:sz w:val="16"/>
                <w:szCs w:val="16"/>
              </w:rPr>
            </w:pPr>
            <w:r w:rsidRPr="00B62631">
              <w:rPr>
                <w:rFonts w:ascii="Segoe UI" w:hAnsi="Segoe UI" w:cs="Segoe UI"/>
                <w:sz w:val="16"/>
                <w:szCs w:val="16"/>
              </w:rPr>
              <w:t>Effective and consistent rules on waste disposal and recovery that prohibit the abandonment, dumping or uncontrolled disposal of waste</w:t>
            </w:r>
          </w:p>
          <w:p w14:paraId="0CFB5346" w14:textId="77777777" w:rsidR="00891711" w:rsidRPr="00B62631" w:rsidRDefault="00891711" w:rsidP="00891711">
            <w:pPr>
              <w:pStyle w:val="ListParagraph"/>
              <w:numPr>
                <w:ilvl w:val="0"/>
                <w:numId w:val="16"/>
              </w:numPr>
              <w:rPr>
                <w:rFonts w:ascii="Segoe UI" w:hAnsi="Segoe UI" w:cs="Segoe UI"/>
                <w:sz w:val="16"/>
                <w:szCs w:val="16"/>
              </w:rPr>
            </w:pPr>
            <w:r w:rsidRPr="00B62631">
              <w:rPr>
                <w:rFonts w:ascii="Segoe UI" w:hAnsi="Segoe UI" w:cs="Segoe UI"/>
                <w:sz w:val="16"/>
                <w:szCs w:val="16"/>
              </w:rPr>
              <w:t xml:space="preserve">The recovery of waste and the use of recovered materials as raw materials </w:t>
            </w:r>
            <w:proofErr w:type="gramStart"/>
            <w:r w:rsidRPr="00B62631">
              <w:rPr>
                <w:rFonts w:ascii="Segoe UI" w:hAnsi="Segoe UI" w:cs="Segoe UI"/>
                <w:sz w:val="16"/>
                <w:szCs w:val="16"/>
              </w:rPr>
              <w:t>in order to</w:t>
            </w:r>
            <w:proofErr w:type="gramEnd"/>
            <w:r w:rsidRPr="00B62631">
              <w:rPr>
                <w:rFonts w:ascii="Segoe UI" w:hAnsi="Segoe UI" w:cs="Segoe UI"/>
                <w:sz w:val="16"/>
                <w:szCs w:val="16"/>
              </w:rPr>
              <w:t xml:space="preserve"> conserve natural resources.</w:t>
            </w:r>
          </w:p>
          <w:p w14:paraId="20B65B5B" w14:textId="77777777" w:rsidR="00891711" w:rsidRPr="00B62631" w:rsidRDefault="00891711" w:rsidP="00891711">
            <w:pPr>
              <w:pStyle w:val="ListParagraph"/>
              <w:numPr>
                <w:ilvl w:val="0"/>
                <w:numId w:val="16"/>
              </w:numPr>
              <w:rPr>
                <w:rFonts w:ascii="Segoe UI" w:hAnsi="Segoe UI" w:cs="Segoe UI"/>
                <w:sz w:val="16"/>
                <w:szCs w:val="16"/>
              </w:rPr>
            </w:pPr>
            <w:r w:rsidRPr="00B62631">
              <w:rPr>
                <w:rFonts w:ascii="Segoe UI" w:hAnsi="Segoe UI" w:cs="Segoe UI"/>
                <w:sz w:val="16"/>
                <w:szCs w:val="16"/>
              </w:rPr>
              <w:t>Implementation of measures to restrict the production of waste particularly by promoting clean technologies and products, which can be recycled and re-used, taking into consideration existing or potential market opportunities for recovered waste.</w:t>
            </w:r>
          </w:p>
          <w:p w14:paraId="0EDB6B02" w14:textId="77777777" w:rsidR="00891711" w:rsidRPr="00B62631" w:rsidRDefault="00891711" w:rsidP="00891711">
            <w:pPr>
              <w:pStyle w:val="ListParagraph"/>
              <w:numPr>
                <w:ilvl w:val="0"/>
                <w:numId w:val="16"/>
              </w:numPr>
              <w:rPr>
                <w:rFonts w:ascii="Segoe UI" w:hAnsi="Segoe UI" w:cs="Segoe UI"/>
                <w:sz w:val="16"/>
                <w:szCs w:val="16"/>
              </w:rPr>
            </w:pPr>
            <w:r w:rsidRPr="00B62631">
              <w:rPr>
                <w:rFonts w:ascii="Segoe UI" w:hAnsi="Segoe UI" w:cs="Segoe UI"/>
                <w:sz w:val="16"/>
                <w:szCs w:val="16"/>
              </w:rPr>
              <w:t>Reduced movements of waste.</w:t>
            </w:r>
          </w:p>
          <w:p w14:paraId="12A4E101" w14:textId="77777777" w:rsidR="00891711" w:rsidRPr="00B62631" w:rsidRDefault="00891711" w:rsidP="00891711">
            <w:pPr>
              <w:pStyle w:val="ListParagraph"/>
              <w:numPr>
                <w:ilvl w:val="0"/>
                <w:numId w:val="16"/>
              </w:numPr>
              <w:rPr>
                <w:rFonts w:ascii="Segoe UI" w:hAnsi="Segoe UI" w:cs="Segoe UI"/>
                <w:sz w:val="16"/>
                <w:szCs w:val="16"/>
              </w:rPr>
            </w:pPr>
            <w:r w:rsidRPr="00B62631">
              <w:rPr>
                <w:rFonts w:ascii="Segoe UI" w:hAnsi="Segoe UI" w:cs="Segoe UI"/>
                <w:sz w:val="16"/>
                <w:szCs w:val="16"/>
              </w:rPr>
              <w:t>Member States to become self-sufficient in waste disposal.</w:t>
            </w:r>
          </w:p>
        </w:tc>
        <w:tc>
          <w:tcPr>
            <w:tcW w:w="2609" w:type="dxa"/>
            <w:shd w:val="clear" w:color="auto" w:fill="auto"/>
            <w:hideMark/>
          </w:tcPr>
          <w:p w14:paraId="5A589C7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See Directives.</w:t>
            </w:r>
          </w:p>
          <w:p w14:paraId="14771E15" w14:textId="77777777" w:rsidR="00891711" w:rsidRPr="00B62631" w:rsidRDefault="00891711" w:rsidP="00891711">
            <w:pPr>
              <w:rPr>
                <w:rFonts w:ascii="Segoe UI" w:hAnsi="Segoe UI" w:cs="Segoe UI"/>
                <w:color w:val="000000"/>
                <w:sz w:val="16"/>
                <w:szCs w:val="16"/>
              </w:rPr>
            </w:pPr>
          </w:p>
          <w:p w14:paraId="38C9BC7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By 2020, the preparing for re-use and the recycling of waste materials from households and other origins </w:t>
            </w:r>
            <w:proofErr w:type="gramStart"/>
            <w:r w:rsidRPr="00B62631">
              <w:rPr>
                <w:rFonts w:ascii="Segoe UI" w:hAnsi="Segoe UI" w:cs="Segoe UI"/>
                <w:color w:val="000000"/>
                <w:sz w:val="16"/>
                <w:szCs w:val="16"/>
              </w:rPr>
              <w:t>similar to</w:t>
            </w:r>
            <w:proofErr w:type="gramEnd"/>
            <w:r w:rsidRPr="00B62631">
              <w:rPr>
                <w:rFonts w:ascii="Segoe UI" w:hAnsi="Segoe UI" w:cs="Segoe UI"/>
                <w:color w:val="000000"/>
                <w:sz w:val="16"/>
                <w:szCs w:val="16"/>
              </w:rPr>
              <w:t xml:space="preserve"> waste from households shall be increased to a minimum of overall 50 % by weight.</w:t>
            </w:r>
          </w:p>
        </w:tc>
        <w:tc>
          <w:tcPr>
            <w:tcW w:w="2560" w:type="dxa"/>
            <w:gridSpan w:val="2"/>
            <w:shd w:val="clear" w:color="auto" w:fill="auto"/>
            <w:hideMark/>
          </w:tcPr>
          <w:p w14:paraId="2E50A50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will need to address waste and encourage developments that minimise and recycle waste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w:t>
            </w:r>
          </w:p>
        </w:tc>
        <w:tc>
          <w:tcPr>
            <w:tcW w:w="1925" w:type="dxa"/>
            <w:gridSpan w:val="2"/>
            <w:shd w:val="clear" w:color="auto" w:fill="auto"/>
            <w:hideMark/>
          </w:tcPr>
          <w:p w14:paraId="66D70DE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ensure sustainable use of materials through efficient use of raw materials and increased use of recycled materials. Should also include objectives </w:t>
            </w:r>
            <w:proofErr w:type="gramStart"/>
            <w:r w:rsidRPr="00B62631">
              <w:rPr>
                <w:rFonts w:ascii="Segoe UI" w:hAnsi="Segoe UI" w:cs="Segoe UI"/>
                <w:color w:val="000000"/>
                <w:sz w:val="16"/>
                <w:szCs w:val="16"/>
              </w:rPr>
              <w:t>with regard to</w:t>
            </w:r>
            <w:proofErr w:type="gramEnd"/>
            <w:r w:rsidRPr="00B62631">
              <w:rPr>
                <w:rFonts w:ascii="Segoe UI" w:hAnsi="Segoe UI" w:cs="Segoe UI"/>
                <w:color w:val="000000"/>
                <w:sz w:val="16"/>
                <w:szCs w:val="16"/>
              </w:rPr>
              <w:t xml:space="preserve"> composting waste and waste reduction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w:t>
            </w:r>
          </w:p>
        </w:tc>
      </w:tr>
      <w:tr w:rsidR="00891711" w:rsidRPr="00B62631" w14:paraId="71D88F46" w14:textId="77777777" w:rsidTr="00CB17E1">
        <w:trPr>
          <w:gridAfter w:val="3"/>
          <w:wAfter w:w="3931" w:type="dxa"/>
          <w:trHeight w:val="388"/>
        </w:trPr>
        <w:tc>
          <w:tcPr>
            <w:tcW w:w="15134" w:type="dxa"/>
            <w:gridSpan w:val="6"/>
            <w:shd w:val="clear" w:color="auto" w:fill="D9D9D9" w:themeFill="background1" w:themeFillShade="D9"/>
          </w:tcPr>
          <w:p w14:paraId="39CFBED4" w14:textId="77777777" w:rsidR="00891711" w:rsidRPr="00B62631" w:rsidRDefault="00891711" w:rsidP="00891711">
            <w:pPr>
              <w:rPr>
                <w:rFonts w:ascii="Segoe UI" w:hAnsi="Segoe UI" w:cs="Segoe UI"/>
                <w:color w:val="000000"/>
                <w:sz w:val="16"/>
                <w:szCs w:val="16"/>
              </w:rPr>
            </w:pPr>
            <w:r w:rsidRPr="00B62631">
              <w:rPr>
                <w:rFonts w:ascii="Segoe UI" w:hAnsi="Segoe UI" w:cs="Segoe UI"/>
                <w:b/>
                <w:bCs/>
                <w:sz w:val="16"/>
                <w:szCs w:val="16"/>
              </w:rPr>
              <w:t>Directive 1999/31/EC on the landfill of waste (1999)</w:t>
            </w:r>
          </w:p>
        </w:tc>
      </w:tr>
      <w:tr w:rsidR="00891711" w:rsidRPr="00B62631" w14:paraId="61D18B76" w14:textId="77777777" w:rsidTr="00CB17E1">
        <w:trPr>
          <w:gridAfter w:val="3"/>
          <w:wAfter w:w="3931" w:type="dxa"/>
          <w:trHeight w:val="388"/>
        </w:trPr>
        <w:tc>
          <w:tcPr>
            <w:tcW w:w="15134" w:type="dxa"/>
            <w:gridSpan w:val="6"/>
            <w:shd w:val="clear" w:color="auto" w:fill="D9D9D9" w:themeFill="background1" w:themeFillShade="D9"/>
          </w:tcPr>
          <w:p w14:paraId="1BFD5C7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European Union</w:t>
            </w:r>
          </w:p>
        </w:tc>
      </w:tr>
      <w:tr w:rsidR="00891711" w:rsidRPr="00B62631" w14:paraId="35018C01" w14:textId="77777777" w:rsidTr="00CB17E1">
        <w:trPr>
          <w:gridAfter w:val="3"/>
          <w:wAfter w:w="3931" w:type="dxa"/>
          <w:trHeight w:val="388"/>
        </w:trPr>
        <w:tc>
          <w:tcPr>
            <w:tcW w:w="15134" w:type="dxa"/>
            <w:gridSpan w:val="6"/>
            <w:shd w:val="clear" w:color="auto" w:fill="D9D9D9" w:themeFill="background1" w:themeFillShade="D9"/>
          </w:tcPr>
          <w:p w14:paraId="3EE01139" w14:textId="77777777" w:rsidR="00891711" w:rsidRPr="00B62631" w:rsidRDefault="00891711" w:rsidP="00891711">
            <w:pPr>
              <w:rPr>
                <w:rFonts w:ascii="Segoe UI" w:hAnsi="Segoe UI" w:cs="Segoe UI"/>
                <w:color w:val="000000"/>
                <w:sz w:val="16"/>
                <w:szCs w:val="16"/>
              </w:rPr>
            </w:pPr>
            <w:hyperlink r:id="rId95" w:history="1">
              <w:r w:rsidRPr="00B62631">
                <w:rPr>
                  <w:rFonts w:ascii="Segoe UI" w:hAnsi="Segoe UI" w:cs="Segoe UI"/>
                  <w:color w:val="0000FF"/>
                  <w:sz w:val="16"/>
                  <w:szCs w:val="16"/>
                  <w:u w:val="single"/>
                  <w:lang w:val="en-US" w:eastAsia="en-US"/>
                </w:rPr>
                <w:t>https://eur-lex.europa.eu/legal-content/EN/TXT/HTML/?uri=CELEX:31999L0031&amp;from=EN</w:t>
              </w:r>
            </w:hyperlink>
          </w:p>
        </w:tc>
      </w:tr>
      <w:tr w:rsidR="00891711" w:rsidRPr="00B62631" w14:paraId="224B2C8A" w14:textId="77777777" w:rsidTr="00CB17E1">
        <w:trPr>
          <w:gridAfter w:val="3"/>
          <w:wAfter w:w="3931" w:type="dxa"/>
          <w:trHeight w:val="388"/>
        </w:trPr>
        <w:tc>
          <w:tcPr>
            <w:tcW w:w="8040" w:type="dxa"/>
          </w:tcPr>
          <w:p w14:paraId="1764C31B"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The objective of the Directive is to prevent or reduce as far as possible negative effects on the environment, </w:t>
            </w:r>
            <w:proofErr w:type="gramStart"/>
            <w:r w:rsidRPr="00B62631">
              <w:rPr>
                <w:rFonts w:ascii="Segoe UI" w:hAnsi="Segoe UI" w:cs="Segoe UI"/>
                <w:sz w:val="16"/>
                <w:szCs w:val="16"/>
              </w:rPr>
              <w:t>in particular on</w:t>
            </w:r>
            <w:proofErr w:type="gramEnd"/>
            <w:r w:rsidRPr="00B62631">
              <w:rPr>
                <w:rFonts w:ascii="Segoe UI" w:hAnsi="Segoe UI" w:cs="Segoe UI"/>
                <w:sz w:val="16"/>
                <w:szCs w:val="16"/>
              </w:rPr>
              <w:t xml:space="preserve"> surface water, groundwater, soil, air, and on human health from the landfilling of waste by introducing stringent technical requirements for waste and landfills.</w:t>
            </w:r>
          </w:p>
        </w:tc>
        <w:tc>
          <w:tcPr>
            <w:tcW w:w="2609" w:type="dxa"/>
          </w:tcPr>
          <w:p w14:paraId="0F9D93E4"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Reduce the amount of biodegradable waste sent to landfill by 75% of the 1995 level by 2010. Reduce this to 50% in 2013 and 35% by 2020.</w:t>
            </w:r>
          </w:p>
        </w:tc>
        <w:tc>
          <w:tcPr>
            <w:tcW w:w="2560" w:type="dxa"/>
            <w:gridSpan w:val="2"/>
          </w:tcPr>
          <w:p w14:paraId="2B3F4455"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Allocate sites and develop policies that take account of the Directive as well as more detailed policies derived from the Directive contained in the </w:t>
            </w:r>
            <w:r w:rsidRPr="00B62631">
              <w:rPr>
                <w:rFonts w:ascii="Segoe UI" w:hAnsi="Segoe UI" w:cs="Segoe UI"/>
                <w:sz w:val="16"/>
                <w:szCs w:val="16"/>
              </w:rPr>
              <w:lastRenderedPageBreak/>
              <w:t>National Planning Policy Framework.</w:t>
            </w:r>
          </w:p>
        </w:tc>
        <w:tc>
          <w:tcPr>
            <w:tcW w:w="1925" w:type="dxa"/>
            <w:gridSpan w:val="2"/>
          </w:tcPr>
          <w:p w14:paraId="352D34B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The SA Framework needs to include objective to increase recycling and reduce the amount of waste.</w:t>
            </w:r>
          </w:p>
        </w:tc>
      </w:tr>
      <w:tr w:rsidR="00891711" w:rsidRPr="00B62631" w14:paraId="6BB4635D" w14:textId="77777777" w:rsidTr="00CB17E1">
        <w:trPr>
          <w:gridAfter w:val="3"/>
          <w:wAfter w:w="3931" w:type="dxa"/>
          <w:trHeight w:val="464"/>
        </w:trPr>
        <w:tc>
          <w:tcPr>
            <w:tcW w:w="15134" w:type="dxa"/>
            <w:gridSpan w:val="6"/>
            <w:shd w:val="clear" w:color="000000" w:fill="D9D9D9"/>
            <w:vAlign w:val="center"/>
            <w:hideMark/>
          </w:tcPr>
          <w:p w14:paraId="4FAAEF8A" w14:textId="585F22E3"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Waste Management Plan for England 20</w:t>
            </w:r>
            <w:r w:rsidR="00F91B1B">
              <w:rPr>
                <w:rFonts w:ascii="Segoe UI" w:hAnsi="Segoe UI" w:cs="Segoe UI"/>
                <w:b/>
                <w:bCs/>
                <w:color w:val="000000"/>
                <w:sz w:val="16"/>
                <w:szCs w:val="16"/>
              </w:rPr>
              <w:t>21</w:t>
            </w:r>
          </w:p>
        </w:tc>
      </w:tr>
      <w:tr w:rsidR="00891711" w:rsidRPr="00B62631" w14:paraId="092F2349" w14:textId="77777777" w:rsidTr="00CB17E1">
        <w:trPr>
          <w:gridAfter w:val="3"/>
          <w:wAfter w:w="3931" w:type="dxa"/>
          <w:trHeight w:val="371"/>
        </w:trPr>
        <w:tc>
          <w:tcPr>
            <w:tcW w:w="15134" w:type="dxa"/>
            <w:gridSpan w:val="6"/>
            <w:shd w:val="clear" w:color="000000" w:fill="D9D9D9"/>
            <w:vAlign w:val="center"/>
            <w:hideMark/>
          </w:tcPr>
          <w:p w14:paraId="0254C5A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Environment, Food and Rural Affairs (DEFRA)</w:t>
            </w:r>
          </w:p>
        </w:tc>
      </w:tr>
      <w:tr w:rsidR="00891711" w:rsidRPr="00B62631" w14:paraId="15B7E717" w14:textId="77777777" w:rsidTr="00CB17E1">
        <w:trPr>
          <w:gridAfter w:val="3"/>
          <w:wAfter w:w="3931" w:type="dxa"/>
          <w:trHeight w:val="405"/>
        </w:trPr>
        <w:tc>
          <w:tcPr>
            <w:tcW w:w="15134" w:type="dxa"/>
            <w:gridSpan w:val="6"/>
            <w:shd w:val="clear" w:color="000000" w:fill="D9D9D9"/>
            <w:vAlign w:val="center"/>
            <w:hideMark/>
          </w:tcPr>
          <w:p w14:paraId="706960EA" w14:textId="27377A8D" w:rsidR="00891711" w:rsidRPr="00B62631" w:rsidRDefault="0066689F" w:rsidP="00891711">
            <w:pPr>
              <w:rPr>
                <w:rFonts w:ascii="Segoe UI" w:hAnsi="Segoe UI" w:cs="Segoe UI"/>
                <w:color w:val="0000FF"/>
                <w:sz w:val="16"/>
                <w:szCs w:val="16"/>
                <w:u w:val="single"/>
              </w:rPr>
            </w:pPr>
            <w:r w:rsidRPr="0066689F">
              <w:rPr>
                <w:rFonts w:ascii="Segoe UI" w:hAnsi="Segoe UI" w:cs="Segoe UI"/>
                <w:color w:val="0000FF"/>
                <w:sz w:val="16"/>
                <w:szCs w:val="16"/>
                <w:u w:val="single"/>
              </w:rPr>
              <w:t>https://www.gov.uk/government/publications/waste-management-plan-for-england-2021</w:t>
            </w:r>
          </w:p>
        </w:tc>
      </w:tr>
      <w:tr w:rsidR="00891711" w:rsidRPr="00B62631" w14:paraId="762DE603" w14:textId="77777777" w:rsidTr="00CB17E1">
        <w:trPr>
          <w:gridAfter w:val="3"/>
          <w:wAfter w:w="3931" w:type="dxa"/>
          <w:trHeight w:val="2684"/>
        </w:trPr>
        <w:tc>
          <w:tcPr>
            <w:tcW w:w="8040" w:type="dxa"/>
            <w:shd w:val="clear" w:color="auto" w:fill="auto"/>
            <w:hideMark/>
          </w:tcPr>
          <w:p w14:paraId="4B290BE3" w14:textId="20B311E4"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w:t>
            </w:r>
            <w:r w:rsidR="0066689F">
              <w:rPr>
                <w:rFonts w:ascii="Segoe UI" w:hAnsi="Segoe UI" w:cs="Segoe UI"/>
                <w:color w:val="000000"/>
                <w:sz w:val="16"/>
                <w:szCs w:val="16"/>
              </w:rPr>
              <w:t xml:space="preserve">updated </w:t>
            </w:r>
            <w:r w:rsidRPr="00B62631">
              <w:rPr>
                <w:rFonts w:ascii="Segoe UI" w:hAnsi="Segoe UI" w:cs="Segoe UI"/>
                <w:color w:val="000000"/>
                <w:sz w:val="16"/>
                <w:szCs w:val="16"/>
              </w:rPr>
              <w:t xml:space="preserve">waste management plan for England (WMPE) </w:t>
            </w:r>
            <w:r w:rsidR="0066689F">
              <w:rPr>
                <w:rFonts w:ascii="Segoe UI" w:hAnsi="Segoe UI" w:cs="Segoe UI"/>
                <w:color w:val="000000"/>
                <w:sz w:val="16"/>
                <w:szCs w:val="16"/>
              </w:rPr>
              <w:t xml:space="preserve">(2021) </w:t>
            </w:r>
            <w:r w:rsidRPr="00B62631">
              <w:rPr>
                <w:rFonts w:ascii="Segoe UI" w:hAnsi="Segoe UI" w:cs="Segoe UI"/>
                <w:color w:val="000000"/>
                <w:sz w:val="16"/>
                <w:szCs w:val="16"/>
              </w:rPr>
              <w:t xml:space="preserve">provides an analysis of the current waste management situation in England and fulfils the mandatory requirements of </w:t>
            </w:r>
            <w:r w:rsidR="0066689F">
              <w:rPr>
                <w:rFonts w:ascii="Segoe UI" w:hAnsi="Segoe UI" w:cs="Segoe UI"/>
                <w:color w:val="000000"/>
                <w:sz w:val="16"/>
                <w:szCs w:val="16"/>
              </w:rPr>
              <w:t>the Waste (England Wales) Regulations 2011</w:t>
            </w:r>
            <w:r w:rsidRPr="00B62631">
              <w:rPr>
                <w:rFonts w:ascii="Segoe UI" w:hAnsi="Segoe UI" w:cs="Segoe UI"/>
                <w:color w:val="000000"/>
                <w:sz w:val="16"/>
                <w:szCs w:val="16"/>
              </w:rPr>
              <w:t xml:space="preserve">. </w:t>
            </w:r>
            <w:r w:rsidR="00D706EF">
              <w:rPr>
                <w:rFonts w:ascii="Segoe UI" w:hAnsi="Segoe UI" w:cs="Segoe UI"/>
                <w:color w:val="000000"/>
                <w:sz w:val="16"/>
                <w:szCs w:val="16"/>
              </w:rPr>
              <w:t xml:space="preserve">The Plan focuses on waste arisings and their management. </w:t>
            </w:r>
            <w:r w:rsidRPr="00B62631">
              <w:rPr>
                <w:rFonts w:ascii="Segoe UI" w:hAnsi="Segoe UI" w:cs="Segoe UI"/>
                <w:color w:val="000000"/>
                <w:sz w:val="16"/>
                <w:szCs w:val="16"/>
              </w:rPr>
              <w:t xml:space="preserve"> Includes                                                                                                                                                      1) Municipal waste – </w:t>
            </w:r>
            <w:r w:rsidR="00D706EF">
              <w:rPr>
                <w:rFonts w:ascii="Segoe UI" w:hAnsi="Segoe UI" w:cs="Segoe UI"/>
                <w:color w:val="000000"/>
                <w:sz w:val="16"/>
                <w:szCs w:val="16"/>
              </w:rPr>
              <w:t xml:space="preserve">waste from </w:t>
            </w:r>
            <w:r w:rsidRPr="00B62631">
              <w:rPr>
                <w:rFonts w:ascii="Segoe UI" w:hAnsi="Segoe UI" w:cs="Segoe UI"/>
                <w:color w:val="000000"/>
                <w:sz w:val="16"/>
                <w:szCs w:val="16"/>
              </w:rPr>
              <w:t>household</w:t>
            </w:r>
            <w:r w:rsidR="00D706EF">
              <w:rPr>
                <w:rFonts w:ascii="Segoe UI" w:hAnsi="Segoe UI" w:cs="Segoe UI"/>
                <w:color w:val="000000"/>
                <w:sz w:val="16"/>
                <w:szCs w:val="16"/>
              </w:rPr>
              <w:t>s</w:t>
            </w:r>
            <w:r w:rsidR="00D706EF" w:rsidRPr="00B62631">
              <w:rPr>
                <w:rFonts w:ascii="Segoe UI" w:hAnsi="Segoe UI" w:cs="Segoe UI"/>
                <w:color w:val="000000"/>
                <w:sz w:val="16"/>
                <w:szCs w:val="16"/>
              </w:rPr>
              <w:t xml:space="preserve"> </w:t>
            </w:r>
            <w:r w:rsidRPr="00B62631">
              <w:rPr>
                <w:rFonts w:ascii="Segoe UI" w:hAnsi="Segoe UI" w:cs="Segoe UI"/>
                <w:color w:val="000000"/>
                <w:sz w:val="16"/>
                <w:szCs w:val="16"/>
              </w:rPr>
              <w:br/>
              <w:t>2.</w:t>
            </w:r>
            <w:r w:rsidR="00D706EF">
              <w:rPr>
                <w:rFonts w:ascii="Segoe UI" w:hAnsi="Segoe UI" w:cs="Segoe UI"/>
                <w:color w:val="000000"/>
                <w:sz w:val="16"/>
                <w:szCs w:val="16"/>
              </w:rPr>
              <w:t xml:space="preserve"> Commercial and </w:t>
            </w:r>
            <w:r w:rsidRPr="00B62631">
              <w:rPr>
                <w:rFonts w:ascii="Segoe UI" w:hAnsi="Segoe UI" w:cs="Segoe UI"/>
                <w:color w:val="000000"/>
                <w:sz w:val="16"/>
                <w:szCs w:val="16"/>
              </w:rPr>
              <w:t>Industrial</w:t>
            </w:r>
            <w:r w:rsidR="00D706EF">
              <w:rPr>
                <w:rFonts w:ascii="Segoe UI" w:hAnsi="Segoe UI" w:cs="Segoe UI"/>
                <w:color w:val="000000"/>
                <w:sz w:val="16"/>
                <w:szCs w:val="16"/>
              </w:rPr>
              <w:t xml:space="preserve"> waste</w:t>
            </w:r>
            <w:r w:rsidRPr="00B62631">
              <w:rPr>
                <w:rFonts w:ascii="Segoe UI" w:hAnsi="Segoe UI" w:cs="Segoe UI"/>
                <w:color w:val="000000"/>
                <w:sz w:val="16"/>
                <w:szCs w:val="16"/>
              </w:rPr>
              <w:br/>
              <w:t>3.Construction</w:t>
            </w:r>
            <w:r w:rsidR="00D706EF">
              <w:rPr>
                <w:rFonts w:ascii="Segoe UI" w:hAnsi="Segoe UI" w:cs="Segoe UI"/>
                <w:color w:val="000000"/>
                <w:sz w:val="16"/>
                <w:szCs w:val="16"/>
              </w:rPr>
              <w:t>,</w:t>
            </w:r>
            <w:r w:rsidRPr="00B62631">
              <w:rPr>
                <w:rFonts w:ascii="Segoe UI" w:hAnsi="Segoe UI" w:cs="Segoe UI"/>
                <w:color w:val="000000"/>
                <w:sz w:val="16"/>
                <w:szCs w:val="16"/>
              </w:rPr>
              <w:t xml:space="preserve"> demolition</w:t>
            </w:r>
            <w:r w:rsidR="00D706EF">
              <w:rPr>
                <w:rFonts w:ascii="Segoe UI" w:hAnsi="Segoe UI" w:cs="Segoe UI"/>
                <w:color w:val="000000"/>
                <w:sz w:val="16"/>
                <w:szCs w:val="16"/>
              </w:rPr>
              <w:t xml:space="preserve"> and excavation</w:t>
            </w:r>
            <w:r w:rsidRPr="00B62631">
              <w:rPr>
                <w:rFonts w:ascii="Segoe UI" w:hAnsi="Segoe UI" w:cs="Segoe UI"/>
                <w:color w:val="000000"/>
                <w:sz w:val="16"/>
                <w:szCs w:val="16"/>
              </w:rPr>
              <w:t xml:space="preserve"> waste</w:t>
            </w:r>
            <w:r w:rsidRPr="00B62631">
              <w:rPr>
                <w:rFonts w:ascii="Segoe UI" w:hAnsi="Segoe UI" w:cs="Segoe UI"/>
                <w:color w:val="000000"/>
                <w:sz w:val="16"/>
                <w:szCs w:val="16"/>
              </w:rPr>
              <w:br/>
              <w:t>4. Hazardous waste</w:t>
            </w:r>
          </w:p>
        </w:tc>
        <w:tc>
          <w:tcPr>
            <w:tcW w:w="2609" w:type="dxa"/>
            <w:shd w:val="clear" w:color="auto" w:fill="auto"/>
            <w:hideMark/>
          </w:tcPr>
          <w:p w14:paraId="00B9D597" w14:textId="3799F1A8"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Measures to be taken to ensure that by 20</w:t>
            </w:r>
            <w:r w:rsidR="00D706EF">
              <w:rPr>
                <w:rFonts w:ascii="Segoe UI" w:hAnsi="Segoe UI" w:cs="Segoe UI"/>
                <w:color w:val="000000"/>
                <w:sz w:val="16"/>
                <w:szCs w:val="16"/>
              </w:rPr>
              <w:t>35:</w:t>
            </w:r>
            <w:r w:rsidRPr="00B62631">
              <w:rPr>
                <w:rFonts w:ascii="Segoe UI" w:hAnsi="Segoe UI" w:cs="Segoe UI"/>
                <w:color w:val="000000"/>
                <w:sz w:val="16"/>
                <w:szCs w:val="16"/>
              </w:rPr>
              <w:t xml:space="preserve">  </w:t>
            </w:r>
          </w:p>
          <w:p w14:paraId="63B526C6" w14:textId="77BCCF18" w:rsidR="00D706EF" w:rsidRPr="00D706EF" w:rsidRDefault="00D706EF" w:rsidP="00517084">
            <w:pPr>
              <w:pStyle w:val="ListParagraph"/>
              <w:numPr>
                <w:ilvl w:val="0"/>
                <w:numId w:val="16"/>
              </w:numPr>
              <w:rPr>
                <w:rFonts w:ascii="Segoe UI" w:hAnsi="Segoe UI" w:cs="Segoe UI"/>
                <w:sz w:val="16"/>
                <w:szCs w:val="16"/>
              </w:rPr>
            </w:pPr>
            <w:r w:rsidRPr="00D706EF">
              <w:rPr>
                <w:rFonts w:ascii="Segoe UI" w:hAnsi="Segoe UI" w:cs="Segoe UI"/>
                <w:sz w:val="16"/>
                <w:szCs w:val="16"/>
              </w:rPr>
              <w:t>the preparing for re-use and the recycling of municipal waste is increased to a minimum of 65% by weight.</w:t>
            </w:r>
          </w:p>
          <w:p w14:paraId="65034A60" w14:textId="21683708" w:rsidR="00D706EF" w:rsidRPr="00B62631" w:rsidRDefault="00D706EF" w:rsidP="00D706EF">
            <w:pPr>
              <w:pStyle w:val="ListParagraph"/>
              <w:numPr>
                <w:ilvl w:val="0"/>
                <w:numId w:val="16"/>
              </w:numPr>
              <w:rPr>
                <w:rFonts w:ascii="Segoe UI" w:hAnsi="Segoe UI" w:cs="Segoe UI"/>
                <w:sz w:val="16"/>
                <w:szCs w:val="16"/>
              </w:rPr>
            </w:pPr>
            <w:r w:rsidRPr="00D706EF">
              <w:rPr>
                <w:rFonts w:ascii="Segoe UI" w:hAnsi="Segoe UI" w:cs="Segoe UI"/>
                <w:sz w:val="16"/>
                <w:szCs w:val="16"/>
              </w:rPr>
              <w:t>the amount of municipal waste landfilled is reduced to 10% or less of the total amount of municipal waste generated (by weight).</w:t>
            </w:r>
          </w:p>
        </w:tc>
        <w:tc>
          <w:tcPr>
            <w:tcW w:w="2560" w:type="dxa"/>
            <w:gridSpan w:val="2"/>
            <w:shd w:val="clear" w:color="auto" w:fill="auto"/>
            <w:hideMark/>
          </w:tcPr>
          <w:p w14:paraId="4A4944C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will need to address waste and encourage developments that minimise and recycle waste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w:t>
            </w:r>
          </w:p>
        </w:tc>
        <w:tc>
          <w:tcPr>
            <w:tcW w:w="1925" w:type="dxa"/>
            <w:gridSpan w:val="2"/>
            <w:shd w:val="clear" w:color="auto" w:fill="auto"/>
            <w:hideMark/>
          </w:tcPr>
          <w:p w14:paraId="77E0627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ensure sustainable use of materials through efficient use of raw materials and increased use of recycled materials. Should also include objectives </w:t>
            </w:r>
            <w:proofErr w:type="gramStart"/>
            <w:r w:rsidRPr="00B62631">
              <w:rPr>
                <w:rFonts w:ascii="Segoe UI" w:hAnsi="Segoe UI" w:cs="Segoe UI"/>
                <w:color w:val="000000"/>
                <w:sz w:val="16"/>
                <w:szCs w:val="16"/>
              </w:rPr>
              <w:t>with regard to</w:t>
            </w:r>
            <w:proofErr w:type="gramEnd"/>
            <w:r w:rsidRPr="00B62631">
              <w:rPr>
                <w:rFonts w:ascii="Segoe UI" w:hAnsi="Segoe UI" w:cs="Segoe UI"/>
                <w:color w:val="000000"/>
                <w:sz w:val="16"/>
                <w:szCs w:val="16"/>
              </w:rPr>
              <w:t xml:space="preserve"> composting waste and waste reduction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w:t>
            </w:r>
          </w:p>
        </w:tc>
      </w:tr>
      <w:tr w:rsidR="00891711" w:rsidRPr="00B62631" w14:paraId="32F0427F" w14:textId="77777777" w:rsidTr="00CB17E1">
        <w:trPr>
          <w:gridAfter w:val="3"/>
          <w:wAfter w:w="3931" w:type="dxa"/>
          <w:trHeight w:val="443"/>
        </w:trPr>
        <w:tc>
          <w:tcPr>
            <w:tcW w:w="15134" w:type="dxa"/>
            <w:gridSpan w:val="6"/>
            <w:shd w:val="clear" w:color="auto" w:fill="D9D9D9" w:themeFill="background1" w:themeFillShade="D9"/>
          </w:tcPr>
          <w:p w14:paraId="59DDF441" w14:textId="77777777" w:rsidR="00891711" w:rsidRPr="00B62631" w:rsidRDefault="00891711" w:rsidP="00891711">
            <w:pPr>
              <w:rPr>
                <w:rFonts w:ascii="Segoe UI" w:hAnsi="Segoe UI" w:cs="Segoe UI"/>
                <w:color w:val="000000"/>
                <w:sz w:val="16"/>
                <w:szCs w:val="16"/>
              </w:rPr>
            </w:pPr>
            <w:r w:rsidRPr="00B62631">
              <w:rPr>
                <w:rFonts w:ascii="Segoe UI" w:hAnsi="Segoe UI" w:cs="Segoe UI"/>
                <w:b/>
                <w:bCs/>
                <w:color w:val="000000"/>
                <w:sz w:val="16"/>
                <w:szCs w:val="16"/>
              </w:rPr>
              <w:t>Our Waste, Our Resources: A strategy for England 2018</w:t>
            </w:r>
          </w:p>
        </w:tc>
      </w:tr>
      <w:tr w:rsidR="00891711" w:rsidRPr="00B62631" w14:paraId="4DBEC0AC" w14:textId="77777777" w:rsidTr="00CB17E1">
        <w:trPr>
          <w:gridAfter w:val="3"/>
          <w:wAfter w:w="3931" w:type="dxa"/>
          <w:trHeight w:val="405"/>
        </w:trPr>
        <w:tc>
          <w:tcPr>
            <w:tcW w:w="15134" w:type="dxa"/>
            <w:gridSpan w:val="6"/>
            <w:shd w:val="clear" w:color="auto" w:fill="D9D9D9" w:themeFill="background1" w:themeFillShade="D9"/>
          </w:tcPr>
          <w:p w14:paraId="4633D6A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HM Government</w:t>
            </w:r>
          </w:p>
        </w:tc>
      </w:tr>
      <w:tr w:rsidR="00891711" w:rsidRPr="00B62631" w14:paraId="55EF9916" w14:textId="77777777" w:rsidTr="00CB17E1">
        <w:trPr>
          <w:gridAfter w:val="3"/>
          <w:wAfter w:w="3931" w:type="dxa"/>
          <w:trHeight w:val="267"/>
        </w:trPr>
        <w:tc>
          <w:tcPr>
            <w:tcW w:w="15134" w:type="dxa"/>
            <w:gridSpan w:val="6"/>
            <w:shd w:val="clear" w:color="auto" w:fill="D9D9D9" w:themeFill="background1" w:themeFillShade="D9"/>
          </w:tcPr>
          <w:p w14:paraId="29F277E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FF"/>
                <w:sz w:val="16"/>
                <w:szCs w:val="16"/>
                <w:u w:val="single"/>
              </w:rPr>
              <w:t>https://assets.publishing.service.gov.uk/government/uploads/system/uploads/attachment_data/file/765914/resources-waste-strategy-dec-2018.pdf</w:t>
            </w:r>
          </w:p>
        </w:tc>
      </w:tr>
      <w:tr w:rsidR="00891711" w:rsidRPr="00B62631" w14:paraId="6A81E0AC" w14:textId="77777777" w:rsidTr="00CB17E1">
        <w:trPr>
          <w:gridAfter w:val="3"/>
          <w:wAfter w:w="3931" w:type="dxa"/>
          <w:trHeight w:val="813"/>
        </w:trPr>
        <w:tc>
          <w:tcPr>
            <w:tcW w:w="8040" w:type="dxa"/>
            <w:shd w:val="clear" w:color="auto" w:fill="auto"/>
          </w:tcPr>
          <w:p w14:paraId="63D0C099"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Builds on the 2011 Waste Review and the subsequent Waste Prevention Programme 2013 for England but also sets out fresh approaches to issues like waste crime, and to challenging problems such as packaging waste and plastic pollution.</w:t>
            </w:r>
          </w:p>
          <w:p w14:paraId="5A79A517"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Sets out five strategic principles: </w:t>
            </w:r>
          </w:p>
          <w:p w14:paraId="07BF58B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1 To provide the incentives, through regulatory or economic instruments if necessary and appropriate, and ensure the infrastructure, information and skills are in place, for people to do the right </w:t>
            </w:r>
            <w:proofErr w:type="gramStart"/>
            <w:r w:rsidRPr="00B62631">
              <w:rPr>
                <w:rFonts w:ascii="Segoe UI" w:hAnsi="Segoe UI" w:cs="Segoe UI"/>
                <w:sz w:val="16"/>
                <w:szCs w:val="16"/>
              </w:rPr>
              <w:t>thing;</w:t>
            </w:r>
            <w:proofErr w:type="gramEnd"/>
            <w:r w:rsidRPr="00B62631">
              <w:rPr>
                <w:rFonts w:ascii="Segoe UI" w:hAnsi="Segoe UI" w:cs="Segoe UI"/>
                <w:sz w:val="16"/>
                <w:szCs w:val="16"/>
              </w:rPr>
              <w:t xml:space="preserve"> </w:t>
            </w:r>
          </w:p>
          <w:p w14:paraId="52BA695F"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2 To prevent waste from occurring in the first place, and manage it better when it </w:t>
            </w:r>
            <w:proofErr w:type="gramStart"/>
            <w:r w:rsidRPr="00B62631">
              <w:rPr>
                <w:rFonts w:ascii="Segoe UI" w:hAnsi="Segoe UI" w:cs="Segoe UI"/>
                <w:sz w:val="16"/>
                <w:szCs w:val="16"/>
              </w:rPr>
              <w:t>does;</w:t>
            </w:r>
            <w:proofErr w:type="gramEnd"/>
            <w:r w:rsidRPr="00B62631">
              <w:rPr>
                <w:rFonts w:ascii="Segoe UI" w:hAnsi="Segoe UI" w:cs="Segoe UI"/>
                <w:sz w:val="16"/>
                <w:szCs w:val="16"/>
              </w:rPr>
              <w:t xml:space="preserve"> </w:t>
            </w:r>
          </w:p>
          <w:p w14:paraId="5469510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 xml:space="preserve">3 To ensure that those who place on the market products which become waste to take greater responsibility for the costs of disposal – the ‘polluter pays’ principle; 4 To lead by example, both domestically and internationally; and </w:t>
            </w:r>
          </w:p>
          <w:p w14:paraId="675577FD"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rPr>
              <w:t>5 To not allow our ambition to be undermined by criminality.</w:t>
            </w:r>
          </w:p>
        </w:tc>
        <w:tc>
          <w:tcPr>
            <w:tcW w:w="2609" w:type="dxa"/>
            <w:shd w:val="clear" w:color="auto" w:fill="auto"/>
          </w:tcPr>
          <w:p w14:paraId="54E922F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Set out key milestones for actions.</w:t>
            </w:r>
          </w:p>
          <w:p w14:paraId="0EEE3EF6" w14:textId="77777777" w:rsidR="00891711" w:rsidRPr="00B62631" w:rsidRDefault="00891711" w:rsidP="00891711">
            <w:pPr>
              <w:rPr>
                <w:rFonts w:ascii="Segoe UI" w:hAnsi="Segoe UI" w:cs="Segoe UI"/>
                <w:color w:val="000000"/>
                <w:sz w:val="16"/>
                <w:szCs w:val="16"/>
              </w:rPr>
            </w:pPr>
          </w:p>
        </w:tc>
        <w:tc>
          <w:tcPr>
            <w:tcW w:w="2560" w:type="dxa"/>
            <w:gridSpan w:val="2"/>
            <w:shd w:val="clear" w:color="auto" w:fill="auto"/>
          </w:tcPr>
          <w:p w14:paraId="64F21AD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will need to address waste and encourage developments that minimise and recycle waste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w:t>
            </w:r>
          </w:p>
        </w:tc>
        <w:tc>
          <w:tcPr>
            <w:tcW w:w="1925" w:type="dxa"/>
            <w:gridSpan w:val="2"/>
            <w:shd w:val="clear" w:color="auto" w:fill="auto"/>
          </w:tcPr>
          <w:p w14:paraId="36FB874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ensure sustainable use of materials and increased use of recycled materials. </w:t>
            </w:r>
          </w:p>
        </w:tc>
      </w:tr>
      <w:tr w:rsidR="00891711" w:rsidRPr="00B62631" w14:paraId="57767399" w14:textId="77777777" w:rsidTr="00CB17E1">
        <w:trPr>
          <w:gridAfter w:val="3"/>
          <w:wAfter w:w="3931" w:type="dxa"/>
          <w:trHeight w:val="443"/>
        </w:trPr>
        <w:tc>
          <w:tcPr>
            <w:tcW w:w="15134" w:type="dxa"/>
            <w:gridSpan w:val="6"/>
            <w:shd w:val="clear" w:color="000000" w:fill="D9D9D9"/>
            <w:vAlign w:val="center"/>
            <w:hideMark/>
          </w:tcPr>
          <w:p w14:paraId="13950892"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National Planning Policy for Waste 2014</w:t>
            </w:r>
          </w:p>
        </w:tc>
      </w:tr>
      <w:tr w:rsidR="00891711" w:rsidRPr="00B62631" w14:paraId="338A8B87" w14:textId="77777777" w:rsidTr="00CB17E1">
        <w:trPr>
          <w:gridAfter w:val="3"/>
          <w:wAfter w:w="3931" w:type="dxa"/>
          <w:trHeight w:val="406"/>
        </w:trPr>
        <w:tc>
          <w:tcPr>
            <w:tcW w:w="15134" w:type="dxa"/>
            <w:gridSpan w:val="6"/>
            <w:shd w:val="clear" w:color="000000" w:fill="D9D9D9"/>
            <w:vAlign w:val="center"/>
            <w:hideMark/>
          </w:tcPr>
          <w:p w14:paraId="763D950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Department for Communities and Local Government </w:t>
            </w:r>
          </w:p>
        </w:tc>
      </w:tr>
      <w:tr w:rsidR="00891711" w:rsidRPr="00B62631" w14:paraId="51EAB54B" w14:textId="77777777" w:rsidTr="00CB17E1">
        <w:trPr>
          <w:gridAfter w:val="3"/>
          <w:wAfter w:w="3931" w:type="dxa"/>
          <w:trHeight w:val="480"/>
        </w:trPr>
        <w:tc>
          <w:tcPr>
            <w:tcW w:w="15134" w:type="dxa"/>
            <w:gridSpan w:val="6"/>
            <w:shd w:val="clear" w:color="000000" w:fill="D9D9D9"/>
            <w:vAlign w:val="center"/>
            <w:hideMark/>
          </w:tcPr>
          <w:p w14:paraId="65178232"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https://assets.publishing.service.gov.uk/government/uploads/system/uploads/attachment_data/file/364759/141015_National_Planning_Policy_for_Waste.pdf</w:t>
            </w:r>
          </w:p>
        </w:tc>
      </w:tr>
      <w:tr w:rsidR="00891711" w:rsidRPr="00B62631" w14:paraId="38967D24" w14:textId="77777777" w:rsidTr="00CB17E1">
        <w:trPr>
          <w:gridAfter w:val="3"/>
          <w:wAfter w:w="3931" w:type="dxa"/>
          <w:trHeight w:val="530"/>
        </w:trPr>
        <w:tc>
          <w:tcPr>
            <w:tcW w:w="8040" w:type="dxa"/>
            <w:shd w:val="clear" w:color="auto" w:fill="auto"/>
            <w:hideMark/>
          </w:tcPr>
          <w:p w14:paraId="3439E52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Set out detail planning policies for waste.  Stresses the importance of identifying suitable site and areas.  Emphasis on joint working with other planning authorities.</w:t>
            </w:r>
          </w:p>
          <w:p w14:paraId="2C17BF2A" w14:textId="77777777" w:rsidR="00891711" w:rsidRPr="00B62631" w:rsidRDefault="00891711" w:rsidP="00891711">
            <w:pPr>
              <w:rPr>
                <w:rFonts w:ascii="Segoe UI" w:hAnsi="Segoe UI" w:cs="Segoe UI"/>
                <w:color w:val="000000"/>
                <w:sz w:val="16"/>
                <w:szCs w:val="16"/>
              </w:rPr>
            </w:pPr>
          </w:p>
          <w:p w14:paraId="260D6D20"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rPr>
              <w:t>This document should be read in conjunction with the National Planning Policy Framework and the Waste Management Plan for England.</w:t>
            </w:r>
          </w:p>
        </w:tc>
        <w:tc>
          <w:tcPr>
            <w:tcW w:w="2609" w:type="dxa"/>
            <w:shd w:val="clear" w:color="auto" w:fill="auto"/>
            <w:hideMark/>
          </w:tcPr>
          <w:p w14:paraId="6C20274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 set targets for Local Plan.  Emphasis on the important role planning plays in waste management. </w:t>
            </w:r>
          </w:p>
        </w:tc>
        <w:tc>
          <w:tcPr>
            <w:tcW w:w="2560" w:type="dxa"/>
            <w:gridSpan w:val="2"/>
            <w:shd w:val="clear" w:color="auto" w:fill="auto"/>
            <w:hideMark/>
          </w:tcPr>
          <w:p w14:paraId="2890F4D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will need to address waste and encourage developments that minimise and recycle waste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w:t>
            </w:r>
          </w:p>
        </w:tc>
        <w:tc>
          <w:tcPr>
            <w:tcW w:w="1925" w:type="dxa"/>
            <w:gridSpan w:val="2"/>
            <w:shd w:val="clear" w:color="auto" w:fill="auto"/>
            <w:hideMark/>
          </w:tcPr>
          <w:p w14:paraId="5C0EA32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ensure sustainable use of materials through efficient use of raw materials and increased use of recycled materials. Should also include objectives </w:t>
            </w:r>
            <w:proofErr w:type="gramStart"/>
            <w:r w:rsidRPr="00B62631">
              <w:rPr>
                <w:rFonts w:ascii="Segoe UI" w:hAnsi="Segoe UI" w:cs="Segoe UI"/>
                <w:color w:val="000000"/>
                <w:sz w:val="16"/>
                <w:szCs w:val="16"/>
              </w:rPr>
              <w:t>with regard to</w:t>
            </w:r>
            <w:proofErr w:type="gramEnd"/>
            <w:r w:rsidRPr="00B62631">
              <w:rPr>
                <w:rFonts w:ascii="Segoe UI" w:hAnsi="Segoe UI" w:cs="Segoe UI"/>
                <w:color w:val="000000"/>
                <w:sz w:val="16"/>
                <w:szCs w:val="16"/>
              </w:rPr>
              <w:t xml:space="preserve"> composting waste and waste reduction within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w:t>
            </w:r>
          </w:p>
        </w:tc>
      </w:tr>
      <w:tr w:rsidR="00891711" w:rsidRPr="00B62631" w14:paraId="70D4BB48" w14:textId="77777777" w:rsidTr="00CB17E1">
        <w:trPr>
          <w:gridAfter w:val="3"/>
          <w:wAfter w:w="3931" w:type="dxa"/>
          <w:trHeight w:val="551"/>
        </w:trPr>
        <w:tc>
          <w:tcPr>
            <w:tcW w:w="15134" w:type="dxa"/>
            <w:gridSpan w:val="6"/>
            <w:shd w:val="clear" w:color="000000" w:fill="D9D9D9"/>
            <w:vAlign w:val="center"/>
            <w:hideMark/>
          </w:tcPr>
          <w:p w14:paraId="004BA3BA"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Nottinghamshire and Nottingham Waste Local Plan, 2002</w:t>
            </w:r>
          </w:p>
        </w:tc>
      </w:tr>
      <w:tr w:rsidR="00891711" w:rsidRPr="00B62631" w14:paraId="24D69E4C" w14:textId="77777777" w:rsidTr="00CB17E1">
        <w:trPr>
          <w:gridAfter w:val="3"/>
          <w:wAfter w:w="3931" w:type="dxa"/>
          <w:trHeight w:val="705"/>
        </w:trPr>
        <w:tc>
          <w:tcPr>
            <w:tcW w:w="15134" w:type="dxa"/>
            <w:gridSpan w:val="6"/>
            <w:shd w:val="clear" w:color="000000" w:fill="D9D9D9"/>
            <w:vAlign w:val="center"/>
            <w:hideMark/>
          </w:tcPr>
          <w:p w14:paraId="2C21B98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Nottinghamshire County Council and Nottingham City Council</w:t>
            </w:r>
          </w:p>
        </w:tc>
      </w:tr>
      <w:tr w:rsidR="00891711" w:rsidRPr="00B62631" w14:paraId="4C282FB3" w14:textId="77777777" w:rsidTr="00CB17E1">
        <w:trPr>
          <w:gridAfter w:val="3"/>
          <w:wAfter w:w="3931" w:type="dxa"/>
          <w:trHeight w:val="417"/>
        </w:trPr>
        <w:tc>
          <w:tcPr>
            <w:tcW w:w="15134" w:type="dxa"/>
            <w:gridSpan w:val="6"/>
            <w:shd w:val="clear" w:color="000000" w:fill="D9D9D9"/>
            <w:vAlign w:val="center"/>
            <w:hideMark/>
          </w:tcPr>
          <w:p w14:paraId="58839CEE" w14:textId="77777777" w:rsidR="00891711" w:rsidRPr="00B62631" w:rsidRDefault="00891711" w:rsidP="00891711">
            <w:pPr>
              <w:rPr>
                <w:rFonts w:ascii="Segoe UI" w:hAnsi="Segoe UI" w:cs="Segoe UI"/>
                <w:color w:val="0000FF"/>
                <w:sz w:val="16"/>
                <w:szCs w:val="16"/>
                <w:u w:val="single"/>
              </w:rPr>
            </w:pPr>
            <w:hyperlink r:id="rId96" w:history="1">
              <w:r w:rsidRPr="00B62631">
                <w:rPr>
                  <w:rFonts w:ascii="Segoe UI" w:hAnsi="Segoe UI" w:cs="Segoe UI"/>
                  <w:color w:val="0000FF"/>
                  <w:sz w:val="16"/>
                  <w:szCs w:val="16"/>
                  <w:u w:val="single"/>
                </w:rPr>
                <w:t>http://www.nottinghamshire.gov.uk/large-static/wastelocalplan/wastelocalplan.pdf</w:t>
              </w:r>
            </w:hyperlink>
          </w:p>
        </w:tc>
      </w:tr>
      <w:tr w:rsidR="00891711" w:rsidRPr="00B62631" w14:paraId="002D210B" w14:textId="77777777" w:rsidTr="00CB17E1">
        <w:trPr>
          <w:gridAfter w:val="3"/>
          <w:wAfter w:w="3931" w:type="dxa"/>
          <w:trHeight w:val="1826"/>
        </w:trPr>
        <w:tc>
          <w:tcPr>
            <w:tcW w:w="8040" w:type="dxa"/>
            <w:shd w:val="clear" w:color="auto" w:fill="auto"/>
            <w:hideMark/>
          </w:tcPr>
          <w:p w14:paraId="3CBACCA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plan sets out the broad land use framework for future waste management in Nottinghamshire and covers all forms of waste including household, commercial, industrial and construction wastes. The plan identifies potential future sites for new facilities such as waste transfer, recycling, composting, energy recovery and landfill. It also sets out the detailed environmental and other criteria against which all applications for waste management will be judged. Objectives: Reduce the dependency on disposal as a waste management option. Increase the amount of waste that is recycled, incinerated and composted. Protect the environment by directing harmful development away from sensitive </w:t>
            </w:r>
            <w:proofErr w:type="gramStart"/>
            <w:r w:rsidRPr="00B62631">
              <w:rPr>
                <w:rFonts w:ascii="Segoe UI" w:hAnsi="Segoe UI" w:cs="Segoe UI"/>
                <w:color w:val="000000"/>
                <w:sz w:val="16"/>
                <w:szCs w:val="16"/>
              </w:rPr>
              <w:t>areas, and</w:t>
            </w:r>
            <w:proofErr w:type="gramEnd"/>
            <w:r w:rsidRPr="00B62631">
              <w:rPr>
                <w:rFonts w:ascii="Segoe UI" w:hAnsi="Segoe UI" w:cs="Segoe UI"/>
                <w:color w:val="000000"/>
                <w:sz w:val="16"/>
                <w:szCs w:val="16"/>
              </w:rPr>
              <w:t xml:space="preserve"> minimising the effect on the surrounding environment and people. Minimising the consumption of material and energy. Minimising environmental pollution. Ensure the proper reclamation of disposal sites, and their after uses.</w:t>
            </w:r>
          </w:p>
        </w:tc>
        <w:tc>
          <w:tcPr>
            <w:tcW w:w="2609" w:type="dxa"/>
            <w:shd w:val="clear" w:color="auto" w:fill="auto"/>
            <w:hideMark/>
          </w:tcPr>
          <w:p w14:paraId="654B0334" w14:textId="77777777" w:rsidR="00891711" w:rsidRPr="00B62631" w:rsidRDefault="00891711" w:rsidP="00891711">
            <w:pPr>
              <w:rPr>
                <w:rFonts w:ascii="Segoe UI" w:hAnsi="Segoe UI" w:cs="Segoe UI"/>
                <w:color w:val="333333"/>
                <w:sz w:val="16"/>
                <w:szCs w:val="16"/>
              </w:rPr>
            </w:pPr>
            <w:r w:rsidRPr="00B62631">
              <w:rPr>
                <w:rFonts w:ascii="Segoe UI" w:hAnsi="Segoe UI" w:cs="Segoe UI"/>
                <w:color w:val="333333"/>
                <w:sz w:val="16"/>
                <w:szCs w:val="16"/>
              </w:rPr>
              <w:t>Four main objectives to achieve sustainable development are: • Protecting the environment • Using resources efficiently • Controlling pollution • Increasing public awareness and involvement.</w:t>
            </w:r>
          </w:p>
        </w:tc>
        <w:tc>
          <w:tcPr>
            <w:tcW w:w="2560" w:type="dxa"/>
            <w:gridSpan w:val="2"/>
            <w:shd w:val="clear" w:color="auto" w:fill="auto"/>
            <w:hideMark/>
          </w:tcPr>
          <w:p w14:paraId="09C6D37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consider safeguarding areas for any potential waste allocations.</w:t>
            </w:r>
          </w:p>
        </w:tc>
        <w:tc>
          <w:tcPr>
            <w:tcW w:w="1925" w:type="dxa"/>
            <w:gridSpan w:val="2"/>
            <w:shd w:val="clear" w:color="auto" w:fill="auto"/>
            <w:hideMark/>
          </w:tcPr>
          <w:p w14:paraId="2BABFD9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objectives within the Waste Local Plan.</w:t>
            </w:r>
          </w:p>
        </w:tc>
      </w:tr>
      <w:tr w:rsidR="00891711" w:rsidRPr="00B62631" w14:paraId="23267F57" w14:textId="77777777" w:rsidTr="00CB17E1">
        <w:trPr>
          <w:gridAfter w:val="3"/>
          <w:wAfter w:w="3931" w:type="dxa"/>
          <w:trHeight w:val="530"/>
        </w:trPr>
        <w:tc>
          <w:tcPr>
            <w:tcW w:w="15134" w:type="dxa"/>
            <w:gridSpan w:val="6"/>
            <w:shd w:val="clear" w:color="auto" w:fill="D9D9D9" w:themeFill="background1" w:themeFillShade="D9"/>
            <w:vAlign w:val="center"/>
            <w:hideMark/>
          </w:tcPr>
          <w:p w14:paraId="5E594E87"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Nottinghamshire &amp; Nottingham Waste Core Strategy</w:t>
            </w:r>
          </w:p>
        </w:tc>
      </w:tr>
      <w:tr w:rsidR="00891711" w:rsidRPr="00B62631" w14:paraId="0FC425A5" w14:textId="77777777" w:rsidTr="00CB17E1">
        <w:trPr>
          <w:gridAfter w:val="3"/>
          <w:wAfter w:w="3931" w:type="dxa"/>
          <w:trHeight w:val="409"/>
        </w:trPr>
        <w:tc>
          <w:tcPr>
            <w:tcW w:w="15134" w:type="dxa"/>
            <w:gridSpan w:val="6"/>
            <w:shd w:val="clear" w:color="auto" w:fill="D9D9D9" w:themeFill="background1" w:themeFillShade="D9"/>
            <w:vAlign w:val="center"/>
            <w:hideMark/>
          </w:tcPr>
          <w:p w14:paraId="16EFFCD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Nottinghamshire County Council &amp; Nottingham City Council</w:t>
            </w:r>
          </w:p>
        </w:tc>
      </w:tr>
      <w:tr w:rsidR="00891711" w:rsidRPr="00B62631" w14:paraId="4FB451DF" w14:textId="77777777" w:rsidTr="00CB17E1">
        <w:trPr>
          <w:gridAfter w:val="3"/>
          <w:wAfter w:w="3931" w:type="dxa"/>
          <w:trHeight w:val="975"/>
        </w:trPr>
        <w:tc>
          <w:tcPr>
            <w:tcW w:w="15134" w:type="dxa"/>
            <w:gridSpan w:val="6"/>
            <w:shd w:val="clear" w:color="auto" w:fill="D9D9D9" w:themeFill="background1" w:themeFillShade="D9"/>
            <w:hideMark/>
          </w:tcPr>
          <w:p w14:paraId="72E4D460" w14:textId="77777777" w:rsidR="00891711" w:rsidRPr="00B62631" w:rsidRDefault="00891711" w:rsidP="00891711">
            <w:pPr>
              <w:rPr>
                <w:rFonts w:ascii="Segoe UI" w:hAnsi="Segoe UI" w:cs="Segoe UI"/>
                <w:color w:val="0000FF"/>
                <w:sz w:val="16"/>
                <w:szCs w:val="16"/>
                <w:u w:val="single"/>
              </w:rPr>
            </w:pPr>
            <w:hyperlink r:id="rId97" w:history="1">
              <w:r w:rsidRPr="00B62631">
                <w:rPr>
                  <w:rFonts w:ascii="Segoe UI" w:hAnsi="Segoe UI" w:cs="Segoe UI"/>
                  <w:color w:val="0000FF"/>
                  <w:sz w:val="16"/>
                  <w:szCs w:val="16"/>
                  <w:u w:val="single"/>
                </w:rPr>
                <w:t>http://www.nottinghamshire.gov.uk/thecouncil/democracy/planning/local-development-framework/wastedevelopmentplandocuments/wastecorestrategy/</w:t>
              </w:r>
            </w:hyperlink>
          </w:p>
        </w:tc>
      </w:tr>
      <w:tr w:rsidR="00891711" w:rsidRPr="00B62631" w14:paraId="3DA0FBDE" w14:textId="77777777" w:rsidTr="00CB17E1">
        <w:trPr>
          <w:gridAfter w:val="3"/>
          <w:wAfter w:w="3931" w:type="dxa"/>
          <w:trHeight w:val="388"/>
        </w:trPr>
        <w:tc>
          <w:tcPr>
            <w:tcW w:w="8040" w:type="dxa"/>
            <w:shd w:val="clear" w:color="auto" w:fill="auto"/>
            <w:hideMark/>
          </w:tcPr>
          <w:p w14:paraId="53B5C08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Waste Core Strategy will set out our overall approach to future waste management in Nottinghamshire and Nottingham. Key issues include estimates of how much waste capacity needs to be provided to meet expected demand over the next 20 years, what types of sites are suitable and where in broad terms new or extended waste management sites should be located. </w:t>
            </w:r>
          </w:p>
        </w:tc>
        <w:tc>
          <w:tcPr>
            <w:tcW w:w="2609" w:type="dxa"/>
            <w:shd w:val="clear" w:color="auto" w:fill="auto"/>
            <w:hideMark/>
          </w:tcPr>
          <w:p w14:paraId="7EA83084" w14:textId="77777777" w:rsidR="00891711" w:rsidRPr="00B62631" w:rsidRDefault="00891711" w:rsidP="00891711">
            <w:pPr>
              <w:rPr>
                <w:rFonts w:ascii="Segoe UI" w:hAnsi="Segoe UI" w:cs="Segoe UI"/>
                <w:color w:val="333333"/>
                <w:sz w:val="16"/>
                <w:szCs w:val="16"/>
              </w:rPr>
            </w:pPr>
            <w:r w:rsidRPr="00B62631">
              <w:rPr>
                <w:rFonts w:ascii="Segoe UI" w:hAnsi="Segoe UI" w:cs="Segoe UI"/>
                <w:color w:val="333333"/>
                <w:sz w:val="16"/>
                <w:szCs w:val="16"/>
              </w:rPr>
              <w:t xml:space="preserve">Set targets for waste. </w:t>
            </w:r>
          </w:p>
        </w:tc>
        <w:tc>
          <w:tcPr>
            <w:tcW w:w="2560" w:type="dxa"/>
            <w:gridSpan w:val="2"/>
            <w:shd w:val="clear" w:color="auto" w:fill="auto"/>
            <w:hideMark/>
          </w:tcPr>
          <w:p w14:paraId="155A359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consider safeguarding areas for any potential waste allocations.</w:t>
            </w:r>
          </w:p>
        </w:tc>
        <w:tc>
          <w:tcPr>
            <w:tcW w:w="1925" w:type="dxa"/>
            <w:gridSpan w:val="2"/>
            <w:shd w:val="clear" w:color="auto" w:fill="auto"/>
            <w:hideMark/>
          </w:tcPr>
          <w:p w14:paraId="40C76CA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objectives within the Waste Local Plan.</w:t>
            </w:r>
          </w:p>
        </w:tc>
      </w:tr>
      <w:tr w:rsidR="00891711" w:rsidRPr="00B62631" w14:paraId="5683F503" w14:textId="77777777" w:rsidTr="00DE7BF4">
        <w:trPr>
          <w:gridAfter w:val="3"/>
          <w:wAfter w:w="3931" w:type="dxa"/>
          <w:trHeight w:val="719"/>
        </w:trPr>
        <w:tc>
          <w:tcPr>
            <w:tcW w:w="15134" w:type="dxa"/>
            <w:gridSpan w:val="6"/>
            <w:shd w:val="clear" w:color="auto" w:fill="595959" w:themeFill="text1" w:themeFillTint="A6"/>
            <w:vAlign w:val="center"/>
            <w:hideMark/>
          </w:tcPr>
          <w:p w14:paraId="63EB5760" w14:textId="77777777" w:rsidR="00891711" w:rsidRPr="00B62631" w:rsidRDefault="00891711" w:rsidP="00891711">
            <w:pPr>
              <w:jc w:val="center"/>
              <w:rPr>
                <w:rFonts w:ascii="Segoe UI" w:hAnsi="Segoe UI" w:cs="Segoe UI"/>
                <w:b/>
                <w:bCs/>
                <w:color w:val="FFFFFF"/>
                <w:sz w:val="20"/>
                <w:szCs w:val="20"/>
              </w:rPr>
            </w:pPr>
            <w:bookmarkStart w:id="5" w:name="_Hlk79763661"/>
            <w:r w:rsidRPr="00B62631">
              <w:rPr>
                <w:rFonts w:ascii="Segoe UI" w:hAnsi="Segoe UI" w:cs="Segoe UI"/>
                <w:b/>
                <w:bCs/>
                <w:color w:val="FFFFFF"/>
                <w:sz w:val="20"/>
                <w:szCs w:val="20"/>
              </w:rPr>
              <w:t xml:space="preserve">WATER </w:t>
            </w:r>
            <w:proofErr w:type="gramStart"/>
            <w:r w:rsidRPr="00B62631">
              <w:rPr>
                <w:rFonts w:ascii="Segoe UI" w:hAnsi="Segoe UI" w:cs="Segoe UI"/>
                <w:b/>
                <w:bCs/>
                <w:color w:val="FFFFFF"/>
                <w:sz w:val="20"/>
                <w:szCs w:val="20"/>
              </w:rPr>
              <w:t>QUALITY  &amp;</w:t>
            </w:r>
            <w:proofErr w:type="gramEnd"/>
            <w:r w:rsidRPr="00B62631">
              <w:rPr>
                <w:rFonts w:ascii="Segoe UI" w:hAnsi="Segoe UI" w:cs="Segoe UI"/>
                <w:b/>
                <w:bCs/>
                <w:color w:val="FFFFFF"/>
                <w:sz w:val="20"/>
                <w:szCs w:val="20"/>
              </w:rPr>
              <w:t xml:space="preserve"> FLOOD RISK</w:t>
            </w:r>
          </w:p>
        </w:tc>
      </w:tr>
      <w:tr w:rsidR="00891711" w:rsidRPr="00B62631" w14:paraId="0BAFC1CF" w14:textId="77777777" w:rsidTr="00CB17E1">
        <w:trPr>
          <w:gridAfter w:val="3"/>
          <w:wAfter w:w="3931" w:type="dxa"/>
          <w:trHeight w:val="422"/>
        </w:trPr>
        <w:tc>
          <w:tcPr>
            <w:tcW w:w="15134" w:type="dxa"/>
            <w:gridSpan w:val="6"/>
            <w:shd w:val="clear" w:color="000000" w:fill="D9D9D9"/>
            <w:vAlign w:val="center"/>
            <w:hideMark/>
          </w:tcPr>
          <w:p w14:paraId="1F5B4697" w14:textId="77777777" w:rsidR="00891711" w:rsidRPr="00B62631" w:rsidRDefault="00891711" w:rsidP="00891711">
            <w:pPr>
              <w:rPr>
                <w:rFonts w:ascii="Segoe UI" w:hAnsi="Segoe UI" w:cs="Segoe UI"/>
                <w:b/>
                <w:bCs/>
                <w:color w:val="000000"/>
                <w:sz w:val="16"/>
                <w:szCs w:val="16"/>
              </w:rPr>
            </w:pPr>
            <w:proofErr w:type="gramStart"/>
            <w:r w:rsidRPr="00B62631">
              <w:rPr>
                <w:rFonts w:ascii="Segoe UI" w:hAnsi="Segoe UI" w:cs="Segoe UI"/>
                <w:b/>
                <w:bCs/>
                <w:color w:val="000000"/>
                <w:sz w:val="16"/>
                <w:szCs w:val="16"/>
              </w:rPr>
              <w:t>EU  Directive</w:t>
            </w:r>
            <w:proofErr w:type="gramEnd"/>
            <w:r w:rsidRPr="00B62631">
              <w:rPr>
                <w:rFonts w:ascii="Segoe UI" w:hAnsi="Segoe UI" w:cs="Segoe UI"/>
                <w:b/>
                <w:bCs/>
                <w:color w:val="000000"/>
                <w:sz w:val="16"/>
                <w:szCs w:val="16"/>
              </w:rPr>
              <w:t xml:space="preserve"> 2000/60/EC on Establishing a Framework for Community Action in the Field of Water Policy (Water Framework Directive)</w:t>
            </w:r>
          </w:p>
        </w:tc>
      </w:tr>
      <w:tr w:rsidR="00891711" w:rsidRPr="00B62631" w14:paraId="67CAFD60" w14:textId="77777777" w:rsidTr="00CB17E1">
        <w:trPr>
          <w:gridAfter w:val="3"/>
          <w:wAfter w:w="3931" w:type="dxa"/>
          <w:trHeight w:val="414"/>
        </w:trPr>
        <w:tc>
          <w:tcPr>
            <w:tcW w:w="15134" w:type="dxa"/>
            <w:gridSpan w:val="6"/>
            <w:shd w:val="clear" w:color="000000" w:fill="D9D9D9"/>
            <w:vAlign w:val="center"/>
            <w:hideMark/>
          </w:tcPr>
          <w:p w14:paraId="70AAE97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European Commission </w:t>
            </w:r>
          </w:p>
        </w:tc>
      </w:tr>
      <w:tr w:rsidR="00891711" w:rsidRPr="00B62631" w14:paraId="20C20541" w14:textId="77777777" w:rsidTr="00CB17E1">
        <w:trPr>
          <w:gridAfter w:val="3"/>
          <w:wAfter w:w="3931" w:type="dxa"/>
          <w:trHeight w:val="570"/>
        </w:trPr>
        <w:tc>
          <w:tcPr>
            <w:tcW w:w="15134" w:type="dxa"/>
            <w:gridSpan w:val="6"/>
            <w:shd w:val="clear" w:color="000000" w:fill="D9D9D9"/>
            <w:vAlign w:val="center"/>
            <w:hideMark/>
          </w:tcPr>
          <w:p w14:paraId="71673DFD" w14:textId="77777777" w:rsidR="00891711" w:rsidRPr="00B62631" w:rsidRDefault="00891711" w:rsidP="00891711">
            <w:pPr>
              <w:rPr>
                <w:rFonts w:ascii="Segoe UI" w:hAnsi="Segoe UI" w:cs="Segoe UI"/>
                <w:color w:val="0000FF"/>
                <w:sz w:val="16"/>
                <w:szCs w:val="16"/>
                <w:u w:val="single"/>
              </w:rPr>
            </w:pPr>
            <w:hyperlink r:id="rId98" w:history="1">
              <w:r w:rsidRPr="00B62631">
                <w:rPr>
                  <w:rFonts w:ascii="Segoe UI" w:hAnsi="Segoe UI" w:cs="Segoe UI"/>
                  <w:color w:val="0000FF"/>
                  <w:sz w:val="16"/>
                  <w:szCs w:val="16"/>
                  <w:u w:val="single"/>
                </w:rPr>
                <w:t>http://eur-lex.europa.eu/resource.html?uri=cellar:5c835afb-2ec6-4577-bdf8-756d3d694eeb.0004.02/DOC_1&amp;format=PDF</w:t>
              </w:r>
            </w:hyperlink>
          </w:p>
        </w:tc>
      </w:tr>
      <w:tr w:rsidR="00891711" w:rsidRPr="00B62631" w14:paraId="28D63311" w14:textId="77777777" w:rsidTr="00CB17E1">
        <w:trPr>
          <w:gridAfter w:val="3"/>
          <w:wAfter w:w="3931" w:type="dxa"/>
          <w:trHeight w:val="1522"/>
        </w:trPr>
        <w:tc>
          <w:tcPr>
            <w:tcW w:w="8040" w:type="dxa"/>
            <w:shd w:val="clear" w:color="auto" w:fill="auto"/>
            <w:hideMark/>
          </w:tcPr>
          <w:p w14:paraId="4E50494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directive establishes a legal framework to protect and restore clean water across Europe and to ensure its long terms, sustainable use, including innovative principles for water management. Each member state is responsible for implementation in the portion of international river basin district lying within its territory and should coordinate their actions with other member states. </w:t>
            </w:r>
          </w:p>
          <w:p w14:paraId="7918319C" w14:textId="77777777" w:rsidR="00891711" w:rsidRPr="00B62631" w:rsidRDefault="00891711" w:rsidP="00891711">
            <w:pPr>
              <w:rPr>
                <w:rFonts w:ascii="Segoe UI" w:hAnsi="Segoe UI" w:cs="Segoe UI"/>
                <w:color w:val="000000"/>
                <w:sz w:val="16"/>
                <w:szCs w:val="16"/>
              </w:rPr>
            </w:pPr>
          </w:p>
          <w:p w14:paraId="30342170" w14:textId="77777777" w:rsidR="00891711" w:rsidRPr="00B62631" w:rsidRDefault="00891711" w:rsidP="00891711">
            <w:pPr>
              <w:tabs>
                <w:tab w:val="left" w:pos="737"/>
              </w:tabs>
              <w:rPr>
                <w:rFonts w:ascii="Segoe UI" w:hAnsi="Segoe UI" w:cs="Segoe UI"/>
                <w:sz w:val="16"/>
                <w:szCs w:val="16"/>
                <w:lang w:val="en-US" w:eastAsia="en-US"/>
              </w:rPr>
            </w:pPr>
            <w:r w:rsidRPr="00B62631">
              <w:rPr>
                <w:rFonts w:ascii="Segoe UI" w:hAnsi="Segoe UI" w:cs="Segoe UI"/>
                <w:sz w:val="16"/>
                <w:szCs w:val="16"/>
                <w:lang w:val="en-US" w:eastAsia="en-US"/>
              </w:rPr>
              <w:t>The Directive deals with the management of large bodies of water: inland surface waters, transitional waters, coastal waters and ground water. The objectives are:</w:t>
            </w:r>
          </w:p>
          <w:p w14:paraId="5AF39197" w14:textId="77777777" w:rsidR="00891711" w:rsidRPr="00B62631" w:rsidRDefault="00891711" w:rsidP="00891711">
            <w:pPr>
              <w:numPr>
                <w:ilvl w:val="0"/>
                <w:numId w:val="15"/>
              </w:numPr>
              <w:tabs>
                <w:tab w:val="left" w:pos="737"/>
              </w:tabs>
              <w:rPr>
                <w:rFonts w:ascii="Segoe UI" w:hAnsi="Segoe UI" w:cs="Segoe UI"/>
                <w:sz w:val="16"/>
                <w:szCs w:val="16"/>
                <w:lang w:val="en-US" w:eastAsia="en-US"/>
              </w:rPr>
            </w:pPr>
            <w:r w:rsidRPr="00B62631">
              <w:rPr>
                <w:rFonts w:ascii="Segoe UI" w:hAnsi="Segoe UI" w:cs="Segoe UI"/>
                <w:sz w:val="16"/>
                <w:szCs w:val="16"/>
                <w:lang w:val="en-US" w:eastAsia="en-US"/>
              </w:rPr>
              <w:t>Enhance the status and prevent further deterioration of aquatic ecosystems and associated wetlands - there is a requirement for nearly all inland and coastal waters to achieve 'good status' by 2015.</w:t>
            </w:r>
          </w:p>
          <w:p w14:paraId="4D2527C5" w14:textId="77777777" w:rsidR="00891711" w:rsidRPr="00B62631" w:rsidRDefault="00891711" w:rsidP="00891711">
            <w:pPr>
              <w:numPr>
                <w:ilvl w:val="0"/>
                <w:numId w:val="15"/>
              </w:numPr>
              <w:tabs>
                <w:tab w:val="left" w:pos="737"/>
              </w:tabs>
              <w:rPr>
                <w:rFonts w:ascii="Segoe UI" w:hAnsi="Segoe UI" w:cs="Segoe UI"/>
                <w:sz w:val="16"/>
                <w:szCs w:val="16"/>
                <w:lang w:val="en-US" w:eastAsia="en-US"/>
              </w:rPr>
            </w:pPr>
            <w:r w:rsidRPr="00B62631">
              <w:rPr>
                <w:rFonts w:ascii="Segoe UI" w:hAnsi="Segoe UI" w:cs="Segoe UI"/>
                <w:sz w:val="16"/>
                <w:szCs w:val="16"/>
                <w:lang w:val="en-US" w:eastAsia="en-US"/>
              </w:rPr>
              <w:t>Promote the sustainable use of water.</w:t>
            </w:r>
          </w:p>
          <w:p w14:paraId="25738935" w14:textId="77777777" w:rsidR="00891711" w:rsidRPr="00B62631" w:rsidRDefault="00891711" w:rsidP="00891711">
            <w:pPr>
              <w:numPr>
                <w:ilvl w:val="0"/>
                <w:numId w:val="15"/>
              </w:numPr>
              <w:tabs>
                <w:tab w:val="left" w:pos="737"/>
              </w:tabs>
              <w:rPr>
                <w:rFonts w:ascii="Segoe UI" w:hAnsi="Segoe UI" w:cs="Segoe UI"/>
                <w:sz w:val="16"/>
                <w:szCs w:val="16"/>
                <w:lang w:val="en-US" w:eastAsia="en-US"/>
              </w:rPr>
            </w:pPr>
            <w:r w:rsidRPr="00B62631">
              <w:rPr>
                <w:rFonts w:ascii="Segoe UI" w:hAnsi="Segoe UI" w:cs="Segoe UI"/>
                <w:sz w:val="16"/>
                <w:szCs w:val="16"/>
                <w:lang w:val="en-US" w:eastAsia="en-US"/>
              </w:rPr>
              <w:t>Reduce pollution of water, especially by 'priority' and 'priority hazardous' substances.</w:t>
            </w:r>
          </w:p>
          <w:p w14:paraId="5C638B85" w14:textId="77777777" w:rsidR="00891711" w:rsidRPr="00B62631" w:rsidRDefault="00891711" w:rsidP="00891711">
            <w:pPr>
              <w:numPr>
                <w:ilvl w:val="0"/>
                <w:numId w:val="15"/>
              </w:numPr>
              <w:tabs>
                <w:tab w:val="left" w:pos="737"/>
              </w:tabs>
              <w:rPr>
                <w:rFonts w:ascii="Segoe UI" w:hAnsi="Segoe UI" w:cs="Segoe UI"/>
                <w:sz w:val="16"/>
                <w:szCs w:val="16"/>
                <w:lang w:val="en-US" w:eastAsia="en-US"/>
              </w:rPr>
            </w:pPr>
            <w:r w:rsidRPr="00B62631">
              <w:rPr>
                <w:rFonts w:ascii="Segoe UI" w:hAnsi="Segoe UI" w:cs="Segoe UI"/>
                <w:sz w:val="16"/>
                <w:szCs w:val="16"/>
                <w:lang w:val="en-US" w:eastAsia="en-US"/>
              </w:rPr>
              <w:t>Lessen the effects of floods and droughts.</w:t>
            </w:r>
          </w:p>
          <w:p w14:paraId="71EC6247" w14:textId="77777777" w:rsidR="00891711" w:rsidRPr="00B62631" w:rsidRDefault="00891711" w:rsidP="00891711">
            <w:pPr>
              <w:numPr>
                <w:ilvl w:val="0"/>
                <w:numId w:val="15"/>
              </w:numPr>
              <w:tabs>
                <w:tab w:val="left" w:pos="737"/>
              </w:tabs>
              <w:rPr>
                <w:rFonts w:ascii="Segoe UI" w:hAnsi="Segoe UI" w:cs="Segoe UI"/>
                <w:sz w:val="16"/>
                <w:szCs w:val="16"/>
                <w:lang w:val="en-US" w:eastAsia="en-US"/>
              </w:rPr>
            </w:pPr>
            <w:proofErr w:type="spellStart"/>
            <w:r w:rsidRPr="00B62631">
              <w:rPr>
                <w:rFonts w:ascii="Segoe UI" w:hAnsi="Segoe UI" w:cs="Segoe UI"/>
                <w:sz w:val="16"/>
                <w:szCs w:val="16"/>
                <w:lang w:val="en-US" w:eastAsia="en-US"/>
              </w:rPr>
              <w:t>Rationalise</w:t>
            </w:r>
            <w:proofErr w:type="spellEnd"/>
            <w:r w:rsidRPr="00B62631">
              <w:rPr>
                <w:rFonts w:ascii="Segoe UI" w:hAnsi="Segoe UI" w:cs="Segoe UI"/>
                <w:sz w:val="16"/>
                <w:szCs w:val="16"/>
                <w:lang w:val="en-US" w:eastAsia="en-US"/>
              </w:rPr>
              <w:t xml:space="preserve"> and update existing water legislation and introduce a coordinated approach to water management based on the concept of river basin planning.</w:t>
            </w:r>
          </w:p>
          <w:p w14:paraId="14832C64" w14:textId="77777777" w:rsidR="00891711" w:rsidRPr="00B62631" w:rsidRDefault="00891711" w:rsidP="00891711">
            <w:pPr>
              <w:rPr>
                <w:rFonts w:ascii="Segoe UI" w:hAnsi="Segoe UI" w:cs="Segoe UI"/>
                <w:sz w:val="16"/>
                <w:szCs w:val="16"/>
                <w:lang w:val="en-US" w:eastAsia="en-US"/>
              </w:rPr>
            </w:pPr>
          </w:p>
          <w:p w14:paraId="074AAFB4"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lang w:val="en-US" w:eastAsia="en-US"/>
              </w:rPr>
              <w:t xml:space="preserve">Amendments have been made since 2000. A consolidated version of the Directive including the four main amendments is available: </w:t>
            </w:r>
            <w:hyperlink r:id="rId99" w:history="1">
              <w:r w:rsidRPr="00B62631">
                <w:rPr>
                  <w:rFonts w:ascii="Segoe UI" w:hAnsi="Segoe UI" w:cs="Segoe UI"/>
                  <w:color w:val="0000FF"/>
                  <w:sz w:val="16"/>
                  <w:szCs w:val="16"/>
                  <w:u w:val="single"/>
                  <w:lang w:val="en-US" w:eastAsia="en-US"/>
                </w:rPr>
                <w:t>http://eur-lex.europa.eu/LexUriServ/LexUriServ.do?uri=CONSLEG:2000L0060:20090625:EN:PDF</w:t>
              </w:r>
            </w:hyperlink>
          </w:p>
        </w:tc>
        <w:tc>
          <w:tcPr>
            <w:tcW w:w="2609" w:type="dxa"/>
            <w:shd w:val="clear" w:color="auto" w:fill="auto"/>
            <w:hideMark/>
          </w:tcPr>
          <w:p w14:paraId="574348C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Inland water bodies to achieve 'good ecological status' by a series of identified dates.</w:t>
            </w:r>
          </w:p>
        </w:tc>
        <w:tc>
          <w:tcPr>
            <w:tcW w:w="2560" w:type="dxa"/>
            <w:gridSpan w:val="2"/>
            <w:shd w:val="clear" w:color="auto" w:fill="auto"/>
            <w:hideMark/>
          </w:tcPr>
          <w:p w14:paraId="4B4C09E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Local Plan should develop policies and programmes which take account of the requirements of this </w:t>
            </w:r>
            <w:proofErr w:type="gramStart"/>
            <w:r w:rsidRPr="00B62631">
              <w:rPr>
                <w:rFonts w:ascii="Segoe UI" w:hAnsi="Segoe UI" w:cs="Segoe UI"/>
                <w:color w:val="000000"/>
                <w:sz w:val="16"/>
                <w:szCs w:val="16"/>
              </w:rPr>
              <w:t>directive</w:t>
            </w:r>
            <w:proofErr w:type="gramEnd"/>
            <w:r w:rsidRPr="00B62631">
              <w:rPr>
                <w:rFonts w:ascii="Segoe UI" w:hAnsi="Segoe UI" w:cs="Segoe UI"/>
                <w:color w:val="000000"/>
                <w:sz w:val="16"/>
                <w:szCs w:val="16"/>
              </w:rPr>
              <w:t xml:space="preserve"> and which consider issues of water quality and flood risk/management. Policies should also not have a detrimental impact upon large bodies of water. </w:t>
            </w:r>
          </w:p>
        </w:tc>
        <w:tc>
          <w:tcPr>
            <w:tcW w:w="1925" w:type="dxa"/>
            <w:gridSpan w:val="2"/>
            <w:shd w:val="clear" w:color="auto" w:fill="auto"/>
            <w:hideMark/>
          </w:tcPr>
          <w:p w14:paraId="3F25D12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which assess the impact of development </w:t>
            </w:r>
            <w:proofErr w:type="gramStart"/>
            <w:r w:rsidRPr="00B62631">
              <w:rPr>
                <w:rFonts w:ascii="Segoe UI" w:hAnsi="Segoe UI" w:cs="Segoe UI"/>
                <w:color w:val="000000"/>
                <w:sz w:val="16"/>
                <w:szCs w:val="16"/>
              </w:rPr>
              <w:t>upon  water</w:t>
            </w:r>
            <w:proofErr w:type="gramEnd"/>
            <w:r w:rsidRPr="00B62631">
              <w:rPr>
                <w:rFonts w:ascii="Segoe UI" w:hAnsi="Segoe UI" w:cs="Segoe UI"/>
                <w:color w:val="000000"/>
                <w:sz w:val="16"/>
                <w:szCs w:val="16"/>
              </w:rPr>
              <w:t xml:space="preserve"> quality and management and upon flood risk and mitigation. </w:t>
            </w:r>
          </w:p>
        </w:tc>
      </w:tr>
      <w:bookmarkEnd w:id="5"/>
      <w:tr w:rsidR="00891711" w:rsidRPr="00B62631" w14:paraId="77F23764" w14:textId="77777777" w:rsidTr="00CB17E1">
        <w:trPr>
          <w:gridAfter w:val="3"/>
          <w:wAfter w:w="3931" w:type="dxa"/>
          <w:trHeight w:val="391"/>
        </w:trPr>
        <w:tc>
          <w:tcPr>
            <w:tcW w:w="15134" w:type="dxa"/>
            <w:gridSpan w:val="6"/>
            <w:shd w:val="clear" w:color="auto" w:fill="D9D9D9" w:themeFill="background1" w:themeFillShade="D9"/>
          </w:tcPr>
          <w:p w14:paraId="3C71E1DA" w14:textId="77777777" w:rsidR="00891711" w:rsidRPr="00B62631" w:rsidRDefault="00891711" w:rsidP="00891711">
            <w:pPr>
              <w:rPr>
                <w:rFonts w:ascii="Segoe UI" w:hAnsi="Segoe UI" w:cs="Segoe UI"/>
                <w:color w:val="000000"/>
                <w:sz w:val="16"/>
                <w:szCs w:val="16"/>
              </w:rPr>
            </w:pPr>
            <w:r w:rsidRPr="00B62631">
              <w:rPr>
                <w:rFonts w:ascii="Segoe UI" w:hAnsi="Segoe UI" w:cs="Segoe UI"/>
                <w:b/>
                <w:bCs/>
                <w:sz w:val="16"/>
                <w:szCs w:val="16"/>
              </w:rPr>
              <w:t>Directive 98/83/EC on the quality of water intended for human consumption (1999)</w:t>
            </w:r>
          </w:p>
        </w:tc>
      </w:tr>
      <w:tr w:rsidR="00891711" w:rsidRPr="00B62631" w14:paraId="24734E78" w14:textId="77777777" w:rsidTr="00CB17E1">
        <w:trPr>
          <w:gridAfter w:val="3"/>
          <w:wAfter w:w="3931" w:type="dxa"/>
          <w:trHeight w:val="391"/>
        </w:trPr>
        <w:tc>
          <w:tcPr>
            <w:tcW w:w="15134" w:type="dxa"/>
            <w:gridSpan w:val="6"/>
            <w:shd w:val="clear" w:color="auto" w:fill="D9D9D9" w:themeFill="background1" w:themeFillShade="D9"/>
          </w:tcPr>
          <w:p w14:paraId="2243F74F"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rPr>
              <w:t>The Council of the European Union</w:t>
            </w:r>
          </w:p>
        </w:tc>
      </w:tr>
      <w:tr w:rsidR="00891711" w:rsidRPr="00B62631" w14:paraId="761660A5" w14:textId="77777777" w:rsidTr="00CB17E1">
        <w:trPr>
          <w:gridAfter w:val="3"/>
          <w:wAfter w:w="3931" w:type="dxa"/>
          <w:trHeight w:val="391"/>
        </w:trPr>
        <w:tc>
          <w:tcPr>
            <w:tcW w:w="15134" w:type="dxa"/>
            <w:gridSpan w:val="6"/>
            <w:shd w:val="clear" w:color="auto" w:fill="D9D9D9" w:themeFill="background1" w:themeFillShade="D9"/>
          </w:tcPr>
          <w:p w14:paraId="769610FB" w14:textId="77777777" w:rsidR="00891711" w:rsidRPr="00B62631" w:rsidRDefault="00891711" w:rsidP="00891711">
            <w:pPr>
              <w:rPr>
                <w:rFonts w:ascii="Segoe UI" w:hAnsi="Segoe UI" w:cs="Segoe UI"/>
                <w:color w:val="000000"/>
                <w:sz w:val="16"/>
                <w:szCs w:val="16"/>
              </w:rPr>
            </w:pPr>
            <w:hyperlink r:id="rId100" w:history="1">
              <w:r w:rsidRPr="00B62631">
                <w:rPr>
                  <w:rStyle w:val="Hyperlink"/>
                  <w:rFonts w:ascii="Segoe UI" w:hAnsi="Segoe UI" w:cs="Segoe UI"/>
                  <w:sz w:val="16"/>
                  <w:szCs w:val="16"/>
                </w:rPr>
                <w:t>https://eur-lex.europa.eu/legal-content/EN/TXT/HTML/?uri=CELEX:31998L0083&amp;from=EN</w:t>
              </w:r>
            </w:hyperlink>
            <w:r w:rsidRPr="00B62631">
              <w:rPr>
                <w:rFonts w:ascii="Segoe UI" w:hAnsi="Segoe UI" w:cs="Segoe UI"/>
                <w:sz w:val="16"/>
                <w:szCs w:val="16"/>
              </w:rPr>
              <w:t xml:space="preserve"> </w:t>
            </w:r>
          </w:p>
        </w:tc>
      </w:tr>
      <w:tr w:rsidR="00891711" w:rsidRPr="00B62631" w14:paraId="1AC2A723" w14:textId="77777777" w:rsidTr="00CB17E1">
        <w:trPr>
          <w:gridAfter w:val="3"/>
          <w:wAfter w:w="3931" w:type="dxa"/>
          <w:trHeight w:val="391"/>
        </w:trPr>
        <w:tc>
          <w:tcPr>
            <w:tcW w:w="8040" w:type="dxa"/>
          </w:tcPr>
          <w:p w14:paraId="538696B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Protect human health from the adverse effects of any contamination of water intended for human consumption by ensuring that it is wholesome and clean.</w:t>
            </w:r>
          </w:p>
        </w:tc>
        <w:tc>
          <w:tcPr>
            <w:tcW w:w="2609" w:type="dxa"/>
          </w:tcPr>
          <w:p w14:paraId="6D50152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Member States must set values for water intended for human consumption.</w:t>
            </w:r>
          </w:p>
        </w:tc>
        <w:tc>
          <w:tcPr>
            <w:tcW w:w="2560" w:type="dxa"/>
            <w:gridSpan w:val="2"/>
          </w:tcPr>
          <w:p w14:paraId="3447BDD3"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Allocate sites and develop policies that take account of the Directive as well as more detailed policies derived from the Directive contained in the National Planning Policy Framework.</w:t>
            </w:r>
          </w:p>
        </w:tc>
        <w:tc>
          <w:tcPr>
            <w:tcW w:w="1925" w:type="dxa"/>
            <w:gridSpan w:val="2"/>
          </w:tcPr>
          <w:p w14:paraId="3F4A26E3"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needs to include objective to protect and enhance water quality.</w:t>
            </w:r>
          </w:p>
        </w:tc>
      </w:tr>
      <w:tr w:rsidR="00891711" w:rsidRPr="00B62631" w14:paraId="6D1AE1A8" w14:textId="77777777" w:rsidTr="00CB17E1">
        <w:trPr>
          <w:gridAfter w:val="3"/>
          <w:wAfter w:w="3931" w:type="dxa"/>
          <w:trHeight w:val="405"/>
        </w:trPr>
        <w:tc>
          <w:tcPr>
            <w:tcW w:w="15134" w:type="dxa"/>
            <w:gridSpan w:val="6"/>
            <w:shd w:val="clear" w:color="000000" w:fill="D9D9D9"/>
            <w:vAlign w:val="center"/>
            <w:hideMark/>
          </w:tcPr>
          <w:p w14:paraId="3892A6EF"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EU Directive 91/271/EEC Concerning Urban </w:t>
            </w:r>
            <w:proofErr w:type="gramStart"/>
            <w:r w:rsidRPr="00B62631">
              <w:rPr>
                <w:rFonts w:ascii="Segoe UI" w:hAnsi="Segoe UI" w:cs="Segoe UI"/>
                <w:b/>
                <w:bCs/>
                <w:color w:val="000000"/>
                <w:sz w:val="16"/>
                <w:szCs w:val="16"/>
              </w:rPr>
              <w:t>Waste Water</w:t>
            </w:r>
            <w:proofErr w:type="gramEnd"/>
            <w:r w:rsidRPr="00B62631">
              <w:rPr>
                <w:rFonts w:ascii="Segoe UI" w:hAnsi="Segoe UI" w:cs="Segoe UI"/>
                <w:b/>
                <w:bCs/>
                <w:color w:val="000000"/>
                <w:sz w:val="16"/>
                <w:szCs w:val="16"/>
              </w:rPr>
              <w:t xml:space="preserve"> Treatment</w:t>
            </w:r>
          </w:p>
        </w:tc>
      </w:tr>
      <w:tr w:rsidR="00891711" w:rsidRPr="00B62631" w14:paraId="03FC4FFF" w14:textId="77777777" w:rsidTr="00CB17E1">
        <w:trPr>
          <w:gridAfter w:val="3"/>
          <w:wAfter w:w="3931" w:type="dxa"/>
          <w:trHeight w:val="450"/>
        </w:trPr>
        <w:tc>
          <w:tcPr>
            <w:tcW w:w="15134" w:type="dxa"/>
            <w:gridSpan w:val="6"/>
            <w:shd w:val="clear" w:color="000000" w:fill="D9D9D9"/>
            <w:vAlign w:val="center"/>
            <w:hideMark/>
          </w:tcPr>
          <w:p w14:paraId="3B4FEB2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European Commission</w:t>
            </w:r>
          </w:p>
        </w:tc>
      </w:tr>
      <w:tr w:rsidR="00891711" w:rsidRPr="00B62631" w14:paraId="6309DB18" w14:textId="77777777" w:rsidTr="00CB17E1">
        <w:trPr>
          <w:gridAfter w:val="3"/>
          <w:wAfter w:w="3931" w:type="dxa"/>
          <w:trHeight w:val="330"/>
        </w:trPr>
        <w:tc>
          <w:tcPr>
            <w:tcW w:w="15134" w:type="dxa"/>
            <w:gridSpan w:val="6"/>
            <w:shd w:val="clear" w:color="000000" w:fill="D9D9D9"/>
            <w:vAlign w:val="center"/>
            <w:hideMark/>
          </w:tcPr>
          <w:p w14:paraId="0195988C" w14:textId="77777777" w:rsidR="00891711" w:rsidRPr="00B62631" w:rsidRDefault="00891711" w:rsidP="00891711">
            <w:pPr>
              <w:rPr>
                <w:rFonts w:ascii="Segoe UI" w:hAnsi="Segoe UI" w:cs="Segoe UI"/>
                <w:color w:val="0000FF"/>
                <w:sz w:val="16"/>
                <w:szCs w:val="16"/>
                <w:u w:val="single"/>
              </w:rPr>
            </w:pPr>
            <w:hyperlink r:id="rId101" w:history="1">
              <w:r w:rsidRPr="00B62631">
                <w:rPr>
                  <w:rFonts w:ascii="Segoe UI" w:hAnsi="Segoe UI" w:cs="Segoe UI"/>
                  <w:color w:val="0000FF"/>
                  <w:sz w:val="16"/>
                  <w:szCs w:val="16"/>
                  <w:u w:val="single"/>
                </w:rPr>
                <w:t>http://eur-lex.europa.eu/legal-content/EN/TXT/PDF/?uri=CELEX:31991L0271&amp;from=EN</w:t>
              </w:r>
            </w:hyperlink>
          </w:p>
        </w:tc>
      </w:tr>
      <w:tr w:rsidR="00891711" w:rsidRPr="00B62631" w14:paraId="43D215D4" w14:textId="77777777" w:rsidTr="00CB17E1">
        <w:trPr>
          <w:gridAfter w:val="3"/>
          <w:wAfter w:w="3931" w:type="dxa"/>
          <w:trHeight w:val="1347"/>
        </w:trPr>
        <w:tc>
          <w:tcPr>
            <w:tcW w:w="8040" w:type="dxa"/>
            <w:shd w:val="clear" w:color="auto" w:fill="auto"/>
            <w:hideMark/>
          </w:tcPr>
          <w:p w14:paraId="0C27165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This directive concerns the collection, treatment and discharge of urban wastewater and from certain industrial sectors, the objective being to protect the environment from the adverse effects of these wastewater discharges. </w:t>
            </w:r>
          </w:p>
        </w:tc>
        <w:tc>
          <w:tcPr>
            <w:tcW w:w="2609" w:type="dxa"/>
            <w:shd w:val="clear" w:color="auto" w:fill="auto"/>
            <w:hideMark/>
          </w:tcPr>
          <w:p w14:paraId="528FE44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will need to reflect this requirement but no specific targets at a Local Plan level.</w:t>
            </w:r>
          </w:p>
        </w:tc>
        <w:tc>
          <w:tcPr>
            <w:tcW w:w="2560" w:type="dxa"/>
            <w:gridSpan w:val="2"/>
            <w:shd w:val="clear" w:color="auto" w:fill="auto"/>
            <w:hideMark/>
          </w:tcPr>
          <w:p w14:paraId="7534B91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Local Plan should develop policies and programmes, which take account of the requirements of this directive.</w:t>
            </w:r>
          </w:p>
        </w:tc>
        <w:tc>
          <w:tcPr>
            <w:tcW w:w="1925" w:type="dxa"/>
            <w:gridSpan w:val="2"/>
            <w:shd w:val="clear" w:color="auto" w:fill="auto"/>
            <w:hideMark/>
          </w:tcPr>
          <w:p w14:paraId="02AD0CD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which assess the impact of development upon water quality and management. </w:t>
            </w:r>
          </w:p>
        </w:tc>
      </w:tr>
      <w:tr w:rsidR="00891711" w:rsidRPr="00B62631" w14:paraId="1F503178" w14:textId="77777777" w:rsidTr="00CB17E1">
        <w:trPr>
          <w:gridAfter w:val="3"/>
          <w:wAfter w:w="3931" w:type="dxa"/>
          <w:trHeight w:val="530"/>
        </w:trPr>
        <w:tc>
          <w:tcPr>
            <w:tcW w:w="15134" w:type="dxa"/>
            <w:gridSpan w:val="6"/>
            <w:shd w:val="clear" w:color="auto" w:fill="D9D9D9" w:themeFill="background1" w:themeFillShade="D9"/>
          </w:tcPr>
          <w:p w14:paraId="6D9C46AC" w14:textId="77777777" w:rsidR="00891711" w:rsidRPr="00B62631" w:rsidRDefault="00891711" w:rsidP="00891711">
            <w:pPr>
              <w:rPr>
                <w:rFonts w:ascii="Segoe UI" w:hAnsi="Segoe UI" w:cs="Segoe UI"/>
                <w:b/>
                <w:color w:val="000000"/>
                <w:sz w:val="16"/>
                <w:szCs w:val="16"/>
              </w:rPr>
            </w:pPr>
            <w:r w:rsidRPr="00B62631">
              <w:rPr>
                <w:rFonts w:ascii="Segoe UI" w:hAnsi="Segoe UI" w:cs="Segoe UI"/>
                <w:b/>
                <w:bCs/>
                <w:sz w:val="16"/>
                <w:szCs w:val="16"/>
              </w:rPr>
              <w:t xml:space="preserve">Directive 91/676/EEC concerning the protection of waters against pollution caused by nitrates from agricultural </w:t>
            </w:r>
            <w:proofErr w:type="gramStart"/>
            <w:r w:rsidRPr="00B62631">
              <w:rPr>
                <w:rFonts w:ascii="Segoe UI" w:hAnsi="Segoe UI" w:cs="Segoe UI"/>
                <w:b/>
                <w:bCs/>
                <w:sz w:val="16"/>
                <w:szCs w:val="16"/>
              </w:rPr>
              <w:t>sources  (</w:t>
            </w:r>
            <w:proofErr w:type="gramEnd"/>
            <w:r w:rsidRPr="00B62631">
              <w:rPr>
                <w:rFonts w:ascii="Segoe UI" w:hAnsi="Segoe UI" w:cs="Segoe UI"/>
                <w:b/>
                <w:bCs/>
                <w:sz w:val="16"/>
                <w:szCs w:val="16"/>
              </w:rPr>
              <w:t>1991)</w:t>
            </w:r>
          </w:p>
        </w:tc>
      </w:tr>
      <w:tr w:rsidR="00891711" w:rsidRPr="00B62631" w14:paraId="5C3011C3" w14:textId="77777777" w:rsidTr="00CB17E1">
        <w:trPr>
          <w:gridAfter w:val="3"/>
          <w:wAfter w:w="3931" w:type="dxa"/>
          <w:trHeight w:val="530"/>
        </w:trPr>
        <w:tc>
          <w:tcPr>
            <w:tcW w:w="15134" w:type="dxa"/>
            <w:gridSpan w:val="6"/>
            <w:shd w:val="clear" w:color="auto" w:fill="D9D9D9" w:themeFill="background1" w:themeFillShade="D9"/>
          </w:tcPr>
          <w:p w14:paraId="62867B2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European Commission</w:t>
            </w:r>
          </w:p>
        </w:tc>
      </w:tr>
      <w:tr w:rsidR="00891711" w:rsidRPr="00B62631" w14:paraId="46FDF585" w14:textId="77777777" w:rsidTr="00CB17E1">
        <w:trPr>
          <w:gridAfter w:val="3"/>
          <w:wAfter w:w="3931" w:type="dxa"/>
          <w:trHeight w:val="319"/>
        </w:trPr>
        <w:tc>
          <w:tcPr>
            <w:tcW w:w="15134" w:type="dxa"/>
            <w:gridSpan w:val="6"/>
            <w:shd w:val="clear" w:color="auto" w:fill="D9D9D9" w:themeFill="background1" w:themeFillShade="D9"/>
          </w:tcPr>
          <w:p w14:paraId="3B264A52" w14:textId="77777777" w:rsidR="00891711" w:rsidRPr="00B62631" w:rsidRDefault="00891711" w:rsidP="00891711">
            <w:pPr>
              <w:rPr>
                <w:rFonts w:ascii="Segoe UI" w:hAnsi="Segoe UI" w:cs="Segoe UI"/>
                <w:color w:val="000000"/>
                <w:sz w:val="16"/>
                <w:szCs w:val="16"/>
              </w:rPr>
            </w:pPr>
            <w:hyperlink r:id="rId102" w:history="1">
              <w:r w:rsidRPr="00B62631">
                <w:rPr>
                  <w:rStyle w:val="Hyperlink"/>
                  <w:rFonts w:ascii="Segoe UI" w:hAnsi="Segoe UI" w:cs="Segoe UI"/>
                  <w:sz w:val="16"/>
                  <w:szCs w:val="16"/>
                </w:rPr>
                <w:t>https://eur-lex.europa.eu/legal-content/EN/TXT/HTML/?uri=CELEX:31991L0676&amp;from=EN</w:t>
              </w:r>
            </w:hyperlink>
            <w:r w:rsidRPr="00B62631">
              <w:rPr>
                <w:rFonts w:ascii="Segoe UI" w:hAnsi="Segoe UI" w:cs="Segoe UI"/>
                <w:sz w:val="16"/>
                <w:szCs w:val="16"/>
              </w:rPr>
              <w:t xml:space="preserve"> </w:t>
            </w:r>
          </w:p>
        </w:tc>
      </w:tr>
      <w:tr w:rsidR="00891711" w:rsidRPr="00B62631" w14:paraId="0935362D" w14:textId="77777777" w:rsidTr="00CB17E1">
        <w:trPr>
          <w:gridAfter w:val="3"/>
          <w:wAfter w:w="3931" w:type="dxa"/>
          <w:trHeight w:val="530"/>
        </w:trPr>
        <w:tc>
          <w:tcPr>
            <w:tcW w:w="8040" w:type="dxa"/>
            <w:shd w:val="clear" w:color="auto" w:fill="auto"/>
          </w:tcPr>
          <w:p w14:paraId="17C0BEF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Reduce water pollution caused or induced by nitrates from agricultural sources and prevent further such pollution. The Nitrates Directive forms an integral part of the Water Framework Directive and is one of the key instruments in the protection of waters against agricultural pressures.</w:t>
            </w:r>
          </w:p>
        </w:tc>
        <w:tc>
          <w:tcPr>
            <w:tcW w:w="2609" w:type="dxa"/>
            <w:shd w:val="clear" w:color="auto" w:fill="auto"/>
          </w:tcPr>
          <w:p w14:paraId="586AE6CA" w14:textId="77777777" w:rsidR="00891711" w:rsidRPr="00B62631" w:rsidRDefault="00891711" w:rsidP="00891711">
            <w:pPr>
              <w:pStyle w:val="Default"/>
              <w:rPr>
                <w:rFonts w:ascii="Segoe UI" w:hAnsi="Segoe UI" w:cs="Segoe UI"/>
                <w:sz w:val="16"/>
                <w:szCs w:val="16"/>
              </w:rPr>
            </w:pPr>
            <w:r w:rsidRPr="00B62631">
              <w:rPr>
                <w:rFonts w:ascii="Segoe UI" w:hAnsi="Segoe UI" w:cs="Segoe UI"/>
                <w:sz w:val="16"/>
                <w:szCs w:val="16"/>
              </w:rPr>
              <w:t xml:space="preserve">No set targets </w:t>
            </w:r>
          </w:p>
        </w:tc>
        <w:tc>
          <w:tcPr>
            <w:tcW w:w="2560" w:type="dxa"/>
            <w:gridSpan w:val="2"/>
            <w:shd w:val="clear" w:color="auto" w:fill="auto"/>
          </w:tcPr>
          <w:p w14:paraId="1824C427"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Allocate sites and develop policies that take account of the Directive as well as more detailed policies derived from the Directive contained in the National Planning Policy Framework.</w:t>
            </w:r>
          </w:p>
        </w:tc>
        <w:tc>
          <w:tcPr>
            <w:tcW w:w="1925" w:type="dxa"/>
            <w:gridSpan w:val="2"/>
            <w:shd w:val="clear" w:color="auto" w:fill="auto"/>
          </w:tcPr>
          <w:p w14:paraId="5585CDCE"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needs to include objective to reduce water pollution.</w:t>
            </w:r>
          </w:p>
        </w:tc>
      </w:tr>
      <w:tr w:rsidR="00891711" w:rsidRPr="00B62631" w14:paraId="1FD91826" w14:textId="77777777" w:rsidTr="00CB17E1">
        <w:trPr>
          <w:gridAfter w:val="3"/>
          <w:wAfter w:w="3931" w:type="dxa"/>
          <w:trHeight w:val="495"/>
        </w:trPr>
        <w:tc>
          <w:tcPr>
            <w:tcW w:w="15134" w:type="dxa"/>
            <w:gridSpan w:val="6"/>
            <w:shd w:val="clear" w:color="000000" w:fill="D9D9D9"/>
            <w:vAlign w:val="center"/>
          </w:tcPr>
          <w:p w14:paraId="596C03C2"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Directive 2007/60/EC on the assessment and management of flood risks (2007)</w:t>
            </w:r>
          </w:p>
        </w:tc>
      </w:tr>
      <w:tr w:rsidR="00891711" w:rsidRPr="00B62631" w14:paraId="5D90F213" w14:textId="77777777" w:rsidTr="00CB17E1">
        <w:trPr>
          <w:gridAfter w:val="3"/>
          <w:wAfter w:w="3931" w:type="dxa"/>
          <w:trHeight w:val="480"/>
        </w:trPr>
        <w:tc>
          <w:tcPr>
            <w:tcW w:w="15134" w:type="dxa"/>
            <w:gridSpan w:val="6"/>
            <w:shd w:val="clear" w:color="000000" w:fill="D9D9D9"/>
            <w:vAlign w:val="center"/>
          </w:tcPr>
          <w:p w14:paraId="66802825"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European Parliament and the Council of the European Union</w:t>
            </w:r>
          </w:p>
        </w:tc>
      </w:tr>
      <w:tr w:rsidR="00891711" w:rsidRPr="00B62631" w14:paraId="4E1F7B68" w14:textId="77777777" w:rsidTr="00CB17E1">
        <w:trPr>
          <w:gridAfter w:val="3"/>
          <w:wAfter w:w="3931" w:type="dxa"/>
          <w:trHeight w:val="480"/>
        </w:trPr>
        <w:tc>
          <w:tcPr>
            <w:tcW w:w="15134" w:type="dxa"/>
            <w:gridSpan w:val="6"/>
            <w:shd w:val="clear" w:color="000000" w:fill="D9D9D9"/>
            <w:vAlign w:val="center"/>
          </w:tcPr>
          <w:p w14:paraId="1CA3AC8E" w14:textId="77777777" w:rsidR="00891711" w:rsidRPr="00B62631" w:rsidRDefault="00891711" w:rsidP="00891711">
            <w:pPr>
              <w:rPr>
                <w:rFonts w:ascii="Segoe UI" w:hAnsi="Segoe UI" w:cs="Segoe UI"/>
                <w:sz w:val="16"/>
                <w:szCs w:val="16"/>
              </w:rPr>
            </w:pPr>
            <w:hyperlink r:id="rId103" w:history="1">
              <w:r w:rsidRPr="00B62631">
                <w:rPr>
                  <w:rFonts w:ascii="Segoe UI" w:hAnsi="Segoe UI" w:cs="Segoe UI"/>
                  <w:color w:val="0000FF"/>
                  <w:sz w:val="16"/>
                  <w:szCs w:val="16"/>
                  <w:u w:val="single"/>
                  <w:lang w:val="en-US" w:eastAsia="en-US"/>
                </w:rPr>
                <w:t>https://eur-lex.europa.eu/legal-content/EN/TXT/HTML/?uri=CELEX:32007L0060&amp;from=EN</w:t>
              </w:r>
            </w:hyperlink>
          </w:p>
        </w:tc>
      </w:tr>
      <w:tr w:rsidR="00891711" w:rsidRPr="00B62631" w14:paraId="2FF81764" w14:textId="77777777" w:rsidTr="00CB17E1">
        <w:trPr>
          <w:gridAfter w:val="3"/>
          <w:wAfter w:w="3931" w:type="dxa"/>
          <w:trHeight w:val="1550"/>
        </w:trPr>
        <w:tc>
          <w:tcPr>
            <w:tcW w:w="8040" w:type="dxa"/>
          </w:tcPr>
          <w:p w14:paraId="28CE2AFC"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Establishes a framework for the assessment and management of flood risks, aiming at the reduction of the adverse consequences for human health, the environment, cultural heritage and economic activity associated with floods.</w:t>
            </w:r>
          </w:p>
        </w:tc>
        <w:tc>
          <w:tcPr>
            <w:tcW w:w="2609" w:type="dxa"/>
          </w:tcPr>
          <w:p w14:paraId="0853D619"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Preliminary Flood Risk Assessments to be completed by December 2011. Flood Hazard Maps and Flood Risk Maps to be completed by December 2013. Flood Risk Management Plans to be completed by December 2015.</w:t>
            </w:r>
          </w:p>
        </w:tc>
        <w:tc>
          <w:tcPr>
            <w:tcW w:w="2560" w:type="dxa"/>
            <w:gridSpan w:val="2"/>
          </w:tcPr>
          <w:p w14:paraId="13493AAD" w14:textId="77777777" w:rsidR="00891711" w:rsidRPr="00B62631" w:rsidRDefault="00891711" w:rsidP="00891711">
            <w:pPr>
              <w:pStyle w:val="Default"/>
              <w:rPr>
                <w:rFonts w:ascii="Segoe UI" w:hAnsi="Segoe UI" w:cs="Segoe UI"/>
                <w:sz w:val="16"/>
                <w:szCs w:val="16"/>
              </w:rPr>
            </w:pPr>
            <w:r w:rsidRPr="00B62631">
              <w:rPr>
                <w:rFonts w:ascii="Segoe UI" w:hAnsi="Segoe UI" w:cs="Segoe UI"/>
                <w:sz w:val="16"/>
                <w:szCs w:val="16"/>
              </w:rPr>
              <w:t xml:space="preserve">Allocate sites and develop policies that take account of the Directive as well as more detailed policies derived from the Directive contained in the National Planning Policy Framework. </w:t>
            </w:r>
          </w:p>
        </w:tc>
        <w:tc>
          <w:tcPr>
            <w:tcW w:w="1925" w:type="dxa"/>
            <w:gridSpan w:val="2"/>
          </w:tcPr>
          <w:p w14:paraId="7B5CBE29"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needs to include objective that relate to flood management and reduction of risk.</w:t>
            </w:r>
          </w:p>
        </w:tc>
      </w:tr>
      <w:tr w:rsidR="00891711" w:rsidRPr="00B62631" w14:paraId="11D00F43" w14:textId="77777777" w:rsidTr="00CB17E1">
        <w:trPr>
          <w:gridAfter w:val="3"/>
          <w:wAfter w:w="3931" w:type="dxa"/>
          <w:trHeight w:val="480"/>
        </w:trPr>
        <w:tc>
          <w:tcPr>
            <w:tcW w:w="15134" w:type="dxa"/>
            <w:gridSpan w:val="6"/>
            <w:shd w:val="clear" w:color="000000" w:fill="D9D9D9"/>
            <w:vAlign w:val="center"/>
            <w:hideMark/>
          </w:tcPr>
          <w:p w14:paraId="5BA631C4"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lastRenderedPageBreak/>
              <w:t>Flood and Water Management Act 2010</w:t>
            </w:r>
          </w:p>
        </w:tc>
      </w:tr>
      <w:tr w:rsidR="00891711" w:rsidRPr="00B62631" w14:paraId="1BA94B11" w14:textId="77777777" w:rsidTr="00CB17E1">
        <w:trPr>
          <w:gridAfter w:val="3"/>
          <w:wAfter w:w="3931" w:type="dxa"/>
          <w:trHeight w:val="300"/>
        </w:trPr>
        <w:tc>
          <w:tcPr>
            <w:tcW w:w="15134" w:type="dxa"/>
            <w:gridSpan w:val="6"/>
            <w:shd w:val="clear" w:color="000000" w:fill="D9D9D9"/>
            <w:vAlign w:val="center"/>
            <w:hideMark/>
          </w:tcPr>
          <w:p w14:paraId="75E635C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Environment, Food and Rural Affairs (DEFRA)</w:t>
            </w:r>
          </w:p>
        </w:tc>
      </w:tr>
      <w:tr w:rsidR="00891711" w:rsidRPr="00B62631" w14:paraId="5BBF2510" w14:textId="77777777" w:rsidTr="00CB17E1">
        <w:trPr>
          <w:gridAfter w:val="3"/>
          <w:wAfter w:w="3931" w:type="dxa"/>
          <w:trHeight w:val="450"/>
        </w:trPr>
        <w:tc>
          <w:tcPr>
            <w:tcW w:w="15134" w:type="dxa"/>
            <w:gridSpan w:val="6"/>
            <w:shd w:val="clear" w:color="000000" w:fill="D9D9D9"/>
            <w:vAlign w:val="center"/>
            <w:hideMark/>
          </w:tcPr>
          <w:p w14:paraId="48B17AC1" w14:textId="77777777" w:rsidR="00891711" w:rsidRPr="00B62631" w:rsidRDefault="00891711" w:rsidP="00891711">
            <w:pPr>
              <w:rPr>
                <w:rFonts w:ascii="Segoe UI" w:hAnsi="Segoe UI" w:cs="Segoe UI"/>
                <w:color w:val="0000FF"/>
                <w:sz w:val="16"/>
                <w:szCs w:val="16"/>
                <w:u w:val="single"/>
              </w:rPr>
            </w:pPr>
            <w:hyperlink r:id="rId104" w:history="1">
              <w:r w:rsidRPr="00B62631">
                <w:rPr>
                  <w:rFonts w:ascii="Segoe UI" w:hAnsi="Segoe UI" w:cs="Segoe UI"/>
                  <w:color w:val="0000FF"/>
                  <w:sz w:val="16"/>
                  <w:szCs w:val="16"/>
                  <w:u w:val="single"/>
                </w:rPr>
                <w:t>http://www.legislation.gov.uk/ukpga/2010/29/pdfs/ukpga_20100029_en.pdf</w:t>
              </w:r>
            </w:hyperlink>
          </w:p>
        </w:tc>
      </w:tr>
      <w:tr w:rsidR="00891711" w:rsidRPr="00B62631" w14:paraId="5C9EEE64" w14:textId="77777777" w:rsidTr="00CB17E1">
        <w:trPr>
          <w:gridAfter w:val="3"/>
          <w:wAfter w:w="3931" w:type="dxa"/>
          <w:trHeight w:val="1703"/>
        </w:trPr>
        <w:tc>
          <w:tcPr>
            <w:tcW w:w="8040" w:type="dxa"/>
            <w:shd w:val="clear" w:color="auto" w:fill="auto"/>
            <w:hideMark/>
          </w:tcPr>
          <w:p w14:paraId="4EFDC6A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Act aims to provide better, more comprehensive management of flood risk for people, homes and businesses. It will also help tackle bad debt in the water industry, improve the affordability of water bills for certain groups and individuals, and help ensure continuity of water supplies to the consumer. Objectives The development of, and compliance with, a National Flood and Coastal Erosion Risk Management Strategy. The development of local flood risk management strategies by local flood authorities. Enable the Environment Agency and local authorities to more easily carry out flood risk management works. A more risk based approach to reservoir management. Enables water companies to more easily control non-essential uses of water and to offer concessions to community groups for surface water drainage charges. To require the use of </w:t>
            </w:r>
            <w:proofErr w:type="spellStart"/>
            <w:r w:rsidRPr="00B62631">
              <w:rPr>
                <w:rFonts w:ascii="Segoe UI" w:hAnsi="Segoe UI" w:cs="Segoe UI"/>
                <w:color w:val="000000"/>
                <w:sz w:val="16"/>
                <w:szCs w:val="16"/>
              </w:rPr>
              <w:t>SuDS</w:t>
            </w:r>
            <w:proofErr w:type="spellEnd"/>
            <w:r w:rsidRPr="00B62631">
              <w:rPr>
                <w:rFonts w:ascii="Segoe UI" w:hAnsi="Segoe UI" w:cs="Segoe UI"/>
                <w:color w:val="000000"/>
                <w:sz w:val="16"/>
                <w:szCs w:val="16"/>
              </w:rPr>
              <w:t xml:space="preserve"> in certain new developments. The introduction of a mandatory building standard for sewers</w:t>
            </w:r>
          </w:p>
        </w:tc>
        <w:tc>
          <w:tcPr>
            <w:tcW w:w="2609" w:type="dxa"/>
            <w:shd w:val="clear" w:color="auto" w:fill="auto"/>
            <w:hideMark/>
          </w:tcPr>
          <w:p w14:paraId="78BBE25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5AE626D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Local Plan should ensure that it has due regard to the flood and water management regulations.</w:t>
            </w:r>
          </w:p>
        </w:tc>
        <w:tc>
          <w:tcPr>
            <w:tcW w:w="1925" w:type="dxa"/>
            <w:gridSpan w:val="2"/>
            <w:shd w:val="clear" w:color="auto" w:fill="auto"/>
            <w:hideMark/>
          </w:tcPr>
          <w:p w14:paraId="4A6D428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to prudently manage natural resources, including water, whilst minimising flooding.</w:t>
            </w:r>
          </w:p>
        </w:tc>
      </w:tr>
      <w:tr w:rsidR="00891711" w:rsidRPr="00B62631" w14:paraId="3A04F62B" w14:textId="77777777" w:rsidTr="00CB17E1">
        <w:trPr>
          <w:gridAfter w:val="3"/>
          <w:wAfter w:w="3931" w:type="dxa"/>
          <w:trHeight w:val="525"/>
        </w:trPr>
        <w:tc>
          <w:tcPr>
            <w:tcW w:w="15134" w:type="dxa"/>
            <w:gridSpan w:val="6"/>
            <w:shd w:val="clear" w:color="000000" w:fill="D9D9D9"/>
            <w:vAlign w:val="center"/>
            <w:hideMark/>
          </w:tcPr>
          <w:p w14:paraId="582C63FE"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Future Water – The Government’s water strategy for England 2008</w:t>
            </w:r>
          </w:p>
        </w:tc>
      </w:tr>
      <w:tr w:rsidR="00891711" w:rsidRPr="00B62631" w14:paraId="0EC8F0EC" w14:textId="77777777" w:rsidTr="00CB17E1">
        <w:trPr>
          <w:gridAfter w:val="3"/>
          <w:wAfter w:w="3931" w:type="dxa"/>
          <w:trHeight w:val="345"/>
        </w:trPr>
        <w:tc>
          <w:tcPr>
            <w:tcW w:w="15134" w:type="dxa"/>
            <w:gridSpan w:val="6"/>
            <w:shd w:val="clear" w:color="000000" w:fill="D9D9D9"/>
            <w:vAlign w:val="center"/>
            <w:hideMark/>
          </w:tcPr>
          <w:p w14:paraId="6B64A2D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Environment, Food and Rural Affairs (DEFRA)</w:t>
            </w:r>
          </w:p>
        </w:tc>
      </w:tr>
      <w:tr w:rsidR="00891711" w:rsidRPr="00B62631" w14:paraId="2594E8CE" w14:textId="77777777" w:rsidTr="00CB17E1">
        <w:trPr>
          <w:gridAfter w:val="3"/>
          <w:wAfter w:w="3931" w:type="dxa"/>
          <w:trHeight w:val="540"/>
        </w:trPr>
        <w:tc>
          <w:tcPr>
            <w:tcW w:w="15134" w:type="dxa"/>
            <w:gridSpan w:val="6"/>
            <w:shd w:val="clear" w:color="000000" w:fill="D9D9D9"/>
            <w:noWrap/>
            <w:vAlign w:val="center"/>
            <w:hideMark/>
          </w:tcPr>
          <w:p w14:paraId="4DCF524B" w14:textId="77777777" w:rsidR="00891711" w:rsidRPr="00B62631" w:rsidRDefault="00891711" w:rsidP="00891711">
            <w:pPr>
              <w:rPr>
                <w:rFonts w:ascii="Segoe UI" w:hAnsi="Segoe UI" w:cs="Segoe UI"/>
                <w:color w:val="0000FF"/>
                <w:sz w:val="16"/>
                <w:szCs w:val="16"/>
                <w:u w:val="single"/>
              </w:rPr>
            </w:pPr>
            <w:hyperlink r:id="rId105" w:history="1">
              <w:r w:rsidRPr="00B62631">
                <w:rPr>
                  <w:rFonts w:ascii="Segoe UI" w:hAnsi="Segoe UI" w:cs="Segoe UI"/>
                  <w:color w:val="0000FF"/>
                  <w:sz w:val="16"/>
                  <w:szCs w:val="16"/>
                  <w:u w:val="single"/>
                </w:rPr>
                <w:t>https://www.gov.uk/government/publications/future-water-the-government-s-water-strategy-for-england</w:t>
              </w:r>
            </w:hyperlink>
          </w:p>
        </w:tc>
      </w:tr>
      <w:tr w:rsidR="00891711" w:rsidRPr="00B62631" w14:paraId="3198499B" w14:textId="77777777" w:rsidTr="00CB17E1">
        <w:trPr>
          <w:gridAfter w:val="3"/>
          <w:wAfter w:w="3931" w:type="dxa"/>
          <w:trHeight w:val="983"/>
        </w:trPr>
        <w:tc>
          <w:tcPr>
            <w:tcW w:w="8040" w:type="dxa"/>
            <w:shd w:val="clear" w:color="auto" w:fill="auto"/>
            <w:hideMark/>
          </w:tcPr>
          <w:p w14:paraId="5CB3ED5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strategy is a vision for sustainable delivery of secure water supplies and an improved and protected water environment. It sets out how the Government wants the water sector to look by 2030, and some of the steps required to get there. Objectives: Minimise amount of water </w:t>
            </w:r>
            <w:proofErr w:type="gramStart"/>
            <w:r w:rsidRPr="00B62631">
              <w:rPr>
                <w:rFonts w:ascii="Segoe UI" w:hAnsi="Segoe UI" w:cs="Segoe UI"/>
                <w:color w:val="000000"/>
                <w:sz w:val="16"/>
                <w:szCs w:val="16"/>
              </w:rPr>
              <w:t>wasted, and</w:t>
            </w:r>
            <w:proofErr w:type="gramEnd"/>
            <w:r w:rsidRPr="00B62631">
              <w:rPr>
                <w:rFonts w:ascii="Segoe UI" w:hAnsi="Segoe UI" w:cs="Segoe UI"/>
                <w:color w:val="000000"/>
                <w:sz w:val="16"/>
                <w:szCs w:val="16"/>
              </w:rPr>
              <w:t xml:space="preserve"> minimise leakages. Increase water efficiency in homes, communities, industry and agriculture. Ensure future demand for water is met. Increase rainwater harvesting. Ensure high quality water in rivers, lakes and estuaries. Tackle discharges into watercourses from sewers and direct pollution from nutrients from agriculture. Manage surface water </w:t>
            </w:r>
            <w:proofErr w:type="gramStart"/>
            <w:r w:rsidRPr="00B62631">
              <w:rPr>
                <w:rFonts w:ascii="Segoe UI" w:hAnsi="Segoe UI" w:cs="Segoe UI"/>
                <w:color w:val="000000"/>
                <w:sz w:val="16"/>
                <w:szCs w:val="16"/>
              </w:rPr>
              <w:t>in order to</w:t>
            </w:r>
            <w:proofErr w:type="gramEnd"/>
            <w:r w:rsidRPr="00B62631">
              <w:rPr>
                <w:rFonts w:ascii="Segoe UI" w:hAnsi="Segoe UI" w:cs="Segoe UI"/>
                <w:color w:val="000000"/>
                <w:sz w:val="16"/>
                <w:szCs w:val="16"/>
              </w:rPr>
              <w:t xml:space="preserve"> protect watercourses from pollution and to reduce flooding. Increase the use of Sustainable Urban Drainage Systems. Manage the effects of climate change - both from drought and from flooding.</w:t>
            </w:r>
          </w:p>
        </w:tc>
        <w:tc>
          <w:tcPr>
            <w:tcW w:w="2609" w:type="dxa"/>
            <w:shd w:val="clear" w:color="auto" w:fill="auto"/>
            <w:hideMark/>
          </w:tcPr>
          <w:p w14:paraId="7DA51FE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Does not contain targets.</w:t>
            </w:r>
          </w:p>
        </w:tc>
        <w:tc>
          <w:tcPr>
            <w:tcW w:w="2560" w:type="dxa"/>
            <w:gridSpan w:val="2"/>
            <w:shd w:val="clear" w:color="auto" w:fill="auto"/>
            <w:hideMark/>
          </w:tcPr>
          <w:p w14:paraId="42C515E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should be consistent </w:t>
            </w:r>
            <w:proofErr w:type="gramStart"/>
            <w:r w:rsidRPr="00B62631">
              <w:rPr>
                <w:rFonts w:ascii="Segoe UI" w:hAnsi="Segoe UI" w:cs="Segoe UI"/>
                <w:color w:val="000000"/>
                <w:sz w:val="16"/>
                <w:szCs w:val="16"/>
              </w:rPr>
              <w:t>with, and</w:t>
            </w:r>
            <w:proofErr w:type="gramEnd"/>
            <w:r w:rsidRPr="00B62631">
              <w:rPr>
                <w:rFonts w:ascii="Segoe UI" w:hAnsi="Segoe UI" w:cs="Segoe UI"/>
                <w:color w:val="000000"/>
                <w:sz w:val="16"/>
                <w:szCs w:val="16"/>
              </w:rPr>
              <w:t xml:space="preserve"> support the objectives of the strategy.</w:t>
            </w:r>
          </w:p>
        </w:tc>
        <w:tc>
          <w:tcPr>
            <w:tcW w:w="1925" w:type="dxa"/>
            <w:gridSpan w:val="2"/>
            <w:shd w:val="clear" w:color="auto" w:fill="auto"/>
            <w:hideMark/>
          </w:tcPr>
          <w:p w14:paraId="1DE692B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ensure that reducing flood risk and water management are reflected in the objectives.</w:t>
            </w:r>
          </w:p>
        </w:tc>
      </w:tr>
      <w:tr w:rsidR="00891711" w:rsidRPr="00B62631" w14:paraId="2837517F" w14:textId="77777777" w:rsidTr="00CB17E1">
        <w:trPr>
          <w:gridAfter w:val="3"/>
          <w:wAfter w:w="3931" w:type="dxa"/>
          <w:trHeight w:val="546"/>
        </w:trPr>
        <w:tc>
          <w:tcPr>
            <w:tcW w:w="15134" w:type="dxa"/>
            <w:gridSpan w:val="6"/>
            <w:shd w:val="clear" w:color="000000" w:fill="D9D9D9"/>
            <w:vAlign w:val="center"/>
            <w:hideMark/>
          </w:tcPr>
          <w:p w14:paraId="3A4C9D32"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Water Resources Strategy Regional Action Plan for the East Midlands 2009</w:t>
            </w:r>
          </w:p>
        </w:tc>
      </w:tr>
      <w:tr w:rsidR="00891711" w:rsidRPr="00B62631" w14:paraId="05BCD44C" w14:textId="77777777" w:rsidTr="00CB17E1">
        <w:trPr>
          <w:gridAfter w:val="3"/>
          <w:wAfter w:w="3931" w:type="dxa"/>
          <w:trHeight w:val="284"/>
        </w:trPr>
        <w:tc>
          <w:tcPr>
            <w:tcW w:w="15134" w:type="dxa"/>
            <w:gridSpan w:val="6"/>
            <w:shd w:val="clear" w:color="000000" w:fill="D9D9D9"/>
            <w:vAlign w:val="center"/>
            <w:hideMark/>
          </w:tcPr>
          <w:p w14:paraId="6D3E2FCE"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Environment Agency.</w:t>
            </w:r>
          </w:p>
        </w:tc>
      </w:tr>
      <w:tr w:rsidR="00891711" w:rsidRPr="00B62631" w14:paraId="1A2981E0" w14:textId="77777777" w:rsidTr="00CB17E1">
        <w:trPr>
          <w:gridAfter w:val="3"/>
          <w:wAfter w:w="3931" w:type="dxa"/>
          <w:trHeight w:val="810"/>
        </w:trPr>
        <w:tc>
          <w:tcPr>
            <w:tcW w:w="15134" w:type="dxa"/>
            <w:gridSpan w:val="6"/>
            <w:shd w:val="clear" w:color="000000" w:fill="D9D9D9"/>
            <w:vAlign w:val="center"/>
            <w:hideMark/>
          </w:tcPr>
          <w:p w14:paraId="38290ECC"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lastRenderedPageBreak/>
              <w:t>https://assets.publishing.service.gov.uk/government/uploads/system/uploads/attachment_data/file/291414/geho1209brkx-e-e.pdf</w:t>
            </w:r>
          </w:p>
        </w:tc>
      </w:tr>
      <w:tr w:rsidR="00891711" w:rsidRPr="00B62631" w14:paraId="4EFB7410" w14:textId="77777777" w:rsidTr="00CB17E1">
        <w:trPr>
          <w:gridAfter w:val="3"/>
          <w:wAfter w:w="3931" w:type="dxa"/>
          <w:trHeight w:val="2571"/>
        </w:trPr>
        <w:tc>
          <w:tcPr>
            <w:tcW w:w="8040" w:type="dxa"/>
            <w:shd w:val="clear" w:color="auto" w:fill="auto"/>
            <w:hideMark/>
          </w:tcPr>
          <w:p w14:paraId="4568391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Identifies that pressure on water resources will grow from increases in population, changes in lifestyle, climate change, the development of new technologies, and from changes in the use of land. These pose significant challenges to the way water resources are managed.  Water resources in parts of the Midlands are already stressed and population growth and climate change will only stretch our resources further. The action plan shows how the EA intend to deal with these pressures in Midlands Region to ensure that there will be enough water for people and the environment. </w:t>
            </w:r>
          </w:p>
        </w:tc>
        <w:tc>
          <w:tcPr>
            <w:tcW w:w="2609" w:type="dxa"/>
            <w:shd w:val="clear" w:color="auto" w:fill="auto"/>
            <w:hideMark/>
          </w:tcPr>
          <w:p w14:paraId="4A6291C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 specific targets but action to: Increasing resilience of supply - Work with abstractors to increase efficiency and improve the resilience of water resources infrastructure and supplies; Reduce the impact of unsustainable abstraction; Valuing Water - it is necessary to increase water efficiency to reduce future demand, reduce greenhouse gas emissions and to encourage people to value the water environment </w:t>
            </w:r>
          </w:p>
        </w:tc>
        <w:tc>
          <w:tcPr>
            <w:tcW w:w="2560" w:type="dxa"/>
            <w:gridSpan w:val="2"/>
            <w:shd w:val="clear" w:color="auto" w:fill="auto"/>
            <w:hideMark/>
          </w:tcPr>
          <w:p w14:paraId="427F4D2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Ashfield Local Plan will have to ensure that it has due regard to environmental infrastructure pressures.</w:t>
            </w:r>
          </w:p>
        </w:tc>
        <w:tc>
          <w:tcPr>
            <w:tcW w:w="1925" w:type="dxa"/>
            <w:gridSpan w:val="2"/>
            <w:shd w:val="clear" w:color="auto" w:fill="auto"/>
            <w:hideMark/>
          </w:tcPr>
          <w:p w14:paraId="28BF53B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environmental infrastructure has been taken account of.</w:t>
            </w:r>
          </w:p>
        </w:tc>
      </w:tr>
      <w:tr w:rsidR="00891711" w:rsidRPr="00B62631" w14:paraId="67E2266A" w14:textId="77777777" w:rsidTr="00CB17E1">
        <w:trPr>
          <w:gridAfter w:val="3"/>
          <w:wAfter w:w="3931" w:type="dxa"/>
          <w:trHeight w:val="546"/>
        </w:trPr>
        <w:tc>
          <w:tcPr>
            <w:tcW w:w="15134" w:type="dxa"/>
            <w:gridSpan w:val="6"/>
            <w:shd w:val="clear" w:color="000000" w:fill="D9D9D9"/>
            <w:vAlign w:val="center"/>
            <w:hideMark/>
          </w:tcPr>
          <w:p w14:paraId="1FA068D3"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Water for Life 2011</w:t>
            </w:r>
          </w:p>
        </w:tc>
      </w:tr>
      <w:tr w:rsidR="00891711" w:rsidRPr="00B62631" w14:paraId="1C6043DB" w14:textId="77777777" w:rsidTr="00CB17E1">
        <w:trPr>
          <w:gridAfter w:val="3"/>
          <w:wAfter w:w="3931" w:type="dxa"/>
          <w:trHeight w:val="427"/>
        </w:trPr>
        <w:tc>
          <w:tcPr>
            <w:tcW w:w="15134" w:type="dxa"/>
            <w:gridSpan w:val="6"/>
            <w:shd w:val="clear" w:color="000000" w:fill="D9D9D9"/>
            <w:vAlign w:val="center"/>
            <w:hideMark/>
          </w:tcPr>
          <w:p w14:paraId="69E8A07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Environment, Food and Rural Affairs (DEFRA)</w:t>
            </w:r>
          </w:p>
        </w:tc>
      </w:tr>
      <w:tr w:rsidR="00891711" w:rsidRPr="00B62631" w14:paraId="1418E328" w14:textId="77777777" w:rsidTr="00CB17E1">
        <w:trPr>
          <w:gridAfter w:val="3"/>
          <w:wAfter w:w="3931" w:type="dxa"/>
          <w:trHeight w:val="555"/>
        </w:trPr>
        <w:tc>
          <w:tcPr>
            <w:tcW w:w="15134" w:type="dxa"/>
            <w:gridSpan w:val="6"/>
            <w:shd w:val="clear" w:color="000000" w:fill="D9D9D9"/>
            <w:noWrap/>
            <w:vAlign w:val="center"/>
          </w:tcPr>
          <w:p w14:paraId="3417E780"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https://www.gov.uk/government/publications/water-for-life</w:t>
            </w:r>
          </w:p>
        </w:tc>
      </w:tr>
      <w:tr w:rsidR="00891711" w:rsidRPr="00B62631" w14:paraId="3102ACC2" w14:textId="77777777" w:rsidTr="00CB17E1">
        <w:trPr>
          <w:gridAfter w:val="3"/>
          <w:wAfter w:w="3931" w:type="dxa"/>
          <w:trHeight w:val="671"/>
        </w:trPr>
        <w:tc>
          <w:tcPr>
            <w:tcW w:w="8040" w:type="dxa"/>
            <w:shd w:val="clear" w:color="auto" w:fill="auto"/>
            <w:hideMark/>
          </w:tcPr>
          <w:p w14:paraId="19CF3E3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Water for Life describes a vision for future water management in which the water sector is resilient, in which water companies are more efficient and customer focused and in which water is valued as the precious and finite resource it is. It explains that we all have a part to play in the realisation of this vision. Key relevant objectives: consult on the introduction of national standards and a new planning approval system for sustainable drainage; changes we can make now to deal with the legacy of over-abstraction of our rivers; re-affirm our new catchment approach to dealing with water quality and wider environmental issues;</w:t>
            </w:r>
          </w:p>
        </w:tc>
        <w:tc>
          <w:tcPr>
            <w:tcW w:w="2609" w:type="dxa"/>
            <w:shd w:val="clear" w:color="auto" w:fill="auto"/>
            <w:hideMark/>
          </w:tcPr>
          <w:p w14:paraId="3E927EC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1517488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Plan should ensure that it has due regard to drainage issues.</w:t>
            </w:r>
          </w:p>
        </w:tc>
        <w:tc>
          <w:tcPr>
            <w:tcW w:w="1925" w:type="dxa"/>
            <w:gridSpan w:val="2"/>
            <w:shd w:val="clear" w:color="auto" w:fill="auto"/>
            <w:hideMark/>
          </w:tcPr>
          <w:p w14:paraId="3945420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prudently manage natural resources, including water.</w:t>
            </w:r>
          </w:p>
        </w:tc>
      </w:tr>
      <w:tr w:rsidR="00891711" w:rsidRPr="00B62631" w14:paraId="785A1526" w14:textId="77777777" w:rsidTr="00CB17E1">
        <w:trPr>
          <w:gridAfter w:val="3"/>
          <w:wAfter w:w="3931" w:type="dxa"/>
          <w:trHeight w:val="530"/>
        </w:trPr>
        <w:tc>
          <w:tcPr>
            <w:tcW w:w="15134" w:type="dxa"/>
            <w:gridSpan w:val="6"/>
            <w:shd w:val="clear" w:color="000000" w:fill="D9D9D9"/>
            <w:vAlign w:val="center"/>
            <w:hideMark/>
          </w:tcPr>
          <w:p w14:paraId="4EAA5A61" w14:textId="6CE0421D"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The River Basin Management Plans Humber River Basin 20</w:t>
            </w:r>
            <w:r w:rsidR="00615294">
              <w:rPr>
                <w:rFonts w:ascii="Segoe UI" w:hAnsi="Segoe UI" w:cs="Segoe UI"/>
                <w:b/>
                <w:bCs/>
                <w:color w:val="000000"/>
                <w:sz w:val="16"/>
                <w:szCs w:val="16"/>
              </w:rPr>
              <w:t>22</w:t>
            </w:r>
          </w:p>
        </w:tc>
      </w:tr>
      <w:tr w:rsidR="00891711" w:rsidRPr="00B62631" w14:paraId="6251478A" w14:textId="77777777" w:rsidTr="00CB17E1">
        <w:trPr>
          <w:gridAfter w:val="3"/>
          <w:wAfter w:w="3931" w:type="dxa"/>
          <w:trHeight w:val="409"/>
        </w:trPr>
        <w:tc>
          <w:tcPr>
            <w:tcW w:w="15134" w:type="dxa"/>
            <w:gridSpan w:val="6"/>
            <w:shd w:val="clear" w:color="000000" w:fill="D9D9D9"/>
            <w:vAlign w:val="center"/>
            <w:hideMark/>
          </w:tcPr>
          <w:p w14:paraId="32EA51CF"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 Environment Agency</w:t>
            </w:r>
          </w:p>
        </w:tc>
      </w:tr>
      <w:tr w:rsidR="00891711" w:rsidRPr="00B62631" w14:paraId="2386BBA2" w14:textId="77777777" w:rsidTr="00CB17E1">
        <w:trPr>
          <w:gridAfter w:val="3"/>
          <w:wAfter w:w="3931" w:type="dxa"/>
          <w:trHeight w:val="413"/>
        </w:trPr>
        <w:tc>
          <w:tcPr>
            <w:tcW w:w="15134" w:type="dxa"/>
            <w:gridSpan w:val="6"/>
            <w:shd w:val="clear" w:color="000000" w:fill="D9D9D9"/>
            <w:vAlign w:val="center"/>
            <w:hideMark/>
          </w:tcPr>
          <w:p w14:paraId="22542FE9" w14:textId="3DC82008" w:rsidR="00615294" w:rsidRPr="00B62631" w:rsidRDefault="00615294" w:rsidP="00891711">
            <w:pPr>
              <w:rPr>
                <w:rFonts w:ascii="Segoe UI" w:hAnsi="Segoe UI" w:cs="Segoe UI"/>
                <w:b/>
                <w:bCs/>
                <w:sz w:val="16"/>
                <w:szCs w:val="16"/>
              </w:rPr>
            </w:pPr>
            <w:hyperlink r:id="rId106" w:history="1">
              <w:r w:rsidRPr="00CD6991">
                <w:rPr>
                  <w:rStyle w:val="Hyperlink"/>
                  <w:rFonts w:ascii="Segoe UI" w:hAnsi="Segoe UI" w:cs="Segoe UI"/>
                  <w:b/>
                  <w:bCs/>
                  <w:sz w:val="16"/>
                  <w:szCs w:val="16"/>
                </w:rPr>
                <w:t>https://www.gov.uk/guidance/river-basin-management-plans-updated-2022</w:t>
              </w:r>
            </w:hyperlink>
            <w:r>
              <w:rPr>
                <w:rFonts w:ascii="Segoe UI" w:hAnsi="Segoe UI" w:cs="Segoe UI"/>
                <w:b/>
                <w:bCs/>
                <w:sz w:val="16"/>
                <w:szCs w:val="16"/>
              </w:rPr>
              <w:t xml:space="preserve"> </w:t>
            </w:r>
          </w:p>
          <w:p w14:paraId="21C1D14A" w14:textId="77777777" w:rsidR="00891711" w:rsidRPr="00B62631" w:rsidRDefault="00891711" w:rsidP="00891711">
            <w:pPr>
              <w:rPr>
                <w:rFonts w:ascii="Segoe UI" w:hAnsi="Segoe UI" w:cs="Segoe UI"/>
                <w:color w:val="0000FF"/>
                <w:sz w:val="16"/>
                <w:szCs w:val="16"/>
                <w:u w:val="single"/>
              </w:rPr>
            </w:pPr>
          </w:p>
        </w:tc>
      </w:tr>
      <w:tr w:rsidR="00891711" w:rsidRPr="00B62631" w14:paraId="4E7AA337" w14:textId="77777777" w:rsidTr="00CB17E1">
        <w:trPr>
          <w:gridAfter w:val="3"/>
          <w:wAfter w:w="3931" w:type="dxa"/>
          <w:trHeight w:val="1975"/>
        </w:trPr>
        <w:tc>
          <w:tcPr>
            <w:tcW w:w="8040" w:type="dxa"/>
            <w:shd w:val="clear" w:color="auto" w:fill="auto"/>
            <w:hideMark/>
          </w:tcPr>
          <w:p w14:paraId="02D8EEB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River Basin Management Plan focuses on the protection, improvement and sustainable use of the water environment. The Plan sets out actions for ensuring improved quality and economic use of water; protection and enhancement of habitats and landscape; and promotion of recreation associated with the river environment. The Plan has been prepared under the Water Framework Directive (WFD) and in relation to Ashfield is specifically relevant in relation to the Idle and Torne catchment and the Lower Trent and Erewash catchment.</w:t>
            </w:r>
          </w:p>
        </w:tc>
        <w:tc>
          <w:tcPr>
            <w:tcW w:w="2609" w:type="dxa"/>
            <w:shd w:val="clear" w:color="auto" w:fill="auto"/>
            <w:hideMark/>
          </w:tcPr>
          <w:p w14:paraId="574B03E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Incorporate targets in relation to water quality</w:t>
            </w:r>
          </w:p>
        </w:tc>
        <w:tc>
          <w:tcPr>
            <w:tcW w:w="2560" w:type="dxa"/>
            <w:gridSpan w:val="2"/>
            <w:shd w:val="clear" w:color="auto" w:fill="auto"/>
            <w:hideMark/>
          </w:tcPr>
          <w:p w14:paraId="73E08BF4" w14:textId="41819A17" w:rsidR="00891711" w:rsidRPr="00B62631" w:rsidRDefault="00891711" w:rsidP="00FA7B7D">
            <w:pPr>
              <w:rPr>
                <w:rFonts w:ascii="Segoe UI" w:hAnsi="Segoe UI" w:cs="Segoe UI"/>
                <w:color w:val="000000"/>
                <w:sz w:val="16"/>
                <w:szCs w:val="16"/>
              </w:rPr>
            </w:pPr>
            <w:r w:rsidRPr="00B62631">
              <w:rPr>
                <w:rFonts w:ascii="Segoe UI" w:hAnsi="Segoe UI" w:cs="Segoe UI"/>
                <w:color w:val="000000"/>
                <w:sz w:val="16"/>
                <w:szCs w:val="16"/>
              </w:rPr>
              <w:t>The National Planning Policy Framework sets out that planning policies and decisions should be based on up-to</w:t>
            </w:r>
            <w:r w:rsidRPr="00B62631">
              <w:rPr>
                <w:rFonts w:ascii="Segoe UI" w:eastAsia="MS Gothic" w:hAnsi="Segoe UI" w:cs="Segoe UI"/>
                <w:color w:val="000000"/>
                <w:sz w:val="16"/>
                <w:szCs w:val="16"/>
              </w:rPr>
              <w:noBreakHyphen/>
            </w:r>
            <w:r w:rsidRPr="00B62631">
              <w:rPr>
                <w:rFonts w:ascii="Segoe UI" w:hAnsi="Segoe UI" w:cs="Segoe UI"/>
                <w:color w:val="000000"/>
                <w:sz w:val="16"/>
                <w:szCs w:val="16"/>
              </w:rPr>
              <w:t xml:space="preserve">date information about the natural environment and other characteristics of the area including drawing, for example, from </w:t>
            </w:r>
            <w:r w:rsidR="00FA7B7D" w:rsidRPr="00B62631">
              <w:rPr>
                <w:rFonts w:ascii="Segoe UI" w:hAnsi="Segoe UI" w:cs="Segoe UI"/>
                <w:color w:val="000000"/>
                <w:sz w:val="16"/>
                <w:szCs w:val="16"/>
              </w:rPr>
              <w:t>r</w:t>
            </w:r>
            <w:r w:rsidRPr="00B62631">
              <w:rPr>
                <w:rFonts w:ascii="Segoe UI" w:hAnsi="Segoe UI" w:cs="Segoe UI"/>
                <w:color w:val="000000"/>
                <w:sz w:val="16"/>
                <w:szCs w:val="16"/>
              </w:rPr>
              <w:t xml:space="preserve">iver </w:t>
            </w:r>
            <w:r w:rsidR="00FA7B7D" w:rsidRPr="00B62631">
              <w:rPr>
                <w:rFonts w:ascii="Segoe UI" w:hAnsi="Segoe UI" w:cs="Segoe UI"/>
                <w:color w:val="000000"/>
                <w:sz w:val="16"/>
                <w:szCs w:val="16"/>
              </w:rPr>
              <w:t>b</w:t>
            </w:r>
            <w:r w:rsidRPr="00B62631">
              <w:rPr>
                <w:rFonts w:ascii="Segoe UI" w:hAnsi="Segoe UI" w:cs="Segoe UI"/>
                <w:color w:val="000000"/>
                <w:sz w:val="16"/>
                <w:szCs w:val="16"/>
              </w:rPr>
              <w:t xml:space="preserve">asin </w:t>
            </w:r>
            <w:r w:rsidR="00FA7B7D" w:rsidRPr="00B62631">
              <w:rPr>
                <w:rFonts w:ascii="Segoe UI" w:hAnsi="Segoe UI" w:cs="Segoe UI"/>
                <w:color w:val="000000"/>
                <w:sz w:val="16"/>
                <w:szCs w:val="16"/>
              </w:rPr>
              <w:t>management p</w:t>
            </w:r>
            <w:r w:rsidRPr="00B62631">
              <w:rPr>
                <w:rFonts w:ascii="Segoe UI" w:hAnsi="Segoe UI" w:cs="Segoe UI"/>
                <w:color w:val="000000"/>
                <w:sz w:val="16"/>
                <w:szCs w:val="16"/>
              </w:rPr>
              <w:t>lans.</w:t>
            </w:r>
          </w:p>
        </w:tc>
        <w:tc>
          <w:tcPr>
            <w:tcW w:w="1925" w:type="dxa"/>
            <w:gridSpan w:val="2"/>
            <w:shd w:val="clear" w:color="auto" w:fill="auto"/>
            <w:hideMark/>
          </w:tcPr>
          <w:p w14:paraId="08660FD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environmental infrastructure has been taken account of.</w:t>
            </w:r>
          </w:p>
        </w:tc>
      </w:tr>
      <w:tr w:rsidR="00891711" w:rsidRPr="00B62631" w14:paraId="59DAB4B5" w14:textId="77777777" w:rsidTr="00CB17E1">
        <w:trPr>
          <w:gridAfter w:val="3"/>
          <w:wAfter w:w="3931" w:type="dxa"/>
          <w:trHeight w:val="633"/>
        </w:trPr>
        <w:tc>
          <w:tcPr>
            <w:tcW w:w="15134" w:type="dxa"/>
            <w:gridSpan w:val="6"/>
            <w:shd w:val="clear" w:color="000000" w:fill="D9D9D9"/>
            <w:vAlign w:val="center"/>
            <w:hideMark/>
          </w:tcPr>
          <w:p w14:paraId="51D45556"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River Trent Catchment Flood Management Plan 2010. </w:t>
            </w:r>
          </w:p>
        </w:tc>
      </w:tr>
      <w:tr w:rsidR="00891711" w:rsidRPr="00B62631" w14:paraId="3AEC1758" w14:textId="77777777" w:rsidTr="00CB17E1">
        <w:trPr>
          <w:gridAfter w:val="3"/>
          <w:wAfter w:w="3931" w:type="dxa"/>
          <w:trHeight w:val="388"/>
        </w:trPr>
        <w:tc>
          <w:tcPr>
            <w:tcW w:w="15134" w:type="dxa"/>
            <w:gridSpan w:val="6"/>
            <w:shd w:val="clear" w:color="000000" w:fill="D9D9D9"/>
            <w:vAlign w:val="center"/>
            <w:hideMark/>
          </w:tcPr>
          <w:p w14:paraId="3653763F"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 Environment Agency </w:t>
            </w:r>
          </w:p>
        </w:tc>
      </w:tr>
      <w:tr w:rsidR="00891711" w:rsidRPr="00B62631" w14:paraId="0847E248" w14:textId="77777777" w:rsidTr="00CB17E1">
        <w:trPr>
          <w:gridAfter w:val="3"/>
          <w:wAfter w:w="3931" w:type="dxa"/>
          <w:trHeight w:val="530"/>
        </w:trPr>
        <w:tc>
          <w:tcPr>
            <w:tcW w:w="15134" w:type="dxa"/>
            <w:gridSpan w:val="6"/>
            <w:shd w:val="clear" w:color="000000" w:fill="D9D9D9"/>
            <w:vAlign w:val="center"/>
            <w:hideMark/>
          </w:tcPr>
          <w:p w14:paraId="0E485740" w14:textId="77777777" w:rsidR="00891711" w:rsidRPr="00B62631" w:rsidRDefault="00891711" w:rsidP="00891711">
            <w:pPr>
              <w:rPr>
                <w:rFonts w:ascii="Segoe UI" w:hAnsi="Segoe UI" w:cs="Segoe UI"/>
                <w:color w:val="0000FF"/>
                <w:sz w:val="16"/>
                <w:szCs w:val="16"/>
                <w:u w:val="single"/>
              </w:rPr>
            </w:pPr>
            <w:hyperlink r:id="rId107" w:history="1">
              <w:r w:rsidRPr="00B62631">
                <w:rPr>
                  <w:rFonts w:ascii="Segoe UI" w:hAnsi="Segoe UI" w:cs="Segoe UI"/>
                  <w:color w:val="0000FF"/>
                  <w:sz w:val="16"/>
                  <w:szCs w:val="16"/>
                  <w:u w:val="single"/>
                </w:rPr>
                <w:t>https://www.gov.uk/government/publications/river-trent-catchment-flood-management-plan</w:t>
              </w:r>
            </w:hyperlink>
          </w:p>
        </w:tc>
      </w:tr>
      <w:tr w:rsidR="00891711" w:rsidRPr="00B62631" w14:paraId="30AC3481" w14:textId="77777777" w:rsidTr="00CB17E1">
        <w:trPr>
          <w:gridAfter w:val="3"/>
          <w:wAfter w:w="3931" w:type="dxa"/>
          <w:trHeight w:val="1245"/>
        </w:trPr>
        <w:tc>
          <w:tcPr>
            <w:tcW w:w="8040" w:type="dxa"/>
            <w:shd w:val="clear" w:color="auto" w:fill="auto"/>
            <w:hideMark/>
          </w:tcPr>
          <w:p w14:paraId="48C0A83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role of CFMPs is to establish flood risk management policies which will deliver sustainable flood risk management for the long term.  This includes the catchment of the River Erewash and the River Leen in Ashfield.  </w:t>
            </w:r>
          </w:p>
        </w:tc>
        <w:tc>
          <w:tcPr>
            <w:tcW w:w="2609" w:type="dxa"/>
            <w:shd w:val="clear" w:color="auto" w:fill="auto"/>
            <w:hideMark/>
          </w:tcPr>
          <w:p w14:paraId="220136F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specific targets included.</w:t>
            </w:r>
          </w:p>
        </w:tc>
        <w:tc>
          <w:tcPr>
            <w:tcW w:w="2560" w:type="dxa"/>
            <w:gridSpan w:val="2"/>
            <w:shd w:val="clear" w:color="auto" w:fill="auto"/>
            <w:hideMark/>
          </w:tcPr>
          <w:p w14:paraId="23A59EE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CFMPs should be used to inform planning and decision making by key stakeholders including local authorities to inform spatial planning activities and emergency planning.</w:t>
            </w:r>
          </w:p>
        </w:tc>
        <w:tc>
          <w:tcPr>
            <w:tcW w:w="1925" w:type="dxa"/>
            <w:gridSpan w:val="2"/>
            <w:shd w:val="clear" w:color="auto" w:fill="auto"/>
            <w:hideMark/>
          </w:tcPr>
          <w:p w14:paraId="23CDFE9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flood risk is reflected.</w:t>
            </w:r>
          </w:p>
        </w:tc>
      </w:tr>
      <w:tr w:rsidR="00891711" w:rsidRPr="00B62631" w14:paraId="500FE3B3" w14:textId="77777777" w:rsidTr="00CB17E1">
        <w:trPr>
          <w:gridAfter w:val="3"/>
          <w:wAfter w:w="3931" w:type="dxa"/>
          <w:trHeight w:val="427"/>
        </w:trPr>
        <w:tc>
          <w:tcPr>
            <w:tcW w:w="15134" w:type="dxa"/>
            <w:gridSpan w:val="6"/>
            <w:shd w:val="clear" w:color="auto" w:fill="D9D9D9" w:themeFill="background1" w:themeFillShade="D9"/>
          </w:tcPr>
          <w:p w14:paraId="5967104E" w14:textId="77777777" w:rsidR="00891711" w:rsidRPr="00B62631" w:rsidRDefault="00891711" w:rsidP="00891711">
            <w:pPr>
              <w:rPr>
                <w:rFonts w:ascii="Segoe UI" w:hAnsi="Segoe UI" w:cs="Segoe UI"/>
                <w:b/>
                <w:color w:val="000000"/>
                <w:sz w:val="16"/>
                <w:szCs w:val="16"/>
              </w:rPr>
            </w:pPr>
            <w:r w:rsidRPr="00B62631">
              <w:rPr>
                <w:rFonts w:ascii="Segoe UI" w:hAnsi="Segoe UI" w:cs="Segoe UI"/>
                <w:b/>
                <w:color w:val="000000"/>
                <w:sz w:val="16"/>
                <w:szCs w:val="16"/>
              </w:rPr>
              <w:t>Draft National Flood and Coastal Erosion Risk Management Strategy for England May 2019</w:t>
            </w:r>
          </w:p>
          <w:p w14:paraId="61E95933" w14:textId="77777777" w:rsidR="00891711" w:rsidRPr="00B62631" w:rsidRDefault="00891711" w:rsidP="00891711">
            <w:pPr>
              <w:rPr>
                <w:rFonts w:ascii="Segoe UI" w:hAnsi="Segoe UI" w:cs="Segoe UI"/>
                <w:color w:val="000000"/>
                <w:sz w:val="16"/>
                <w:szCs w:val="16"/>
              </w:rPr>
            </w:pPr>
          </w:p>
        </w:tc>
      </w:tr>
      <w:tr w:rsidR="00891711" w:rsidRPr="00B62631" w14:paraId="526613D8" w14:textId="77777777" w:rsidTr="00CB17E1">
        <w:trPr>
          <w:gridAfter w:val="3"/>
          <w:wAfter w:w="3931" w:type="dxa"/>
          <w:trHeight w:val="427"/>
        </w:trPr>
        <w:tc>
          <w:tcPr>
            <w:tcW w:w="15134" w:type="dxa"/>
            <w:gridSpan w:val="6"/>
            <w:shd w:val="clear" w:color="auto" w:fill="D9D9D9" w:themeFill="background1" w:themeFillShade="D9"/>
          </w:tcPr>
          <w:p w14:paraId="0C9F32A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Environment Agency </w:t>
            </w:r>
          </w:p>
        </w:tc>
      </w:tr>
      <w:tr w:rsidR="00891711" w:rsidRPr="00B62631" w14:paraId="6B0216E1" w14:textId="77777777" w:rsidTr="00CB17E1">
        <w:trPr>
          <w:gridAfter w:val="3"/>
          <w:wAfter w:w="3931" w:type="dxa"/>
          <w:trHeight w:val="427"/>
        </w:trPr>
        <w:tc>
          <w:tcPr>
            <w:tcW w:w="15134" w:type="dxa"/>
            <w:gridSpan w:val="6"/>
            <w:shd w:val="clear" w:color="auto" w:fill="D9D9D9" w:themeFill="background1" w:themeFillShade="D9"/>
          </w:tcPr>
          <w:p w14:paraId="311418A4" w14:textId="77777777" w:rsidR="00891711" w:rsidRPr="00B62631" w:rsidRDefault="00891711" w:rsidP="00891711">
            <w:pPr>
              <w:rPr>
                <w:rFonts w:ascii="Segoe UI" w:hAnsi="Segoe UI" w:cs="Segoe UI"/>
                <w:color w:val="000000"/>
                <w:sz w:val="16"/>
                <w:szCs w:val="16"/>
              </w:rPr>
            </w:pPr>
            <w:hyperlink r:id="rId108" w:history="1">
              <w:r w:rsidRPr="00B62631">
                <w:rPr>
                  <w:rFonts w:ascii="Segoe UI" w:hAnsi="Segoe UI" w:cs="Segoe UI"/>
                  <w:color w:val="0000FF"/>
                  <w:sz w:val="16"/>
                  <w:szCs w:val="16"/>
                  <w:u w:val="single"/>
                </w:rPr>
                <w:t>https://consult.environment-agency.gov.uk/fcrm/national-strategy-public/</w:t>
              </w:r>
            </w:hyperlink>
          </w:p>
        </w:tc>
      </w:tr>
      <w:tr w:rsidR="00891711" w:rsidRPr="00B62631" w14:paraId="3E0E794A" w14:textId="77777777" w:rsidTr="00CB17E1">
        <w:trPr>
          <w:gridAfter w:val="3"/>
          <w:wAfter w:w="3931" w:type="dxa"/>
          <w:trHeight w:val="427"/>
        </w:trPr>
        <w:tc>
          <w:tcPr>
            <w:tcW w:w="8040" w:type="dxa"/>
            <w:shd w:val="clear" w:color="auto" w:fill="auto"/>
          </w:tcPr>
          <w:p w14:paraId="4A34A4A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B0C0C"/>
                <w:sz w:val="16"/>
                <w:szCs w:val="16"/>
                <w:shd w:val="clear" w:color="auto" w:fill="FFFFFF"/>
              </w:rPr>
              <w:t xml:space="preserve">Update the 2011 strategy.  Sets out the draft national flood and coastal erosion risk management strategy for England in 2020. It sets out how the risk of harm to people, the environment and the economy from flooding and coastal change can be reduced. identifies that </w:t>
            </w:r>
            <w:r w:rsidRPr="00B62631">
              <w:rPr>
                <w:rFonts w:ascii="Segoe UI" w:hAnsi="Segoe UI" w:cs="Segoe UI"/>
                <w:sz w:val="16"/>
                <w:szCs w:val="16"/>
              </w:rPr>
              <w:t xml:space="preserve">most recent climate change predictions confirm that there we will be wetter winters and drier summers, with an increased likelihood of more intense rainfall leading to </w:t>
            </w:r>
            <w:r w:rsidRPr="00B62631">
              <w:rPr>
                <w:rFonts w:ascii="Segoe UI" w:hAnsi="Segoe UI" w:cs="Segoe UI"/>
                <w:sz w:val="16"/>
                <w:szCs w:val="16"/>
              </w:rPr>
              <w:lastRenderedPageBreak/>
              <w:t xml:space="preserve">flooding.  Stresses the </w:t>
            </w:r>
            <w:proofErr w:type="gramStart"/>
            <w:r w:rsidRPr="00B62631">
              <w:rPr>
                <w:rFonts w:ascii="Segoe UI" w:hAnsi="Segoe UI" w:cs="Segoe UI"/>
                <w:sz w:val="16"/>
                <w:szCs w:val="16"/>
              </w:rPr>
              <w:t>need  to</w:t>
            </w:r>
            <w:proofErr w:type="gramEnd"/>
            <w:r w:rsidRPr="00B62631">
              <w:rPr>
                <w:rFonts w:ascii="Segoe UI" w:hAnsi="Segoe UI" w:cs="Segoe UI"/>
                <w:sz w:val="16"/>
                <w:szCs w:val="16"/>
              </w:rPr>
              <w:t xml:space="preserve"> prepare for the impacts of climate change in relation to flooding.  </w:t>
            </w:r>
            <w:r w:rsidRPr="00B62631">
              <w:rPr>
                <w:rFonts w:ascii="Segoe UI" w:hAnsi="Segoe UI" w:cs="Segoe UI"/>
                <w:color w:val="0B0C0C"/>
                <w:sz w:val="16"/>
                <w:szCs w:val="16"/>
                <w:shd w:val="clear" w:color="auto" w:fill="FFFFFF"/>
              </w:rPr>
              <w:t xml:space="preserve"> Proposes how resilience to climate change can be taken forward in relation to flooding and coastal changes.  </w:t>
            </w:r>
          </w:p>
        </w:tc>
        <w:tc>
          <w:tcPr>
            <w:tcW w:w="2609" w:type="dxa"/>
            <w:shd w:val="clear" w:color="auto" w:fill="auto"/>
          </w:tcPr>
          <w:p w14:paraId="609CAE1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Sets out a strategic approach which includes the impact on people, communities and local business of flooding.</w:t>
            </w:r>
          </w:p>
        </w:tc>
        <w:tc>
          <w:tcPr>
            <w:tcW w:w="2560" w:type="dxa"/>
            <w:gridSpan w:val="2"/>
            <w:shd w:val="clear" w:color="auto" w:fill="auto"/>
          </w:tcPr>
          <w:p w14:paraId="75CFC75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Local Plan policies will need to reflect the increased risk of flooding arising from climate change.</w:t>
            </w:r>
          </w:p>
        </w:tc>
        <w:tc>
          <w:tcPr>
            <w:tcW w:w="1925" w:type="dxa"/>
            <w:gridSpan w:val="2"/>
            <w:shd w:val="clear" w:color="auto" w:fill="auto"/>
          </w:tcPr>
          <w:p w14:paraId="3F1FB27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ensure that reducing flood risk and water management are </w:t>
            </w:r>
            <w:r w:rsidRPr="00B62631">
              <w:rPr>
                <w:rFonts w:ascii="Segoe UI" w:hAnsi="Segoe UI" w:cs="Segoe UI"/>
                <w:color w:val="000000"/>
                <w:sz w:val="16"/>
                <w:szCs w:val="16"/>
              </w:rPr>
              <w:lastRenderedPageBreak/>
              <w:t>reflected in the objectives.</w:t>
            </w:r>
          </w:p>
        </w:tc>
      </w:tr>
      <w:tr w:rsidR="00904133" w:rsidRPr="00B62631" w14:paraId="488DFA05" w14:textId="77777777" w:rsidTr="00CB17E1">
        <w:trPr>
          <w:gridAfter w:val="3"/>
          <w:wAfter w:w="3931" w:type="dxa"/>
          <w:trHeight w:val="427"/>
        </w:trPr>
        <w:tc>
          <w:tcPr>
            <w:tcW w:w="15134" w:type="dxa"/>
            <w:gridSpan w:val="6"/>
            <w:shd w:val="clear" w:color="auto" w:fill="D9D9D9" w:themeFill="background1" w:themeFillShade="D9"/>
          </w:tcPr>
          <w:p w14:paraId="7CC26447" w14:textId="4243552D" w:rsidR="00904133" w:rsidRPr="00904133" w:rsidRDefault="00904133" w:rsidP="00D85E80">
            <w:pPr>
              <w:rPr>
                <w:rFonts w:ascii="Segoe UI" w:hAnsi="Segoe UI" w:cs="Segoe UI"/>
                <w:b/>
                <w:bCs/>
                <w:color w:val="000000"/>
                <w:sz w:val="16"/>
                <w:szCs w:val="16"/>
              </w:rPr>
            </w:pPr>
            <w:bookmarkStart w:id="6" w:name="_Hlk149051438"/>
            <w:r w:rsidRPr="00904133">
              <w:rPr>
                <w:rFonts w:ascii="Segoe UI" w:hAnsi="Segoe UI" w:cs="Segoe UI"/>
                <w:b/>
                <w:bCs/>
                <w:color w:val="000000"/>
                <w:sz w:val="16"/>
                <w:szCs w:val="16"/>
              </w:rPr>
              <w:lastRenderedPageBreak/>
              <w:t>Water stressed areas – final classification 2021</w:t>
            </w:r>
            <w:bookmarkEnd w:id="6"/>
          </w:p>
        </w:tc>
      </w:tr>
      <w:tr w:rsidR="00904133" w:rsidRPr="00B62631" w14:paraId="411771E1" w14:textId="77777777" w:rsidTr="00CB17E1">
        <w:trPr>
          <w:gridAfter w:val="3"/>
          <w:wAfter w:w="3931" w:type="dxa"/>
          <w:trHeight w:val="427"/>
        </w:trPr>
        <w:tc>
          <w:tcPr>
            <w:tcW w:w="15134" w:type="dxa"/>
            <w:gridSpan w:val="6"/>
            <w:shd w:val="clear" w:color="auto" w:fill="D9D9D9" w:themeFill="background1" w:themeFillShade="D9"/>
          </w:tcPr>
          <w:p w14:paraId="09BD5FF8" w14:textId="3F97C34E" w:rsidR="00904133" w:rsidRPr="00B62631" w:rsidRDefault="00904133" w:rsidP="00D85E80">
            <w:pPr>
              <w:rPr>
                <w:rFonts w:ascii="Segoe UI" w:hAnsi="Segoe UI" w:cs="Segoe UI"/>
                <w:color w:val="000000"/>
                <w:sz w:val="16"/>
                <w:szCs w:val="16"/>
              </w:rPr>
            </w:pPr>
            <w:r>
              <w:rPr>
                <w:rFonts w:ascii="Segoe UI" w:hAnsi="Segoe UI" w:cs="Segoe UI"/>
                <w:color w:val="000000"/>
                <w:sz w:val="16"/>
                <w:szCs w:val="16"/>
              </w:rPr>
              <w:t>Environment Agency</w:t>
            </w:r>
          </w:p>
        </w:tc>
      </w:tr>
      <w:tr w:rsidR="00904133" w:rsidRPr="00B62631" w14:paraId="1BF2B641" w14:textId="77777777" w:rsidTr="00CB17E1">
        <w:trPr>
          <w:gridAfter w:val="3"/>
          <w:wAfter w:w="3931" w:type="dxa"/>
          <w:trHeight w:val="427"/>
        </w:trPr>
        <w:tc>
          <w:tcPr>
            <w:tcW w:w="15134" w:type="dxa"/>
            <w:gridSpan w:val="6"/>
            <w:shd w:val="clear" w:color="auto" w:fill="D9D9D9" w:themeFill="background1" w:themeFillShade="D9"/>
          </w:tcPr>
          <w:p w14:paraId="3B7894D6" w14:textId="5DC74BF9" w:rsidR="00904133" w:rsidRPr="00B62631" w:rsidRDefault="00904133" w:rsidP="00D85E80">
            <w:pPr>
              <w:rPr>
                <w:rFonts w:ascii="Segoe UI" w:hAnsi="Segoe UI" w:cs="Segoe UI"/>
                <w:color w:val="000000"/>
                <w:sz w:val="16"/>
                <w:szCs w:val="16"/>
              </w:rPr>
            </w:pPr>
            <w:hyperlink r:id="rId109" w:history="1">
              <w:r w:rsidRPr="00F0555E">
                <w:rPr>
                  <w:rStyle w:val="Hyperlink"/>
                  <w:rFonts w:ascii="Segoe UI" w:hAnsi="Segoe UI" w:cs="Segoe UI"/>
                  <w:sz w:val="16"/>
                  <w:szCs w:val="16"/>
                </w:rPr>
                <w:t>https://www.gov.uk/government/publications/water-stressed-areas-2021-classification</w:t>
              </w:r>
            </w:hyperlink>
            <w:r>
              <w:rPr>
                <w:rFonts w:ascii="Segoe UI" w:hAnsi="Segoe UI" w:cs="Segoe UI"/>
                <w:color w:val="000000"/>
                <w:sz w:val="16"/>
                <w:szCs w:val="16"/>
              </w:rPr>
              <w:t xml:space="preserve"> </w:t>
            </w:r>
          </w:p>
        </w:tc>
      </w:tr>
      <w:tr w:rsidR="00904133" w:rsidRPr="00B62631" w14:paraId="4DCD309E" w14:textId="77777777" w:rsidTr="00CB17E1">
        <w:trPr>
          <w:gridAfter w:val="3"/>
          <w:wAfter w:w="3931" w:type="dxa"/>
          <w:trHeight w:val="427"/>
        </w:trPr>
        <w:tc>
          <w:tcPr>
            <w:tcW w:w="8040" w:type="dxa"/>
            <w:shd w:val="clear" w:color="auto" w:fill="auto"/>
          </w:tcPr>
          <w:p w14:paraId="346BE766" w14:textId="55A4275D" w:rsidR="00904133" w:rsidRDefault="00904133" w:rsidP="00D85E80">
            <w:pPr>
              <w:rPr>
                <w:rFonts w:ascii="Segoe UI" w:hAnsi="Segoe UI" w:cs="Segoe UI"/>
                <w:color w:val="000000"/>
                <w:sz w:val="16"/>
                <w:szCs w:val="16"/>
              </w:rPr>
            </w:pPr>
            <w:r>
              <w:rPr>
                <w:rFonts w:ascii="Segoe UI" w:hAnsi="Segoe UI" w:cs="Segoe UI"/>
                <w:color w:val="000000"/>
                <w:sz w:val="16"/>
                <w:szCs w:val="16"/>
              </w:rPr>
              <w:t xml:space="preserve">The document </w:t>
            </w:r>
            <w:r w:rsidRPr="00904133">
              <w:rPr>
                <w:rFonts w:ascii="Segoe UI" w:hAnsi="Segoe UI" w:cs="Segoe UI"/>
                <w:color w:val="000000"/>
                <w:sz w:val="16"/>
                <w:szCs w:val="16"/>
              </w:rPr>
              <w:t>identifies that all of Severn Trent Water area (other than Chester Zone) is in serious water stressed area (includ</w:t>
            </w:r>
            <w:r>
              <w:rPr>
                <w:rFonts w:ascii="Segoe UI" w:hAnsi="Segoe UI" w:cs="Segoe UI"/>
                <w:color w:val="000000"/>
                <w:sz w:val="16"/>
                <w:szCs w:val="16"/>
              </w:rPr>
              <w:t>ing</w:t>
            </w:r>
            <w:r w:rsidRPr="00904133">
              <w:rPr>
                <w:rFonts w:ascii="Segoe UI" w:hAnsi="Segoe UI" w:cs="Segoe UI"/>
                <w:color w:val="000000"/>
                <w:sz w:val="16"/>
                <w:szCs w:val="16"/>
              </w:rPr>
              <w:t xml:space="preserve"> </w:t>
            </w:r>
            <w:r>
              <w:rPr>
                <w:rFonts w:ascii="Segoe UI" w:hAnsi="Segoe UI" w:cs="Segoe UI"/>
                <w:color w:val="000000"/>
                <w:sz w:val="16"/>
                <w:szCs w:val="16"/>
              </w:rPr>
              <w:t xml:space="preserve">the </w:t>
            </w:r>
            <w:r w:rsidRPr="00904133">
              <w:rPr>
                <w:rFonts w:ascii="Segoe UI" w:hAnsi="Segoe UI" w:cs="Segoe UI"/>
                <w:color w:val="000000"/>
                <w:sz w:val="16"/>
                <w:szCs w:val="16"/>
              </w:rPr>
              <w:t>Ashfield</w:t>
            </w:r>
            <w:r>
              <w:rPr>
                <w:rFonts w:ascii="Segoe UI" w:hAnsi="Segoe UI" w:cs="Segoe UI"/>
                <w:color w:val="000000"/>
                <w:sz w:val="16"/>
                <w:szCs w:val="16"/>
              </w:rPr>
              <w:t xml:space="preserve"> District Council area</w:t>
            </w:r>
            <w:r w:rsidRPr="00904133">
              <w:rPr>
                <w:rFonts w:ascii="Segoe UI" w:hAnsi="Segoe UI" w:cs="Segoe UI"/>
                <w:color w:val="000000"/>
                <w:sz w:val="16"/>
                <w:szCs w:val="16"/>
              </w:rPr>
              <w:t>).  It also identifies that “Local authorities can use the water stress determination to inform whether they can require the tighter standard of 110 litres per head per day in new developments.”</w:t>
            </w:r>
            <w:r>
              <w:rPr>
                <w:rFonts w:ascii="Segoe UI" w:hAnsi="Segoe UI" w:cs="Segoe UI"/>
                <w:color w:val="000000"/>
                <w:sz w:val="16"/>
                <w:szCs w:val="16"/>
              </w:rPr>
              <w:t xml:space="preserve"> A Ministerial Statement encourage Councils to apply the standard in new policy (</w:t>
            </w:r>
            <w:hyperlink r:id="rId110" w:history="1">
              <w:r w:rsidRPr="00F0555E">
                <w:rPr>
                  <w:rStyle w:val="Hyperlink"/>
                  <w:rFonts w:ascii="Segoe UI" w:hAnsi="Segoe UI" w:cs="Segoe UI"/>
                  <w:sz w:val="16"/>
                  <w:szCs w:val="16"/>
                </w:rPr>
                <w:t>https://questions-statements.parliament.uk/written-statements/detail/2021-07-01/hcws140</w:t>
              </w:r>
            </w:hyperlink>
            <w:r>
              <w:rPr>
                <w:rFonts w:ascii="Segoe UI" w:hAnsi="Segoe UI" w:cs="Segoe UI"/>
                <w:color w:val="000000"/>
                <w:sz w:val="16"/>
                <w:szCs w:val="16"/>
              </w:rPr>
              <w:t xml:space="preserve">). </w:t>
            </w:r>
          </w:p>
          <w:p w14:paraId="49468D4A" w14:textId="583BE77F" w:rsidR="00904133" w:rsidRPr="00B62631" w:rsidRDefault="00904133" w:rsidP="00D85E80">
            <w:pPr>
              <w:rPr>
                <w:rFonts w:ascii="Segoe UI" w:hAnsi="Segoe UI" w:cs="Segoe UI"/>
                <w:color w:val="000000"/>
                <w:sz w:val="16"/>
                <w:szCs w:val="16"/>
              </w:rPr>
            </w:pPr>
          </w:p>
        </w:tc>
        <w:tc>
          <w:tcPr>
            <w:tcW w:w="2609" w:type="dxa"/>
            <w:shd w:val="clear" w:color="auto" w:fill="auto"/>
          </w:tcPr>
          <w:p w14:paraId="32A73A22" w14:textId="4B074FCF" w:rsidR="00904133" w:rsidRPr="00B62631" w:rsidRDefault="00904133" w:rsidP="00D85E80">
            <w:pPr>
              <w:rPr>
                <w:rFonts w:ascii="Segoe UI" w:hAnsi="Segoe UI" w:cs="Segoe UI"/>
                <w:color w:val="000000"/>
                <w:sz w:val="16"/>
                <w:szCs w:val="16"/>
              </w:rPr>
            </w:pPr>
            <w:r>
              <w:rPr>
                <w:rFonts w:ascii="Segoe UI" w:hAnsi="Segoe UI" w:cs="Segoe UI"/>
                <w:color w:val="000000"/>
                <w:sz w:val="16"/>
                <w:szCs w:val="16"/>
              </w:rPr>
              <w:t>Achievement of tighter water efficiency standards of 110 litres per person per day in new development</w:t>
            </w:r>
          </w:p>
        </w:tc>
        <w:tc>
          <w:tcPr>
            <w:tcW w:w="2560" w:type="dxa"/>
            <w:gridSpan w:val="2"/>
            <w:shd w:val="clear" w:color="auto" w:fill="auto"/>
          </w:tcPr>
          <w:p w14:paraId="546DF38E" w14:textId="4E9ADE9F" w:rsidR="00904133" w:rsidRPr="00B62631" w:rsidRDefault="00904133" w:rsidP="00D85E80">
            <w:pPr>
              <w:rPr>
                <w:rFonts w:ascii="Segoe UI" w:hAnsi="Segoe UI" w:cs="Segoe UI"/>
                <w:color w:val="000000"/>
                <w:sz w:val="16"/>
                <w:szCs w:val="16"/>
              </w:rPr>
            </w:pPr>
            <w:r>
              <w:rPr>
                <w:rFonts w:ascii="Segoe UI" w:hAnsi="Segoe UI" w:cs="Segoe UI"/>
                <w:color w:val="000000"/>
                <w:sz w:val="16"/>
                <w:szCs w:val="16"/>
              </w:rPr>
              <w:t>Inclusion of tighter water efficiency standards</w:t>
            </w:r>
          </w:p>
        </w:tc>
        <w:tc>
          <w:tcPr>
            <w:tcW w:w="1925" w:type="dxa"/>
            <w:gridSpan w:val="2"/>
            <w:shd w:val="clear" w:color="auto" w:fill="auto"/>
          </w:tcPr>
          <w:p w14:paraId="19257A30" w14:textId="1B600B36" w:rsidR="00904133" w:rsidRPr="00B62631" w:rsidRDefault="00904133" w:rsidP="00D85E80">
            <w:pPr>
              <w:rPr>
                <w:rFonts w:ascii="Segoe UI" w:hAnsi="Segoe UI" w:cs="Segoe UI"/>
                <w:color w:val="000000"/>
                <w:sz w:val="16"/>
                <w:szCs w:val="16"/>
              </w:rPr>
            </w:pPr>
            <w:r w:rsidRPr="00904133">
              <w:rPr>
                <w:rFonts w:ascii="Segoe UI" w:hAnsi="Segoe UI" w:cs="Segoe UI"/>
                <w:color w:val="000000"/>
                <w:sz w:val="16"/>
                <w:szCs w:val="16"/>
              </w:rPr>
              <w:t>SA Framework will need to reflect measures to save water.</w:t>
            </w:r>
          </w:p>
        </w:tc>
      </w:tr>
      <w:tr w:rsidR="007C4DAF" w:rsidRPr="00904133" w14:paraId="6474386C" w14:textId="77777777" w:rsidTr="00CB17E1">
        <w:trPr>
          <w:gridAfter w:val="4"/>
          <w:wAfter w:w="4021" w:type="dxa"/>
          <w:trHeight w:val="427"/>
        </w:trPr>
        <w:tc>
          <w:tcPr>
            <w:tcW w:w="15044" w:type="dxa"/>
            <w:gridSpan w:val="5"/>
            <w:shd w:val="clear" w:color="auto" w:fill="D9D9D9" w:themeFill="background1" w:themeFillShade="D9"/>
          </w:tcPr>
          <w:p w14:paraId="2A46428F" w14:textId="64AC087C" w:rsidR="007C4DAF" w:rsidRPr="00904133" w:rsidRDefault="007C4DAF" w:rsidP="00DC7368">
            <w:pPr>
              <w:rPr>
                <w:rFonts w:ascii="Segoe UI" w:hAnsi="Segoe UI" w:cs="Segoe UI"/>
                <w:b/>
                <w:bCs/>
                <w:color w:val="000000"/>
                <w:sz w:val="16"/>
                <w:szCs w:val="16"/>
              </w:rPr>
            </w:pPr>
            <w:r w:rsidRPr="007C4DAF">
              <w:rPr>
                <w:rFonts w:ascii="Segoe UI" w:hAnsi="Segoe UI" w:cs="Segoe UI"/>
                <w:b/>
                <w:bCs/>
                <w:color w:val="000000"/>
                <w:sz w:val="16"/>
                <w:szCs w:val="16"/>
              </w:rPr>
              <w:t>Water Resources West - Draft Regional Plan (2022)</w:t>
            </w:r>
          </w:p>
        </w:tc>
      </w:tr>
      <w:tr w:rsidR="007C4DAF" w:rsidRPr="00B62631" w14:paraId="3902A225" w14:textId="77777777" w:rsidTr="00CB17E1">
        <w:trPr>
          <w:gridAfter w:val="4"/>
          <w:wAfter w:w="4021" w:type="dxa"/>
          <w:trHeight w:val="427"/>
        </w:trPr>
        <w:tc>
          <w:tcPr>
            <w:tcW w:w="15044" w:type="dxa"/>
            <w:gridSpan w:val="5"/>
            <w:shd w:val="clear" w:color="auto" w:fill="D9D9D9" w:themeFill="background1" w:themeFillShade="D9"/>
          </w:tcPr>
          <w:p w14:paraId="59A56438" w14:textId="739A0453" w:rsidR="007C4DAF" w:rsidRPr="00B62631" w:rsidRDefault="007C4DAF" w:rsidP="00DC7368">
            <w:pPr>
              <w:rPr>
                <w:rFonts w:ascii="Segoe UI" w:hAnsi="Segoe UI" w:cs="Segoe UI"/>
                <w:color w:val="000000"/>
                <w:sz w:val="16"/>
                <w:szCs w:val="16"/>
              </w:rPr>
            </w:pPr>
            <w:r w:rsidRPr="007C4DAF">
              <w:rPr>
                <w:rFonts w:ascii="Segoe UI" w:hAnsi="Segoe UI" w:cs="Segoe UI"/>
                <w:color w:val="000000"/>
                <w:sz w:val="16"/>
                <w:szCs w:val="16"/>
              </w:rPr>
              <w:t>Water Resources West</w:t>
            </w:r>
          </w:p>
        </w:tc>
      </w:tr>
      <w:tr w:rsidR="007C4DAF" w:rsidRPr="00B62631" w14:paraId="3B6D217D" w14:textId="77777777" w:rsidTr="00CB17E1">
        <w:trPr>
          <w:gridAfter w:val="4"/>
          <w:wAfter w:w="4021" w:type="dxa"/>
          <w:trHeight w:val="427"/>
        </w:trPr>
        <w:tc>
          <w:tcPr>
            <w:tcW w:w="15044" w:type="dxa"/>
            <w:gridSpan w:val="5"/>
            <w:shd w:val="clear" w:color="auto" w:fill="D9D9D9" w:themeFill="background1" w:themeFillShade="D9"/>
          </w:tcPr>
          <w:p w14:paraId="35132B33" w14:textId="01701E3F" w:rsidR="007C4DAF" w:rsidRPr="00B62631" w:rsidRDefault="007C4DAF" w:rsidP="00DC7368">
            <w:pPr>
              <w:rPr>
                <w:rFonts w:ascii="Segoe UI" w:hAnsi="Segoe UI" w:cs="Segoe UI"/>
                <w:color w:val="000000"/>
                <w:sz w:val="16"/>
                <w:szCs w:val="16"/>
              </w:rPr>
            </w:pPr>
            <w:hyperlink r:id="rId111" w:history="1">
              <w:r w:rsidRPr="00CD6991">
                <w:rPr>
                  <w:rStyle w:val="Hyperlink"/>
                  <w:rFonts w:ascii="Segoe UI" w:hAnsi="Segoe UI" w:cs="Segoe UI"/>
                  <w:sz w:val="16"/>
                  <w:szCs w:val="16"/>
                </w:rPr>
                <w:t>https://waterresourceswest.co.uk/draftplandocuments</w:t>
              </w:r>
            </w:hyperlink>
            <w:r>
              <w:rPr>
                <w:rFonts w:ascii="Segoe UI" w:hAnsi="Segoe UI" w:cs="Segoe UI"/>
                <w:color w:val="000000"/>
                <w:sz w:val="16"/>
                <w:szCs w:val="16"/>
              </w:rPr>
              <w:t xml:space="preserve"> </w:t>
            </w:r>
          </w:p>
        </w:tc>
      </w:tr>
      <w:tr w:rsidR="00DC6A50" w:rsidRPr="00B62631" w14:paraId="2AE8F8D0" w14:textId="77777777" w:rsidTr="00CB17E1">
        <w:trPr>
          <w:gridAfter w:val="4"/>
          <w:wAfter w:w="4021" w:type="dxa"/>
          <w:trHeight w:val="427"/>
        </w:trPr>
        <w:tc>
          <w:tcPr>
            <w:tcW w:w="8093" w:type="dxa"/>
            <w:shd w:val="clear" w:color="auto" w:fill="auto"/>
          </w:tcPr>
          <w:p w14:paraId="64AA89B5" w14:textId="25D3D0CD" w:rsidR="00DC6A50" w:rsidRDefault="00DC6A50" w:rsidP="00DC6A50">
            <w:pPr>
              <w:rPr>
                <w:rFonts w:ascii="Segoe UI" w:hAnsi="Segoe UI" w:cs="Segoe UI"/>
                <w:color w:val="000000"/>
                <w:sz w:val="16"/>
                <w:szCs w:val="16"/>
              </w:rPr>
            </w:pPr>
            <w:r>
              <w:rPr>
                <w:rFonts w:ascii="Segoe UI" w:hAnsi="Segoe UI" w:cs="Segoe UI"/>
                <w:color w:val="000000"/>
                <w:sz w:val="16"/>
                <w:szCs w:val="16"/>
              </w:rPr>
              <w:t>The document sets out the regional strategy</w:t>
            </w:r>
            <w:r w:rsidRPr="00DC6A50">
              <w:rPr>
                <w:rFonts w:ascii="Segoe UI" w:hAnsi="Segoe UI" w:cs="Segoe UI"/>
                <w:color w:val="000000"/>
                <w:sz w:val="16"/>
                <w:szCs w:val="16"/>
              </w:rPr>
              <w:t xml:space="preserve"> for securing sustainable supplies for the future</w:t>
            </w:r>
            <w:r>
              <w:rPr>
                <w:rFonts w:ascii="Segoe UI" w:hAnsi="Segoe UI" w:cs="Segoe UI"/>
                <w:color w:val="000000"/>
                <w:sz w:val="16"/>
                <w:szCs w:val="16"/>
              </w:rPr>
              <w:t xml:space="preserve"> to meet the n</w:t>
            </w:r>
            <w:r w:rsidRPr="00DC6A50">
              <w:rPr>
                <w:rFonts w:ascii="Segoe UI" w:hAnsi="Segoe UI" w:cs="Segoe UI"/>
                <w:color w:val="000000"/>
                <w:sz w:val="16"/>
                <w:szCs w:val="16"/>
              </w:rPr>
              <w:t>eeds of the public water sector</w:t>
            </w:r>
            <w:r>
              <w:rPr>
                <w:rFonts w:ascii="Segoe UI" w:hAnsi="Segoe UI" w:cs="Segoe UI"/>
                <w:color w:val="000000"/>
                <w:sz w:val="16"/>
                <w:szCs w:val="16"/>
              </w:rPr>
              <w:t>. A</w:t>
            </w:r>
            <w:r w:rsidRPr="00DC6A50">
              <w:rPr>
                <w:rFonts w:ascii="Segoe UI" w:hAnsi="Segoe UI" w:cs="Segoe UI"/>
                <w:color w:val="000000"/>
                <w:sz w:val="16"/>
                <w:szCs w:val="16"/>
              </w:rPr>
              <w:t xml:space="preserve">ctions included in this draft plan will help increase </w:t>
            </w:r>
            <w:r>
              <w:rPr>
                <w:rFonts w:ascii="Segoe UI" w:hAnsi="Segoe UI" w:cs="Segoe UI"/>
                <w:color w:val="000000"/>
                <w:sz w:val="16"/>
                <w:szCs w:val="16"/>
              </w:rPr>
              <w:t>the</w:t>
            </w:r>
            <w:r w:rsidRPr="00DC6A50">
              <w:rPr>
                <w:rFonts w:ascii="Segoe UI" w:hAnsi="Segoe UI" w:cs="Segoe UI"/>
                <w:color w:val="000000"/>
                <w:sz w:val="16"/>
                <w:szCs w:val="16"/>
              </w:rPr>
              <w:t xml:space="preserve"> public water supply resilience to extreme droughts and help </w:t>
            </w:r>
            <w:r>
              <w:rPr>
                <w:rFonts w:ascii="Segoe UI" w:hAnsi="Segoe UI" w:cs="Segoe UI"/>
                <w:color w:val="000000"/>
                <w:sz w:val="16"/>
                <w:szCs w:val="16"/>
              </w:rPr>
              <w:t>to</w:t>
            </w:r>
            <w:r w:rsidRPr="00DC6A50">
              <w:rPr>
                <w:rFonts w:ascii="Segoe UI" w:hAnsi="Segoe UI" w:cs="Segoe UI"/>
                <w:color w:val="000000"/>
                <w:sz w:val="16"/>
                <w:szCs w:val="16"/>
              </w:rPr>
              <w:t xml:space="preserve"> meet future demand in </w:t>
            </w:r>
            <w:r>
              <w:rPr>
                <w:rFonts w:ascii="Segoe UI" w:hAnsi="Segoe UI" w:cs="Segoe UI"/>
                <w:color w:val="000000"/>
                <w:sz w:val="16"/>
                <w:szCs w:val="16"/>
              </w:rPr>
              <w:t>the</w:t>
            </w:r>
            <w:r w:rsidRPr="00DC6A50">
              <w:rPr>
                <w:rFonts w:ascii="Segoe UI" w:hAnsi="Segoe UI" w:cs="Segoe UI"/>
                <w:color w:val="000000"/>
                <w:sz w:val="16"/>
                <w:szCs w:val="16"/>
              </w:rPr>
              <w:t xml:space="preserve"> region</w:t>
            </w:r>
            <w:r>
              <w:rPr>
                <w:rFonts w:ascii="Segoe UI" w:hAnsi="Segoe UI" w:cs="Segoe UI"/>
                <w:color w:val="000000"/>
                <w:sz w:val="16"/>
                <w:szCs w:val="16"/>
              </w:rPr>
              <w:t xml:space="preserve">. The strategy has </w:t>
            </w:r>
            <w:r w:rsidRPr="00DC6A50">
              <w:rPr>
                <w:rFonts w:ascii="Segoe UI" w:hAnsi="Segoe UI" w:cs="Segoe UI"/>
                <w:color w:val="000000"/>
                <w:sz w:val="16"/>
                <w:szCs w:val="16"/>
              </w:rPr>
              <w:t xml:space="preserve">been prepared by the core water company members </w:t>
            </w:r>
            <w:r>
              <w:rPr>
                <w:rFonts w:ascii="Segoe UI" w:hAnsi="Segoe UI" w:cs="Segoe UI"/>
                <w:color w:val="000000"/>
                <w:sz w:val="16"/>
                <w:szCs w:val="16"/>
              </w:rPr>
              <w:t xml:space="preserve">(including Severn Trent Water) </w:t>
            </w:r>
            <w:r w:rsidRPr="00DC6A50">
              <w:rPr>
                <w:rFonts w:ascii="Segoe UI" w:hAnsi="Segoe UI" w:cs="Segoe UI"/>
                <w:color w:val="000000"/>
                <w:sz w:val="16"/>
                <w:szCs w:val="16"/>
              </w:rPr>
              <w:t>following the agreed methodologies</w:t>
            </w:r>
            <w:r>
              <w:rPr>
                <w:rFonts w:ascii="Segoe UI" w:hAnsi="Segoe UI" w:cs="Segoe UI"/>
                <w:color w:val="000000"/>
                <w:sz w:val="16"/>
                <w:szCs w:val="16"/>
              </w:rPr>
              <w:t>.</w:t>
            </w:r>
          </w:p>
          <w:p w14:paraId="7D71C1A9" w14:textId="77777777" w:rsidR="00DC6A50" w:rsidRPr="00B62631" w:rsidRDefault="00DC6A50" w:rsidP="00DC6A50">
            <w:pPr>
              <w:rPr>
                <w:rFonts w:ascii="Segoe UI" w:hAnsi="Segoe UI" w:cs="Segoe UI"/>
                <w:color w:val="000000"/>
                <w:sz w:val="16"/>
                <w:szCs w:val="16"/>
              </w:rPr>
            </w:pPr>
          </w:p>
        </w:tc>
        <w:tc>
          <w:tcPr>
            <w:tcW w:w="2556" w:type="dxa"/>
            <w:shd w:val="clear" w:color="auto" w:fill="auto"/>
          </w:tcPr>
          <w:p w14:paraId="101F7997" w14:textId="0E176F6C" w:rsidR="00DC6A50" w:rsidRPr="00B62631" w:rsidRDefault="00DC6A50" w:rsidP="00DC6A50">
            <w:pPr>
              <w:rPr>
                <w:rFonts w:ascii="Segoe UI" w:hAnsi="Segoe UI" w:cs="Segoe UI"/>
                <w:color w:val="000000"/>
                <w:sz w:val="16"/>
                <w:szCs w:val="16"/>
              </w:rPr>
            </w:pPr>
            <w:r w:rsidRPr="00B62631">
              <w:rPr>
                <w:rFonts w:ascii="Segoe UI" w:hAnsi="Segoe UI" w:cs="Segoe UI"/>
                <w:color w:val="000000"/>
                <w:sz w:val="16"/>
                <w:szCs w:val="16"/>
              </w:rPr>
              <w:t>No specific targets included for the Local Plan.</w:t>
            </w:r>
          </w:p>
        </w:tc>
        <w:tc>
          <w:tcPr>
            <w:tcW w:w="2552" w:type="dxa"/>
            <w:gridSpan w:val="2"/>
            <w:shd w:val="clear" w:color="auto" w:fill="auto"/>
          </w:tcPr>
          <w:p w14:paraId="22885FD0" w14:textId="6CB396FA" w:rsidR="00DC6A50" w:rsidRPr="00B62631" w:rsidRDefault="00DC6A50" w:rsidP="00DC6A50">
            <w:pPr>
              <w:rPr>
                <w:rFonts w:ascii="Segoe UI" w:hAnsi="Segoe UI" w:cs="Segoe UI"/>
                <w:color w:val="000000"/>
                <w:sz w:val="16"/>
                <w:szCs w:val="16"/>
              </w:rPr>
            </w:pPr>
            <w:r w:rsidRPr="00B62631">
              <w:rPr>
                <w:rFonts w:ascii="Segoe UI" w:hAnsi="Segoe UI" w:cs="Segoe UI"/>
                <w:color w:val="000000"/>
                <w:sz w:val="16"/>
                <w:szCs w:val="16"/>
              </w:rPr>
              <w:t>Local Plan will need to consider measures to save water.</w:t>
            </w:r>
          </w:p>
        </w:tc>
        <w:tc>
          <w:tcPr>
            <w:tcW w:w="1843" w:type="dxa"/>
            <w:shd w:val="clear" w:color="auto" w:fill="auto"/>
          </w:tcPr>
          <w:p w14:paraId="64D06CC0" w14:textId="4FD4DB11" w:rsidR="00DC6A50" w:rsidRPr="00B62631" w:rsidRDefault="00DC6A50" w:rsidP="00DC6A50">
            <w:pPr>
              <w:rPr>
                <w:rFonts w:ascii="Segoe UI" w:hAnsi="Segoe UI" w:cs="Segoe UI"/>
                <w:color w:val="000000"/>
                <w:sz w:val="16"/>
                <w:szCs w:val="16"/>
              </w:rPr>
            </w:pPr>
            <w:r w:rsidRPr="00B62631">
              <w:rPr>
                <w:rFonts w:ascii="Segoe UI" w:hAnsi="Segoe UI" w:cs="Segoe UI"/>
                <w:color w:val="000000"/>
                <w:sz w:val="16"/>
                <w:szCs w:val="16"/>
              </w:rPr>
              <w:t>SA Framework will need to reflect measures to save water.</w:t>
            </w:r>
          </w:p>
        </w:tc>
      </w:tr>
      <w:tr w:rsidR="00891711" w:rsidRPr="00B62631" w14:paraId="2F8EA2FE" w14:textId="77777777" w:rsidTr="00CB17E1">
        <w:trPr>
          <w:gridAfter w:val="3"/>
          <w:wAfter w:w="3931" w:type="dxa"/>
          <w:trHeight w:val="411"/>
        </w:trPr>
        <w:tc>
          <w:tcPr>
            <w:tcW w:w="15134" w:type="dxa"/>
            <w:gridSpan w:val="6"/>
            <w:shd w:val="clear" w:color="000000" w:fill="D9D9D9"/>
            <w:vAlign w:val="center"/>
            <w:hideMark/>
          </w:tcPr>
          <w:p w14:paraId="4C4FE19A" w14:textId="75302C38"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Wate</w:t>
            </w:r>
            <w:r w:rsidR="00372CBE" w:rsidRPr="00B62631">
              <w:rPr>
                <w:rFonts w:ascii="Segoe UI" w:hAnsi="Segoe UI" w:cs="Segoe UI"/>
                <w:b/>
                <w:bCs/>
                <w:color w:val="000000"/>
                <w:sz w:val="16"/>
                <w:szCs w:val="16"/>
              </w:rPr>
              <w:t>r Resources Management Plan 2019</w:t>
            </w:r>
            <w:r w:rsidR="00904133">
              <w:rPr>
                <w:rFonts w:ascii="Segoe UI" w:hAnsi="Segoe UI" w:cs="Segoe UI"/>
                <w:b/>
                <w:bCs/>
                <w:color w:val="000000"/>
                <w:sz w:val="16"/>
                <w:szCs w:val="16"/>
              </w:rPr>
              <w:t xml:space="preserve"> (and draft 2024</w:t>
            </w:r>
            <w:r w:rsidR="007C4DAF">
              <w:rPr>
                <w:rFonts w:ascii="Segoe UI" w:hAnsi="Segoe UI" w:cs="Segoe UI"/>
                <w:b/>
                <w:bCs/>
                <w:color w:val="000000"/>
                <w:sz w:val="16"/>
                <w:szCs w:val="16"/>
              </w:rPr>
              <w:t xml:space="preserve"> - 2022</w:t>
            </w:r>
            <w:r w:rsidR="00904133">
              <w:rPr>
                <w:rFonts w:ascii="Segoe UI" w:hAnsi="Segoe UI" w:cs="Segoe UI"/>
                <w:b/>
                <w:bCs/>
                <w:color w:val="000000"/>
                <w:sz w:val="16"/>
                <w:szCs w:val="16"/>
              </w:rPr>
              <w:t>)</w:t>
            </w:r>
          </w:p>
        </w:tc>
      </w:tr>
      <w:tr w:rsidR="00891711" w:rsidRPr="00B62631" w14:paraId="0D4B0511" w14:textId="77777777" w:rsidTr="00CB17E1">
        <w:trPr>
          <w:gridAfter w:val="3"/>
          <w:wAfter w:w="3931" w:type="dxa"/>
          <w:trHeight w:val="558"/>
        </w:trPr>
        <w:tc>
          <w:tcPr>
            <w:tcW w:w="15134" w:type="dxa"/>
            <w:gridSpan w:val="6"/>
            <w:shd w:val="clear" w:color="000000" w:fill="D9D9D9"/>
            <w:vAlign w:val="center"/>
            <w:hideMark/>
          </w:tcPr>
          <w:p w14:paraId="0E0FC02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Severn Trent Water Limited</w:t>
            </w:r>
          </w:p>
        </w:tc>
      </w:tr>
      <w:tr w:rsidR="00891711" w:rsidRPr="00B62631" w14:paraId="3ECD1D6C" w14:textId="77777777" w:rsidTr="00CB17E1">
        <w:trPr>
          <w:gridAfter w:val="3"/>
          <w:wAfter w:w="3931" w:type="dxa"/>
          <w:trHeight w:val="552"/>
        </w:trPr>
        <w:tc>
          <w:tcPr>
            <w:tcW w:w="15134" w:type="dxa"/>
            <w:gridSpan w:val="6"/>
            <w:shd w:val="clear" w:color="000000" w:fill="D9D9D9"/>
            <w:vAlign w:val="center"/>
            <w:hideMark/>
          </w:tcPr>
          <w:p w14:paraId="120E0471" w14:textId="77777777" w:rsidR="00891711" w:rsidRPr="00B62631" w:rsidRDefault="00891711" w:rsidP="00891711">
            <w:pPr>
              <w:rPr>
                <w:rFonts w:ascii="Segoe UI" w:hAnsi="Segoe UI" w:cs="Segoe UI"/>
                <w:color w:val="0000FF"/>
                <w:sz w:val="16"/>
                <w:szCs w:val="16"/>
                <w:u w:val="single"/>
              </w:rPr>
            </w:pPr>
            <w:hyperlink r:id="rId112" w:history="1">
              <w:r w:rsidRPr="00B62631">
                <w:rPr>
                  <w:rFonts w:ascii="Segoe UI" w:hAnsi="Segoe UI" w:cs="Segoe UI"/>
                  <w:color w:val="0000FF"/>
                  <w:sz w:val="16"/>
                  <w:szCs w:val="16"/>
                  <w:u w:val="single"/>
                </w:rPr>
                <w:t>http://www.severntrent.com/future/plans-and-strategy/water-resources-management-plan</w:t>
              </w:r>
            </w:hyperlink>
          </w:p>
        </w:tc>
      </w:tr>
      <w:tr w:rsidR="00891711" w:rsidRPr="00B62631" w14:paraId="765A6337" w14:textId="77777777" w:rsidTr="00CB17E1">
        <w:trPr>
          <w:gridAfter w:val="3"/>
          <w:wAfter w:w="3931" w:type="dxa"/>
          <w:trHeight w:val="2826"/>
        </w:trPr>
        <w:tc>
          <w:tcPr>
            <w:tcW w:w="8040" w:type="dxa"/>
            <w:shd w:val="clear" w:color="auto" w:fill="auto"/>
            <w:hideMark/>
          </w:tcPr>
          <w:p w14:paraId="5DEE7ED1" w14:textId="77777777" w:rsidR="00372CBE" w:rsidRPr="00B62631" w:rsidRDefault="00891711" w:rsidP="00372CBE">
            <w:pPr>
              <w:rPr>
                <w:rFonts w:ascii="Segoe UI" w:hAnsi="Segoe UI" w:cs="Segoe UI"/>
                <w:color w:val="000000"/>
                <w:sz w:val="16"/>
                <w:szCs w:val="16"/>
              </w:rPr>
            </w:pPr>
            <w:r w:rsidRPr="00B62631">
              <w:rPr>
                <w:rFonts w:ascii="Segoe UI" w:hAnsi="Segoe UI" w:cs="Segoe UI"/>
                <w:color w:val="000000"/>
                <w:sz w:val="16"/>
                <w:szCs w:val="16"/>
              </w:rPr>
              <w:lastRenderedPageBreak/>
              <w:t>Every five years Severn Trent produce a Water Resources Management Plan (WRMP).</w:t>
            </w:r>
            <w:r w:rsidR="00372CBE" w:rsidRPr="00B62631">
              <w:rPr>
                <w:rFonts w:ascii="Segoe UI" w:hAnsi="Segoe UI" w:cs="Segoe UI"/>
                <w:color w:val="000000"/>
                <w:sz w:val="16"/>
                <w:szCs w:val="16"/>
              </w:rPr>
              <w:t xml:space="preserve">  </w:t>
            </w:r>
            <w:r w:rsidR="00372CBE" w:rsidRPr="00B62631">
              <w:rPr>
                <w:rFonts w:ascii="Segoe UI" w:hAnsi="Segoe UI" w:cs="Segoe UI"/>
                <w:sz w:val="16"/>
                <w:szCs w:val="16"/>
                <w:lang w:eastAsia="en-US"/>
              </w:rPr>
              <w:t>The WRMP identifies that it will use demand management measures to reduce the amount of water we need to put into supply by:</w:t>
            </w:r>
          </w:p>
          <w:p w14:paraId="2183F5D0" w14:textId="77777777" w:rsidR="00372CBE" w:rsidRPr="00B62631" w:rsidRDefault="00372CBE" w:rsidP="00D41FF4">
            <w:pPr>
              <w:keepNext/>
              <w:numPr>
                <w:ilvl w:val="0"/>
                <w:numId w:val="49"/>
              </w:numPr>
              <w:ind w:left="360"/>
              <w:rPr>
                <w:rFonts w:ascii="Segoe UI" w:hAnsi="Segoe UI" w:cs="Segoe UI"/>
                <w:sz w:val="16"/>
                <w:szCs w:val="16"/>
                <w:lang w:eastAsia="en-US"/>
              </w:rPr>
            </w:pPr>
            <w:r w:rsidRPr="00B62631">
              <w:rPr>
                <w:rFonts w:ascii="Segoe UI" w:hAnsi="Segoe UI" w:cs="Segoe UI"/>
                <w:sz w:val="16"/>
                <w:szCs w:val="16"/>
                <w:lang w:eastAsia="en-US"/>
              </w:rPr>
              <w:t>Reducing leakage on our network; - to achieve 50% leakage reduction over 25 years.</w:t>
            </w:r>
          </w:p>
          <w:p w14:paraId="5E79F6E4" w14:textId="77777777" w:rsidR="00372CBE" w:rsidRPr="00B62631" w:rsidRDefault="00372CBE" w:rsidP="00D41FF4">
            <w:pPr>
              <w:keepNext/>
              <w:numPr>
                <w:ilvl w:val="0"/>
                <w:numId w:val="49"/>
              </w:numPr>
              <w:ind w:left="360"/>
              <w:rPr>
                <w:rFonts w:ascii="Segoe UI" w:hAnsi="Segoe UI" w:cs="Segoe UI"/>
                <w:sz w:val="16"/>
                <w:szCs w:val="16"/>
                <w:lang w:eastAsia="en-US"/>
              </w:rPr>
            </w:pPr>
            <w:r w:rsidRPr="00B62631">
              <w:rPr>
                <w:rFonts w:ascii="Segoe UI" w:hAnsi="Segoe UI" w:cs="Segoe UI"/>
                <w:sz w:val="16"/>
                <w:szCs w:val="16"/>
                <w:lang w:eastAsia="en-US"/>
              </w:rPr>
              <w:t>Helping customers to use less water through water efficiency activities and education; and</w:t>
            </w:r>
          </w:p>
          <w:p w14:paraId="080169DD" w14:textId="77777777" w:rsidR="00372CBE" w:rsidRPr="00B62631" w:rsidRDefault="00372CBE" w:rsidP="00D41FF4">
            <w:pPr>
              <w:keepNext/>
              <w:numPr>
                <w:ilvl w:val="0"/>
                <w:numId w:val="49"/>
              </w:numPr>
              <w:ind w:left="360"/>
              <w:rPr>
                <w:rFonts w:ascii="Segoe UI" w:hAnsi="Segoe UI" w:cs="Segoe UI"/>
                <w:sz w:val="16"/>
                <w:szCs w:val="16"/>
                <w:lang w:eastAsia="en-US"/>
              </w:rPr>
            </w:pPr>
            <w:r w:rsidRPr="00B62631">
              <w:rPr>
                <w:rFonts w:ascii="Segoe UI" w:hAnsi="Segoe UI" w:cs="Segoe UI"/>
                <w:sz w:val="16"/>
                <w:szCs w:val="16"/>
                <w:lang w:eastAsia="en-US"/>
              </w:rPr>
              <w:t>Increasing the coverage of water meters across our network to further reduce consumption and to improve our understanding of water demand patterns.</w:t>
            </w:r>
          </w:p>
          <w:p w14:paraId="3946FF61" w14:textId="77777777" w:rsidR="00372CBE" w:rsidRPr="00B62631" w:rsidRDefault="00372CBE" w:rsidP="00372CBE">
            <w:pPr>
              <w:rPr>
                <w:rFonts w:ascii="Segoe UI" w:hAnsi="Segoe UI" w:cs="Segoe UI"/>
                <w:sz w:val="16"/>
                <w:szCs w:val="16"/>
                <w:lang w:eastAsia="en-US"/>
              </w:rPr>
            </w:pPr>
          </w:p>
          <w:p w14:paraId="73BFF9A3" w14:textId="77777777" w:rsidR="00372CBE" w:rsidRPr="00B62631" w:rsidRDefault="00372CBE" w:rsidP="00372CBE">
            <w:pPr>
              <w:rPr>
                <w:rFonts w:ascii="Segoe UI" w:hAnsi="Segoe UI" w:cs="Segoe UI"/>
                <w:sz w:val="16"/>
                <w:szCs w:val="16"/>
                <w:lang w:eastAsia="en-US"/>
              </w:rPr>
            </w:pPr>
            <w:r w:rsidRPr="00B62631">
              <w:rPr>
                <w:rFonts w:ascii="Segoe UI" w:hAnsi="Segoe UI" w:cs="Segoe UI"/>
                <w:sz w:val="16"/>
                <w:szCs w:val="16"/>
                <w:lang w:eastAsia="en-US"/>
              </w:rPr>
              <w:t>While making the best use of our sustainable sources of supply by:</w:t>
            </w:r>
          </w:p>
          <w:p w14:paraId="26D8D468"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 xml:space="preserve">Reducing abstraction from those water sources that have a detrimental impact on the </w:t>
            </w:r>
            <w:proofErr w:type="gramStart"/>
            <w:r w:rsidRPr="00B62631">
              <w:rPr>
                <w:rFonts w:ascii="Segoe UI" w:hAnsi="Segoe UI" w:cs="Segoe UI"/>
                <w:sz w:val="16"/>
                <w:szCs w:val="16"/>
                <w:lang w:eastAsia="en-US"/>
              </w:rPr>
              <w:t>environment;</w:t>
            </w:r>
            <w:proofErr w:type="gramEnd"/>
          </w:p>
          <w:p w14:paraId="67596CBA"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 xml:space="preserve">Making sure our future water abstractions do not pose a risk of environmental deterioration, as required by the Water Framework </w:t>
            </w:r>
            <w:proofErr w:type="gramStart"/>
            <w:r w:rsidRPr="00B62631">
              <w:rPr>
                <w:rFonts w:ascii="Segoe UI" w:hAnsi="Segoe UI" w:cs="Segoe UI"/>
                <w:sz w:val="16"/>
                <w:szCs w:val="16"/>
                <w:lang w:eastAsia="en-US"/>
              </w:rPr>
              <w:t>Directive;</w:t>
            </w:r>
            <w:proofErr w:type="gramEnd"/>
          </w:p>
          <w:p w14:paraId="6CACF854"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 xml:space="preserve">Increasing the flexibility and resilience of our supply </w:t>
            </w:r>
            <w:proofErr w:type="gramStart"/>
            <w:r w:rsidRPr="00B62631">
              <w:rPr>
                <w:rFonts w:ascii="Segoe UI" w:hAnsi="Segoe UI" w:cs="Segoe UI"/>
                <w:sz w:val="16"/>
                <w:szCs w:val="16"/>
                <w:lang w:eastAsia="en-US"/>
              </w:rPr>
              <w:t>system;</w:t>
            </w:r>
            <w:proofErr w:type="gramEnd"/>
          </w:p>
          <w:p w14:paraId="42BFA9C6"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 xml:space="preserve">Increasing or optimising deployable output from existing, sustainable sources where </w:t>
            </w:r>
            <w:proofErr w:type="gramStart"/>
            <w:r w:rsidRPr="00B62631">
              <w:rPr>
                <w:rFonts w:ascii="Segoe UI" w:hAnsi="Segoe UI" w:cs="Segoe UI"/>
                <w:sz w:val="16"/>
                <w:szCs w:val="16"/>
                <w:lang w:eastAsia="en-US"/>
              </w:rPr>
              <w:t>possible;</w:t>
            </w:r>
            <w:proofErr w:type="gramEnd"/>
          </w:p>
          <w:p w14:paraId="4DE0E320"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 xml:space="preserve">Using catchment restoration techniques to improve habitats and ecological resilience to low </w:t>
            </w:r>
            <w:proofErr w:type="gramStart"/>
            <w:r w:rsidRPr="00B62631">
              <w:rPr>
                <w:rFonts w:ascii="Segoe UI" w:hAnsi="Segoe UI" w:cs="Segoe UI"/>
                <w:sz w:val="16"/>
                <w:szCs w:val="16"/>
                <w:lang w:eastAsia="en-US"/>
              </w:rPr>
              <w:t>flows;</w:t>
            </w:r>
            <w:proofErr w:type="gramEnd"/>
          </w:p>
          <w:p w14:paraId="4776266E"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Using catchment management measures to protect our sources of drinking water supply from pollution risks; and</w:t>
            </w:r>
          </w:p>
          <w:p w14:paraId="1AAD21B4"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Exploring trades in and out of our region to optimise national use of resources.</w:t>
            </w:r>
          </w:p>
          <w:p w14:paraId="7EF2C4C3" w14:textId="77777777" w:rsidR="00372CBE" w:rsidRPr="00B62631" w:rsidRDefault="00372CBE" w:rsidP="00372CBE">
            <w:pPr>
              <w:ind w:left="400"/>
              <w:rPr>
                <w:rFonts w:ascii="Segoe UI" w:hAnsi="Segoe UI" w:cs="Segoe UI"/>
                <w:bCs/>
                <w:sz w:val="16"/>
                <w:szCs w:val="16"/>
                <w:lang w:val="en-US" w:eastAsia="en-US"/>
              </w:rPr>
            </w:pPr>
          </w:p>
          <w:p w14:paraId="04250298" w14:textId="77777777" w:rsidR="00891711" w:rsidRDefault="00372CBE" w:rsidP="00372CBE">
            <w:pPr>
              <w:rPr>
                <w:rFonts w:ascii="Segoe UI" w:hAnsi="Segoe UI" w:cs="Segoe UI"/>
                <w:color w:val="000000"/>
                <w:sz w:val="16"/>
                <w:szCs w:val="16"/>
              </w:rPr>
            </w:pPr>
            <w:r w:rsidRPr="00B62631">
              <w:rPr>
                <w:rFonts w:ascii="Segoe UI" w:hAnsi="Segoe UI" w:cs="Segoe UI"/>
                <w:bCs/>
                <w:sz w:val="16"/>
                <w:szCs w:val="16"/>
                <w:lang w:val="en-US"/>
              </w:rPr>
              <w:t>It places an emphasis on various measures including reducing the demand for water by customers becoming more water efficient.</w:t>
            </w:r>
            <w:r w:rsidR="00891711" w:rsidRPr="00B62631">
              <w:rPr>
                <w:rFonts w:ascii="Segoe UI" w:hAnsi="Segoe UI" w:cs="Segoe UI"/>
                <w:color w:val="000000"/>
                <w:sz w:val="16"/>
                <w:szCs w:val="16"/>
              </w:rPr>
              <w:t xml:space="preserve"> </w:t>
            </w:r>
          </w:p>
          <w:p w14:paraId="4F2AA5C1" w14:textId="77777777" w:rsidR="007C4DAF" w:rsidRDefault="007C4DAF" w:rsidP="00372CBE">
            <w:pPr>
              <w:rPr>
                <w:rFonts w:ascii="Segoe UI" w:hAnsi="Segoe UI" w:cs="Segoe UI"/>
                <w:sz w:val="16"/>
                <w:szCs w:val="16"/>
              </w:rPr>
            </w:pPr>
          </w:p>
          <w:p w14:paraId="42736CE4" w14:textId="22CE1C8E" w:rsidR="007C4DAF" w:rsidRPr="00B62631" w:rsidRDefault="007C4DAF" w:rsidP="00372CBE">
            <w:pPr>
              <w:rPr>
                <w:rFonts w:ascii="Segoe UI" w:hAnsi="Segoe UI" w:cs="Segoe UI"/>
                <w:sz w:val="16"/>
                <w:szCs w:val="16"/>
              </w:rPr>
            </w:pPr>
            <w:r w:rsidRPr="007C4DAF">
              <w:rPr>
                <w:rFonts w:ascii="Segoe UI" w:hAnsi="Segoe UI" w:cs="Segoe UI"/>
                <w:sz w:val="16"/>
                <w:szCs w:val="16"/>
              </w:rPr>
              <w:t>This latest</w:t>
            </w:r>
            <w:r>
              <w:rPr>
                <w:rFonts w:ascii="Segoe UI" w:hAnsi="Segoe UI" w:cs="Segoe UI"/>
                <w:sz w:val="16"/>
                <w:szCs w:val="16"/>
              </w:rPr>
              <w:t xml:space="preserve"> draft WRMP</w:t>
            </w:r>
            <w:r w:rsidRPr="007C4DAF">
              <w:rPr>
                <w:rFonts w:ascii="Segoe UI" w:hAnsi="Segoe UI" w:cs="Segoe UI"/>
                <w:sz w:val="16"/>
                <w:szCs w:val="16"/>
              </w:rPr>
              <w:t xml:space="preserve"> looks ahead to what </w:t>
            </w:r>
            <w:r>
              <w:rPr>
                <w:rFonts w:ascii="Segoe UI" w:hAnsi="Segoe UI" w:cs="Segoe UI"/>
                <w:sz w:val="16"/>
                <w:szCs w:val="16"/>
              </w:rPr>
              <w:t>Severn Trent Water</w:t>
            </w:r>
            <w:r w:rsidRPr="007C4DAF">
              <w:rPr>
                <w:rFonts w:ascii="Segoe UI" w:hAnsi="Segoe UI" w:cs="Segoe UI"/>
                <w:sz w:val="16"/>
                <w:szCs w:val="16"/>
              </w:rPr>
              <w:t xml:space="preserve"> plan to do between 2025 and 2085</w:t>
            </w:r>
            <w:r>
              <w:rPr>
                <w:rFonts w:ascii="Segoe UI" w:hAnsi="Segoe UI" w:cs="Segoe UI"/>
                <w:sz w:val="16"/>
                <w:szCs w:val="16"/>
              </w:rPr>
              <w:t>.</w:t>
            </w:r>
            <w:r w:rsidR="00983D3A">
              <w:rPr>
                <w:rFonts w:ascii="Segoe UI" w:hAnsi="Segoe UI" w:cs="Segoe UI"/>
                <w:sz w:val="16"/>
                <w:szCs w:val="16"/>
              </w:rPr>
              <w:t xml:space="preserve"> </w:t>
            </w:r>
            <w:bookmarkStart w:id="7" w:name="_Hlk149051358"/>
            <w:r w:rsidR="00983D3A">
              <w:rPr>
                <w:rFonts w:ascii="Segoe UI" w:hAnsi="Segoe UI" w:cs="Segoe UI"/>
                <w:sz w:val="16"/>
                <w:szCs w:val="16"/>
              </w:rPr>
              <w:t>The preferred approach includes commitments to halve leakage by 2045, roll out universal household metering by 2035 and enhanced water efficiency measures.</w:t>
            </w:r>
            <w:bookmarkEnd w:id="7"/>
          </w:p>
        </w:tc>
        <w:tc>
          <w:tcPr>
            <w:tcW w:w="2609" w:type="dxa"/>
            <w:shd w:val="clear" w:color="auto" w:fill="auto"/>
            <w:hideMark/>
          </w:tcPr>
          <w:p w14:paraId="6125510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specific targets included for the Local Plan.</w:t>
            </w:r>
          </w:p>
        </w:tc>
        <w:tc>
          <w:tcPr>
            <w:tcW w:w="2560" w:type="dxa"/>
            <w:gridSpan w:val="2"/>
            <w:shd w:val="clear" w:color="auto" w:fill="auto"/>
            <w:hideMark/>
          </w:tcPr>
          <w:p w14:paraId="6FA1559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Local Plan will need to consider measures to save water.</w:t>
            </w:r>
          </w:p>
        </w:tc>
        <w:tc>
          <w:tcPr>
            <w:tcW w:w="1925" w:type="dxa"/>
            <w:gridSpan w:val="2"/>
            <w:shd w:val="clear" w:color="auto" w:fill="auto"/>
            <w:hideMark/>
          </w:tcPr>
          <w:p w14:paraId="1B5DBE4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SA Framework will need to reflect measures to save water.</w:t>
            </w:r>
          </w:p>
        </w:tc>
      </w:tr>
      <w:tr w:rsidR="00B90F9F" w:rsidRPr="00B62631" w14:paraId="1CEBCAF6" w14:textId="77777777" w:rsidTr="00CB17E1">
        <w:trPr>
          <w:gridAfter w:val="3"/>
          <w:wAfter w:w="3931" w:type="dxa"/>
          <w:trHeight w:val="584"/>
        </w:trPr>
        <w:tc>
          <w:tcPr>
            <w:tcW w:w="15134" w:type="dxa"/>
            <w:gridSpan w:val="6"/>
            <w:shd w:val="clear" w:color="auto" w:fill="D9D9D9" w:themeFill="background1" w:themeFillShade="D9"/>
            <w:vAlign w:val="center"/>
          </w:tcPr>
          <w:p w14:paraId="049D2D9E" w14:textId="77777777" w:rsidR="00B90F9F" w:rsidRPr="00B62631" w:rsidRDefault="00B90F9F" w:rsidP="00B90F9F">
            <w:pPr>
              <w:rPr>
                <w:rFonts w:ascii="Segoe UI" w:hAnsi="Segoe UI" w:cs="Segoe UI"/>
                <w:color w:val="000000"/>
                <w:sz w:val="16"/>
                <w:szCs w:val="16"/>
              </w:rPr>
            </w:pPr>
            <w:r w:rsidRPr="00B62631">
              <w:rPr>
                <w:rFonts w:ascii="Segoe UI" w:hAnsi="Segoe UI" w:cs="Segoe UI"/>
                <w:color w:val="000000"/>
                <w:sz w:val="16"/>
                <w:szCs w:val="16"/>
              </w:rPr>
              <w:t>Heritage, Climate Change and Environment Website.</w:t>
            </w:r>
            <w:r w:rsidRPr="00B62631">
              <w:rPr>
                <w:rFonts w:ascii="Segoe UI" w:hAnsi="Segoe UI" w:cs="Segoe UI"/>
              </w:rPr>
              <w:t xml:space="preserve"> </w:t>
            </w:r>
            <w:r w:rsidRPr="00B62631">
              <w:rPr>
                <w:rFonts w:ascii="Segoe UI" w:hAnsi="Segoe UI" w:cs="Segoe UI"/>
                <w:color w:val="000000"/>
                <w:sz w:val="16"/>
                <w:szCs w:val="16"/>
              </w:rPr>
              <w:t>Climate Change Adaptation Report 2016 Facing the Future: Foresight and the Historic Environment 2015</w:t>
            </w:r>
          </w:p>
        </w:tc>
      </w:tr>
      <w:tr w:rsidR="00B90F9F" w:rsidRPr="00B62631" w14:paraId="57FA2CD2" w14:textId="77777777" w:rsidTr="00CB17E1">
        <w:trPr>
          <w:gridAfter w:val="3"/>
          <w:wAfter w:w="3931" w:type="dxa"/>
          <w:trHeight w:val="706"/>
        </w:trPr>
        <w:tc>
          <w:tcPr>
            <w:tcW w:w="15134" w:type="dxa"/>
            <w:gridSpan w:val="6"/>
            <w:shd w:val="clear" w:color="auto" w:fill="D9D9D9" w:themeFill="background1" w:themeFillShade="D9"/>
            <w:vAlign w:val="center"/>
          </w:tcPr>
          <w:p w14:paraId="1CD5FA90" w14:textId="77777777" w:rsidR="00B90F9F" w:rsidRPr="00B62631" w:rsidRDefault="00B90F9F" w:rsidP="00B90F9F">
            <w:pPr>
              <w:rPr>
                <w:rFonts w:ascii="Segoe UI" w:hAnsi="Segoe UI" w:cs="Segoe UI"/>
                <w:color w:val="000000"/>
                <w:sz w:val="16"/>
                <w:szCs w:val="16"/>
              </w:rPr>
            </w:pPr>
            <w:r w:rsidRPr="00B62631">
              <w:rPr>
                <w:rFonts w:ascii="Segoe UI" w:hAnsi="Segoe UI" w:cs="Segoe UI"/>
                <w:color w:val="000000"/>
                <w:sz w:val="16"/>
                <w:szCs w:val="16"/>
              </w:rPr>
              <w:t>Historic England</w:t>
            </w:r>
          </w:p>
        </w:tc>
      </w:tr>
      <w:tr w:rsidR="00B90F9F" w:rsidRPr="00B62631" w14:paraId="716B200C" w14:textId="77777777" w:rsidTr="00CB17E1">
        <w:trPr>
          <w:gridAfter w:val="3"/>
          <w:wAfter w:w="3931" w:type="dxa"/>
          <w:trHeight w:val="558"/>
        </w:trPr>
        <w:tc>
          <w:tcPr>
            <w:tcW w:w="15134" w:type="dxa"/>
            <w:gridSpan w:val="6"/>
            <w:shd w:val="clear" w:color="auto" w:fill="D9D9D9" w:themeFill="background1" w:themeFillShade="D9"/>
            <w:vAlign w:val="center"/>
          </w:tcPr>
          <w:p w14:paraId="33964B35" w14:textId="77777777" w:rsidR="00B90F9F" w:rsidRPr="00B62631" w:rsidRDefault="00B90F9F" w:rsidP="00B90F9F">
            <w:pPr>
              <w:rPr>
                <w:rFonts w:ascii="Segoe UI" w:hAnsi="Segoe UI" w:cs="Segoe UI"/>
                <w:color w:val="000000"/>
                <w:sz w:val="16"/>
                <w:szCs w:val="16"/>
              </w:rPr>
            </w:pPr>
            <w:hyperlink r:id="rId113" w:history="1">
              <w:r w:rsidRPr="00B62631">
                <w:rPr>
                  <w:rStyle w:val="Hyperlink"/>
                  <w:rFonts w:ascii="Segoe UI" w:hAnsi="Segoe UI" w:cs="Segoe UI"/>
                  <w:sz w:val="16"/>
                  <w:szCs w:val="16"/>
                </w:rPr>
                <w:t>https://historicengland.org.uk/research/current/threats/heritage-climate-change-environment/#</w:t>
              </w:r>
            </w:hyperlink>
          </w:p>
          <w:p w14:paraId="27CFFEB5" w14:textId="77777777" w:rsidR="00B90F9F" w:rsidRPr="00B62631" w:rsidRDefault="00B90F9F" w:rsidP="00B90F9F">
            <w:pPr>
              <w:rPr>
                <w:rFonts w:ascii="Segoe UI" w:hAnsi="Segoe UI" w:cs="Segoe UI"/>
                <w:color w:val="000000"/>
                <w:sz w:val="16"/>
                <w:szCs w:val="16"/>
              </w:rPr>
            </w:pPr>
          </w:p>
        </w:tc>
      </w:tr>
      <w:tr w:rsidR="00B90F9F" w:rsidRPr="00B62631" w14:paraId="64C9BD63" w14:textId="77777777" w:rsidTr="00CB17E1">
        <w:trPr>
          <w:gridAfter w:val="3"/>
          <w:wAfter w:w="3931" w:type="dxa"/>
          <w:trHeight w:val="558"/>
        </w:trPr>
        <w:tc>
          <w:tcPr>
            <w:tcW w:w="8040" w:type="dxa"/>
            <w:shd w:val="clear" w:color="auto" w:fill="auto"/>
          </w:tcPr>
          <w:p w14:paraId="35B95256" w14:textId="38757B71" w:rsidR="00B90F9F" w:rsidRPr="00B62631" w:rsidRDefault="00B90F9F" w:rsidP="00B90F9F">
            <w:pPr>
              <w:rPr>
                <w:rFonts w:ascii="Segoe UI" w:hAnsi="Segoe UI" w:cs="Segoe UI"/>
                <w:color w:val="000000"/>
                <w:sz w:val="16"/>
                <w:szCs w:val="16"/>
              </w:rPr>
            </w:pPr>
            <w:r w:rsidRPr="00B62631">
              <w:rPr>
                <w:rFonts w:ascii="Segoe UI" w:hAnsi="Segoe UI" w:cs="Segoe UI"/>
                <w:color w:val="000000"/>
                <w:sz w:val="16"/>
                <w:szCs w:val="16"/>
              </w:rPr>
              <w:t xml:space="preserve">Identifies that the historic environment is particularly vulnerable to environmental change. Structures which have been standing for hundreds of years and archaeology previously buried safely are in increasing danger from extremes of wetting, drying and temperature fluctuation. Diverse landscapes and historic coasts are also at risk of significant change.  </w:t>
            </w:r>
          </w:p>
        </w:tc>
        <w:tc>
          <w:tcPr>
            <w:tcW w:w="2609" w:type="dxa"/>
            <w:shd w:val="clear" w:color="auto" w:fill="auto"/>
          </w:tcPr>
          <w:p w14:paraId="21988F53" w14:textId="77777777" w:rsidR="00B90F9F" w:rsidRPr="00B62631" w:rsidRDefault="00B90F9F" w:rsidP="00891711">
            <w:pPr>
              <w:rPr>
                <w:rFonts w:ascii="Segoe UI" w:hAnsi="Segoe UI" w:cs="Segoe UI"/>
                <w:color w:val="000000"/>
                <w:sz w:val="16"/>
                <w:szCs w:val="16"/>
              </w:rPr>
            </w:pPr>
            <w:r w:rsidRPr="00B62631">
              <w:rPr>
                <w:rFonts w:ascii="Segoe UI" w:hAnsi="Segoe UI" w:cs="Segoe UI"/>
                <w:color w:val="000000"/>
                <w:sz w:val="16"/>
                <w:szCs w:val="16"/>
              </w:rPr>
              <w:t>Sets out Historic England’s approach to adapting to climate change.</w:t>
            </w:r>
          </w:p>
        </w:tc>
        <w:tc>
          <w:tcPr>
            <w:tcW w:w="2560" w:type="dxa"/>
            <w:gridSpan w:val="2"/>
            <w:shd w:val="clear" w:color="auto" w:fill="auto"/>
          </w:tcPr>
          <w:p w14:paraId="74BF3412" w14:textId="77777777" w:rsidR="00B90F9F" w:rsidRPr="00B62631" w:rsidRDefault="00B90F9F" w:rsidP="00891711">
            <w:pPr>
              <w:rPr>
                <w:rFonts w:ascii="Segoe UI" w:hAnsi="Segoe UI" w:cs="Segoe UI"/>
                <w:color w:val="000000"/>
                <w:sz w:val="16"/>
                <w:szCs w:val="16"/>
              </w:rPr>
            </w:pPr>
            <w:r w:rsidRPr="00B62631">
              <w:rPr>
                <w:rFonts w:ascii="Segoe UI" w:hAnsi="Segoe UI" w:cs="Segoe UI"/>
                <w:color w:val="000000"/>
                <w:sz w:val="16"/>
                <w:szCs w:val="16"/>
              </w:rPr>
              <w:t>Stresses the impact climate change has on the historic environment.  Reflecting the on-</w:t>
            </w:r>
            <w:r w:rsidRPr="00B62631">
              <w:rPr>
                <w:rFonts w:ascii="Segoe UI" w:hAnsi="Segoe UI" w:cs="Segoe UI"/>
                <w:color w:val="000000"/>
                <w:sz w:val="16"/>
                <w:szCs w:val="16"/>
              </w:rPr>
              <w:lastRenderedPageBreak/>
              <w:t xml:space="preserve">going need for policies relating to climate change and flooding.  </w:t>
            </w:r>
          </w:p>
        </w:tc>
        <w:tc>
          <w:tcPr>
            <w:tcW w:w="1925" w:type="dxa"/>
            <w:gridSpan w:val="2"/>
            <w:shd w:val="clear" w:color="auto" w:fill="auto"/>
          </w:tcPr>
          <w:p w14:paraId="663D9D55" w14:textId="77777777" w:rsidR="00B90F9F" w:rsidRPr="00B62631" w:rsidRDefault="00B90F9F"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Stresses the impact climate change has on the historic environment.  reflecting </w:t>
            </w:r>
            <w:r w:rsidRPr="00B62631">
              <w:rPr>
                <w:rFonts w:ascii="Segoe UI" w:hAnsi="Segoe UI" w:cs="Segoe UI"/>
                <w:color w:val="000000"/>
                <w:sz w:val="16"/>
                <w:szCs w:val="16"/>
              </w:rPr>
              <w:lastRenderedPageBreak/>
              <w:t xml:space="preserve">the need for the SA Framework to include within its </w:t>
            </w:r>
            <w:proofErr w:type="gramStart"/>
            <w:r w:rsidRPr="00B62631">
              <w:rPr>
                <w:rFonts w:ascii="Segoe UI" w:hAnsi="Segoe UI" w:cs="Segoe UI"/>
                <w:color w:val="000000"/>
                <w:sz w:val="16"/>
                <w:szCs w:val="16"/>
              </w:rPr>
              <w:t>objectives</w:t>
            </w:r>
            <w:proofErr w:type="gramEnd"/>
            <w:r w:rsidRPr="00B62631">
              <w:rPr>
                <w:rFonts w:ascii="Segoe UI" w:hAnsi="Segoe UI" w:cs="Segoe UI"/>
                <w:color w:val="000000"/>
                <w:sz w:val="16"/>
                <w:szCs w:val="16"/>
              </w:rPr>
              <w:t xml:space="preserve"> climate change.</w:t>
            </w:r>
          </w:p>
        </w:tc>
      </w:tr>
      <w:tr w:rsidR="00891711" w:rsidRPr="00B62631" w14:paraId="2A41990C" w14:textId="77777777" w:rsidTr="00CB17E1">
        <w:trPr>
          <w:gridAfter w:val="3"/>
          <w:wAfter w:w="3931" w:type="dxa"/>
          <w:trHeight w:val="530"/>
        </w:trPr>
        <w:tc>
          <w:tcPr>
            <w:tcW w:w="15134" w:type="dxa"/>
            <w:gridSpan w:val="6"/>
            <w:shd w:val="clear" w:color="000000" w:fill="D9D9D9"/>
            <w:vAlign w:val="center"/>
            <w:hideMark/>
          </w:tcPr>
          <w:p w14:paraId="2A73744E"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lastRenderedPageBreak/>
              <w:t>Greater Nottingham and Ashfield Outline Water Cycle Study</w:t>
            </w:r>
          </w:p>
        </w:tc>
      </w:tr>
      <w:tr w:rsidR="00891711" w:rsidRPr="00B62631" w14:paraId="5BFFE20A" w14:textId="77777777" w:rsidTr="00CB17E1">
        <w:trPr>
          <w:gridAfter w:val="3"/>
          <w:wAfter w:w="3931" w:type="dxa"/>
          <w:trHeight w:val="388"/>
        </w:trPr>
        <w:tc>
          <w:tcPr>
            <w:tcW w:w="15134" w:type="dxa"/>
            <w:gridSpan w:val="6"/>
            <w:shd w:val="clear" w:color="000000" w:fill="D9D9D9"/>
            <w:vAlign w:val="center"/>
            <w:hideMark/>
          </w:tcPr>
          <w:p w14:paraId="31992A7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 Growth Point Partnership</w:t>
            </w:r>
          </w:p>
        </w:tc>
      </w:tr>
      <w:tr w:rsidR="00891711" w:rsidRPr="00B62631" w14:paraId="53FA5E61" w14:textId="77777777" w:rsidTr="00CB17E1">
        <w:trPr>
          <w:gridAfter w:val="3"/>
          <w:wAfter w:w="3931" w:type="dxa"/>
          <w:trHeight w:val="407"/>
        </w:trPr>
        <w:tc>
          <w:tcPr>
            <w:tcW w:w="15134" w:type="dxa"/>
            <w:gridSpan w:val="6"/>
            <w:shd w:val="clear" w:color="000000" w:fill="D9D9D9"/>
            <w:vAlign w:val="center"/>
            <w:hideMark/>
          </w:tcPr>
          <w:p w14:paraId="028F714E" w14:textId="40DDDEC7" w:rsidR="00891711" w:rsidRPr="00EB5CCC" w:rsidRDefault="00891711" w:rsidP="00891711">
            <w:pPr>
              <w:rPr>
                <w:rFonts w:ascii="Segoe UI" w:hAnsi="Segoe UI" w:cs="Segoe UI"/>
                <w:color w:val="0000FF"/>
                <w:sz w:val="16"/>
                <w:szCs w:val="16"/>
              </w:rPr>
            </w:pPr>
            <w:r w:rsidRPr="00EB5CCC">
              <w:rPr>
                <w:rFonts w:ascii="Segoe UI" w:hAnsi="Segoe UI" w:cs="Segoe UI"/>
                <w:color w:val="000000" w:themeColor="text1"/>
                <w:sz w:val="16"/>
                <w:szCs w:val="16"/>
              </w:rPr>
              <w:t>http://www.ashfield-dc.gov.uk/media/457531/greater_nottingham_and_ashfield_outline_water_cycle_study.pdf</w:t>
            </w:r>
          </w:p>
        </w:tc>
      </w:tr>
      <w:tr w:rsidR="00891711" w:rsidRPr="00B62631" w14:paraId="66B1E8B3" w14:textId="77777777" w:rsidTr="00CB17E1">
        <w:trPr>
          <w:gridAfter w:val="3"/>
          <w:wAfter w:w="3931" w:type="dxa"/>
          <w:trHeight w:val="2615"/>
        </w:trPr>
        <w:tc>
          <w:tcPr>
            <w:tcW w:w="8040" w:type="dxa"/>
            <w:shd w:val="clear" w:color="auto" w:fill="auto"/>
            <w:hideMark/>
          </w:tcPr>
          <w:p w14:paraId="47038D0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study provides strategic level advice on water infrastructure and environmental capacity and should be included as part of evidence base for the Councils' Local Development Frameworks. The study identifies that the water resource situation in the East Midlands is significantly constrained and reinforces the importance of managing the demand for water. A planned programme of measures to improve water supply means that growth should not be constrained. It suggests that consumption could be reduced both by Councils having policies that support the water company's efficiency measures and by building new housing to water consumption standards of the Code for Sustainable Homes Level 3/4. New housing development should occur in the lowest flood risk zones (the study does not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non-residential development); in all cases, development options should favour sites in Flood Zone 1. In addition, the effect of climate change should also be taken into consideration, which is likely to increase the extent of the flood zones. Surface water flooding should also be a material planning consideration. New developments should apply sustainable drainage techniques to control flood risk, whilst also providing benefit in terms of water quality, amenity value and green infrastructure targets. The need for a further Detailed Study is identified which should examine wastewater treatment and/or river / catchment water quality modelling in more detail.</w:t>
            </w:r>
          </w:p>
        </w:tc>
        <w:tc>
          <w:tcPr>
            <w:tcW w:w="2609" w:type="dxa"/>
            <w:shd w:val="clear" w:color="auto" w:fill="auto"/>
            <w:hideMark/>
          </w:tcPr>
          <w:p w14:paraId="6E47061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Identifies that water resource in the East Midlands is significantly constrained.</w:t>
            </w:r>
          </w:p>
        </w:tc>
        <w:tc>
          <w:tcPr>
            <w:tcW w:w="2560" w:type="dxa"/>
            <w:gridSpan w:val="2"/>
            <w:shd w:val="clear" w:color="auto" w:fill="auto"/>
            <w:hideMark/>
          </w:tcPr>
          <w:p w14:paraId="35C1561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that new homes are built to water consumption standards of the Code for Sustainable Homes Level 3/4 as a minimum.</w:t>
            </w:r>
          </w:p>
        </w:tc>
        <w:tc>
          <w:tcPr>
            <w:tcW w:w="1925" w:type="dxa"/>
            <w:gridSpan w:val="2"/>
            <w:shd w:val="clear" w:color="auto" w:fill="auto"/>
            <w:hideMark/>
          </w:tcPr>
          <w:p w14:paraId="5510203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Framework’s objectives should </w:t>
            </w:r>
            <w:proofErr w:type="gramStart"/>
            <w:r w:rsidRPr="00B62631">
              <w:rPr>
                <w:rFonts w:ascii="Segoe UI" w:hAnsi="Segoe UI" w:cs="Segoe UI"/>
                <w:color w:val="000000"/>
                <w:sz w:val="16"/>
                <w:szCs w:val="16"/>
              </w:rPr>
              <w:t>take into account</w:t>
            </w:r>
            <w:proofErr w:type="gramEnd"/>
            <w:r w:rsidRPr="00B62631">
              <w:rPr>
                <w:rFonts w:ascii="Segoe UI" w:hAnsi="Segoe UI" w:cs="Segoe UI"/>
                <w:color w:val="000000"/>
                <w:sz w:val="16"/>
                <w:szCs w:val="16"/>
              </w:rPr>
              <w:t xml:space="preserve"> the findings of this assessment.</w:t>
            </w:r>
          </w:p>
        </w:tc>
      </w:tr>
      <w:tr w:rsidR="00891711" w:rsidRPr="00B62631" w14:paraId="7329FFDD" w14:textId="77777777" w:rsidTr="00CB17E1">
        <w:trPr>
          <w:gridAfter w:val="3"/>
          <w:wAfter w:w="3931" w:type="dxa"/>
          <w:trHeight w:val="625"/>
        </w:trPr>
        <w:tc>
          <w:tcPr>
            <w:tcW w:w="15134" w:type="dxa"/>
            <w:gridSpan w:val="6"/>
            <w:shd w:val="clear" w:color="000000" w:fill="D9D9D9"/>
            <w:vAlign w:val="center"/>
            <w:hideMark/>
          </w:tcPr>
          <w:p w14:paraId="523916BC" w14:textId="2ABE0988"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Ashfield Strategic Flood Risk Assessment – Level 1 20</w:t>
            </w:r>
            <w:r w:rsidR="00904133">
              <w:rPr>
                <w:rFonts w:ascii="Segoe UI" w:hAnsi="Segoe UI" w:cs="Segoe UI"/>
                <w:b/>
                <w:bCs/>
                <w:sz w:val="16"/>
                <w:szCs w:val="16"/>
              </w:rPr>
              <w:t>23</w:t>
            </w:r>
          </w:p>
        </w:tc>
      </w:tr>
      <w:tr w:rsidR="00891711" w:rsidRPr="00B62631" w14:paraId="7E4F0FA8" w14:textId="77777777" w:rsidTr="00CB17E1">
        <w:trPr>
          <w:gridAfter w:val="3"/>
          <w:wAfter w:w="3931" w:type="dxa"/>
          <w:trHeight w:val="407"/>
        </w:trPr>
        <w:tc>
          <w:tcPr>
            <w:tcW w:w="15134" w:type="dxa"/>
            <w:gridSpan w:val="6"/>
            <w:shd w:val="clear" w:color="000000" w:fill="D9D9D9"/>
            <w:vAlign w:val="center"/>
            <w:hideMark/>
          </w:tcPr>
          <w:p w14:paraId="2D49ABC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Ashfield District Council</w:t>
            </w:r>
          </w:p>
        </w:tc>
      </w:tr>
      <w:tr w:rsidR="00891711" w:rsidRPr="00B62631" w14:paraId="5FA23A21" w14:textId="77777777" w:rsidTr="00CB17E1">
        <w:trPr>
          <w:gridAfter w:val="3"/>
          <w:wAfter w:w="3931" w:type="dxa"/>
          <w:trHeight w:val="274"/>
        </w:trPr>
        <w:tc>
          <w:tcPr>
            <w:tcW w:w="15134" w:type="dxa"/>
            <w:gridSpan w:val="6"/>
            <w:shd w:val="clear" w:color="000000" w:fill="D9D9D9"/>
            <w:vAlign w:val="center"/>
            <w:hideMark/>
          </w:tcPr>
          <w:p w14:paraId="3A18AC99" w14:textId="77777777" w:rsidR="00891711" w:rsidRPr="00EB5CCC" w:rsidRDefault="00891711" w:rsidP="00891711">
            <w:pPr>
              <w:rPr>
                <w:rFonts w:ascii="Segoe UI" w:hAnsi="Segoe UI" w:cs="Segoe UI"/>
                <w:color w:val="000000" w:themeColor="text1"/>
                <w:sz w:val="16"/>
                <w:szCs w:val="16"/>
              </w:rPr>
            </w:pPr>
            <w:r w:rsidRPr="00EB5CCC">
              <w:rPr>
                <w:rFonts w:ascii="Segoe UI" w:hAnsi="Segoe UI" w:cs="Segoe UI"/>
                <w:color w:val="000000" w:themeColor="text1"/>
                <w:sz w:val="16"/>
                <w:szCs w:val="16"/>
              </w:rPr>
              <w:t>https://www.ashfield.gov.uk/residents/planning-building-control-and-land-charges/forward-planning/the-emerging-local-plan/background-documents/</w:t>
            </w:r>
          </w:p>
        </w:tc>
      </w:tr>
      <w:tr w:rsidR="00891711" w:rsidRPr="00B62631" w14:paraId="0987F72A" w14:textId="77777777" w:rsidTr="00CB17E1">
        <w:trPr>
          <w:gridAfter w:val="3"/>
          <w:wAfter w:w="3931" w:type="dxa"/>
          <w:trHeight w:val="2202"/>
        </w:trPr>
        <w:tc>
          <w:tcPr>
            <w:tcW w:w="8040" w:type="dxa"/>
            <w:shd w:val="clear" w:color="auto" w:fill="auto"/>
            <w:hideMark/>
          </w:tcPr>
          <w:p w14:paraId="6D9CE7F1" w14:textId="4DE5BC25"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This document provides an overview of the flood risk for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 xml:space="preserve">.  Its purpose is to refine information on areas of the </w:t>
            </w:r>
            <w:proofErr w:type="gramStart"/>
            <w:r w:rsidRPr="00B62631">
              <w:rPr>
                <w:rFonts w:ascii="Segoe UI" w:hAnsi="Segoe UI" w:cs="Segoe UI"/>
                <w:color w:val="000000"/>
                <w:sz w:val="16"/>
                <w:szCs w:val="16"/>
              </w:rPr>
              <w:t>District</w:t>
            </w:r>
            <w:proofErr w:type="gramEnd"/>
            <w:r w:rsidRPr="00B62631">
              <w:rPr>
                <w:rFonts w:ascii="Segoe UI" w:hAnsi="Segoe UI" w:cs="Segoe UI"/>
                <w:color w:val="000000"/>
                <w:sz w:val="16"/>
                <w:szCs w:val="16"/>
              </w:rPr>
              <w:t xml:space="preserve"> that may flood and to provide an approach that steers development away from areas of high flood risk.  The SFRA</w:t>
            </w:r>
            <w:r w:rsidR="005F1526">
              <w:rPr>
                <w:rFonts w:ascii="Segoe UI" w:hAnsi="Segoe UI" w:cs="Segoe UI"/>
                <w:color w:val="000000"/>
                <w:sz w:val="16"/>
                <w:szCs w:val="16"/>
              </w:rPr>
              <w:t xml:space="preserve"> seeks to</w:t>
            </w:r>
            <w:r w:rsidRPr="00B62631">
              <w:rPr>
                <w:rFonts w:ascii="Segoe UI" w:hAnsi="Segoe UI" w:cs="Segoe UI"/>
                <w:color w:val="000000"/>
                <w:sz w:val="16"/>
                <w:szCs w:val="16"/>
              </w:rPr>
              <w:t>:</w:t>
            </w:r>
            <w:r w:rsidRPr="00B62631">
              <w:rPr>
                <w:rFonts w:ascii="Segoe UI" w:hAnsi="Segoe UI" w:cs="Segoe UI"/>
                <w:color w:val="000000"/>
                <w:sz w:val="16"/>
                <w:szCs w:val="16"/>
              </w:rPr>
              <w:br/>
            </w:r>
          </w:p>
          <w:p w14:paraId="039EE9C4" w14:textId="07722E26" w:rsidR="00B8534D" w:rsidRPr="00B8534D" w:rsidRDefault="00B8534D" w:rsidP="00D41FF4">
            <w:pPr>
              <w:pStyle w:val="ListParagraph"/>
              <w:numPr>
                <w:ilvl w:val="0"/>
                <w:numId w:val="41"/>
              </w:numPr>
              <w:rPr>
                <w:rFonts w:ascii="Segoe UI" w:hAnsi="Segoe UI" w:cs="Segoe UI"/>
                <w:sz w:val="16"/>
                <w:szCs w:val="16"/>
              </w:rPr>
            </w:pPr>
            <w:r w:rsidRPr="00B8534D">
              <w:rPr>
                <w:rFonts w:ascii="Segoe UI" w:hAnsi="Segoe UI" w:cs="Segoe UI"/>
                <w:sz w:val="16"/>
                <w:szCs w:val="16"/>
              </w:rPr>
              <w:t xml:space="preserve">To inform the Council’s Strategic Housing Land Availability Assessments by identifying area of high flood risk. </w:t>
            </w:r>
          </w:p>
          <w:p w14:paraId="3AA8AB94" w14:textId="1D23D3FD" w:rsidR="00B8534D" w:rsidRPr="00B8534D" w:rsidRDefault="00B8534D" w:rsidP="00D41FF4">
            <w:pPr>
              <w:pStyle w:val="ListParagraph"/>
              <w:numPr>
                <w:ilvl w:val="0"/>
                <w:numId w:val="41"/>
              </w:numPr>
              <w:rPr>
                <w:rFonts w:ascii="Segoe UI" w:hAnsi="Segoe UI" w:cs="Segoe UI"/>
                <w:sz w:val="16"/>
                <w:szCs w:val="16"/>
              </w:rPr>
            </w:pPr>
            <w:r w:rsidRPr="00B8534D">
              <w:rPr>
                <w:rFonts w:ascii="Segoe UI" w:hAnsi="Segoe UI" w:cs="Segoe UI"/>
                <w:sz w:val="16"/>
                <w:szCs w:val="16"/>
              </w:rPr>
              <w:t xml:space="preserve">To inform policies to reduce flood risk in development plan document. </w:t>
            </w:r>
          </w:p>
          <w:p w14:paraId="544A08D6" w14:textId="41AE7063" w:rsidR="00B8534D" w:rsidRPr="00B8534D" w:rsidRDefault="00B8534D" w:rsidP="00D41FF4">
            <w:pPr>
              <w:pStyle w:val="ListParagraph"/>
              <w:numPr>
                <w:ilvl w:val="0"/>
                <w:numId w:val="41"/>
              </w:numPr>
              <w:rPr>
                <w:rFonts w:ascii="Segoe UI" w:hAnsi="Segoe UI" w:cs="Segoe UI"/>
                <w:sz w:val="16"/>
                <w:szCs w:val="16"/>
              </w:rPr>
            </w:pPr>
            <w:r w:rsidRPr="00B8534D">
              <w:rPr>
                <w:rFonts w:ascii="Segoe UI" w:hAnsi="Segoe UI" w:cs="Segoe UI"/>
                <w:sz w:val="16"/>
                <w:szCs w:val="16"/>
              </w:rPr>
              <w:t xml:space="preserve">To provide evidence regarding the risk of flooding for specific sites and areas in relation to planning applications. </w:t>
            </w:r>
          </w:p>
          <w:p w14:paraId="3741D2FC" w14:textId="4F13A1EC" w:rsidR="00B8534D" w:rsidRPr="00B8534D" w:rsidRDefault="00B8534D" w:rsidP="00D41FF4">
            <w:pPr>
              <w:pStyle w:val="ListParagraph"/>
              <w:numPr>
                <w:ilvl w:val="0"/>
                <w:numId w:val="41"/>
              </w:numPr>
              <w:rPr>
                <w:rFonts w:ascii="Segoe UI" w:hAnsi="Segoe UI" w:cs="Segoe UI"/>
                <w:sz w:val="16"/>
                <w:szCs w:val="16"/>
              </w:rPr>
            </w:pPr>
            <w:r w:rsidRPr="00B8534D">
              <w:rPr>
                <w:rFonts w:ascii="Segoe UI" w:hAnsi="Segoe UI" w:cs="Segoe UI"/>
                <w:sz w:val="16"/>
                <w:szCs w:val="16"/>
              </w:rPr>
              <w:t xml:space="preserve">To inform the need for a site-specific flood risk assessment. </w:t>
            </w:r>
          </w:p>
          <w:p w14:paraId="7347CDD5" w14:textId="0C34CB03" w:rsidR="00B8534D" w:rsidRPr="00B8534D" w:rsidRDefault="00B8534D" w:rsidP="00D41FF4">
            <w:pPr>
              <w:pStyle w:val="ListParagraph"/>
              <w:numPr>
                <w:ilvl w:val="0"/>
                <w:numId w:val="41"/>
              </w:numPr>
              <w:rPr>
                <w:rFonts w:ascii="Segoe UI" w:hAnsi="Segoe UI" w:cs="Segoe UI"/>
                <w:sz w:val="16"/>
                <w:szCs w:val="16"/>
              </w:rPr>
            </w:pPr>
            <w:r w:rsidRPr="00B8534D">
              <w:rPr>
                <w:rFonts w:ascii="Segoe UI" w:hAnsi="Segoe UI" w:cs="Segoe UI"/>
                <w:sz w:val="16"/>
                <w:szCs w:val="16"/>
              </w:rPr>
              <w:t xml:space="preserve">To inform the Council’s sustainability appraisal. </w:t>
            </w:r>
          </w:p>
          <w:p w14:paraId="1691C68D" w14:textId="77777777" w:rsidR="00B8534D" w:rsidRDefault="00B8534D" w:rsidP="00D41FF4">
            <w:pPr>
              <w:pStyle w:val="ListParagraph"/>
              <w:numPr>
                <w:ilvl w:val="0"/>
                <w:numId w:val="41"/>
              </w:numPr>
              <w:rPr>
                <w:rFonts w:ascii="Segoe UI" w:hAnsi="Segoe UI" w:cs="Segoe UI"/>
                <w:sz w:val="16"/>
                <w:szCs w:val="16"/>
              </w:rPr>
            </w:pPr>
            <w:r w:rsidRPr="00B8534D">
              <w:rPr>
                <w:rFonts w:ascii="Segoe UI" w:hAnsi="Segoe UI" w:cs="Segoe UI"/>
                <w:sz w:val="16"/>
                <w:szCs w:val="16"/>
              </w:rPr>
              <w:t>To enable the application of the flood risk sequential test at all stages of the planning process.</w:t>
            </w:r>
          </w:p>
          <w:p w14:paraId="06A18D62" w14:textId="77777777" w:rsidR="00F621AA" w:rsidRDefault="00F621AA" w:rsidP="00F621AA">
            <w:pPr>
              <w:rPr>
                <w:rFonts w:ascii="Segoe UI" w:hAnsi="Segoe UI" w:cs="Segoe UI"/>
                <w:sz w:val="16"/>
                <w:szCs w:val="16"/>
              </w:rPr>
            </w:pPr>
          </w:p>
          <w:p w14:paraId="2C3DB17C" w14:textId="3522CF5B" w:rsidR="00F621AA" w:rsidRPr="00F621AA" w:rsidRDefault="00F621AA" w:rsidP="00F621AA">
            <w:pPr>
              <w:rPr>
                <w:rFonts w:ascii="Segoe UI" w:hAnsi="Segoe UI" w:cs="Segoe UI"/>
                <w:sz w:val="16"/>
                <w:szCs w:val="16"/>
              </w:rPr>
            </w:pPr>
            <w:r>
              <w:rPr>
                <w:rFonts w:ascii="Segoe UI" w:hAnsi="Segoe UI" w:cs="Segoe UI"/>
                <w:sz w:val="16"/>
                <w:szCs w:val="16"/>
              </w:rPr>
              <w:t xml:space="preserve">Flood risk is relatively low within the </w:t>
            </w:r>
            <w:proofErr w:type="gramStart"/>
            <w:r>
              <w:rPr>
                <w:rFonts w:ascii="Segoe UI" w:hAnsi="Segoe UI" w:cs="Segoe UI"/>
                <w:sz w:val="16"/>
                <w:szCs w:val="16"/>
              </w:rPr>
              <w:t>District</w:t>
            </w:r>
            <w:proofErr w:type="gramEnd"/>
            <w:r>
              <w:rPr>
                <w:rFonts w:ascii="Segoe UI" w:hAnsi="Segoe UI" w:cs="Segoe UI"/>
                <w:sz w:val="16"/>
                <w:szCs w:val="16"/>
              </w:rPr>
              <w:t>.</w:t>
            </w:r>
          </w:p>
        </w:tc>
        <w:tc>
          <w:tcPr>
            <w:tcW w:w="2609" w:type="dxa"/>
            <w:shd w:val="clear" w:color="auto" w:fill="auto"/>
            <w:hideMark/>
          </w:tcPr>
          <w:p w14:paraId="55CEB1D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hideMark/>
          </w:tcPr>
          <w:p w14:paraId="75893A7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need to reflect the findings of the study.</w:t>
            </w:r>
          </w:p>
        </w:tc>
        <w:tc>
          <w:tcPr>
            <w:tcW w:w="1925" w:type="dxa"/>
            <w:gridSpan w:val="2"/>
            <w:shd w:val="clear" w:color="auto" w:fill="auto"/>
            <w:hideMark/>
          </w:tcPr>
          <w:p w14:paraId="2C95CA8B" w14:textId="7396C833"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findings of the study</w:t>
            </w:r>
            <w:r w:rsidR="00B8534D">
              <w:rPr>
                <w:rFonts w:ascii="Segoe UI" w:hAnsi="Segoe UI" w:cs="Segoe UI"/>
                <w:color w:val="000000"/>
                <w:sz w:val="16"/>
                <w:szCs w:val="16"/>
              </w:rPr>
              <w:t xml:space="preserve"> by seeking to avoid </w:t>
            </w:r>
            <w:r w:rsidR="005F1526">
              <w:rPr>
                <w:rFonts w:ascii="Segoe UI" w:hAnsi="Segoe UI" w:cs="Segoe UI"/>
                <w:color w:val="000000"/>
                <w:sz w:val="16"/>
                <w:szCs w:val="16"/>
              </w:rPr>
              <w:t>/</w:t>
            </w:r>
            <w:r w:rsidR="00B8534D">
              <w:rPr>
                <w:rFonts w:ascii="Segoe UI" w:hAnsi="Segoe UI" w:cs="Segoe UI"/>
                <w:color w:val="000000"/>
                <w:sz w:val="16"/>
                <w:szCs w:val="16"/>
              </w:rPr>
              <w:t xml:space="preserve"> reduce flood risk</w:t>
            </w:r>
            <w:r w:rsidRPr="00B62631">
              <w:rPr>
                <w:rFonts w:ascii="Segoe UI" w:hAnsi="Segoe UI" w:cs="Segoe UI"/>
                <w:color w:val="000000"/>
                <w:sz w:val="16"/>
                <w:szCs w:val="16"/>
              </w:rPr>
              <w:t>.</w:t>
            </w:r>
          </w:p>
        </w:tc>
      </w:tr>
      <w:tr w:rsidR="00891711" w:rsidRPr="00B62631" w14:paraId="7D517926" w14:textId="77777777" w:rsidTr="00CB17E1">
        <w:trPr>
          <w:gridAfter w:val="3"/>
          <w:wAfter w:w="3931" w:type="dxa"/>
          <w:trHeight w:val="359"/>
        </w:trPr>
        <w:tc>
          <w:tcPr>
            <w:tcW w:w="15134" w:type="dxa"/>
            <w:gridSpan w:val="6"/>
            <w:shd w:val="clear" w:color="auto" w:fill="D9D9D9" w:themeFill="background1" w:themeFillShade="D9"/>
          </w:tcPr>
          <w:p w14:paraId="4021B05E" w14:textId="15F4DAD8" w:rsidR="00891711" w:rsidRPr="00B62631" w:rsidRDefault="00875FD5" w:rsidP="00875FD5">
            <w:pPr>
              <w:autoSpaceDE w:val="0"/>
              <w:autoSpaceDN w:val="0"/>
              <w:adjustRightInd w:val="0"/>
              <w:spacing w:after="200" w:line="276" w:lineRule="auto"/>
              <w:contextualSpacing/>
              <w:rPr>
                <w:rFonts w:ascii="Segoe UI" w:hAnsi="Segoe UI" w:cs="Segoe UI"/>
                <w:b/>
                <w:sz w:val="16"/>
                <w:szCs w:val="16"/>
              </w:rPr>
            </w:pPr>
            <w:r>
              <w:rPr>
                <w:rFonts w:ascii="Segoe UI" w:hAnsi="Segoe UI" w:cs="Segoe UI"/>
                <w:b/>
                <w:sz w:val="16"/>
                <w:szCs w:val="16"/>
              </w:rPr>
              <w:t xml:space="preserve">Local </w:t>
            </w:r>
            <w:r w:rsidR="00891711" w:rsidRPr="00B62631">
              <w:rPr>
                <w:rFonts w:ascii="Segoe UI" w:hAnsi="Segoe UI" w:cs="Segoe UI"/>
                <w:b/>
                <w:sz w:val="16"/>
                <w:szCs w:val="16"/>
              </w:rPr>
              <w:t>Flood Risk Management Strategy Plan 20</w:t>
            </w:r>
            <w:r>
              <w:rPr>
                <w:rFonts w:ascii="Segoe UI" w:hAnsi="Segoe UI" w:cs="Segoe UI"/>
                <w:b/>
                <w:sz w:val="16"/>
                <w:szCs w:val="16"/>
              </w:rPr>
              <w:t>21-2027</w:t>
            </w:r>
          </w:p>
          <w:p w14:paraId="6777E322" w14:textId="77777777" w:rsidR="00891711" w:rsidRPr="00B62631" w:rsidRDefault="00891711" w:rsidP="00891711">
            <w:pPr>
              <w:rPr>
                <w:rFonts w:ascii="Segoe UI" w:hAnsi="Segoe UI" w:cs="Segoe UI"/>
                <w:color w:val="000000"/>
                <w:sz w:val="16"/>
                <w:szCs w:val="16"/>
              </w:rPr>
            </w:pPr>
          </w:p>
        </w:tc>
      </w:tr>
      <w:tr w:rsidR="00891711" w:rsidRPr="00B62631" w14:paraId="068E6C23" w14:textId="77777777" w:rsidTr="00CB17E1">
        <w:trPr>
          <w:gridAfter w:val="3"/>
          <w:wAfter w:w="3931" w:type="dxa"/>
          <w:trHeight w:val="359"/>
        </w:trPr>
        <w:tc>
          <w:tcPr>
            <w:tcW w:w="15134" w:type="dxa"/>
            <w:gridSpan w:val="6"/>
            <w:shd w:val="clear" w:color="auto" w:fill="D9D9D9" w:themeFill="background1" w:themeFillShade="D9"/>
          </w:tcPr>
          <w:p w14:paraId="39A192ED" w14:textId="6D7C4837" w:rsidR="00891711" w:rsidRPr="00B62631" w:rsidRDefault="00891711" w:rsidP="00891711">
            <w:pPr>
              <w:rPr>
                <w:rFonts w:ascii="Segoe UI" w:hAnsi="Segoe UI" w:cs="Segoe UI"/>
                <w:color w:val="000000"/>
                <w:sz w:val="16"/>
                <w:szCs w:val="16"/>
              </w:rPr>
            </w:pPr>
            <w:r w:rsidRPr="00B62631">
              <w:rPr>
                <w:rFonts w:ascii="Segoe UI" w:hAnsi="Segoe UI" w:cs="Segoe UI"/>
                <w:b/>
                <w:bCs/>
                <w:sz w:val="16"/>
                <w:szCs w:val="16"/>
              </w:rPr>
              <w:t>Nottinghamshire County Council</w:t>
            </w:r>
          </w:p>
        </w:tc>
      </w:tr>
      <w:tr w:rsidR="00891711" w:rsidRPr="00B62631" w14:paraId="79D7822F" w14:textId="77777777" w:rsidTr="00CB17E1">
        <w:trPr>
          <w:gridAfter w:val="3"/>
          <w:wAfter w:w="3931" w:type="dxa"/>
          <w:trHeight w:val="189"/>
        </w:trPr>
        <w:tc>
          <w:tcPr>
            <w:tcW w:w="15134" w:type="dxa"/>
            <w:gridSpan w:val="6"/>
            <w:shd w:val="clear" w:color="auto" w:fill="D9D9D9" w:themeFill="background1" w:themeFillShade="D9"/>
          </w:tcPr>
          <w:p w14:paraId="20D72C9F" w14:textId="07C4F8AF" w:rsidR="00891711" w:rsidRPr="00B62631" w:rsidRDefault="00875FD5" w:rsidP="00891711">
            <w:pPr>
              <w:rPr>
                <w:rFonts w:ascii="Segoe UI" w:hAnsi="Segoe UI" w:cs="Segoe UI"/>
                <w:color w:val="000000"/>
                <w:sz w:val="16"/>
                <w:szCs w:val="16"/>
              </w:rPr>
            </w:pPr>
            <w:hyperlink r:id="rId114" w:history="1">
              <w:r w:rsidRPr="00982980">
                <w:rPr>
                  <w:rStyle w:val="Hyperlink"/>
                  <w:rFonts w:ascii="Segoe UI" w:hAnsi="Segoe UI" w:cs="Segoe UI"/>
                  <w:sz w:val="16"/>
                  <w:szCs w:val="16"/>
                </w:rPr>
                <w:t>https://www.nottinghamshire.gov.uk/media/4346719/nottinghamshire-local-flood-risk-mangement-stategy-2021-27.pdf</w:t>
              </w:r>
            </w:hyperlink>
            <w:r>
              <w:rPr>
                <w:rFonts w:ascii="Segoe UI" w:hAnsi="Segoe UI" w:cs="Segoe UI"/>
                <w:color w:val="000000"/>
                <w:sz w:val="16"/>
                <w:szCs w:val="16"/>
              </w:rPr>
              <w:t xml:space="preserve"> </w:t>
            </w:r>
          </w:p>
        </w:tc>
      </w:tr>
      <w:tr w:rsidR="00891711" w:rsidRPr="00B62631" w14:paraId="3C11C6E9" w14:textId="77777777" w:rsidTr="00CB17E1">
        <w:trPr>
          <w:gridAfter w:val="3"/>
          <w:wAfter w:w="3931" w:type="dxa"/>
          <w:trHeight w:val="359"/>
        </w:trPr>
        <w:tc>
          <w:tcPr>
            <w:tcW w:w="8040" w:type="dxa"/>
            <w:shd w:val="clear" w:color="auto" w:fill="auto"/>
          </w:tcPr>
          <w:p w14:paraId="2F97D64D" w14:textId="0E337077" w:rsidR="00891711" w:rsidRPr="00B62631" w:rsidRDefault="00891711" w:rsidP="00875FD5">
            <w:pPr>
              <w:rPr>
                <w:rFonts w:ascii="Segoe UI" w:hAnsi="Segoe UI" w:cs="Segoe UI"/>
                <w:color w:val="000000"/>
                <w:sz w:val="16"/>
                <w:szCs w:val="16"/>
              </w:rPr>
            </w:pPr>
            <w:r w:rsidRPr="00B62631">
              <w:rPr>
                <w:rFonts w:ascii="Segoe UI" w:hAnsi="Segoe UI" w:cs="Segoe UI"/>
                <w:color w:val="000000"/>
                <w:sz w:val="16"/>
                <w:szCs w:val="16"/>
              </w:rPr>
              <w:t>The documents set out the plan for the management of local flood risk.  The Strategy sets ou</w:t>
            </w:r>
            <w:r w:rsidR="00875FD5">
              <w:rPr>
                <w:rFonts w:ascii="Segoe UI" w:hAnsi="Segoe UI" w:cs="Segoe UI"/>
                <w:color w:val="000000"/>
                <w:sz w:val="16"/>
                <w:szCs w:val="16"/>
              </w:rPr>
              <w:t>t</w:t>
            </w:r>
            <w:r w:rsidRPr="00B62631">
              <w:rPr>
                <w:rFonts w:ascii="Segoe UI" w:hAnsi="Segoe UI" w:cs="Segoe UI"/>
                <w:color w:val="000000"/>
                <w:sz w:val="16"/>
                <w:szCs w:val="16"/>
              </w:rPr>
              <w:t xml:space="preserve"> </w:t>
            </w:r>
            <w:r w:rsidR="00875FD5">
              <w:rPr>
                <w:rFonts w:ascii="Segoe UI" w:hAnsi="Segoe UI" w:cs="Segoe UI"/>
                <w:color w:val="000000"/>
                <w:sz w:val="16"/>
                <w:szCs w:val="16"/>
              </w:rPr>
              <w:t xml:space="preserve">five </w:t>
            </w:r>
            <w:r w:rsidRPr="00B62631">
              <w:rPr>
                <w:rFonts w:ascii="Segoe UI" w:hAnsi="Segoe UI" w:cs="Segoe UI"/>
                <w:color w:val="000000"/>
                <w:sz w:val="16"/>
                <w:szCs w:val="16"/>
              </w:rPr>
              <w:t>objectives for managing local flood risk, taking account of the impacts of</w:t>
            </w:r>
            <w:r w:rsidR="00875FD5">
              <w:rPr>
                <w:rFonts w:ascii="Segoe UI" w:hAnsi="Segoe UI" w:cs="Segoe UI"/>
                <w:color w:val="000000"/>
                <w:sz w:val="16"/>
                <w:szCs w:val="16"/>
              </w:rPr>
              <w:t xml:space="preserve"> </w:t>
            </w:r>
            <w:r w:rsidRPr="00B62631">
              <w:rPr>
                <w:rFonts w:ascii="Segoe UI" w:hAnsi="Segoe UI" w:cs="Segoe UI"/>
                <w:color w:val="000000"/>
                <w:sz w:val="16"/>
                <w:szCs w:val="16"/>
              </w:rPr>
              <w:t xml:space="preserve">flooding on people, property and human health, businesses and commerce and the </w:t>
            </w:r>
            <w:r w:rsidR="00875FD5">
              <w:rPr>
                <w:rFonts w:ascii="Segoe UI" w:hAnsi="Segoe UI" w:cs="Segoe UI"/>
                <w:color w:val="000000"/>
                <w:sz w:val="16"/>
                <w:szCs w:val="16"/>
              </w:rPr>
              <w:t xml:space="preserve">wider </w:t>
            </w:r>
            <w:r w:rsidRPr="00B62631">
              <w:rPr>
                <w:rFonts w:ascii="Segoe UI" w:hAnsi="Segoe UI" w:cs="Segoe UI"/>
                <w:color w:val="000000"/>
                <w:sz w:val="16"/>
                <w:szCs w:val="16"/>
              </w:rPr>
              <w:t>environment.</w:t>
            </w:r>
          </w:p>
        </w:tc>
        <w:tc>
          <w:tcPr>
            <w:tcW w:w="2609" w:type="dxa"/>
            <w:shd w:val="clear" w:color="auto" w:fill="auto"/>
          </w:tcPr>
          <w:p w14:paraId="6F0510F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2"/>
            <w:shd w:val="clear" w:color="auto" w:fill="auto"/>
          </w:tcPr>
          <w:p w14:paraId="3068375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need to reflect the Strategies and seek to minimise the risk of flood from development.  </w:t>
            </w:r>
          </w:p>
        </w:tc>
        <w:tc>
          <w:tcPr>
            <w:tcW w:w="1925" w:type="dxa"/>
            <w:gridSpan w:val="2"/>
            <w:shd w:val="clear" w:color="auto" w:fill="auto"/>
          </w:tcPr>
          <w:p w14:paraId="291F97D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findings of the Strategies.</w:t>
            </w:r>
          </w:p>
        </w:tc>
      </w:tr>
      <w:tr w:rsidR="00891711" w:rsidRPr="00B62631" w14:paraId="16BC84D3" w14:textId="77777777" w:rsidTr="00CB17E1">
        <w:trPr>
          <w:gridAfter w:val="3"/>
          <w:wAfter w:w="3931" w:type="dxa"/>
          <w:trHeight w:val="359"/>
        </w:trPr>
        <w:tc>
          <w:tcPr>
            <w:tcW w:w="15134" w:type="dxa"/>
            <w:gridSpan w:val="6"/>
            <w:shd w:val="clear" w:color="auto" w:fill="D9D9D9" w:themeFill="background1" w:themeFillShade="D9"/>
          </w:tcPr>
          <w:p w14:paraId="1108B961" w14:textId="6D15D582" w:rsidR="00891711" w:rsidRPr="00B62631" w:rsidRDefault="00B408C9" w:rsidP="00B408C9">
            <w:pPr>
              <w:rPr>
                <w:rFonts w:ascii="Segoe UI" w:hAnsi="Segoe UI" w:cs="Segoe UI"/>
                <w:color w:val="000000"/>
                <w:sz w:val="16"/>
                <w:szCs w:val="16"/>
              </w:rPr>
            </w:pPr>
            <w:r>
              <w:rPr>
                <w:rFonts w:ascii="Segoe UI" w:hAnsi="Segoe UI" w:cs="Segoe UI"/>
                <w:b/>
                <w:bCs/>
                <w:sz w:val="16"/>
                <w:szCs w:val="16"/>
              </w:rPr>
              <w:t>Nottinghamshire Preliminary Flood Risk Assessment - P</w:t>
            </w:r>
            <w:r w:rsidRPr="00B408C9">
              <w:rPr>
                <w:rFonts w:ascii="Segoe UI" w:hAnsi="Segoe UI" w:cs="Segoe UI"/>
                <w:b/>
                <w:bCs/>
                <w:sz w:val="16"/>
                <w:szCs w:val="16"/>
              </w:rPr>
              <w:t>reliminary Assessment Report and Identification of Flood Risk Areas</w:t>
            </w:r>
            <w:r>
              <w:rPr>
                <w:rFonts w:ascii="Segoe UI" w:hAnsi="Segoe UI" w:cs="Segoe UI"/>
                <w:b/>
                <w:bCs/>
                <w:sz w:val="16"/>
                <w:szCs w:val="16"/>
              </w:rPr>
              <w:t xml:space="preserve"> 2023-2029</w:t>
            </w:r>
          </w:p>
        </w:tc>
      </w:tr>
      <w:tr w:rsidR="00891711" w:rsidRPr="00B62631" w14:paraId="126A6AAE" w14:textId="77777777" w:rsidTr="00CB17E1">
        <w:trPr>
          <w:gridAfter w:val="3"/>
          <w:wAfter w:w="3931" w:type="dxa"/>
          <w:trHeight w:val="359"/>
        </w:trPr>
        <w:tc>
          <w:tcPr>
            <w:tcW w:w="15134" w:type="dxa"/>
            <w:gridSpan w:val="6"/>
            <w:shd w:val="clear" w:color="auto" w:fill="D9D9D9" w:themeFill="background1" w:themeFillShade="D9"/>
          </w:tcPr>
          <w:p w14:paraId="59404A2C" w14:textId="79A6058D" w:rsidR="00891711" w:rsidRPr="00B62631" w:rsidRDefault="00B408C9" w:rsidP="00891711">
            <w:pPr>
              <w:rPr>
                <w:rFonts w:ascii="Segoe UI" w:hAnsi="Segoe UI" w:cs="Segoe UI"/>
                <w:color w:val="000000"/>
                <w:sz w:val="16"/>
                <w:szCs w:val="16"/>
              </w:rPr>
            </w:pPr>
            <w:r w:rsidRPr="00B408C9">
              <w:rPr>
                <w:rFonts w:ascii="Segoe UI" w:hAnsi="Segoe UI" w:cs="Segoe UI"/>
                <w:color w:val="000000"/>
                <w:sz w:val="16"/>
                <w:szCs w:val="16"/>
              </w:rPr>
              <w:t>Nottinghamshire County Council</w:t>
            </w:r>
          </w:p>
        </w:tc>
      </w:tr>
      <w:tr w:rsidR="00891711" w:rsidRPr="00B62631" w14:paraId="56844D31" w14:textId="77777777" w:rsidTr="00CB17E1">
        <w:trPr>
          <w:gridAfter w:val="3"/>
          <w:wAfter w:w="3931" w:type="dxa"/>
          <w:trHeight w:val="359"/>
        </w:trPr>
        <w:tc>
          <w:tcPr>
            <w:tcW w:w="15134" w:type="dxa"/>
            <w:gridSpan w:val="6"/>
            <w:shd w:val="clear" w:color="auto" w:fill="D9D9D9" w:themeFill="background1" w:themeFillShade="D9"/>
          </w:tcPr>
          <w:p w14:paraId="178B4FE2" w14:textId="11B726A6" w:rsidR="00891711" w:rsidRPr="00B62631" w:rsidRDefault="00B408C9" w:rsidP="00891711">
            <w:pPr>
              <w:rPr>
                <w:rFonts w:ascii="Segoe UI" w:hAnsi="Segoe UI" w:cs="Segoe UI"/>
                <w:color w:val="000000"/>
                <w:sz w:val="16"/>
                <w:szCs w:val="16"/>
              </w:rPr>
            </w:pPr>
            <w:hyperlink r:id="rId115" w:history="1">
              <w:r w:rsidRPr="00982980">
                <w:rPr>
                  <w:rStyle w:val="Hyperlink"/>
                  <w:rFonts w:ascii="Segoe UI" w:hAnsi="Segoe UI" w:cs="Segoe UI"/>
                  <w:sz w:val="16"/>
                  <w:szCs w:val="16"/>
                </w:rPr>
                <w:t>https://www.nottinghamshire.gov.uk/media/5082530/nottinghamshirepreliminaryfloodriskassessment2023-2029.pdf</w:t>
              </w:r>
            </w:hyperlink>
            <w:r>
              <w:rPr>
                <w:rFonts w:ascii="Segoe UI" w:hAnsi="Segoe UI" w:cs="Segoe UI"/>
                <w:color w:val="000000"/>
                <w:sz w:val="16"/>
                <w:szCs w:val="16"/>
              </w:rPr>
              <w:t xml:space="preserve"> </w:t>
            </w:r>
          </w:p>
        </w:tc>
      </w:tr>
      <w:tr w:rsidR="00891711" w:rsidRPr="00B62631" w14:paraId="4EB44743" w14:textId="77777777" w:rsidTr="00CB17E1">
        <w:trPr>
          <w:gridAfter w:val="3"/>
          <w:wAfter w:w="3931" w:type="dxa"/>
          <w:trHeight w:val="1097"/>
        </w:trPr>
        <w:tc>
          <w:tcPr>
            <w:tcW w:w="8040" w:type="dxa"/>
            <w:shd w:val="clear" w:color="auto" w:fill="auto"/>
          </w:tcPr>
          <w:p w14:paraId="09DA76CE" w14:textId="014BDE18" w:rsidR="00B408C9" w:rsidRPr="00B408C9" w:rsidRDefault="00B408C9" w:rsidP="00B408C9">
            <w:pPr>
              <w:rPr>
                <w:rFonts w:ascii="Segoe UI" w:hAnsi="Segoe UI" w:cs="Segoe UI"/>
                <w:sz w:val="16"/>
                <w:szCs w:val="16"/>
              </w:rPr>
            </w:pPr>
            <w:r w:rsidRPr="00B408C9">
              <w:rPr>
                <w:rFonts w:ascii="Segoe UI" w:hAnsi="Segoe UI" w:cs="Segoe UI"/>
                <w:sz w:val="16"/>
                <w:szCs w:val="16"/>
              </w:rPr>
              <w:t xml:space="preserve">The PFRA covers the risk of flooding from local sources, namely Ordinary Watercourses, surface water and </w:t>
            </w:r>
          </w:p>
          <w:p w14:paraId="126EA470" w14:textId="673B3050" w:rsidR="00B408C9" w:rsidRPr="00B408C9" w:rsidRDefault="00B408C9" w:rsidP="00B408C9">
            <w:pPr>
              <w:rPr>
                <w:rFonts w:ascii="Segoe UI" w:hAnsi="Segoe UI" w:cs="Segoe UI"/>
                <w:sz w:val="16"/>
                <w:szCs w:val="16"/>
              </w:rPr>
            </w:pPr>
            <w:r w:rsidRPr="00B408C9">
              <w:rPr>
                <w:rFonts w:ascii="Segoe UI" w:hAnsi="Segoe UI" w:cs="Segoe UI"/>
                <w:sz w:val="16"/>
                <w:szCs w:val="16"/>
              </w:rPr>
              <w:t>Groundwate</w:t>
            </w:r>
            <w:r>
              <w:rPr>
                <w:rFonts w:ascii="Segoe UI" w:hAnsi="Segoe UI" w:cs="Segoe UI"/>
                <w:sz w:val="16"/>
                <w:szCs w:val="16"/>
              </w:rPr>
              <w:t>r. It</w:t>
            </w:r>
            <w:r w:rsidRPr="00B408C9">
              <w:rPr>
                <w:rFonts w:ascii="Segoe UI" w:hAnsi="Segoe UI" w:cs="Segoe UI"/>
                <w:sz w:val="16"/>
                <w:szCs w:val="16"/>
              </w:rPr>
              <w:t xml:space="preserve"> considers past flooding and past flood events which have caused significant harmful </w:t>
            </w:r>
          </w:p>
          <w:p w14:paraId="2C924491" w14:textId="64B96DA3" w:rsidR="00891711" w:rsidRPr="00B62631" w:rsidRDefault="00B408C9" w:rsidP="00B408C9">
            <w:pPr>
              <w:rPr>
                <w:rFonts w:ascii="Segoe UI" w:hAnsi="Segoe UI" w:cs="Segoe UI"/>
                <w:sz w:val="16"/>
                <w:szCs w:val="16"/>
              </w:rPr>
            </w:pPr>
            <w:r w:rsidRPr="00B408C9">
              <w:rPr>
                <w:rFonts w:ascii="Segoe UI" w:hAnsi="Segoe UI" w:cs="Segoe UI"/>
                <w:sz w:val="16"/>
                <w:szCs w:val="16"/>
              </w:rPr>
              <w:t>consequences. It also considers where future flooding may occur across the County and the consequences this might have for people, properties, the environment and cultural heritage.</w:t>
            </w:r>
          </w:p>
        </w:tc>
        <w:tc>
          <w:tcPr>
            <w:tcW w:w="2609" w:type="dxa"/>
            <w:shd w:val="clear" w:color="auto" w:fill="auto"/>
          </w:tcPr>
          <w:p w14:paraId="025D3A8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No set targets.</w:t>
            </w:r>
          </w:p>
        </w:tc>
        <w:tc>
          <w:tcPr>
            <w:tcW w:w="2560" w:type="dxa"/>
            <w:gridSpan w:val="2"/>
            <w:shd w:val="clear" w:color="auto" w:fill="auto"/>
          </w:tcPr>
          <w:p w14:paraId="4D9A39CF" w14:textId="7671C9D0"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The Local Plan will need to </w:t>
            </w:r>
            <w:proofErr w:type="gramStart"/>
            <w:r w:rsidRPr="00B62631">
              <w:rPr>
                <w:rFonts w:ascii="Segoe UI" w:hAnsi="Segoe UI" w:cs="Segoe UI"/>
                <w:sz w:val="16"/>
                <w:szCs w:val="16"/>
              </w:rPr>
              <w:t>take into account</w:t>
            </w:r>
            <w:proofErr w:type="gramEnd"/>
            <w:r w:rsidRPr="00B62631">
              <w:rPr>
                <w:rFonts w:ascii="Segoe UI" w:hAnsi="Segoe UI" w:cs="Segoe UI"/>
                <w:sz w:val="16"/>
                <w:szCs w:val="16"/>
              </w:rPr>
              <w:t xml:space="preserve"> the findings</w:t>
            </w:r>
            <w:r w:rsidR="00B408C9">
              <w:rPr>
                <w:rFonts w:ascii="Segoe UI" w:hAnsi="Segoe UI" w:cs="Segoe UI"/>
                <w:sz w:val="16"/>
                <w:szCs w:val="16"/>
              </w:rPr>
              <w:t xml:space="preserve">. </w:t>
            </w:r>
            <w:r w:rsidRPr="00B62631">
              <w:rPr>
                <w:rFonts w:ascii="Segoe UI" w:hAnsi="Segoe UI" w:cs="Segoe UI"/>
                <w:sz w:val="16"/>
                <w:szCs w:val="16"/>
              </w:rPr>
              <w:t>Policies should protect areas at risk that are identified from inappropriate development or ensure appropriate mitigation is employed.</w:t>
            </w:r>
          </w:p>
        </w:tc>
        <w:tc>
          <w:tcPr>
            <w:tcW w:w="1925" w:type="dxa"/>
            <w:gridSpan w:val="2"/>
            <w:shd w:val="clear" w:color="auto" w:fill="auto"/>
          </w:tcPr>
          <w:p w14:paraId="30A896F7" w14:textId="55166D5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The SA Framework should reflect the </w:t>
            </w:r>
            <w:r w:rsidR="00B408C9">
              <w:rPr>
                <w:rFonts w:ascii="Segoe UI" w:hAnsi="Segoe UI" w:cs="Segoe UI"/>
                <w:sz w:val="16"/>
                <w:szCs w:val="16"/>
              </w:rPr>
              <w:t>need to reduce the risk of flooding.</w:t>
            </w:r>
          </w:p>
        </w:tc>
      </w:tr>
    </w:tbl>
    <w:p w14:paraId="751EC4C1" w14:textId="67523AA7" w:rsidR="000137B8" w:rsidRPr="00B62631" w:rsidRDefault="000137B8" w:rsidP="0037635B">
      <w:pPr>
        <w:spacing w:after="120"/>
        <w:rPr>
          <w:rFonts w:ascii="Segoe UI" w:hAnsi="Segoe UI" w:cs="Segoe UI"/>
          <w:bCs/>
          <w:sz w:val="16"/>
          <w:szCs w:val="16"/>
          <w:lang w:eastAsia="en-US"/>
        </w:rPr>
      </w:pPr>
    </w:p>
    <w:p w14:paraId="58A110B4" w14:textId="360AA2C8" w:rsidR="0032344B" w:rsidRPr="00B62631" w:rsidRDefault="0032344B" w:rsidP="0037635B">
      <w:pPr>
        <w:spacing w:after="120"/>
        <w:rPr>
          <w:rFonts w:ascii="Segoe UI" w:hAnsi="Segoe UI" w:cs="Segoe UI"/>
          <w:bCs/>
          <w:sz w:val="16"/>
          <w:szCs w:val="16"/>
          <w:lang w:eastAsia="en-US"/>
        </w:rPr>
      </w:pPr>
    </w:p>
    <w:p w14:paraId="5113A0E1" w14:textId="77777777" w:rsidR="0032344B" w:rsidRPr="00B62631" w:rsidRDefault="0032344B" w:rsidP="0037635B">
      <w:pPr>
        <w:spacing w:after="120"/>
        <w:rPr>
          <w:rFonts w:ascii="Segoe UI" w:hAnsi="Segoe UI" w:cs="Segoe UI"/>
          <w:bCs/>
          <w:sz w:val="16"/>
          <w:szCs w:val="16"/>
          <w:lang w:eastAsia="en-US"/>
        </w:rPr>
      </w:pPr>
    </w:p>
    <w:p w14:paraId="4154F3B8" w14:textId="2A795A3E" w:rsidR="0032344B" w:rsidRPr="00B62631" w:rsidRDefault="0032344B" w:rsidP="0037635B">
      <w:pPr>
        <w:spacing w:after="120"/>
        <w:rPr>
          <w:rFonts w:ascii="Segoe UI" w:hAnsi="Segoe UI" w:cs="Segoe UI"/>
          <w:bCs/>
          <w:sz w:val="16"/>
          <w:szCs w:val="16"/>
          <w:lang w:eastAsia="en-US"/>
        </w:rPr>
      </w:pPr>
    </w:p>
    <w:p w14:paraId="0C87BCF7" w14:textId="4E690B4C" w:rsidR="0032344B" w:rsidRPr="00B62631" w:rsidRDefault="0032344B" w:rsidP="0037635B">
      <w:pPr>
        <w:spacing w:after="120"/>
        <w:rPr>
          <w:rFonts w:ascii="Segoe UI" w:hAnsi="Segoe UI" w:cs="Segoe UI"/>
          <w:bCs/>
          <w:sz w:val="16"/>
          <w:szCs w:val="16"/>
          <w:lang w:eastAsia="en-U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2693"/>
        <w:gridCol w:w="2410"/>
        <w:gridCol w:w="1843"/>
      </w:tblGrid>
      <w:tr w:rsidR="0032344B" w:rsidRPr="00B62631" w14:paraId="7FD72B21" w14:textId="77777777" w:rsidTr="00DE7BF4">
        <w:trPr>
          <w:trHeight w:val="983"/>
          <w:tblHeader/>
        </w:trPr>
        <w:tc>
          <w:tcPr>
            <w:tcW w:w="8075" w:type="dxa"/>
            <w:shd w:val="clear" w:color="auto" w:fill="595959" w:themeFill="text1" w:themeFillTint="A6"/>
            <w:vAlign w:val="center"/>
            <w:hideMark/>
          </w:tcPr>
          <w:p w14:paraId="0327FEAD" w14:textId="77777777" w:rsidR="0032344B" w:rsidRPr="00B62631" w:rsidRDefault="0032344B" w:rsidP="00F43BA1">
            <w:pPr>
              <w:jc w:val="center"/>
              <w:rPr>
                <w:rFonts w:ascii="Segoe UI" w:hAnsi="Segoe UI" w:cs="Segoe UI"/>
                <w:b/>
                <w:bCs/>
                <w:color w:val="FFFFFF"/>
                <w:sz w:val="20"/>
                <w:szCs w:val="20"/>
              </w:rPr>
            </w:pPr>
            <w:r w:rsidRPr="00B62631">
              <w:rPr>
                <w:rFonts w:ascii="Segoe UI" w:hAnsi="Segoe UI" w:cs="Segoe UI"/>
                <w:b/>
                <w:bCs/>
                <w:color w:val="FFFFFF"/>
                <w:sz w:val="20"/>
                <w:szCs w:val="20"/>
              </w:rPr>
              <w:t>Objectives of Plan, Policy or Programme</w:t>
            </w:r>
          </w:p>
        </w:tc>
        <w:tc>
          <w:tcPr>
            <w:tcW w:w="2693" w:type="dxa"/>
            <w:shd w:val="clear" w:color="auto" w:fill="595959" w:themeFill="text1" w:themeFillTint="A6"/>
            <w:vAlign w:val="center"/>
            <w:hideMark/>
          </w:tcPr>
          <w:p w14:paraId="3061EC18" w14:textId="77777777" w:rsidR="0032344B" w:rsidRPr="00B62631" w:rsidRDefault="0032344B" w:rsidP="00F43BA1">
            <w:pPr>
              <w:jc w:val="center"/>
              <w:rPr>
                <w:rFonts w:ascii="Segoe UI" w:hAnsi="Segoe UI" w:cs="Segoe UI"/>
                <w:b/>
                <w:bCs/>
                <w:color w:val="FFFFFF"/>
                <w:sz w:val="20"/>
                <w:szCs w:val="20"/>
              </w:rPr>
            </w:pPr>
            <w:r w:rsidRPr="00B62631">
              <w:rPr>
                <w:rFonts w:ascii="Segoe UI" w:hAnsi="Segoe UI" w:cs="Segoe UI"/>
                <w:b/>
                <w:bCs/>
                <w:color w:val="FFFFFF"/>
                <w:sz w:val="20"/>
                <w:szCs w:val="20"/>
              </w:rPr>
              <w:t>Targets and Indicators relevant to Ashfield Local Plan and SA</w:t>
            </w:r>
          </w:p>
        </w:tc>
        <w:tc>
          <w:tcPr>
            <w:tcW w:w="2410" w:type="dxa"/>
            <w:shd w:val="clear" w:color="auto" w:fill="595959" w:themeFill="text1" w:themeFillTint="A6"/>
            <w:vAlign w:val="center"/>
            <w:hideMark/>
          </w:tcPr>
          <w:p w14:paraId="37AB25DF" w14:textId="77777777" w:rsidR="0032344B" w:rsidRPr="00B62631" w:rsidRDefault="0032344B" w:rsidP="00F43BA1">
            <w:pPr>
              <w:jc w:val="center"/>
              <w:rPr>
                <w:rFonts w:ascii="Segoe UI" w:hAnsi="Segoe UI" w:cs="Segoe UI"/>
                <w:b/>
                <w:bCs/>
                <w:color w:val="FFFFFF"/>
                <w:sz w:val="20"/>
                <w:szCs w:val="20"/>
              </w:rPr>
            </w:pPr>
            <w:r w:rsidRPr="00B62631">
              <w:rPr>
                <w:rFonts w:ascii="Segoe UI" w:hAnsi="Segoe UI" w:cs="Segoe UI"/>
                <w:b/>
                <w:bCs/>
                <w:color w:val="FFFFFF"/>
                <w:sz w:val="20"/>
                <w:szCs w:val="20"/>
              </w:rPr>
              <w:t xml:space="preserve">Implication for the Local Plan </w:t>
            </w:r>
          </w:p>
        </w:tc>
        <w:tc>
          <w:tcPr>
            <w:tcW w:w="1843" w:type="dxa"/>
            <w:shd w:val="clear" w:color="auto" w:fill="595959" w:themeFill="text1" w:themeFillTint="A6"/>
            <w:vAlign w:val="center"/>
            <w:hideMark/>
          </w:tcPr>
          <w:p w14:paraId="3BD89BA0" w14:textId="77777777" w:rsidR="0032344B" w:rsidRPr="00B62631" w:rsidRDefault="0032344B" w:rsidP="00F43BA1">
            <w:pPr>
              <w:jc w:val="center"/>
              <w:rPr>
                <w:rFonts w:ascii="Segoe UI" w:hAnsi="Segoe UI" w:cs="Segoe UI"/>
                <w:b/>
                <w:bCs/>
                <w:color w:val="FFFFFF"/>
                <w:sz w:val="20"/>
                <w:szCs w:val="20"/>
              </w:rPr>
            </w:pPr>
            <w:r w:rsidRPr="00B62631">
              <w:rPr>
                <w:rFonts w:ascii="Segoe UI" w:hAnsi="Segoe UI" w:cs="Segoe UI"/>
                <w:b/>
                <w:bCs/>
                <w:color w:val="FFFFFF"/>
                <w:sz w:val="20"/>
                <w:szCs w:val="20"/>
              </w:rPr>
              <w:t>Implication for Sustainability Appraisal</w:t>
            </w:r>
          </w:p>
        </w:tc>
      </w:tr>
      <w:tr w:rsidR="0032344B" w:rsidRPr="00B62631" w14:paraId="67D371F6" w14:textId="77777777" w:rsidTr="00DE7BF4">
        <w:trPr>
          <w:trHeight w:val="388"/>
        </w:trPr>
        <w:tc>
          <w:tcPr>
            <w:tcW w:w="15021" w:type="dxa"/>
            <w:gridSpan w:val="4"/>
            <w:shd w:val="clear" w:color="auto" w:fill="595959" w:themeFill="text1" w:themeFillTint="A6"/>
            <w:vAlign w:val="center"/>
            <w:hideMark/>
          </w:tcPr>
          <w:p w14:paraId="7C9E814D" w14:textId="02CD3933" w:rsidR="0032344B" w:rsidRPr="00B62631" w:rsidRDefault="0032344B" w:rsidP="00F43BA1">
            <w:pPr>
              <w:jc w:val="center"/>
              <w:rPr>
                <w:rFonts w:ascii="Segoe UI" w:hAnsi="Segoe UI" w:cs="Segoe UI"/>
                <w:b/>
                <w:bCs/>
                <w:color w:val="FFFFFF"/>
                <w:sz w:val="20"/>
                <w:szCs w:val="20"/>
              </w:rPr>
            </w:pPr>
            <w:r w:rsidRPr="00B62631">
              <w:rPr>
                <w:rFonts w:ascii="Segoe UI" w:hAnsi="Segoe UI" w:cs="Segoe UI"/>
                <w:b/>
                <w:bCs/>
                <w:color w:val="FFFFFF"/>
                <w:sz w:val="20"/>
                <w:szCs w:val="20"/>
              </w:rPr>
              <w:t>LOCAL Plans</w:t>
            </w:r>
          </w:p>
        </w:tc>
      </w:tr>
      <w:tr w:rsidR="0032344B" w:rsidRPr="00B62631" w14:paraId="512E3855" w14:textId="77777777" w:rsidTr="0032344B">
        <w:trPr>
          <w:trHeight w:val="406"/>
        </w:trPr>
        <w:tc>
          <w:tcPr>
            <w:tcW w:w="15021" w:type="dxa"/>
            <w:gridSpan w:val="4"/>
            <w:shd w:val="clear" w:color="auto" w:fill="D9D9D9" w:themeFill="background1" w:themeFillShade="D9"/>
          </w:tcPr>
          <w:p w14:paraId="35C7E879" w14:textId="00F70F86" w:rsidR="0032344B" w:rsidRPr="00B62631" w:rsidRDefault="0032344B" w:rsidP="00F43BA1">
            <w:pPr>
              <w:spacing w:after="200"/>
              <w:rPr>
                <w:rFonts w:ascii="Segoe UI" w:hAnsi="Segoe UI" w:cs="Segoe UI"/>
                <w:sz w:val="16"/>
                <w:szCs w:val="16"/>
              </w:rPr>
            </w:pPr>
            <w:r w:rsidRPr="00B62631">
              <w:rPr>
                <w:rFonts w:ascii="Segoe UI" w:hAnsi="Segoe UI" w:cs="Segoe UI"/>
                <w:sz w:val="16"/>
                <w:szCs w:val="16"/>
              </w:rPr>
              <w:t>Neighbouring Local Plans</w:t>
            </w:r>
            <w:r w:rsidR="005968A2" w:rsidRPr="00B62631">
              <w:rPr>
                <w:rFonts w:ascii="Segoe UI" w:hAnsi="Segoe UI" w:cs="Segoe UI"/>
                <w:sz w:val="16"/>
                <w:szCs w:val="16"/>
              </w:rPr>
              <w:t xml:space="preserve"> in Inner and Outer HMA</w:t>
            </w:r>
          </w:p>
        </w:tc>
      </w:tr>
      <w:tr w:rsidR="0032344B" w:rsidRPr="00B62631" w14:paraId="64541AC6" w14:textId="77777777" w:rsidTr="0032344B">
        <w:trPr>
          <w:trHeight w:val="372"/>
        </w:trPr>
        <w:tc>
          <w:tcPr>
            <w:tcW w:w="15021" w:type="dxa"/>
            <w:gridSpan w:val="4"/>
            <w:shd w:val="clear" w:color="auto" w:fill="D9D9D9" w:themeFill="background1" w:themeFillShade="D9"/>
          </w:tcPr>
          <w:p w14:paraId="7533EE91" w14:textId="116B9CA1" w:rsidR="0032344B" w:rsidRPr="00B62631" w:rsidRDefault="0032344B" w:rsidP="00F43BA1">
            <w:pPr>
              <w:spacing w:after="200"/>
              <w:rPr>
                <w:rFonts w:ascii="Segoe UI" w:hAnsi="Segoe UI" w:cs="Segoe UI"/>
                <w:sz w:val="16"/>
                <w:szCs w:val="16"/>
              </w:rPr>
            </w:pPr>
            <w:r w:rsidRPr="00B62631">
              <w:rPr>
                <w:rFonts w:ascii="Segoe UI" w:hAnsi="Segoe UI" w:cs="Segoe UI"/>
                <w:sz w:val="16"/>
                <w:szCs w:val="16"/>
              </w:rPr>
              <w:t>Broxtowe Borough Council, Gedling Borough Council, Erewash Borough Council, Nottingham City Council, Mansfield Borough Council, Newark &amp; Sherwood District Council and Rushcliffe Borough Council</w:t>
            </w:r>
          </w:p>
        </w:tc>
      </w:tr>
      <w:tr w:rsidR="0032344B" w:rsidRPr="00B62631" w14:paraId="7066A278" w14:textId="77777777" w:rsidTr="005968A2">
        <w:trPr>
          <w:trHeight w:val="1481"/>
        </w:trPr>
        <w:tc>
          <w:tcPr>
            <w:tcW w:w="8075" w:type="dxa"/>
            <w:shd w:val="clear" w:color="auto" w:fill="auto"/>
          </w:tcPr>
          <w:p w14:paraId="2FC49761" w14:textId="4AB1DAC0" w:rsidR="005968A2" w:rsidRPr="00B62631" w:rsidRDefault="0032344B" w:rsidP="005968A2">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Broxtowe Borough Local Plan</w:t>
            </w:r>
          </w:p>
          <w:p w14:paraId="51A46148" w14:textId="2FEFC8B3" w:rsidR="0032344B" w:rsidRPr="00B62631" w:rsidRDefault="0032344B" w:rsidP="005968A2">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Part 1</w:t>
            </w:r>
            <w:r w:rsidR="005968A2" w:rsidRPr="00B62631">
              <w:rPr>
                <w:rFonts w:ascii="Segoe UI" w:eastAsia="Calibri" w:hAnsi="Segoe UI" w:cs="Segoe UI"/>
                <w:bCs/>
                <w:sz w:val="16"/>
                <w:szCs w:val="16"/>
                <w:lang w:eastAsia="en-US"/>
              </w:rPr>
              <w:t xml:space="preserve"> </w:t>
            </w:r>
            <w:r w:rsidRPr="00B62631">
              <w:rPr>
                <w:rFonts w:ascii="Segoe UI" w:eastAsia="Calibri" w:hAnsi="Segoe UI" w:cs="Segoe UI"/>
                <w:bCs/>
                <w:sz w:val="16"/>
                <w:szCs w:val="16"/>
                <w:lang w:eastAsia="en-US"/>
              </w:rPr>
              <w:t>of the Local Plan (Aligned Core Strategy) was adopted in 2014 and sets out the</w:t>
            </w:r>
            <w:r w:rsidR="005968A2" w:rsidRPr="00B62631">
              <w:rPr>
                <w:rFonts w:ascii="Segoe UI" w:eastAsia="Calibri" w:hAnsi="Segoe UI" w:cs="Segoe UI"/>
                <w:bCs/>
                <w:sz w:val="16"/>
                <w:szCs w:val="16"/>
                <w:lang w:eastAsia="en-US"/>
              </w:rPr>
              <w:t xml:space="preserve"> </w:t>
            </w:r>
            <w:r w:rsidRPr="00B62631">
              <w:rPr>
                <w:rFonts w:ascii="Segoe UI" w:eastAsia="Calibri" w:hAnsi="Segoe UI" w:cs="Segoe UI"/>
                <w:bCs/>
                <w:sz w:val="16"/>
                <w:szCs w:val="16"/>
                <w:lang w:eastAsia="en-US"/>
              </w:rPr>
              <w:t>vision, objectives, spatial strategy and the strategic policies for the Borough up</w:t>
            </w:r>
            <w:r w:rsidR="005968A2" w:rsidRPr="00B62631">
              <w:rPr>
                <w:rFonts w:ascii="Segoe UI" w:eastAsia="Calibri" w:hAnsi="Segoe UI" w:cs="Segoe UI"/>
                <w:bCs/>
                <w:sz w:val="16"/>
                <w:szCs w:val="16"/>
                <w:lang w:eastAsia="en-US"/>
              </w:rPr>
              <w:t xml:space="preserve"> </w:t>
            </w:r>
            <w:r w:rsidRPr="00B62631">
              <w:rPr>
                <w:rFonts w:ascii="Segoe UI" w:eastAsia="Calibri" w:hAnsi="Segoe UI" w:cs="Segoe UI"/>
                <w:bCs/>
                <w:sz w:val="16"/>
                <w:szCs w:val="16"/>
                <w:lang w:eastAsia="en-US"/>
              </w:rPr>
              <w:t xml:space="preserve">to 2028. The Plan was prepared jointly with Nottingham </w:t>
            </w:r>
            <w:r w:rsidR="005968A2" w:rsidRPr="00B62631">
              <w:rPr>
                <w:rFonts w:ascii="Segoe UI" w:eastAsia="Calibri" w:hAnsi="Segoe UI" w:cs="Segoe UI"/>
                <w:bCs/>
                <w:sz w:val="16"/>
                <w:szCs w:val="16"/>
                <w:lang w:eastAsia="en-US"/>
              </w:rPr>
              <w:t xml:space="preserve">City </w:t>
            </w:r>
            <w:r w:rsidRPr="00B62631">
              <w:rPr>
                <w:rFonts w:ascii="Segoe UI" w:eastAsia="Calibri" w:hAnsi="Segoe UI" w:cs="Segoe UI"/>
                <w:bCs/>
                <w:sz w:val="16"/>
                <w:szCs w:val="16"/>
                <w:lang w:eastAsia="en-US"/>
              </w:rPr>
              <w:t>and Gedling.</w:t>
            </w:r>
            <w:r w:rsidR="005968A2" w:rsidRPr="00B62631">
              <w:rPr>
                <w:rFonts w:ascii="Segoe UI" w:hAnsi="Segoe UI" w:cs="Segoe UI"/>
              </w:rPr>
              <w:t xml:space="preserve"> </w:t>
            </w:r>
            <w:r w:rsidR="005968A2" w:rsidRPr="00B62631">
              <w:rPr>
                <w:rFonts w:ascii="Segoe UI" w:eastAsia="Calibri" w:hAnsi="Segoe UI" w:cs="Segoe UI"/>
                <w:bCs/>
                <w:sz w:val="16"/>
                <w:szCs w:val="16"/>
                <w:lang w:eastAsia="en-US"/>
              </w:rPr>
              <w:t>Part 2 of the Local Plan was adopted in 2019. It sets out detailed policies and site allocations.</w:t>
            </w:r>
          </w:p>
          <w:p w14:paraId="4D0101C5" w14:textId="77777777"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p>
          <w:p w14:paraId="35FF3502" w14:textId="13603C39" w:rsidR="005968A2" w:rsidRPr="00B62631" w:rsidRDefault="005968A2" w:rsidP="005968A2">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Erewash Borough Local Plan</w:t>
            </w:r>
          </w:p>
          <w:p w14:paraId="38E76733" w14:textId="343F7218"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Core Strategy was adopted in 2014. The Core Strategy includes the strategic spatial planning framework for the Borough. The Council is currently undertaking a review of the Core Strategy.</w:t>
            </w:r>
          </w:p>
          <w:p w14:paraId="58749E68" w14:textId="77777777"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p>
          <w:p w14:paraId="1E989EDD" w14:textId="0C266BC0" w:rsidR="005968A2" w:rsidRPr="00B62631" w:rsidRDefault="005968A2" w:rsidP="005968A2">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Gedling Borough Local Plan</w:t>
            </w:r>
          </w:p>
          <w:p w14:paraId="5CDB1F87" w14:textId="77E6913C"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As set out above, Part 1 of the Local Plan (Aligned Core Strategy) was undertaken with Nottingham and Broxtowe and adopted in 2014. Part 2 of the Local Plan was adopted in 2018.</w:t>
            </w:r>
          </w:p>
          <w:p w14:paraId="3A3ABE70" w14:textId="7AA89C4F"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p>
          <w:p w14:paraId="318189CC" w14:textId="15A503AC" w:rsidR="005968A2" w:rsidRPr="00B62631" w:rsidRDefault="005968A2" w:rsidP="005968A2">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Nottingham City Local Plan</w:t>
            </w:r>
          </w:p>
          <w:p w14:paraId="2DE2AD3B" w14:textId="1CF34F66"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As set out above, Part 1 of the Local Plan (Aligned Core Strategy) was undertaken with Gedling and Broxtowe and adopted in 2014. Part 2 of the Local Plan (Land and Planning Policies) was adopted in 2020.</w:t>
            </w:r>
          </w:p>
          <w:p w14:paraId="61882FC3" w14:textId="77777777" w:rsidR="00853F75" w:rsidRPr="00B62631" w:rsidRDefault="00853F75" w:rsidP="00853F75">
            <w:pPr>
              <w:autoSpaceDE w:val="0"/>
              <w:autoSpaceDN w:val="0"/>
              <w:adjustRightInd w:val="0"/>
              <w:spacing w:after="240" w:line="276" w:lineRule="auto"/>
              <w:contextualSpacing/>
              <w:rPr>
                <w:rFonts w:ascii="Segoe UI" w:eastAsia="Calibri" w:hAnsi="Segoe UI" w:cs="Segoe UI"/>
                <w:bCs/>
                <w:sz w:val="16"/>
                <w:szCs w:val="16"/>
                <w:lang w:eastAsia="en-US"/>
              </w:rPr>
            </w:pPr>
          </w:p>
          <w:p w14:paraId="7B9CD55D" w14:textId="7BAEC4BC" w:rsidR="00853F75" w:rsidRPr="00B62631" w:rsidRDefault="00853F75" w:rsidP="00853F75">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Mansfield District Local Plan</w:t>
            </w:r>
          </w:p>
          <w:p w14:paraId="7ABE4E37" w14:textId="2EF88FC1" w:rsidR="00853F75" w:rsidRPr="00B62631" w:rsidRDefault="00853F75" w:rsidP="00853F75">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Mansfield District Local Plan was adopted in 2020. It sets out policies and allocations to meet housing and employment needs up to 2033.</w:t>
            </w:r>
          </w:p>
          <w:p w14:paraId="027A907A" w14:textId="77777777"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p>
          <w:p w14:paraId="6D7BBFCE" w14:textId="19ED9133" w:rsidR="00853F75" w:rsidRPr="00B62631" w:rsidRDefault="00853F75" w:rsidP="005968A2">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lastRenderedPageBreak/>
              <w:t>Newark and Sherwood District Local Plan</w:t>
            </w:r>
          </w:p>
          <w:p w14:paraId="49E810C4" w14:textId="0F3B4C79" w:rsidR="00853F75" w:rsidRPr="00B62631" w:rsidRDefault="00853F75" w:rsidP="00853F75">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 xml:space="preserve">The Amended Core Strategy DPD was adopted in 2019. The Council is in the process of preparing an Updated Allocations and Development Management DPD </w:t>
            </w:r>
            <w:r w:rsidR="00D02484" w:rsidRPr="00B62631">
              <w:rPr>
                <w:rFonts w:ascii="Segoe UI" w:eastAsia="Calibri" w:hAnsi="Segoe UI" w:cs="Segoe UI"/>
                <w:bCs/>
                <w:sz w:val="16"/>
                <w:szCs w:val="16"/>
                <w:lang w:eastAsia="en-US"/>
              </w:rPr>
              <w:t>(adopted in 2013)</w:t>
            </w:r>
            <w:r w:rsidR="00794E83">
              <w:rPr>
                <w:rFonts w:ascii="Segoe UI" w:eastAsia="Calibri" w:hAnsi="Segoe UI" w:cs="Segoe UI"/>
                <w:bCs/>
                <w:sz w:val="16"/>
                <w:szCs w:val="16"/>
                <w:lang w:eastAsia="en-US"/>
              </w:rPr>
              <w:t xml:space="preserve"> and has consulted on a Regulation 19 version of the plan</w:t>
            </w:r>
            <w:r w:rsidR="00D02484" w:rsidRPr="00B62631">
              <w:rPr>
                <w:rFonts w:ascii="Segoe UI" w:eastAsia="Calibri" w:hAnsi="Segoe UI" w:cs="Segoe UI"/>
                <w:bCs/>
                <w:sz w:val="16"/>
                <w:szCs w:val="16"/>
                <w:lang w:eastAsia="en-US"/>
              </w:rPr>
              <w:t>.</w:t>
            </w:r>
          </w:p>
          <w:p w14:paraId="0D64E286" w14:textId="7252DA0F" w:rsidR="00D02484" w:rsidRPr="00B62631" w:rsidRDefault="00D02484" w:rsidP="00853F75">
            <w:pPr>
              <w:autoSpaceDE w:val="0"/>
              <w:autoSpaceDN w:val="0"/>
              <w:adjustRightInd w:val="0"/>
              <w:spacing w:after="240" w:line="276" w:lineRule="auto"/>
              <w:contextualSpacing/>
              <w:rPr>
                <w:rFonts w:ascii="Segoe UI" w:eastAsia="Calibri" w:hAnsi="Segoe UI" w:cs="Segoe UI"/>
                <w:bCs/>
                <w:sz w:val="16"/>
                <w:szCs w:val="16"/>
                <w:lang w:eastAsia="en-US"/>
              </w:rPr>
            </w:pPr>
          </w:p>
          <w:p w14:paraId="4802FA3D" w14:textId="77777777" w:rsidR="00D02484" w:rsidRPr="00B62631" w:rsidRDefault="00D02484" w:rsidP="00D02484">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Rushcliffe Borough Local Plan</w:t>
            </w:r>
          </w:p>
          <w:p w14:paraId="3546D04D" w14:textId="77777777" w:rsidR="00D02484" w:rsidRPr="00B62631" w:rsidRDefault="00D02484" w:rsidP="00D02484">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Local Plan Part 1 (Core Strategy) was adopted in 2014. It sets out the strategic approach to development. Local Plan Part 2 was adopted in 2019.</w:t>
            </w:r>
          </w:p>
          <w:p w14:paraId="6F84782B" w14:textId="77777777" w:rsidR="00D02484" w:rsidRPr="00B62631" w:rsidRDefault="00D02484" w:rsidP="00853F75">
            <w:pPr>
              <w:autoSpaceDE w:val="0"/>
              <w:autoSpaceDN w:val="0"/>
              <w:adjustRightInd w:val="0"/>
              <w:spacing w:after="240" w:line="276" w:lineRule="auto"/>
              <w:contextualSpacing/>
              <w:rPr>
                <w:rFonts w:ascii="Segoe UI" w:eastAsia="Calibri" w:hAnsi="Segoe UI" w:cs="Segoe UI"/>
                <w:bCs/>
                <w:sz w:val="16"/>
                <w:szCs w:val="16"/>
                <w:lang w:eastAsia="en-US"/>
              </w:rPr>
            </w:pPr>
          </w:p>
          <w:p w14:paraId="396D4553" w14:textId="33054D85" w:rsidR="00853F75" w:rsidRPr="00B62631" w:rsidRDefault="00853F75" w:rsidP="005968A2">
            <w:pPr>
              <w:autoSpaceDE w:val="0"/>
              <w:autoSpaceDN w:val="0"/>
              <w:adjustRightInd w:val="0"/>
              <w:spacing w:after="240" w:line="276" w:lineRule="auto"/>
              <w:contextualSpacing/>
              <w:rPr>
                <w:rFonts w:ascii="Segoe UI" w:eastAsia="Calibri" w:hAnsi="Segoe UI" w:cs="Segoe UI"/>
                <w:bCs/>
                <w:sz w:val="16"/>
                <w:szCs w:val="16"/>
                <w:lang w:eastAsia="en-US"/>
              </w:rPr>
            </w:pPr>
          </w:p>
        </w:tc>
        <w:tc>
          <w:tcPr>
            <w:tcW w:w="2693" w:type="dxa"/>
            <w:shd w:val="clear" w:color="auto" w:fill="auto"/>
          </w:tcPr>
          <w:p w14:paraId="30094F14" w14:textId="1270D531" w:rsidR="0032344B" w:rsidRPr="00B62631" w:rsidRDefault="005968A2" w:rsidP="00F43BA1">
            <w:pPr>
              <w:rPr>
                <w:rFonts w:ascii="Segoe UI" w:hAnsi="Segoe UI" w:cs="Segoe UI"/>
                <w:color w:val="000000"/>
                <w:sz w:val="16"/>
                <w:szCs w:val="16"/>
              </w:rPr>
            </w:pPr>
            <w:r w:rsidRPr="00B62631">
              <w:rPr>
                <w:rFonts w:ascii="Segoe UI" w:hAnsi="Segoe UI" w:cs="Segoe UI"/>
                <w:color w:val="000000"/>
                <w:sz w:val="16"/>
                <w:szCs w:val="16"/>
              </w:rPr>
              <w:lastRenderedPageBreak/>
              <w:t>The Local Plans s</w:t>
            </w:r>
            <w:r w:rsidR="0032344B" w:rsidRPr="00B62631">
              <w:rPr>
                <w:rFonts w:ascii="Segoe UI" w:hAnsi="Segoe UI" w:cs="Segoe UI"/>
                <w:color w:val="000000"/>
                <w:sz w:val="16"/>
                <w:szCs w:val="16"/>
              </w:rPr>
              <w:t>et out a series of</w:t>
            </w:r>
            <w:r w:rsidRPr="00B62631">
              <w:rPr>
                <w:rFonts w:ascii="Segoe UI" w:hAnsi="Segoe UI" w:cs="Segoe UI"/>
                <w:color w:val="000000"/>
                <w:sz w:val="16"/>
                <w:szCs w:val="16"/>
              </w:rPr>
              <w:t xml:space="preserve"> objectives and policies and </w:t>
            </w:r>
            <w:r w:rsidR="00D17642" w:rsidRPr="00B62631">
              <w:rPr>
                <w:rFonts w:ascii="Segoe UI" w:hAnsi="Segoe UI" w:cs="Segoe UI"/>
                <w:color w:val="000000"/>
                <w:sz w:val="16"/>
                <w:szCs w:val="16"/>
              </w:rPr>
              <w:t>proposals</w:t>
            </w:r>
            <w:r w:rsidRPr="00B62631">
              <w:rPr>
                <w:rFonts w:ascii="Segoe UI" w:hAnsi="Segoe UI" w:cs="Segoe UI"/>
                <w:color w:val="000000"/>
                <w:sz w:val="16"/>
                <w:szCs w:val="16"/>
              </w:rPr>
              <w:t xml:space="preserve"> that are relevant to </w:t>
            </w:r>
            <w:r w:rsidR="0032344B" w:rsidRPr="00B62631">
              <w:rPr>
                <w:rFonts w:ascii="Segoe UI" w:hAnsi="Segoe UI" w:cs="Segoe UI"/>
                <w:color w:val="000000"/>
                <w:sz w:val="16"/>
                <w:szCs w:val="16"/>
              </w:rPr>
              <w:t xml:space="preserve">the SA Framework </w:t>
            </w:r>
          </w:p>
        </w:tc>
        <w:tc>
          <w:tcPr>
            <w:tcW w:w="2410" w:type="dxa"/>
            <w:shd w:val="clear" w:color="auto" w:fill="auto"/>
          </w:tcPr>
          <w:p w14:paraId="702B8881" w14:textId="3DDFEA73" w:rsidR="0032344B" w:rsidRPr="00B62631" w:rsidRDefault="0032344B" w:rsidP="00F43BA1">
            <w:pPr>
              <w:spacing w:after="200"/>
              <w:rPr>
                <w:rFonts w:ascii="Segoe UI" w:hAnsi="Segoe UI" w:cs="Segoe UI"/>
                <w:sz w:val="16"/>
                <w:szCs w:val="16"/>
              </w:rPr>
            </w:pPr>
            <w:r w:rsidRPr="00B62631">
              <w:rPr>
                <w:rFonts w:ascii="Segoe UI" w:hAnsi="Segoe UI" w:cs="Segoe UI"/>
                <w:sz w:val="16"/>
                <w:szCs w:val="16"/>
              </w:rPr>
              <w:t xml:space="preserve">The objectives, policies and allocations within the Local Plan should contribute towards achieving </w:t>
            </w:r>
            <w:r w:rsidR="005968A2" w:rsidRPr="00B62631">
              <w:rPr>
                <w:rFonts w:ascii="Segoe UI" w:hAnsi="Segoe UI" w:cs="Segoe UI"/>
                <w:sz w:val="16"/>
                <w:szCs w:val="16"/>
              </w:rPr>
              <w:t>sustainable development that meets housing and employment needs of the district.</w:t>
            </w:r>
          </w:p>
        </w:tc>
        <w:tc>
          <w:tcPr>
            <w:tcW w:w="1843" w:type="dxa"/>
            <w:shd w:val="clear" w:color="auto" w:fill="auto"/>
          </w:tcPr>
          <w:p w14:paraId="5120BFB0" w14:textId="5B89F9A1" w:rsidR="0032344B" w:rsidRPr="00B62631" w:rsidRDefault="0032344B" w:rsidP="00F43BA1">
            <w:pPr>
              <w:spacing w:after="200"/>
              <w:rPr>
                <w:rFonts w:ascii="Segoe UI" w:hAnsi="Segoe UI" w:cs="Segoe UI"/>
                <w:sz w:val="16"/>
                <w:szCs w:val="16"/>
              </w:rPr>
            </w:pPr>
            <w:r w:rsidRPr="00B62631">
              <w:rPr>
                <w:rFonts w:ascii="Segoe UI" w:hAnsi="Segoe UI" w:cs="Segoe UI"/>
                <w:sz w:val="16"/>
                <w:szCs w:val="16"/>
              </w:rPr>
              <w:t>The SA Framework will need to reflect the</w:t>
            </w:r>
            <w:r w:rsidR="005968A2" w:rsidRPr="00B62631">
              <w:rPr>
                <w:rFonts w:ascii="Segoe UI" w:hAnsi="Segoe UI" w:cs="Segoe UI"/>
                <w:sz w:val="16"/>
                <w:szCs w:val="16"/>
              </w:rPr>
              <w:t xml:space="preserve"> whole range of factors that are considered when preparing local plans.</w:t>
            </w:r>
          </w:p>
        </w:tc>
      </w:tr>
    </w:tbl>
    <w:p w14:paraId="1ACA2EA8" w14:textId="77777777" w:rsidR="0037635B" w:rsidRPr="00B62631" w:rsidRDefault="0037635B" w:rsidP="008B253C">
      <w:pPr>
        <w:tabs>
          <w:tab w:val="left" w:pos="7655"/>
        </w:tabs>
        <w:rPr>
          <w:rFonts w:ascii="Segoe UI" w:hAnsi="Segoe UI" w:cs="Segoe UI"/>
        </w:rPr>
        <w:sectPr w:rsidR="0037635B" w:rsidRPr="00B62631" w:rsidSect="00EC6767">
          <w:headerReference w:type="default" r:id="rId116"/>
          <w:footerReference w:type="default" r:id="rId117"/>
          <w:pgSz w:w="16838" w:h="11906" w:orient="landscape"/>
          <w:pgMar w:top="1440" w:right="1440" w:bottom="1440" w:left="1440" w:header="708" w:footer="708" w:gutter="0"/>
          <w:cols w:space="708"/>
          <w:docGrid w:linePitch="360"/>
        </w:sectPr>
      </w:pPr>
    </w:p>
    <w:p w14:paraId="596C91A3" w14:textId="77777777" w:rsidR="00D4535B" w:rsidRPr="00B62631" w:rsidRDefault="00D4535B" w:rsidP="008B253C">
      <w:pPr>
        <w:tabs>
          <w:tab w:val="left" w:pos="7655"/>
        </w:tabs>
        <w:rPr>
          <w:rFonts w:ascii="Segoe UI" w:hAnsi="Segoe UI" w:cs="Segoe UI"/>
        </w:rPr>
      </w:pPr>
    </w:p>
    <w:sectPr w:rsidR="00D4535B" w:rsidRPr="00B62631" w:rsidSect="00EC6767">
      <w:footerReference w:type="default" r:id="rId1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469E3" w14:textId="77777777" w:rsidR="00CF0690" w:rsidRDefault="00CF0690" w:rsidP="003D32FD">
      <w:r>
        <w:separator/>
      </w:r>
    </w:p>
  </w:endnote>
  <w:endnote w:type="continuationSeparator" w:id="0">
    <w:p w14:paraId="59367186" w14:textId="77777777" w:rsidR="00CF0690" w:rsidRDefault="00CF0690" w:rsidP="003D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721 Hv B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lantinExpert-Ligh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5AD35" w14:textId="7285BBE9" w:rsidR="009C430B" w:rsidRDefault="009C430B">
    <w:pPr>
      <w:pStyle w:val="Footer"/>
      <w:jc w:val="center"/>
    </w:pPr>
  </w:p>
  <w:p w14:paraId="65E12878" w14:textId="4EFDB711" w:rsidR="00516C13" w:rsidRPr="00516C13" w:rsidRDefault="00516C13" w:rsidP="00516C13">
    <w:pPr>
      <w:pBdr>
        <w:top w:val="single" w:sz="2" w:space="6" w:color="36353F"/>
      </w:pBdr>
      <w:tabs>
        <w:tab w:val="center" w:pos="4513"/>
        <w:tab w:val="right" w:pos="9026"/>
      </w:tabs>
      <w:rPr>
        <w:rFonts w:ascii="Segoe UI" w:eastAsia="Calibri" w:hAnsi="Segoe UI"/>
        <w:color w:val="8A8B8D"/>
        <w:sz w:val="14"/>
        <w:szCs w:val="22"/>
        <w:lang w:eastAsia="en-US"/>
      </w:rPr>
    </w:pPr>
    <w:r w:rsidRPr="00516C13">
      <w:rPr>
        <w:rFonts w:ascii="Segoe UI" w:eastAsia="Calibri" w:hAnsi="Segoe UI"/>
        <w:noProof/>
        <w:sz w:val="14"/>
        <w:szCs w:val="22"/>
        <w:lang w:eastAsia="en-US"/>
      </w:rPr>
      <w:drawing>
        <wp:anchor distT="0" distB="0" distL="114300" distR="114300" simplePos="0" relativeHeight="251662336" behindDoc="1" locked="0" layoutInCell="1" allowOverlap="1" wp14:anchorId="1EAB9E89" wp14:editId="3A3B6EF8">
          <wp:simplePos x="0" y="0"/>
          <wp:positionH relativeFrom="page">
            <wp:posOffset>6192520</wp:posOffset>
          </wp:positionH>
          <wp:positionV relativeFrom="page">
            <wp:posOffset>10132695</wp:posOffset>
          </wp:positionV>
          <wp:extent cx="720000" cy="230400"/>
          <wp:effectExtent l="0" t="0" r="4445" b="0"/>
          <wp:wrapNone/>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DD34B9">
      <w:rPr>
        <w:rFonts w:ascii="Segoe UI" w:eastAsia="Calibri" w:hAnsi="Segoe UI"/>
        <w:sz w:val="14"/>
        <w:szCs w:val="22"/>
        <w:lang w:eastAsia="en-US"/>
      </w:rPr>
      <w:t>November</w:t>
    </w:r>
    <w:r w:rsidRPr="00516C13">
      <w:rPr>
        <w:rFonts w:ascii="Segoe UI" w:eastAsia="Calibri" w:hAnsi="Segoe UI"/>
        <w:sz w:val="14"/>
        <w:szCs w:val="22"/>
        <w:lang w:eastAsia="en-US"/>
      </w:rPr>
      <w:t xml:space="preserve"> 202</w:t>
    </w:r>
    <w:r w:rsidR="00714A4F">
      <w:rPr>
        <w:rFonts w:ascii="Segoe UI" w:eastAsia="Calibri" w:hAnsi="Segoe UI"/>
        <w:sz w:val="14"/>
        <w:szCs w:val="22"/>
        <w:lang w:eastAsia="en-US"/>
      </w:rPr>
      <w:t>3</w:t>
    </w:r>
  </w:p>
  <w:p w14:paraId="2E828A65" w14:textId="5D6F6D17" w:rsidR="009C430B" w:rsidRPr="00516C13" w:rsidRDefault="0032403C" w:rsidP="00516C13">
    <w:pPr>
      <w:pStyle w:val="Footer"/>
      <w:rPr>
        <w:rFonts w:ascii="Segoe UI" w:hAnsi="Segoe UI" w:cs="Segoe UI"/>
        <w:sz w:val="14"/>
        <w:szCs w:val="14"/>
      </w:rPr>
    </w:pPr>
    <w:r w:rsidRPr="0032403C">
      <w:rPr>
        <w:rFonts w:ascii="Segoe UI" w:hAnsi="Segoe UI" w:cs="Segoe UI"/>
        <w:sz w:val="14"/>
        <w:szCs w:val="14"/>
      </w:rPr>
      <w:t>Doc Ref. 42521-SA Report Regulation 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EBA2E" w14:textId="42B6DB56" w:rsidR="009C430B" w:rsidRDefault="009C430B" w:rsidP="00D45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5D14A" w14:textId="77777777" w:rsidR="00CF0690" w:rsidRDefault="00CF0690" w:rsidP="003D32FD">
      <w:r>
        <w:separator/>
      </w:r>
    </w:p>
  </w:footnote>
  <w:footnote w:type="continuationSeparator" w:id="0">
    <w:p w14:paraId="3F12662C" w14:textId="77777777" w:rsidR="00CF0690" w:rsidRDefault="00CF0690" w:rsidP="003D3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29C17" w14:textId="168AE079" w:rsidR="00516C13" w:rsidRPr="00516C13" w:rsidRDefault="00714A4F" w:rsidP="00516C13">
    <w:pPr>
      <w:tabs>
        <w:tab w:val="center" w:pos="284"/>
        <w:tab w:val="left" w:pos="680"/>
        <w:tab w:val="left" w:pos="3795"/>
        <w:tab w:val="right" w:pos="9639"/>
      </w:tabs>
      <w:rPr>
        <w:rFonts w:ascii="Segoe UI" w:eastAsia="Calibri" w:hAnsi="Segoe UI"/>
        <w:color w:val="8A8B8D"/>
        <w:sz w:val="14"/>
        <w:szCs w:val="22"/>
        <w:lang w:eastAsia="en-US"/>
      </w:rPr>
    </w:pPr>
    <w:r>
      <w:rPr>
        <w:noProof/>
      </w:rPr>
      <w:drawing>
        <wp:anchor distT="0" distB="0" distL="114300" distR="114300" simplePos="0" relativeHeight="251665408" behindDoc="0" locked="0" layoutInCell="1" allowOverlap="1" wp14:anchorId="515B20D7" wp14:editId="203535F6">
          <wp:simplePos x="0" y="0"/>
          <wp:positionH relativeFrom="margin">
            <wp:align>right</wp:align>
          </wp:positionH>
          <wp:positionV relativeFrom="page">
            <wp:posOffset>458470</wp:posOffset>
          </wp:positionV>
          <wp:extent cx="720000" cy="342000"/>
          <wp:effectExtent l="0" t="0" r="444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516C13">
      <w:rPr>
        <w:rFonts w:ascii="Segoe UI" w:eastAsia="Calibri" w:hAnsi="Segoe UI"/>
        <w:b/>
        <w:sz w:val="20"/>
        <w:szCs w:val="22"/>
        <w:lang w:eastAsia="en-US"/>
      </w:rPr>
      <w:t>C</w:t>
    </w:r>
    <w:r w:rsidR="00516C13" w:rsidRPr="00516C13">
      <w:rPr>
        <w:rFonts w:ascii="Segoe UI" w:eastAsia="Calibri" w:hAnsi="Segoe UI"/>
        <w:b/>
        <w:sz w:val="20"/>
        <w:szCs w:val="22"/>
        <w:lang w:eastAsia="en-US"/>
      </w:rPr>
      <w:fldChar w:fldCharType="begin"/>
    </w:r>
    <w:r w:rsidR="00516C13" w:rsidRPr="00516C13">
      <w:rPr>
        <w:rFonts w:ascii="Segoe UI" w:eastAsia="Calibri" w:hAnsi="Segoe UI"/>
        <w:b/>
        <w:sz w:val="20"/>
        <w:szCs w:val="22"/>
        <w:lang w:eastAsia="en-US"/>
      </w:rPr>
      <w:instrText xml:space="preserve"> PAGE   \* MERGEFORMAT </w:instrText>
    </w:r>
    <w:r w:rsidR="00516C13" w:rsidRPr="00516C13">
      <w:rPr>
        <w:rFonts w:ascii="Segoe UI" w:eastAsia="Calibri" w:hAnsi="Segoe UI"/>
        <w:b/>
        <w:sz w:val="20"/>
        <w:szCs w:val="22"/>
        <w:lang w:eastAsia="en-US"/>
      </w:rPr>
      <w:fldChar w:fldCharType="separate"/>
    </w:r>
    <w:r w:rsidR="00516C13" w:rsidRPr="00516C13">
      <w:rPr>
        <w:rFonts w:ascii="Segoe UI" w:eastAsia="Calibri" w:hAnsi="Segoe UI"/>
        <w:b/>
        <w:sz w:val="20"/>
        <w:szCs w:val="22"/>
        <w:lang w:eastAsia="en-US"/>
      </w:rPr>
      <w:t>88</w:t>
    </w:r>
    <w:r w:rsidR="00516C13" w:rsidRPr="00516C13">
      <w:rPr>
        <w:rFonts w:ascii="Segoe UI" w:eastAsia="Calibri" w:hAnsi="Segoe UI"/>
        <w:b/>
        <w:sz w:val="20"/>
        <w:szCs w:val="22"/>
        <w:lang w:eastAsia="en-US"/>
      </w:rPr>
      <w:fldChar w:fldCharType="end"/>
    </w:r>
    <w:r w:rsidR="00516C13">
      <w:rPr>
        <w:rFonts w:ascii="Segoe UI" w:eastAsia="Calibri" w:hAnsi="Segoe UI"/>
        <w:b/>
        <w:sz w:val="20"/>
        <w:szCs w:val="22"/>
        <w:lang w:eastAsia="en-US"/>
      </w:rPr>
      <w:tab/>
    </w:r>
    <w:r w:rsidR="00516C13">
      <w:rPr>
        <w:rFonts w:ascii="Segoe UI" w:eastAsia="Calibri" w:hAnsi="Segoe UI"/>
        <w:b/>
        <w:sz w:val="20"/>
        <w:szCs w:val="22"/>
        <w:lang w:eastAsia="en-US"/>
      </w:rPr>
      <w:tab/>
    </w:r>
    <w:r w:rsidR="00516C13" w:rsidRPr="00516C13">
      <w:rPr>
        <w:rFonts w:ascii="Segoe UI" w:eastAsia="Calibri" w:hAnsi="Segoe UI"/>
        <w:sz w:val="14"/>
        <w:szCs w:val="22"/>
        <w:lang w:eastAsia="en-US"/>
      </w:rPr>
      <w:t>© W</w:t>
    </w:r>
    <w:r>
      <w:rPr>
        <w:rFonts w:ascii="Segoe UI" w:eastAsia="Calibri" w:hAnsi="Segoe UI"/>
        <w:sz w:val="14"/>
        <w:szCs w:val="22"/>
        <w:lang w:eastAsia="en-US"/>
      </w:rPr>
      <w:t>SP</w:t>
    </w:r>
    <w:r w:rsidR="00516C13" w:rsidRPr="00516C13">
      <w:rPr>
        <w:rFonts w:ascii="Segoe UI" w:eastAsia="Calibri" w:hAnsi="Segoe UI"/>
        <w:sz w:val="14"/>
        <w:szCs w:val="22"/>
        <w:lang w:eastAsia="en-US"/>
      </w:rPr>
      <w:t xml:space="preserve"> UK Limited</w:t>
    </w:r>
    <w:r w:rsidR="00516C13" w:rsidRPr="00516C13">
      <w:rPr>
        <w:rFonts w:ascii="Segoe UI" w:eastAsia="Calibri" w:hAnsi="Segoe UI"/>
        <w:color w:val="8A8B8D"/>
        <w:sz w:val="14"/>
        <w:szCs w:val="22"/>
        <w:lang w:eastAsia="en-US"/>
      </w:rPr>
      <w:tab/>
    </w:r>
    <w:r w:rsidR="00516C13">
      <w:rPr>
        <w:rFonts w:ascii="Segoe UI" w:eastAsia="Calibri" w:hAnsi="Segoe UI"/>
        <w:color w:val="8A8B8D"/>
        <w:sz w:val="14"/>
        <w:szCs w:val="22"/>
        <w:lang w:eastAsia="en-US"/>
      </w:rPr>
      <w:tab/>
    </w:r>
  </w:p>
  <w:p w14:paraId="01C81741" w14:textId="77777777" w:rsidR="009C430B" w:rsidRDefault="009C430B" w:rsidP="00516C13">
    <w:pPr>
      <w:pStyle w:val="Header"/>
    </w:pPr>
  </w:p>
  <w:p w14:paraId="7430D2C1" w14:textId="77777777" w:rsidR="009C430B" w:rsidRDefault="009C4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C00"/>
    <w:multiLevelType w:val="hybridMultilevel"/>
    <w:tmpl w:val="B79EAC12"/>
    <w:lvl w:ilvl="0" w:tplc="B462A92E">
      <w:start w:val="1"/>
      <w:numFmt w:val="bullet"/>
      <w:lvlText w:val=""/>
      <w:lvlJc w:val="left"/>
      <w:pPr>
        <w:tabs>
          <w:tab w:val="num" w:pos="388"/>
        </w:tabs>
        <w:ind w:left="227" w:hanging="199"/>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838F6"/>
    <w:multiLevelType w:val="hybridMultilevel"/>
    <w:tmpl w:val="3754F06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282632"/>
    <w:multiLevelType w:val="hybridMultilevel"/>
    <w:tmpl w:val="056C4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4653A2"/>
    <w:multiLevelType w:val="hybridMultilevel"/>
    <w:tmpl w:val="8D740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EF122D"/>
    <w:multiLevelType w:val="hybridMultilevel"/>
    <w:tmpl w:val="A0BE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346AB"/>
    <w:multiLevelType w:val="hybridMultilevel"/>
    <w:tmpl w:val="9490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A5288"/>
    <w:multiLevelType w:val="hybridMultilevel"/>
    <w:tmpl w:val="E6F85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8B539D"/>
    <w:multiLevelType w:val="hybridMultilevel"/>
    <w:tmpl w:val="CDB2D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12612C"/>
    <w:multiLevelType w:val="hybridMultilevel"/>
    <w:tmpl w:val="5EA4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6965D8"/>
    <w:multiLevelType w:val="hybridMultilevel"/>
    <w:tmpl w:val="99CA4868"/>
    <w:lvl w:ilvl="0" w:tplc="25A0BB28">
      <w:start w:val="1"/>
      <w:numFmt w:val="decimal"/>
      <w:pStyle w:val="Title"/>
      <w:lvlText w:val="2.%1"/>
      <w:lvlJc w:val="left"/>
      <w:pPr>
        <w:tabs>
          <w:tab w:val="num" w:pos="795"/>
        </w:tabs>
        <w:ind w:left="795" w:hanging="795"/>
      </w:pPr>
      <w:rPr>
        <w:rFonts w:hint="default"/>
      </w:rPr>
    </w:lvl>
    <w:lvl w:ilvl="1" w:tplc="49187622">
      <w:start w:val="1"/>
      <w:numFmt w:val="decimal"/>
      <w:lvlText w:val="Table %2 - "/>
      <w:lvlJc w:val="left"/>
      <w:pPr>
        <w:tabs>
          <w:tab w:val="num" w:pos="907"/>
        </w:tabs>
        <w:ind w:left="907" w:hanging="907"/>
      </w:pPr>
      <w:rPr>
        <w:rFonts w:ascii="Arial" w:hAnsi="Arial"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DE549B1"/>
    <w:multiLevelType w:val="hybridMultilevel"/>
    <w:tmpl w:val="85268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2E04D87"/>
    <w:multiLevelType w:val="hybridMultilevel"/>
    <w:tmpl w:val="CD061D4A"/>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2" w15:restartNumberingAfterBreak="0">
    <w:nsid w:val="134D1CBC"/>
    <w:multiLevelType w:val="hybridMultilevel"/>
    <w:tmpl w:val="F8BA8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787ABC"/>
    <w:multiLevelType w:val="hybridMultilevel"/>
    <w:tmpl w:val="B52E3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7DE5134"/>
    <w:multiLevelType w:val="hybridMultilevel"/>
    <w:tmpl w:val="6EC2904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8716F79"/>
    <w:multiLevelType w:val="hybridMultilevel"/>
    <w:tmpl w:val="766A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CA2B62"/>
    <w:multiLevelType w:val="hybridMultilevel"/>
    <w:tmpl w:val="96AE0D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8F06AD1"/>
    <w:multiLevelType w:val="hybridMultilevel"/>
    <w:tmpl w:val="21787520"/>
    <w:lvl w:ilvl="0" w:tplc="C50E215E">
      <w:start w:val="1"/>
      <w:numFmt w:val="bullet"/>
      <w:pStyle w:val="Chapter4Normalnumbered"/>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1955159E"/>
    <w:multiLevelType w:val="hybridMultilevel"/>
    <w:tmpl w:val="0616C2D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9" w15:restartNumberingAfterBreak="0">
    <w:nsid w:val="19D547E6"/>
    <w:multiLevelType w:val="hybridMultilevel"/>
    <w:tmpl w:val="2DDA94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BC34703"/>
    <w:multiLevelType w:val="hybridMultilevel"/>
    <w:tmpl w:val="1D8254C6"/>
    <w:lvl w:ilvl="0" w:tplc="9A5C4D82">
      <w:start w:val="1"/>
      <w:numFmt w:val="bullet"/>
      <w:pStyle w:val="WDBullets"/>
      <w:lvlText w:val="l"/>
      <w:lvlJc w:val="left"/>
      <w:pPr>
        <w:ind w:left="1211" w:hanging="360"/>
      </w:pPr>
      <w:rPr>
        <w:rFonts w:ascii="Wingdings" w:hAnsi="Wingdings" w:hint="default"/>
        <w:color w:val="1F497D" w:themeColor="text2"/>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C8367512">
      <w:numFmt w:val="bullet"/>
      <w:lvlText w:val="•"/>
      <w:lvlJc w:val="left"/>
      <w:pPr>
        <w:ind w:left="3240" w:hanging="720"/>
      </w:pPr>
      <w:rPr>
        <w:rFonts w:ascii="Segoe UI" w:eastAsia="Calibri" w:hAnsi="Segoe UI" w:cs="Segoe U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275D5C"/>
    <w:multiLevelType w:val="hybridMultilevel"/>
    <w:tmpl w:val="F5A09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AB7B1D"/>
    <w:multiLevelType w:val="hybridMultilevel"/>
    <w:tmpl w:val="D882A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782A6B"/>
    <w:multiLevelType w:val="hybridMultilevel"/>
    <w:tmpl w:val="489E6598"/>
    <w:lvl w:ilvl="0" w:tplc="08090001">
      <w:start w:val="1"/>
      <w:numFmt w:val="bullet"/>
      <w:lvlText w:val=""/>
      <w:lvlJc w:val="left"/>
      <w:pPr>
        <w:ind w:left="360" w:hanging="360"/>
      </w:pPr>
      <w:rPr>
        <w:rFonts w:ascii="Symbol" w:hAnsi="Symbol" w:hint="default"/>
      </w:rPr>
    </w:lvl>
    <w:lvl w:ilvl="1" w:tplc="DD802A26">
      <w:numFmt w:val="bullet"/>
      <w:lvlText w:val="•"/>
      <w:lvlJc w:val="left"/>
      <w:pPr>
        <w:ind w:left="1080" w:hanging="360"/>
      </w:pPr>
      <w:rPr>
        <w:rFonts w:ascii="Segoe UI" w:eastAsia="Times New Roman" w:hAnsi="Segoe UI" w:cs="Segoe U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AD91215"/>
    <w:multiLevelType w:val="hybridMultilevel"/>
    <w:tmpl w:val="CDE66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BA9405D"/>
    <w:multiLevelType w:val="hybridMultilevel"/>
    <w:tmpl w:val="BEB81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F2714B2"/>
    <w:multiLevelType w:val="hybridMultilevel"/>
    <w:tmpl w:val="3CE463D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F5C1006"/>
    <w:multiLevelType w:val="hybridMultilevel"/>
    <w:tmpl w:val="C7EC2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FD52A89"/>
    <w:multiLevelType w:val="hybridMultilevel"/>
    <w:tmpl w:val="4C7ECFAA"/>
    <w:lvl w:ilvl="0" w:tplc="08090001">
      <w:start w:val="1"/>
      <w:numFmt w:val="bullet"/>
      <w:lvlText w:val=""/>
      <w:lvlJc w:val="left"/>
      <w:pPr>
        <w:ind w:left="720" w:hanging="360"/>
      </w:pPr>
      <w:rPr>
        <w:rFonts w:ascii="Symbol" w:hAnsi="Symbol" w:hint="default"/>
      </w:rPr>
    </w:lvl>
    <w:lvl w:ilvl="1" w:tplc="45F082D8">
      <w:numFmt w:val="bullet"/>
      <w:lvlText w:val="•"/>
      <w:lvlJc w:val="left"/>
      <w:pPr>
        <w:ind w:left="1440" w:hanging="36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F32FC2"/>
    <w:multiLevelType w:val="hybridMultilevel"/>
    <w:tmpl w:val="39F02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0740472"/>
    <w:multiLevelType w:val="hybridMultilevel"/>
    <w:tmpl w:val="92DED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0B54968"/>
    <w:multiLevelType w:val="hybridMultilevel"/>
    <w:tmpl w:val="C92AD704"/>
    <w:lvl w:ilvl="0" w:tplc="08090001">
      <w:start w:val="1"/>
      <w:numFmt w:val="bullet"/>
      <w:lvlText w:val=""/>
      <w:lvlJc w:val="left"/>
      <w:pPr>
        <w:ind w:left="720" w:hanging="360"/>
      </w:pPr>
      <w:rPr>
        <w:rFonts w:ascii="Symbol" w:hAnsi="Symbol" w:hint="default"/>
      </w:rPr>
    </w:lvl>
    <w:lvl w:ilvl="1" w:tplc="34B2F830">
      <w:numFmt w:val="bullet"/>
      <w:lvlText w:val="·"/>
      <w:lvlJc w:val="left"/>
      <w:pPr>
        <w:ind w:left="1440" w:hanging="36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734F0D"/>
    <w:multiLevelType w:val="hybridMultilevel"/>
    <w:tmpl w:val="E652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C57931"/>
    <w:multiLevelType w:val="hybridMultilevel"/>
    <w:tmpl w:val="59324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3AE4FBE"/>
    <w:multiLevelType w:val="hybridMultilevel"/>
    <w:tmpl w:val="DBE8DD1A"/>
    <w:lvl w:ilvl="0" w:tplc="56AA123C">
      <w:start w:val="1"/>
      <w:numFmt w:val="decimal"/>
      <w:pStyle w:val="Chapter1Normalnumbered"/>
      <w:lvlText w:val="1.%1"/>
      <w:lvlJc w:val="left"/>
      <w:pPr>
        <w:tabs>
          <w:tab w:val="num" w:pos="795"/>
        </w:tabs>
        <w:ind w:left="795" w:hanging="795"/>
      </w:pPr>
      <w:rPr>
        <w:rFonts w:hint="default"/>
      </w:rPr>
    </w:lvl>
    <w:lvl w:ilvl="1" w:tplc="D6F62CBE">
      <w:start w:val="1"/>
      <w:numFmt w:val="bullet"/>
      <w:lvlText w:val=""/>
      <w:lvlJc w:val="left"/>
      <w:pPr>
        <w:tabs>
          <w:tab w:val="num" w:pos="1440"/>
        </w:tabs>
        <w:ind w:left="1279" w:hanging="199"/>
      </w:pPr>
      <w:rPr>
        <w:rFonts w:ascii="Symbol" w:hAnsi="Symbol" w:hint="default"/>
      </w:rPr>
    </w:lvl>
    <w:lvl w:ilvl="2" w:tplc="FCF259FC" w:tentative="1">
      <w:start w:val="1"/>
      <w:numFmt w:val="lowerRoman"/>
      <w:lvlText w:val="%3."/>
      <w:lvlJc w:val="right"/>
      <w:pPr>
        <w:tabs>
          <w:tab w:val="num" w:pos="2160"/>
        </w:tabs>
        <w:ind w:left="2160" w:hanging="180"/>
      </w:pPr>
    </w:lvl>
    <w:lvl w:ilvl="3" w:tplc="6B6A2526" w:tentative="1">
      <w:start w:val="1"/>
      <w:numFmt w:val="decimal"/>
      <w:lvlText w:val="%4."/>
      <w:lvlJc w:val="left"/>
      <w:pPr>
        <w:tabs>
          <w:tab w:val="num" w:pos="2880"/>
        </w:tabs>
        <w:ind w:left="2880" w:hanging="360"/>
      </w:pPr>
    </w:lvl>
    <w:lvl w:ilvl="4" w:tplc="A39892C0" w:tentative="1">
      <w:start w:val="1"/>
      <w:numFmt w:val="lowerLetter"/>
      <w:lvlText w:val="%5."/>
      <w:lvlJc w:val="left"/>
      <w:pPr>
        <w:tabs>
          <w:tab w:val="num" w:pos="3600"/>
        </w:tabs>
        <w:ind w:left="3600" w:hanging="360"/>
      </w:pPr>
    </w:lvl>
    <w:lvl w:ilvl="5" w:tplc="63B23B4C" w:tentative="1">
      <w:start w:val="1"/>
      <w:numFmt w:val="lowerRoman"/>
      <w:lvlText w:val="%6."/>
      <w:lvlJc w:val="right"/>
      <w:pPr>
        <w:tabs>
          <w:tab w:val="num" w:pos="4320"/>
        </w:tabs>
        <w:ind w:left="4320" w:hanging="180"/>
      </w:pPr>
    </w:lvl>
    <w:lvl w:ilvl="6" w:tplc="43405208" w:tentative="1">
      <w:start w:val="1"/>
      <w:numFmt w:val="decimal"/>
      <w:lvlText w:val="%7."/>
      <w:lvlJc w:val="left"/>
      <w:pPr>
        <w:tabs>
          <w:tab w:val="num" w:pos="5040"/>
        </w:tabs>
        <w:ind w:left="5040" w:hanging="360"/>
      </w:pPr>
    </w:lvl>
    <w:lvl w:ilvl="7" w:tplc="55B47532" w:tentative="1">
      <w:start w:val="1"/>
      <w:numFmt w:val="lowerLetter"/>
      <w:lvlText w:val="%8."/>
      <w:lvlJc w:val="left"/>
      <w:pPr>
        <w:tabs>
          <w:tab w:val="num" w:pos="5760"/>
        </w:tabs>
        <w:ind w:left="5760" w:hanging="360"/>
      </w:pPr>
    </w:lvl>
    <w:lvl w:ilvl="8" w:tplc="6B249C6A" w:tentative="1">
      <w:start w:val="1"/>
      <w:numFmt w:val="lowerRoman"/>
      <w:lvlText w:val="%9."/>
      <w:lvlJc w:val="right"/>
      <w:pPr>
        <w:tabs>
          <w:tab w:val="num" w:pos="6480"/>
        </w:tabs>
        <w:ind w:left="6480" w:hanging="180"/>
      </w:pPr>
    </w:lvl>
  </w:abstractNum>
  <w:abstractNum w:abstractNumId="35" w15:restartNumberingAfterBreak="0">
    <w:nsid w:val="34EE58B7"/>
    <w:multiLevelType w:val="hybridMultilevel"/>
    <w:tmpl w:val="DBA6247C"/>
    <w:lvl w:ilvl="0" w:tplc="AE00A75E">
      <w:start w:val="1"/>
      <w:numFmt w:val="decimal"/>
      <w:pStyle w:val="Bulletlist"/>
      <w:lvlText w:val="4.%1"/>
      <w:lvlJc w:val="left"/>
      <w:pPr>
        <w:tabs>
          <w:tab w:val="num" w:pos="795"/>
        </w:tabs>
        <w:ind w:left="795" w:hanging="795"/>
      </w:pPr>
      <w:rPr>
        <w:rFonts w:hint="default"/>
      </w:rPr>
    </w:lvl>
    <w:lvl w:ilvl="1" w:tplc="8A126758">
      <w:start w:val="1"/>
      <w:numFmt w:val="bullet"/>
      <w:lvlText w:val=""/>
      <w:lvlJc w:val="left"/>
      <w:pPr>
        <w:tabs>
          <w:tab w:val="num" w:pos="1440"/>
        </w:tabs>
        <w:ind w:left="1440" w:hanging="360"/>
      </w:pPr>
      <w:rPr>
        <w:rFonts w:ascii="Symbol" w:hAnsi="Symbol"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9716BB4"/>
    <w:multiLevelType w:val="hybridMultilevel"/>
    <w:tmpl w:val="8028E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A9C2AF9"/>
    <w:multiLevelType w:val="hybridMultilevel"/>
    <w:tmpl w:val="8912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863418"/>
    <w:multiLevelType w:val="hybridMultilevel"/>
    <w:tmpl w:val="780E2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6515C0E"/>
    <w:multiLevelType w:val="hybridMultilevel"/>
    <w:tmpl w:val="B7F26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437686"/>
    <w:multiLevelType w:val="hybridMultilevel"/>
    <w:tmpl w:val="AD60E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AB65D43"/>
    <w:multiLevelType w:val="hybridMultilevel"/>
    <w:tmpl w:val="27B4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396F68"/>
    <w:multiLevelType w:val="hybridMultilevel"/>
    <w:tmpl w:val="8746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F76C2D"/>
    <w:multiLevelType w:val="hybridMultilevel"/>
    <w:tmpl w:val="8D381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20B49FF"/>
    <w:multiLevelType w:val="hybridMultilevel"/>
    <w:tmpl w:val="CA5A6C6A"/>
    <w:lvl w:ilvl="0" w:tplc="90B28C6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2CA590A"/>
    <w:multiLevelType w:val="hybridMultilevel"/>
    <w:tmpl w:val="3942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D911D8"/>
    <w:multiLevelType w:val="hybridMultilevel"/>
    <w:tmpl w:val="7426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F70B6E"/>
    <w:multiLevelType w:val="hybridMultilevel"/>
    <w:tmpl w:val="43440AD2"/>
    <w:lvl w:ilvl="0" w:tplc="B462A92E">
      <w:start w:val="1"/>
      <w:numFmt w:val="bullet"/>
      <w:lvlText w:val=""/>
      <w:lvlJc w:val="left"/>
      <w:pPr>
        <w:tabs>
          <w:tab w:val="num" w:pos="388"/>
        </w:tabs>
        <w:ind w:left="227" w:hanging="199"/>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75F2C78"/>
    <w:multiLevelType w:val="hybridMultilevel"/>
    <w:tmpl w:val="4BA4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B010E51"/>
    <w:multiLevelType w:val="multilevel"/>
    <w:tmpl w:val="A896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205C5D"/>
    <w:multiLevelType w:val="hybridMultilevel"/>
    <w:tmpl w:val="05A4CC2E"/>
    <w:lvl w:ilvl="0" w:tplc="18C0C268">
      <w:start w:val="1"/>
      <w:numFmt w:val="bullet"/>
      <w:pStyle w:val="Chapter7Normalnumbered"/>
      <w:lvlText w:val=""/>
      <w:lvlJc w:val="left"/>
      <w:pPr>
        <w:tabs>
          <w:tab w:val="num" w:pos="360"/>
        </w:tabs>
        <w:ind w:left="360" w:hanging="360"/>
      </w:pPr>
      <w:rPr>
        <w:rFonts w:ascii="Symbol" w:hAnsi="Symbol" w:hint="default"/>
      </w:rPr>
    </w:lvl>
    <w:lvl w:ilvl="1" w:tplc="90CC5D20">
      <w:start w:val="1"/>
      <w:numFmt w:val="lowerLetter"/>
      <w:lvlText w:val="%2."/>
      <w:lvlJc w:val="left"/>
      <w:pPr>
        <w:ind w:left="1440" w:hanging="360"/>
      </w:pPr>
    </w:lvl>
    <w:lvl w:ilvl="2" w:tplc="FA2ADCC0" w:tentative="1">
      <w:start w:val="1"/>
      <w:numFmt w:val="lowerRoman"/>
      <w:lvlText w:val="%3."/>
      <w:lvlJc w:val="right"/>
      <w:pPr>
        <w:ind w:left="2160" w:hanging="180"/>
      </w:pPr>
    </w:lvl>
    <w:lvl w:ilvl="3" w:tplc="405A0768" w:tentative="1">
      <w:start w:val="1"/>
      <w:numFmt w:val="decimal"/>
      <w:lvlText w:val="%4."/>
      <w:lvlJc w:val="left"/>
      <w:pPr>
        <w:ind w:left="2880" w:hanging="360"/>
      </w:pPr>
    </w:lvl>
    <w:lvl w:ilvl="4" w:tplc="82F46FA6" w:tentative="1">
      <w:start w:val="1"/>
      <w:numFmt w:val="lowerLetter"/>
      <w:lvlText w:val="%5."/>
      <w:lvlJc w:val="left"/>
      <w:pPr>
        <w:ind w:left="3600" w:hanging="360"/>
      </w:pPr>
    </w:lvl>
    <w:lvl w:ilvl="5" w:tplc="D50E3380" w:tentative="1">
      <w:start w:val="1"/>
      <w:numFmt w:val="lowerRoman"/>
      <w:lvlText w:val="%6."/>
      <w:lvlJc w:val="right"/>
      <w:pPr>
        <w:ind w:left="4320" w:hanging="180"/>
      </w:pPr>
    </w:lvl>
    <w:lvl w:ilvl="6" w:tplc="155E1EA8" w:tentative="1">
      <w:start w:val="1"/>
      <w:numFmt w:val="decimal"/>
      <w:lvlText w:val="%7."/>
      <w:lvlJc w:val="left"/>
      <w:pPr>
        <w:ind w:left="5040" w:hanging="360"/>
      </w:pPr>
    </w:lvl>
    <w:lvl w:ilvl="7" w:tplc="6C126856" w:tentative="1">
      <w:start w:val="1"/>
      <w:numFmt w:val="lowerLetter"/>
      <w:lvlText w:val="%8."/>
      <w:lvlJc w:val="left"/>
      <w:pPr>
        <w:ind w:left="5760" w:hanging="360"/>
      </w:pPr>
    </w:lvl>
    <w:lvl w:ilvl="8" w:tplc="462436E6" w:tentative="1">
      <w:start w:val="1"/>
      <w:numFmt w:val="lowerRoman"/>
      <w:lvlText w:val="%9."/>
      <w:lvlJc w:val="right"/>
      <w:pPr>
        <w:ind w:left="6480" w:hanging="180"/>
      </w:pPr>
    </w:lvl>
  </w:abstractNum>
  <w:abstractNum w:abstractNumId="51" w15:restartNumberingAfterBreak="0">
    <w:nsid w:val="5D251822"/>
    <w:multiLevelType w:val="hybridMultilevel"/>
    <w:tmpl w:val="EA705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FA2173D"/>
    <w:multiLevelType w:val="hybridMultilevel"/>
    <w:tmpl w:val="7FE28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FED4337"/>
    <w:multiLevelType w:val="hybridMultilevel"/>
    <w:tmpl w:val="6CCE7C86"/>
    <w:lvl w:ilvl="0" w:tplc="B462A92E">
      <w:start w:val="1"/>
      <w:numFmt w:val="bullet"/>
      <w:lvlText w:val=""/>
      <w:lvlJc w:val="left"/>
      <w:pPr>
        <w:tabs>
          <w:tab w:val="num" w:pos="388"/>
        </w:tabs>
        <w:ind w:left="227" w:hanging="199"/>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0600645"/>
    <w:multiLevelType w:val="hybridMultilevel"/>
    <w:tmpl w:val="5404B60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13D1A90"/>
    <w:multiLevelType w:val="hybridMultilevel"/>
    <w:tmpl w:val="6FBE6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1E96796"/>
    <w:multiLevelType w:val="hybridMultilevel"/>
    <w:tmpl w:val="56DEDFBE"/>
    <w:lvl w:ilvl="0" w:tplc="8B9EA796">
      <w:start w:val="1"/>
      <w:numFmt w:val="decimal"/>
      <w:pStyle w:val="Chapter5Normalnumbered"/>
      <w:lvlText w:val="6.%1"/>
      <w:lvlJc w:val="left"/>
      <w:pPr>
        <w:tabs>
          <w:tab w:val="num" w:pos="795"/>
        </w:tabs>
        <w:ind w:left="79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9193313"/>
    <w:multiLevelType w:val="hybridMultilevel"/>
    <w:tmpl w:val="2FBA4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A586F19"/>
    <w:multiLevelType w:val="hybridMultilevel"/>
    <w:tmpl w:val="B3E8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B086BBD"/>
    <w:multiLevelType w:val="hybridMultilevel"/>
    <w:tmpl w:val="00B8E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CA54612"/>
    <w:multiLevelType w:val="hybridMultilevel"/>
    <w:tmpl w:val="C4DA7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CF409E5"/>
    <w:multiLevelType w:val="hybridMultilevel"/>
    <w:tmpl w:val="95A2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D214841"/>
    <w:multiLevelType w:val="hybridMultilevel"/>
    <w:tmpl w:val="48066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078757F"/>
    <w:multiLevelType w:val="hybridMultilevel"/>
    <w:tmpl w:val="8FF08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0A1298C"/>
    <w:multiLevelType w:val="hybridMultilevel"/>
    <w:tmpl w:val="233E55AC"/>
    <w:lvl w:ilvl="0" w:tplc="B462A92E">
      <w:start w:val="1"/>
      <w:numFmt w:val="bullet"/>
      <w:lvlText w:val=""/>
      <w:lvlJc w:val="left"/>
      <w:pPr>
        <w:tabs>
          <w:tab w:val="num" w:pos="388"/>
        </w:tabs>
        <w:ind w:left="227" w:hanging="199"/>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1F62F92"/>
    <w:multiLevelType w:val="hybridMultilevel"/>
    <w:tmpl w:val="7C3A5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9F44DCF"/>
    <w:multiLevelType w:val="hybridMultilevel"/>
    <w:tmpl w:val="A9B0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B647FF6"/>
    <w:multiLevelType w:val="hybridMultilevel"/>
    <w:tmpl w:val="A734E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D143F83"/>
    <w:multiLevelType w:val="hybridMultilevel"/>
    <w:tmpl w:val="9FB68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E097652"/>
    <w:multiLevelType w:val="hybridMultilevel"/>
    <w:tmpl w:val="00C00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E5136D0"/>
    <w:multiLevelType w:val="hybridMultilevel"/>
    <w:tmpl w:val="0DD28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E804FB0"/>
    <w:multiLevelType w:val="hybridMultilevel"/>
    <w:tmpl w:val="CC1CC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E8629B5"/>
    <w:multiLevelType w:val="hybridMultilevel"/>
    <w:tmpl w:val="784C57A0"/>
    <w:lvl w:ilvl="0" w:tplc="08090001">
      <w:start w:val="1"/>
      <w:numFmt w:val="lowerLetter"/>
      <w:pStyle w:val="Chapter2Normalnumbered"/>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num w:numId="1" w16cid:durableId="599798756">
    <w:abstractNumId w:val="53"/>
  </w:num>
  <w:num w:numId="2" w16cid:durableId="1356037581">
    <w:abstractNumId w:val="14"/>
  </w:num>
  <w:num w:numId="3" w16cid:durableId="114911452">
    <w:abstractNumId w:val="63"/>
  </w:num>
  <w:num w:numId="4" w16cid:durableId="1407218043">
    <w:abstractNumId w:val="19"/>
  </w:num>
  <w:num w:numId="5" w16cid:durableId="200939314">
    <w:abstractNumId w:val="55"/>
  </w:num>
  <w:num w:numId="6" w16cid:durableId="1305432462">
    <w:abstractNumId w:val="34"/>
  </w:num>
  <w:num w:numId="7" w16cid:durableId="639461401">
    <w:abstractNumId w:val="50"/>
  </w:num>
  <w:num w:numId="8" w16cid:durableId="240330640">
    <w:abstractNumId w:val="72"/>
  </w:num>
  <w:num w:numId="9" w16cid:durableId="1251310890">
    <w:abstractNumId w:val="17"/>
  </w:num>
  <w:num w:numId="10" w16cid:durableId="1450196940">
    <w:abstractNumId w:val="9"/>
  </w:num>
  <w:num w:numId="11" w16cid:durableId="427116297">
    <w:abstractNumId w:val="56"/>
  </w:num>
  <w:num w:numId="12" w16cid:durableId="1936937374">
    <w:abstractNumId w:val="35"/>
  </w:num>
  <w:num w:numId="13" w16cid:durableId="1399748042">
    <w:abstractNumId w:val="21"/>
  </w:num>
  <w:num w:numId="14" w16cid:durableId="1978335426">
    <w:abstractNumId w:val="64"/>
  </w:num>
  <w:num w:numId="15" w16cid:durableId="1539078091">
    <w:abstractNumId w:val="66"/>
  </w:num>
  <w:num w:numId="16" w16cid:durableId="727611340">
    <w:abstractNumId w:val="47"/>
  </w:num>
  <w:num w:numId="17" w16cid:durableId="470826941">
    <w:abstractNumId w:val="0"/>
  </w:num>
  <w:num w:numId="18" w16cid:durableId="883755200">
    <w:abstractNumId w:val="3"/>
  </w:num>
  <w:num w:numId="19" w16cid:durableId="385446780">
    <w:abstractNumId w:val="6"/>
  </w:num>
  <w:num w:numId="20" w16cid:durableId="140856697">
    <w:abstractNumId w:val="40"/>
  </w:num>
  <w:num w:numId="21" w16cid:durableId="1183785539">
    <w:abstractNumId w:val="60"/>
  </w:num>
  <w:num w:numId="22" w16cid:durableId="1325864578">
    <w:abstractNumId w:val="23"/>
  </w:num>
  <w:num w:numId="23" w16cid:durableId="1378505116">
    <w:abstractNumId w:val="22"/>
  </w:num>
  <w:num w:numId="24" w16cid:durableId="993338161">
    <w:abstractNumId w:val="44"/>
  </w:num>
  <w:num w:numId="25" w16cid:durableId="2025012499">
    <w:abstractNumId w:val="59"/>
  </w:num>
  <w:num w:numId="26" w16cid:durableId="1657996661">
    <w:abstractNumId w:val="13"/>
  </w:num>
  <w:num w:numId="27" w16cid:durableId="1949660273">
    <w:abstractNumId w:val="52"/>
  </w:num>
  <w:num w:numId="28" w16cid:durableId="1310550039">
    <w:abstractNumId w:val="70"/>
  </w:num>
  <w:num w:numId="29" w16cid:durableId="819691013">
    <w:abstractNumId w:val="71"/>
  </w:num>
  <w:num w:numId="30" w16cid:durableId="1494377372">
    <w:abstractNumId w:val="68"/>
  </w:num>
  <w:num w:numId="31" w16cid:durableId="1930118901">
    <w:abstractNumId w:val="57"/>
  </w:num>
  <w:num w:numId="32" w16cid:durableId="870462058">
    <w:abstractNumId w:val="62"/>
  </w:num>
  <w:num w:numId="33" w16cid:durableId="442919665">
    <w:abstractNumId w:val="38"/>
  </w:num>
  <w:num w:numId="34" w16cid:durableId="1928492304">
    <w:abstractNumId w:val="43"/>
  </w:num>
  <w:num w:numId="35" w16cid:durableId="1231306402">
    <w:abstractNumId w:val="24"/>
  </w:num>
  <w:num w:numId="36" w16cid:durableId="84889146">
    <w:abstractNumId w:val="8"/>
  </w:num>
  <w:num w:numId="37" w16cid:durableId="1081173258">
    <w:abstractNumId w:val="33"/>
  </w:num>
  <w:num w:numId="38" w16cid:durableId="1157767559">
    <w:abstractNumId w:val="7"/>
  </w:num>
  <w:num w:numId="39" w16cid:durableId="1607035827">
    <w:abstractNumId w:val="65"/>
  </w:num>
  <w:num w:numId="40" w16cid:durableId="2020623317">
    <w:abstractNumId w:val="69"/>
  </w:num>
  <w:num w:numId="41" w16cid:durableId="544028854">
    <w:abstractNumId w:val="2"/>
  </w:num>
  <w:num w:numId="42" w16cid:durableId="691033590">
    <w:abstractNumId w:val="10"/>
  </w:num>
  <w:num w:numId="43" w16cid:durableId="691225371">
    <w:abstractNumId w:val="49"/>
  </w:num>
  <w:num w:numId="44" w16cid:durableId="1922105386">
    <w:abstractNumId w:val="37"/>
  </w:num>
  <w:num w:numId="45" w16cid:durableId="213396285">
    <w:abstractNumId w:val="36"/>
  </w:num>
  <w:num w:numId="46" w16cid:durableId="1063605227">
    <w:abstractNumId w:val="51"/>
  </w:num>
  <w:num w:numId="47" w16cid:durableId="476993344">
    <w:abstractNumId w:val="25"/>
  </w:num>
  <w:num w:numId="48" w16cid:durableId="1250693631">
    <w:abstractNumId w:val="67"/>
  </w:num>
  <w:num w:numId="49" w16cid:durableId="972447636">
    <w:abstractNumId w:val="11"/>
  </w:num>
  <w:num w:numId="50" w16cid:durableId="721756962">
    <w:abstractNumId w:val="18"/>
  </w:num>
  <w:num w:numId="51" w16cid:durableId="236020898">
    <w:abstractNumId w:val="27"/>
  </w:num>
  <w:num w:numId="52" w16cid:durableId="2098476392">
    <w:abstractNumId w:val="30"/>
  </w:num>
  <w:num w:numId="53" w16cid:durableId="1642539526">
    <w:abstractNumId w:val="29"/>
  </w:num>
  <w:num w:numId="54" w16cid:durableId="1371876731">
    <w:abstractNumId w:val="48"/>
  </w:num>
  <w:num w:numId="55" w16cid:durableId="582837358">
    <w:abstractNumId w:val="39"/>
  </w:num>
  <w:num w:numId="56" w16cid:durableId="1939407716">
    <w:abstractNumId w:val="61"/>
  </w:num>
  <w:num w:numId="57" w16cid:durableId="2133090035">
    <w:abstractNumId w:val="20"/>
  </w:num>
  <w:num w:numId="58" w16cid:durableId="211385652">
    <w:abstractNumId w:val="5"/>
  </w:num>
  <w:num w:numId="59" w16cid:durableId="19091153">
    <w:abstractNumId w:val="58"/>
  </w:num>
  <w:num w:numId="60" w16cid:durableId="1687320313">
    <w:abstractNumId w:val="4"/>
  </w:num>
  <w:num w:numId="61" w16cid:durableId="370570686">
    <w:abstractNumId w:val="16"/>
  </w:num>
  <w:num w:numId="62" w16cid:durableId="2121217394">
    <w:abstractNumId w:val="1"/>
  </w:num>
  <w:num w:numId="63" w16cid:durableId="800149373">
    <w:abstractNumId w:val="54"/>
  </w:num>
  <w:num w:numId="64" w16cid:durableId="529882996">
    <w:abstractNumId w:val="26"/>
  </w:num>
  <w:num w:numId="65" w16cid:durableId="1802459919">
    <w:abstractNumId w:val="12"/>
  </w:num>
  <w:num w:numId="66" w16cid:durableId="1497375310">
    <w:abstractNumId w:val="31"/>
  </w:num>
  <w:num w:numId="67" w16cid:durableId="1653174420">
    <w:abstractNumId w:val="32"/>
  </w:num>
  <w:num w:numId="68" w16cid:durableId="1484662421">
    <w:abstractNumId w:val="46"/>
  </w:num>
  <w:num w:numId="69" w16cid:durableId="1412308831">
    <w:abstractNumId w:val="28"/>
  </w:num>
  <w:num w:numId="70" w16cid:durableId="1601571303">
    <w:abstractNumId w:val="15"/>
  </w:num>
  <w:num w:numId="71" w16cid:durableId="609514422">
    <w:abstractNumId w:val="42"/>
  </w:num>
  <w:num w:numId="72" w16cid:durableId="1767846990">
    <w:abstractNumId w:val="41"/>
  </w:num>
  <w:num w:numId="73" w16cid:durableId="2054310832">
    <w:abstractNumId w:val="4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67"/>
    <w:rsid w:val="000049F9"/>
    <w:rsid w:val="00005681"/>
    <w:rsid w:val="0000752E"/>
    <w:rsid w:val="000137B8"/>
    <w:rsid w:val="00024196"/>
    <w:rsid w:val="00030D95"/>
    <w:rsid w:val="00033788"/>
    <w:rsid w:val="00034B92"/>
    <w:rsid w:val="00051E9E"/>
    <w:rsid w:val="000541CA"/>
    <w:rsid w:val="00061964"/>
    <w:rsid w:val="00062E26"/>
    <w:rsid w:val="00074743"/>
    <w:rsid w:val="000946B3"/>
    <w:rsid w:val="00094F80"/>
    <w:rsid w:val="000A04F1"/>
    <w:rsid w:val="000B5D82"/>
    <w:rsid w:val="000B5DB9"/>
    <w:rsid w:val="000C65C4"/>
    <w:rsid w:val="000E138C"/>
    <w:rsid w:val="00105591"/>
    <w:rsid w:val="0013014F"/>
    <w:rsid w:val="00143B3D"/>
    <w:rsid w:val="00143FDF"/>
    <w:rsid w:val="001471A8"/>
    <w:rsid w:val="00154577"/>
    <w:rsid w:val="00154EC1"/>
    <w:rsid w:val="00156794"/>
    <w:rsid w:val="00160300"/>
    <w:rsid w:val="00161392"/>
    <w:rsid w:val="00171B46"/>
    <w:rsid w:val="00184E62"/>
    <w:rsid w:val="00185C47"/>
    <w:rsid w:val="00186685"/>
    <w:rsid w:val="0019352A"/>
    <w:rsid w:val="001A0420"/>
    <w:rsid w:val="001A0AF1"/>
    <w:rsid w:val="001A31CF"/>
    <w:rsid w:val="001A39FE"/>
    <w:rsid w:val="001B3F58"/>
    <w:rsid w:val="001F275B"/>
    <w:rsid w:val="001F567A"/>
    <w:rsid w:val="00202893"/>
    <w:rsid w:val="00211FC0"/>
    <w:rsid w:val="00216534"/>
    <w:rsid w:val="00220692"/>
    <w:rsid w:val="00227BBF"/>
    <w:rsid w:val="00231D34"/>
    <w:rsid w:val="0024208D"/>
    <w:rsid w:val="002577BF"/>
    <w:rsid w:val="00287C52"/>
    <w:rsid w:val="00290E6F"/>
    <w:rsid w:val="002923E3"/>
    <w:rsid w:val="00293BA6"/>
    <w:rsid w:val="00295899"/>
    <w:rsid w:val="00295D07"/>
    <w:rsid w:val="002B113D"/>
    <w:rsid w:val="002B3B34"/>
    <w:rsid w:val="002B4355"/>
    <w:rsid w:val="002B5F7D"/>
    <w:rsid w:val="002D74F9"/>
    <w:rsid w:val="002E1B38"/>
    <w:rsid w:val="002F34D6"/>
    <w:rsid w:val="00316C3B"/>
    <w:rsid w:val="00321E27"/>
    <w:rsid w:val="0032344B"/>
    <w:rsid w:val="0032403C"/>
    <w:rsid w:val="00342DDA"/>
    <w:rsid w:val="00355C3A"/>
    <w:rsid w:val="00365623"/>
    <w:rsid w:val="00367F45"/>
    <w:rsid w:val="00372CBE"/>
    <w:rsid w:val="00374BEA"/>
    <w:rsid w:val="0037635B"/>
    <w:rsid w:val="0039131B"/>
    <w:rsid w:val="003A0711"/>
    <w:rsid w:val="003A3130"/>
    <w:rsid w:val="003A63CA"/>
    <w:rsid w:val="003B0084"/>
    <w:rsid w:val="003B4107"/>
    <w:rsid w:val="003B4230"/>
    <w:rsid w:val="003C5957"/>
    <w:rsid w:val="003D10C2"/>
    <w:rsid w:val="003D32FD"/>
    <w:rsid w:val="003E69AD"/>
    <w:rsid w:val="003F0665"/>
    <w:rsid w:val="003F0C0E"/>
    <w:rsid w:val="003F43F1"/>
    <w:rsid w:val="00403759"/>
    <w:rsid w:val="0040451A"/>
    <w:rsid w:val="00412491"/>
    <w:rsid w:val="0042254D"/>
    <w:rsid w:val="004241D2"/>
    <w:rsid w:val="004345A2"/>
    <w:rsid w:val="00441054"/>
    <w:rsid w:val="0044561F"/>
    <w:rsid w:val="00446165"/>
    <w:rsid w:val="00453308"/>
    <w:rsid w:val="00464B42"/>
    <w:rsid w:val="00470427"/>
    <w:rsid w:val="00477D88"/>
    <w:rsid w:val="004922EE"/>
    <w:rsid w:val="004B2751"/>
    <w:rsid w:val="004B32F0"/>
    <w:rsid w:val="004B4290"/>
    <w:rsid w:val="004E15EE"/>
    <w:rsid w:val="004E55A3"/>
    <w:rsid w:val="004E6222"/>
    <w:rsid w:val="005006C7"/>
    <w:rsid w:val="00513690"/>
    <w:rsid w:val="00516C13"/>
    <w:rsid w:val="00530D05"/>
    <w:rsid w:val="00533044"/>
    <w:rsid w:val="0056537C"/>
    <w:rsid w:val="005763D1"/>
    <w:rsid w:val="00577A05"/>
    <w:rsid w:val="005872E8"/>
    <w:rsid w:val="0059248E"/>
    <w:rsid w:val="005968A2"/>
    <w:rsid w:val="005A0322"/>
    <w:rsid w:val="005A31B0"/>
    <w:rsid w:val="005C2A52"/>
    <w:rsid w:val="005D3717"/>
    <w:rsid w:val="005F1526"/>
    <w:rsid w:val="005F5F62"/>
    <w:rsid w:val="006004C9"/>
    <w:rsid w:val="00603287"/>
    <w:rsid w:val="00610D9F"/>
    <w:rsid w:val="00613182"/>
    <w:rsid w:val="00615294"/>
    <w:rsid w:val="0062651C"/>
    <w:rsid w:val="00637B59"/>
    <w:rsid w:val="006405AC"/>
    <w:rsid w:val="0064135E"/>
    <w:rsid w:val="00642046"/>
    <w:rsid w:val="00654A6F"/>
    <w:rsid w:val="00656FC2"/>
    <w:rsid w:val="00657360"/>
    <w:rsid w:val="00661680"/>
    <w:rsid w:val="0066689F"/>
    <w:rsid w:val="00687969"/>
    <w:rsid w:val="00690A25"/>
    <w:rsid w:val="006954C8"/>
    <w:rsid w:val="006B3216"/>
    <w:rsid w:val="006C0456"/>
    <w:rsid w:val="006C73CD"/>
    <w:rsid w:val="006D0971"/>
    <w:rsid w:val="006D3AC1"/>
    <w:rsid w:val="006E0DA4"/>
    <w:rsid w:val="006E42D3"/>
    <w:rsid w:val="006E5A42"/>
    <w:rsid w:val="006F0CEC"/>
    <w:rsid w:val="006F5D79"/>
    <w:rsid w:val="006F7631"/>
    <w:rsid w:val="00706BD3"/>
    <w:rsid w:val="00714A4F"/>
    <w:rsid w:val="007529EF"/>
    <w:rsid w:val="0075374F"/>
    <w:rsid w:val="00756346"/>
    <w:rsid w:val="007779FC"/>
    <w:rsid w:val="00783E14"/>
    <w:rsid w:val="00794E83"/>
    <w:rsid w:val="00794EA3"/>
    <w:rsid w:val="00794F10"/>
    <w:rsid w:val="00795470"/>
    <w:rsid w:val="007B606E"/>
    <w:rsid w:val="007B6754"/>
    <w:rsid w:val="007C4DAF"/>
    <w:rsid w:val="007C7B4B"/>
    <w:rsid w:val="007D2353"/>
    <w:rsid w:val="007D4F43"/>
    <w:rsid w:val="007E6644"/>
    <w:rsid w:val="007E712D"/>
    <w:rsid w:val="007F1E20"/>
    <w:rsid w:val="007F5936"/>
    <w:rsid w:val="0080314F"/>
    <w:rsid w:val="0080405B"/>
    <w:rsid w:val="00816D81"/>
    <w:rsid w:val="00820598"/>
    <w:rsid w:val="008239D3"/>
    <w:rsid w:val="00826275"/>
    <w:rsid w:val="008342E8"/>
    <w:rsid w:val="0083447F"/>
    <w:rsid w:val="00842F7C"/>
    <w:rsid w:val="00845279"/>
    <w:rsid w:val="00853F75"/>
    <w:rsid w:val="00857C18"/>
    <w:rsid w:val="00865058"/>
    <w:rsid w:val="00866A0D"/>
    <w:rsid w:val="00867A56"/>
    <w:rsid w:val="00867BDF"/>
    <w:rsid w:val="00875FD5"/>
    <w:rsid w:val="00891711"/>
    <w:rsid w:val="00894621"/>
    <w:rsid w:val="0089630E"/>
    <w:rsid w:val="008A4D0F"/>
    <w:rsid w:val="008B253C"/>
    <w:rsid w:val="008B7F66"/>
    <w:rsid w:val="008C0C2C"/>
    <w:rsid w:val="008C55B7"/>
    <w:rsid w:val="008E2506"/>
    <w:rsid w:val="008F3738"/>
    <w:rsid w:val="008F50D5"/>
    <w:rsid w:val="009011ED"/>
    <w:rsid w:val="00901F14"/>
    <w:rsid w:val="00902984"/>
    <w:rsid w:val="00904133"/>
    <w:rsid w:val="00905633"/>
    <w:rsid w:val="00907114"/>
    <w:rsid w:val="0092772C"/>
    <w:rsid w:val="00940D96"/>
    <w:rsid w:val="00945BD5"/>
    <w:rsid w:val="009471E9"/>
    <w:rsid w:val="0095322A"/>
    <w:rsid w:val="00981348"/>
    <w:rsid w:val="00983D3A"/>
    <w:rsid w:val="00986A49"/>
    <w:rsid w:val="009931F5"/>
    <w:rsid w:val="00996D51"/>
    <w:rsid w:val="009A2F94"/>
    <w:rsid w:val="009B6272"/>
    <w:rsid w:val="009C430B"/>
    <w:rsid w:val="009C724F"/>
    <w:rsid w:val="009D533D"/>
    <w:rsid w:val="009F5719"/>
    <w:rsid w:val="009F68FB"/>
    <w:rsid w:val="00A12E0D"/>
    <w:rsid w:val="00A356E7"/>
    <w:rsid w:val="00A35EE8"/>
    <w:rsid w:val="00A41685"/>
    <w:rsid w:val="00A5484D"/>
    <w:rsid w:val="00A62D40"/>
    <w:rsid w:val="00A63404"/>
    <w:rsid w:val="00A65B6B"/>
    <w:rsid w:val="00A816B3"/>
    <w:rsid w:val="00A84221"/>
    <w:rsid w:val="00A843F6"/>
    <w:rsid w:val="00A9463E"/>
    <w:rsid w:val="00AA244F"/>
    <w:rsid w:val="00AA5C5D"/>
    <w:rsid w:val="00AB7A9A"/>
    <w:rsid w:val="00AD1C00"/>
    <w:rsid w:val="00AE0B0C"/>
    <w:rsid w:val="00AF3B8B"/>
    <w:rsid w:val="00B01F3B"/>
    <w:rsid w:val="00B115B6"/>
    <w:rsid w:val="00B20E77"/>
    <w:rsid w:val="00B25EFA"/>
    <w:rsid w:val="00B30646"/>
    <w:rsid w:val="00B328C6"/>
    <w:rsid w:val="00B408C9"/>
    <w:rsid w:val="00B42E24"/>
    <w:rsid w:val="00B4324B"/>
    <w:rsid w:val="00B44BBE"/>
    <w:rsid w:val="00B51773"/>
    <w:rsid w:val="00B52734"/>
    <w:rsid w:val="00B62631"/>
    <w:rsid w:val="00B72CDE"/>
    <w:rsid w:val="00B730C1"/>
    <w:rsid w:val="00B769F2"/>
    <w:rsid w:val="00B825C1"/>
    <w:rsid w:val="00B8534D"/>
    <w:rsid w:val="00B858FE"/>
    <w:rsid w:val="00B90F9F"/>
    <w:rsid w:val="00B92CF0"/>
    <w:rsid w:val="00BB0CB0"/>
    <w:rsid w:val="00BB4105"/>
    <w:rsid w:val="00BC0EEC"/>
    <w:rsid w:val="00BD2FC1"/>
    <w:rsid w:val="00BD53B2"/>
    <w:rsid w:val="00BD7E32"/>
    <w:rsid w:val="00BE77DB"/>
    <w:rsid w:val="00BE7EED"/>
    <w:rsid w:val="00C102AE"/>
    <w:rsid w:val="00C12568"/>
    <w:rsid w:val="00C22751"/>
    <w:rsid w:val="00C23003"/>
    <w:rsid w:val="00C24799"/>
    <w:rsid w:val="00C2521B"/>
    <w:rsid w:val="00C259B1"/>
    <w:rsid w:val="00C3165D"/>
    <w:rsid w:val="00C32F69"/>
    <w:rsid w:val="00C35FA8"/>
    <w:rsid w:val="00C36D16"/>
    <w:rsid w:val="00C43B52"/>
    <w:rsid w:val="00C573FD"/>
    <w:rsid w:val="00C62B9D"/>
    <w:rsid w:val="00C66904"/>
    <w:rsid w:val="00C72883"/>
    <w:rsid w:val="00C8202A"/>
    <w:rsid w:val="00CB17E1"/>
    <w:rsid w:val="00CC1D30"/>
    <w:rsid w:val="00CD24C1"/>
    <w:rsid w:val="00CD27BF"/>
    <w:rsid w:val="00CD698C"/>
    <w:rsid w:val="00CF0690"/>
    <w:rsid w:val="00CF17E1"/>
    <w:rsid w:val="00CF1946"/>
    <w:rsid w:val="00D02484"/>
    <w:rsid w:val="00D0528A"/>
    <w:rsid w:val="00D05CA3"/>
    <w:rsid w:val="00D113F9"/>
    <w:rsid w:val="00D17642"/>
    <w:rsid w:val="00D20E97"/>
    <w:rsid w:val="00D41FF4"/>
    <w:rsid w:val="00D4535B"/>
    <w:rsid w:val="00D45B8F"/>
    <w:rsid w:val="00D46718"/>
    <w:rsid w:val="00D54842"/>
    <w:rsid w:val="00D55102"/>
    <w:rsid w:val="00D57DAB"/>
    <w:rsid w:val="00D70245"/>
    <w:rsid w:val="00D706EF"/>
    <w:rsid w:val="00DA4EF6"/>
    <w:rsid w:val="00DB57D5"/>
    <w:rsid w:val="00DC46C6"/>
    <w:rsid w:val="00DC4FDD"/>
    <w:rsid w:val="00DC6A50"/>
    <w:rsid w:val="00DD0DED"/>
    <w:rsid w:val="00DD34B9"/>
    <w:rsid w:val="00DD4DF0"/>
    <w:rsid w:val="00DD73B7"/>
    <w:rsid w:val="00DE7BF4"/>
    <w:rsid w:val="00DF0403"/>
    <w:rsid w:val="00DF09FB"/>
    <w:rsid w:val="00DF0D5D"/>
    <w:rsid w:val="00DF27FB"/>
    <w:rsid w:val="00E071F1"/>
    <w:rsid w:val="00E21F71"/>
    <w:rsid w:val="00E23B93"/>
    <w:rsid w:val="00E258C8"/>
    <w:rsid w:val="00E25B2A"/>
    <w:rsid w:val="00E4069A"/>
    <w:rsid w:val="00E6681F"/>
    <w:rsid w:val="00E77722"/>
    <w:rsid w:val="00E97F1D"/>
    <w:rsid w:val="00EA6A25"/>
    <w:rsid w:val="00EA7562"/>
    <w:rsid w:val="00EB57CF"/>
    <w:rsid w:val="00EB5CCC"/>
    <w:rsid w:val="00EB65B8"/>
    <w:rsid w:val="00EB6D6D"/>
    <w:rsid w:val="00EC6767"/>
    <w:rsid w:val="00F17128"/>
    <w:rsid w:val="00F32901"/>
    <w:rsid w:val="00F41016"/>
    <w:rsid w:val="00F41FE6"/>
    <w:rsid w:val="00F4469A"/>
    <w:rsid w:val="00F52966"/>
    <w:rsid w:val="00F55E2D"/>
    <w:rsid w:val="00F621AA"/>
    <w:rsid w:val="00F63305"/>
    <w:rsid w:val="00F8538A"/>
    <w:rsid w:val="00F90A7B"/>
    <w:rsid w:val="00F91B1B"/>
    <w:rsid w:val="00FA1A44"/>
    <w:rsid w:val="00FA6862"/>
    <w:rsid w:val="00FA7B7D"/>
    <w:rsid w:val="00FB7552"/>
    <w:rsid w:val="00FF3400"/>
    <w:rsid w:val="00FF4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76B4E"/>
  <w15:docId w15:val="{56FD42F1-7FB9-4685-A6B4-C9A7F664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76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37635B"/>
    <w:pPr>
      <w:spacing w:before="100" w:beforeAutospacing="1" w:after="100" w:afterAutospacing="1"/>
      <w:outlineLvl w:val="0"/>
    </w:pPr>
    <w:rPr>
      <w:rFonts w:ascii="Arial" w:hAnsi="Arial" w:cs="Arial"/>
      <w:b/>
      <w:bCs/>
      <w:kern w:val="36"/>
      <w:sz w:val="48"/>
      <w:szCs w:val="48"/>
    </w:rPr>
  </w:style>
  <w:style w:type="paragraph" w:styleId="Heading2">
    <w:name w:val="heading 2"/>
    <w:basedOn w:val="Normal"/>
    <w:link w:val="Heading2Char"/>
    <w:qFormat/>
    <w:rsid w:val="0037635B"/>
    <w:pPr>
      <w:spacing w:before="100" w:beforeAutospacing="1" w:after="100" w:afterAutospacing="1"/>
      <w:outlineLvl w:val="1"/>
    </w:pPr>
    <w:rPr>
      <w:rFonts w:ascii="Arial" w:hAnsi="Arial" w:cs="Arial"/>
      <w:b/>
      <w:bCs/>
      <w:sz w:val="36"/>
      <w:szCs w:val="36"/>
    </w:rPr>
  </w:style>
  <w:style w:type="paragraph" w:styleId="Heading3">
    <w:name w:val="heading 3"/>
    <w:basedOn w:val="Normal"/>
    <w:next w:val="Normal"/>
    <w:link w:val="Heading3Char"/>
    <w:qFormat/>
    <w:rsid w:val="0037635B"/>
    <w:pPr>
      <w:keepNext/>
      <w:tabs>
        <w:tab w:val="num" w:pos="720"/>
      </w:tabs>
      <w:spacing w:before="240" w:after="60"/>
      <w:ind w:left="720" w:hanging="720"/>
      <w:outlineLvl w:val="2"/>
    </w:pPr>
    <w:rPr>
      <w:rFonts w:ascii="Arial" w:hAnsi="Arial" w:cs="Arial"/>
      <w:b/>
      <w:bCs/>
      <w:color w:val="000000"/>
      <w:sz w:val="26"/>
      <w:szCs w:val="26"/>
      <w:lang w:eastAsia="en-US"/>
    </w:rPr>
  </w:style>
  <w:style w:type="paragraph" w:styleId="Heading4">
    <w:name w:val="heading 4"/>
    <w:basedOn w:val="Normal"/>
    <w:next w:val="Normal"/>
    <w:link w:val="Heading4Char"/>
    <w:qFormat/>
    <w:rsid w:val="0037635B"/>
    <w:pPr>
      <w:keepNext/>
      <w:tabs>
        <w:tab w:val="num" w:pos="864"/>
      </w:tabs>
      <w:spacing w:before="240" w:after="60"/>
      <w:ind w:left="864" w:hanging="864"/>
      <w:outlineLvl w:val="3"/>
    </w:pPr>
    <w:rPr>
      <w:b/>
      <w:bCs/>
      <w:color w:val="000000"/>
      <w:sz w:val="28"/>
      <w:szCs w:val="28"/>
      <w:lang w:eastAsia="en-US"/>
    </w:rPr>
  </w:style>
  <w:style w:type="paragraph" w:styleId="Heading5">
    <w:name w:val="heading 5"/>
    <w:basedOn w:val="Normal"/>
    <w:next w:val="Normal"/>
    <w:link w:val="Heading5Char"/>
    <w:qFormat/>
    <w:rsid w:val="0037635B"/>
    <w:pPr>
      <w:keepNext/>
      <w:tabs>
        <w:tab w:val="num" w:pos="1008"/>
      </w:tabs>
      <w:ind w:left="1008" w:hanging="1008"/>
      <w:jc w:val="center"/>
      <w:outlineLvl w:val="4"/>
    </w:pPr>
    <w:rPr>
      <w:rFonts w:ascii="Arial" w:hAnsi="Arial" w:cs="Arial"/>
      <w:color w:val="000000"/>
      <w:szCs w:val="20"/>
      <w:lang w:eastAsia="en-US"/>
    </w:rPr>
  </w:style>
  <w:style w:type="paragraph" w:styleId="Heading6">
    <w:name w:val="heading 6"/>
    <w:basedOn w:val="Normal"/>
    <w:next w:val="Normal"/>
    <w:link w:val="Heading6Char"/>
    <w:qFormat/>
    <w:rsid w:val="0037635B"/>
    <w:pPr>
      <w:spacing w:before="240" w:after="240"/>
      <w:outlineLvl w:val="5"/>
    </w:pPr>
    <w:rPr>
      <w:rFonts w:ascii="Arial Narrow" w:hAnsi="Arial Narrow"/>
      <w:b/>
      <w:bCs/>
      <w:color w:val="000000"/>
      <w:szCs w:val="22"/>
      <w:lang w:eastAsia="en-US"/>
    </w:rPr>
  </w:style>
  <w:style w:type="paragraph" w:styleId="Heading7">
    <w:name w:val="heading 7"/>
    <w:basedOn w:val="Normal"/>
    <w:next w:val="Normal"/>
    <w:link w:val="Heading7Char"/>
    <w:qFormat/>
    <w:rsid w:val="0037635B"/>
    <w:pPr>
      <w:keepNext/>
      <w:tabs>
        <w:tab w:val="num" w:pos="1296"/>
      </w:tabs>
      <w:ind w:left="1296" w:hanging="1296"/>
      <w:jc w:val="center"/>
      <w:outlineLvl w:val="6"/>
    </w:pPr>
    <w:rPr>
      <w:rFonts w:ascii="Arial" w:hAnsi="Arial" w:cs="Arial"/>
      <w:b/>
      <w:bCs/>
      <w:color w:val="000000"/>
      <w:sz w:val="28"/>
      <w:szCs w:val="28"/>
    </w:rPr>
  </w:style>
  <w:style w:type="paragraph" w:styleId="Heading8">
    <w:name w:val="heading 8"/>
    <w:basedOn w:val="Normal"/>
    <w:next w:val="Normal"/>
    <w:link w:val="Heading8Char"/>
    <w:qFormat/>
    <w:rsid w:val="0037635B"/>
    <w:pPr>
      <w:tabs>
        <w:tab w:val="num" w:pos="1440"/>
      </w:tabs>
      <w:spacing w:before="240" w:after="60"/>
      <w:ind w:left="1440" w:hanging="1440"/>
      <w:outlineLvl w:val="7"/>
    </w:pPr>
    <w:rPr>
      <w:i/>
      <w:iCs/>
      <w:color w:val="000000"/>
      <w:lang w:eastAsia="en-US"/>
    </w:rPr>
  </w:style>
  <w:style w:type="paragraph" w:styleId="Heading9">
    <w:name w:val="heading 9"/>
    <w:basedOn w:val="Normal"/>
    <w:next w:val="Normal"/>
    <w:link w:val="Heading9Char"/>
    <w:qFormat/>
    <w:rsid w:val="0037635B"/>
    <w:pPr>
      <w:keepNext/>
      <w:tabs>
        <w:tab w:val="num" w:pos="1584"/>
      </w:tabs>
      <w:ind w:left="1584" w:hanging="1584"/>
      <w:jc w:val="center"/>
      <w:outlineLvl w:val="8"/>
    </w:pPr>
    <w:rPr>
      <w:rFonts w:ascii="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6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6767"/>
    <w:pPr>
      <w:ind w:left="720"/>
    </w:pPr>
    <w:rPr>
      <w:rFonts w:ascii="Arial" w:hAnsi="Arial" w:cs="Arial"/>
      <w:color w:val="000000"/>
    </w:rPr>
  </w:style>
  <w:style w:type="paragraph" w:customStyle="1" w:styleId="Default">
    <w:name w:val="Default"/>
    <w:rsid w:val="00EC6767"/>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semiHidden/>
    <w:unhideWhenUsed/>
    <w:rsid w:val="003D32FD"/>
    <w:rPr>
      <w:sz w:val="20"/>
      <w:szCs w:val="20"/>
    </w:rPr>
  </w:style>
  <w:style w:type="character" w:customStyle="1" w:styleId="FootnoteTextChar">
    <w:name w:val="Footnote Text Char"/>
    <w:basedOn w:val="DefaultParagraphFont"/>
    <w:link w:val="FootnoteText"/>
    <w:semiHidden/>
    <w:rsid w:val="003D32FD"/>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3D32FD"/>
    <w:rPr>
      <w:vertAlign w:val="superscript"/>
    </w:rPr>
  </w:style>
  <w:style w:type="paragraph" w:customStyle="1" w:styleId="Policy">
    <w:name w:val="Policy"/>
    <w:link w:val="Policy1"/>
    <w:rsid w:val="00A9463E"/>
    <w:pPr>
      <w:tabs>
        <w:tab w:val="left" w:pos="680"/>
        <w:tab w:val="left" w:pos="1133"/>
        <w:tab w:val="left" w:pos="2267"/>
      </w:tabs>
      <w:spacing w:after="113" w:line="300" w:lineRule="exact"/>
      <w:ind w:left="283" w:right="283"/>
    </w:pPr>
    <w:rPr>
      <w:rFonts w:ascii="Arial" w:eastAsia="Arial" w:hAnsi="Arial" w:cs="Times New Roman"/>
      <w:sz w:val="28"/>
      <w:szCs w:val="20"/>
      <w:lang w:eastAsia="en-GB"/>
    </w:rPr>
  </w:style>
  <w:style w:type="character" w:customStyle="1" w:styleId="Policy1">
    <w:name w:val="Policy1"/>
    <w:link w:val="Policy"/>
    <w:locked/>
    <w:rsid w:val="00A9463E"/>
    <w:rPr>
      <w:rFonts w:ascii="Arial" w:eastAsia="Arial" w:hAnsi="Arial" w:cs="Times New Roman"/>
      <w:sz w:val="28"/>
      <w:szCs w:val="20"/>
      <w:lang w:eastAsia="en-GB"/>
    </w:rPr>
  </w:style>
  <w:style w:type="character" w:customStyle="1" w:styleId="Normal1">
    <w:name w:val="Normal1"/>
    <w:rsid w:val="00A9463E"/>
    <w:rPr>
      <w:rFonts w:ascii="Arial" w:eastAsia="Arial" w:hAnsi="Arial"/>
      <w:noProof w:val="0"/>
      <w:sz w:val="24"/>
      <w:lang w:val="en-GB"/>
    </w:rPr>
  </w:style>
  <w:style w:type="paragraph" w:customStyle="1" w:styleId="Heading">
    <w:name w:val="Heading"/>
    <w:link w:val="Heading10"/>
    <w:rsid w:val="007E6644"/>
    <w:pPr>
      <w:tabs>
        <w:tab w:val="left" w:pos="680"/>
      </w:tabs>
      <w:spacing w:after="170" w:line="240" w:lineRule="auto"/>
    </w:pPr>
    <w:rPr>
      <w:rFonts w:ascii="Arial" w:eastAsia="Arial" w:hAnsi="Arial" w:cs="Times New Roman"/>
      <w:b/>
      <w:color w:val="A91A37"/>
      <w:sz w:val="24"/>
      <w:szCs w:val="20"/>
      <w:lang w:eastAsia="en-GB"/>
    </w:rPr>
  </w:style>
  <w:style w:type="character" w:customStyle="1" w:styleId="Heading10">
    <w:name w:val="Heading1"/>
    <w:link w:val="Heading"/>
    <w:locked/>
    <w:rsid w:val="007E6644"/>
    <w:rPr>
      <w:rFonts w:ascii="Arial" w:eastAsia="Arial" w:hAnsi="Arial" w:cs="Times New Roman"/>
      <w:b/>
      <w:color w:val="A91A37"/>
      <w:sz w:val="24"/>
      <w:szCs w:val="20"/>
      <w:lang w:eastAsia="en-GB"/>
    </w:rPr>
  </w:style>
  <w:style w:type="paragraph" w:styleId="Header">
    <w:name w:val="header"/>
    <w:basedOn w:val="Normal"/>
    <w:link w:val="HeaderChar"/>
    <w:uiPriority w:val="99"/>
    <w:unhideWhenUsed/>
    <w:rsid w:val="00365623"/>
    <w:pPr>
      <w:tabs>
        <w:tab w:val="center" w:pos="4513"/>
        <w:tab w:val="right" w:pos="9026"/>
      </w:tabs>
    </w:pPr>
  </w:style>
  <w:style w:type="character" w:customStyle="1" w:styleId="HeaderChar">
    <w:name w:val="Header Char"/>
    <w:basedOn w:val="DefaultParagraphFont"/>
    <w:link w:val="Header"/>
    <w:uiPriority w:val="99"/>
    <w:rsid w:val="0036562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65623"/>
    <w:pPr>
      <w:tabs>
        <w:tab w:val="center" w:pos="4513"/>
        <w:tab w:val="right" w:pos="9026"/>
      </w:tabs>
    </w:pPr>
  </w:style>
  <w:style w:type="character" w:customStyle="1" w:styleId="FooterChar">
    <w:name w:val="Footer Char"/>
    <w:basedOn w:val="DefaultParagraphFont"/>
    <w:link w:val="Footer"/>
    <w:uiPriority w:val="99"/>
    <w:rsid w:val="00365623"/>
    <w:rPr>
      <w:rFonts w:ascii="Times New Roman" w:eastAsia="Times New Roman" w:hAnsi="Times New Roman" w:cs="Times New Roman"/>
      <w:sz w:val="24"/>
      <w:szCs w:val="24"/>
      <w:lang w:eastAsia="en-GB"/>
    </w:rPr>
  </w:style>
  <w:style w:type="character" w:styleId="PageNumber">
    <w:name w:val="page number"/>
    <w:basedOn w:val="DefaultParagraphFont"/>
    <w:rsid w:val="00D4535B"/>
  </w:style>
  <w:style w:type="character" w:styleId="Hyperlink">
    <w:name w:val="Hyperlink"/>
    <w:uiPriority w:val="99"/>
    <w:rsid w:val="00D4535B"/>
    <w:rPr>
      <w:color w:val="0000FF"/>
      <w:u w:val="single"/>
    </w:rPr>
  </w:style>
  <w:style w:type="character" w:customStyle="1" w:styleId="BodyText2Char">
    <w:name w:val="Body Text 2 Char"/>
    <w:link w:val="BodyText2"/>
    <w:uiPriority w:val="99"/>
    <w:rsid w:val="00D4535B"/>
    <w:rPr>
      <w:sz w:val="24"/>
      <w:lang w:val="en-GB" w:eastAsia="en-US" w:bidi="ar-SA"/>
    </w:rPr>
  </w:style>
  <w:style w:type="paragraph" w:styleId="BalloonText">
    <w:name w:val="Balloon Text"/>
    <w:basedOn w:val="Normal"/>
    <w:link w:val="BalloonTextChar"/>
    <w:uiPriority w:val="99"/>
    <w:semiHidden/>
    <w:unhideWhenUsed/>
    <w:rsid w:val="00690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A25"/>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37635B"/>
    <w:rPr>
      <w:rFonts w:ascii="Arial" w:eastAsia="Times New Roman" w:hAnsi="Arial" w:cs="Arial"/>
      <w:b/>
      <w:bCs/>
      <w:kern w:val="36"/>
      <w:sz w:val="48"/>
      <w:szCs w:val="48"/>
      <w:lang w:eastAsia="en-GB"/>
    </w:rPr>
  </w:style>
  <w:style w:type="character" w:customStyle="1" w:styleId="Heading2Char">
    <w:name w:val="Heading 2 Char"/>
    <w:basedOn w:val="DefaultParagraphFont"/>
    <w:link w:val="Heading2"/>
    <w:rsid w:val="0037635B"/>
    <w:rPr>
      <w:rFonts w:ascii="Arial" w:eastAsia="Times New Roman" w:hAnsi="Arial" w:cs="Arial"/>
      <w:b/>
      <w:bCs/>
      <w:sz w:val="36"/>
      <w:szCs w:val="36"/>
      <w:lang w:eastAsia="en-GB"/>
    </w:rPr>
  </w:style>
  <w:style w:type="character" w:customStyle="1" w:styleId="Heading3Char">
    <w:name w:val="Heading 3 Char"/>
    <w:basedOn w:val="DefaultParagraphFont"/>
    <w:link w:val="Heading3"/>
    <w:rsid w:val="0037635B"/>
    <w:rPr>
      <w:rFonts w:ascii="Arial" w:eastAsia="Times New Roman" w:hAnsi="Arial" w:cs="Arial"/>
      <w:b/>
      <w:bCs/>
      <w:color w:val="000000"/>
      <w:sz w:val="26"/>
      <w:szCs w:val="26"/>
    </w:rPr>
  </w:style>
  <w:style w:type="character" w:customStyle="1" w:styleId="Heading4Char">
    <w:name w:val="Heading 4 Char"/>
    <w:basedOn w:val="DefaultParagraphFont"/>
    <w:link w:val="Heading4"/>
    <w:rsid w:val="0037635B"/>
    <w:rPr>
      <w:rFonts w:ascii="Times New Roman" w:eastAsia="Times New Roman" w:hAnsi="Times New Roman" w:cs="Times New Roman"/>
      <w:b/>
      <w:bCs/>
      <w:color w:val="000000"/>
      <w:sz w:val="28"/>
      <w:szCs w:val="28"/>
    </w:rPr>
  </w:style>
  <w:style w:type="character" w:customStyle="1" w:styleId="Heading5Char">
    <w:name w:val="Heading 5 Char"/>
    <w:basedOn w:val="DefaultParagraphFont"/>
    <w:link w:val="Heading5"/>
    <w:rsid w:val="0037635B"/>
    <w:rPr>
      <w:rFonts w:ascii="Arial" w:eastAsia="Times New Roman" w:hAnsi="Arial" w:cs="Arial"/>
      <w:color w:val="000000"/>
      <w:sz w:val="24"/>
      <w:szCs w:val="20"/>
    </w:rPr>
  </w:style>
  <w:style w:type="character" w:customStyle="1" w:styleId="Heading6Char">
    <w:name w:val="Heading 6 Char"/>
    <w:basedOn w:val="DefaultParagraphFont"/>
    <w:link w:val="Heading6"/>
    <w:rsid w:val="0037635B"/>
    <w:rPr>
      <w:rFonts w:ascii="Arial Narrow" w:eastAsia="Times New Roman" w:hAnsi="Arial Narrow" w:cs="Times New Roman"/>
      <w:b/>
      <w:bCs/>
      <w:color w:val="000000"/>
      <w:sz w:val="24"/>
    </w:rPr>
  </w:style>
  <w:style w:type="character" w:customStyle="1" w:styleId="Heading7Char">
    <w:name w:val="Heading 7 Char"/>
    <w:basedOn w:val="DefaultParagraphFont"/>
    <w:link w:val="Heading7"/>
    <w:rsid w:val="0037635B"/>
    <w:rPr>
      <w:rFonts w:ascii="Arial" w:eastAsia="Times New Roman" w:hAnsi="Arial" w:cs="Arial"/>
      <w:b/>
      <w:bCs/>
      <w:color w:val="000000"/>
      <w:sz w:val="28"/>
      <w:szCs w:val="28"/>
      <w:lang w:eastAsia="en-GB"/>
    </w:rPr>
  </w:style>
  <w:style w:type="character" w:customStyle="1" w:styleId="Heading8Char">
    <w:name w:val="Heading 8 Char"/>
    <w:basedOn w:val="DefaultParagraphFont"/>
    <w:link w:val="Heading8"/>
    <w:rsid w:val="0037635B"/>
    <w:rPr>
      <w:rFonts w:ascii="Times New Roman" w:eastAsia="Times New Roman" w:hAnsi="Times New Roman" w:cs="Times New Roman"/>
      <w:i/>
      <w:iCs/>
      <w:color w:val="000000"/>
      <w:sz w:val="24"/>
      <w:szCs w:val="24"/>
    </w:rPr>
  </w:style>
  <w:style w:type="character" w:customStyle="1" w:styleId="Heading9Char">
    <w:name w:val="Heading 9 Char"/>
    <w:basedOn w:val="DefaultParagraphFont"/>
    <w:link w:val="Heading9"/>
    <w:rsid w:val="0037635B"/>
    <w:rPr>
      <w:rFonts w:ascii="Arial" w:eastAsia="Times New Roman" w:hAnsi="Arial" w:cs="Arial"/>
      <w:color w:val="000000"/>
      <w:sz w:val="28"/>
      <w:szCs w:val="24"/>
      <w:lang w:eastAsia="en-GB"/>
    </w:rPr>
  </w:style>
  <w:style w:type="numbering" w:customStyle="1" w:styleId="NoList1">
    <w:name w:val="No List1"/>
    <w:next w:val="NoList"/>
    <w:uiPriority w:val="99"/>
    <w:semiHidden/>
    <w:unhideWhenUsed/>
    <w:rsid w:val="0037635B"/>
  </w:style>
  <w:style w:type="numbering" w:customStyle="1" w:styleId="NoList11">
    <w:name w:val="No List11"/>
    <w:next w:val="NoList"/>
    <w:uiPriority w:val="99"/>
    <w:semiHidden/>
    <w:unhideWhenUsed/>
    <w:rsid w:val="0037635B"/>
  </w:style>
  <w:style w:type="paragraph" w:styleId="PlainText">
    <w:name w:val="Plain Text"/>
    <w:basedOn w:val="Normal"/>
    <w:link w:val="PlainTextChar"/>
    <w:uiPriority w:val="99"/>
    <w:rsid w:val="0037635B"/>
    <w:rPr>
      <w:rFonts w:ascii="Courier New" w:hAnsi="Courier New" w:cs="Courier New"/>
      <w:sz w:val="20"/>
      <w:szCs w:val="20"/>
    </w:rPr>
  </w:style>
  <w:style w:type="character" w:customStyle="1" w:styleId="PlainTextChar">
    <w:name w:val="Plain Text Char"/>
    <w:basedOn w:val="DefaultParagraphFont"/>
    <w:link w:val="PlainText"/>
    <w:uiPriority w:val="99"/>
    <w:rsid w:val="0037635B"/>
    <w:rPr>
      <w:rFonts w:ascii="Courier New" w:eastAsia="Times New Roman" w:hAnsi="Courier New" w:cs="Courier New"/>
      <w:sz w:val="20"/>
      <w:szCs w:val="20"/>
      <w:lang w:eastAsia="en-GB"/>
    </w:rPr>
  </w:style>
  <w:style w:type="paragraph" w:customStyle="1" w:styleId="Chapter1Normalnumbered">
    <w:name w:val="Chapter 1 Normal numbered"/>
    <w:basedOn w:val="BodyText"/>
    <w:rsid w:val="0037635B"/>
    <w:pPr>
      <w:numPr>
        <w:numId w:val="6"/>
      </w:numPr>
      <w:spacing w:line="240" w:lineRule="auto"/>
    </w:pPr>
    <w:rPr>
      <w:rFonts w:ascii="Arial" w:eastAsia="Times New Roman" w:hAnsi="Arial"/>
      <w:bCs/>
      <w:sz w:val="20"/>
      <w:szCs w:val="24"/>
    </w:rPr>
  </w:style>
  <w:style w:type="paragraph" w:styleId="BodyText">
    <w:name w:val="Body Text"/>
    <w:basedOn w:val="Normal"/>
    <w:link w:val="BodyTextChar"/>
    <w:unhideWhenUsed/>
    <w:rsid w:val="0037635B"/>
    <w:pPr>
      <w:spacing w:after="120" w:line="276" w:lineRule="auto"/>
    </w:pPr>
    <w:rPr>
      <w:rFonts w:ascii="Calibri" w:eastAsia="Calibri" w:hAnsi="Calibri"/>
      <w:sz w:val="22"/>
      <w:szCs w:val="22"/>
      <w:lang w:eastAsia="en-US"/>
    </w:rPr>
  </w:style>
  <w:style w:type="character" w:customStyle="1" w:styleId="BodyTextChar">
    <w:name w:val="Body Text Char"/>
    <w:basedOn w:val="DefaultParagraphFont"/>
    <w:link w:val="BodyText"/>
    <w:rsid w:val="0037635B"/>
    <w:rPr>
      <w:rFonts w:ascii="Calibri" w:eastAsia="Calibri" w:hAnsi="Calibri" w:cs="Times New Roman"/>
    </w:rPr>
  </w:style>
  <w:style w:type="paragraph" w:customStyle="1" w:styleId="Table">
    <w:name w:val="Table"/>
    <w:basedOn w:val="Normal"/>
    <w:rsid w:val="0037635B"/>
    <w:pPr>
      <w:spacing w:before="3" w:after="3"/>
    </w:pPr>
    <w:rPr>
      <w:rFonts w:ascii="Arial" w:hAnsi="Arial"/>
      <w:bCs/>
      <w:sz w:val="20"/>
      <w:lang w:eastAsia="en-US"/>
    </w:rPr>
  </w:style>
  <w:style w:type="paragraph" w:styleId="Title">
    <w:name w:val="Title"/>
    <w:basedOn w:val="Normal"/>
    <w:link w:val="TitleChar"/>
    <w:qFormat/>
    <w:rsid w:val="0037635B"/>
    <w:pPr>
      <w:numPr>
        <w:numId w:val="10"/>
      </w:numPr>
      <w:tabs>
        <w:tab w:val="clear" w:pos="795"/>
      </w:tabs>
      <w:ind w:left="0" w:firstLine="0"/>
      <w:jc w:val="center"/>
    </w:pPr>
    <w:rPr>
      <w:rFonts w:ascii="Arial" w:hAnsi="Arial" w:cs="Arial"/>
      <w:b/>
      <w:color w:val="000000"/>
      <w:sz w:val="28"/>
      <w:szCs w:val="20"/>
    </w:rPr>
  </w:style>
  <w:style w:type="character" w:customStyle="1" w:styleId="TitleChar">
    <w:name w:val="Title Char"/>
    <w:basedOn w:val="DefaultParagraphFont"/>
    <w:link w:val="Title"/>
    <w:rsid w:val="0037635B"/>
    <w:rPr>
      <w:rFonts w:ascii="Arial" w:eastAsia="Times New Roman" w:hAnsi="Arial" w:cs="Arial"/>
      <w:b/>
      <w:color w:val="000000"/>
      <w:sz w:val="28"/>
      <w:szCs w:val="20"/>
      <w:lang w:eastAsia="en-GB"/>
    </w:rPr>
  </w:style>
  <w:style w:type="paragraph" w:customStyle="1" w:styleId="Chapter2Normalnumbered">
    <w:name w:val="Chapter 2 Normal numbered"/>
    <w:basedOn w:val="BodyText"/>
    <w:rsid w:val="0037635B"/>
    <w:pPr>
      <w:numPr>
        <w:numId w:val="8"/>
      </w:numPr>
      <w:spacing w:line="240" w:lineRule="auto"/>
    </w:pPr>
    <w:rPr>
      <w:rFonts w:ascii="Arial" w:eastAsia="Times New Roman" w:hAnsi="Arial"/>
      <w:bCs/>
      <w:sz w:val="20"/>
      <w:szCs w:val="24"/>
    </w:rPr>
  </w:style>
  <w:style w:type="paragraph" w:customStyle="1" w:styleId="Chapter5Normalnumbered">
    <w:name w:val="Chapter 5 Normal numbered"/>
    <w:basedOn w:val="BodyText"/>
    <w:rsid w:val="0037635B"/>
    <w:pPr>
      <w:numPr>
        <w:numId w:val="11"/>
      </w:numPr>
      <w:spacing w:line="240" w:lineRule="auto"/>
    </w:pPr>
    <w:rPr>
      <w:rFonts w:ascii="Arial" w:eastAsia="Times New Roman" w:hAnsi="Arial"/>
      <w:bCs/>
      <w:sz w:val="20"/>
      <w:szCs w:val="24"/>
    </w:rPr>
  </w:style>
  <w:style w:type="paragraph" w:customStyle="1" w:styleId="Chapter6Normalnumbered">
    <w:name w:val="Chapter 6 Normal numbered"/>
    <w:basedOn w:val="BodyText"/>
    <w:rsid w:val="0037635B"/>
    <w:pPr>
      <w:spacing w:line="240" w:lineRule="auto"/>
    </w:pPr>
    <w:rPr>
      <w:rFonts w:ascii="Arial" w:eastAsia="Times New Roman" w:hAnsi="Arial"/>
      <w:bCs/>
      <w:sz w:val="20"/>
      <w:szCs w:val="24"/>
    </w:rPr>
  </w:style>
  <w:style w:type="paragraph" w:styleId="Caption">
    <w:name w:val="caption"/>
    <w:basedOn w:val="BodyText"/>
    <w:next w:val="Normal"/>
    <w:qFormat/>
    <w:rsid w:val="0037635B"/>
    <w:pPr>
      <w:tabs>
        <w:tab w:val="left" w:pos="737"/>
      </w:tabs>
      <w:spacing w:before="120" w:line="240" w:lineRule="auto"/>
    </w:pPr>
    <w:rPr>
      <w:rFonts w:ascii="Arial" w:eastAsia="Times New Roman" w:hAnsi="Arial"/>
      <w:b/>
      <w:i/>
      <w:sz w:val="20"/>
      <w:szCs w:val="20"/>
    </w:rPr>
  </w:style>
  <w:style w:type="table" w:customStyle="1" w:styleId="TableGrid1">
    <w:name w:val="Table Grid1"/>
    <w:basedOn w:val="TableNormal"/>
    <w:next w:val="TableGrid"/>
    <w:uiPriority w:val="59"/>
    <w:rsid w:val="0037635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7635B"/>
    <w:pPr>
      <w:spacing w:after="120"/>
      <w:ind w:left="283"/>
    </w:pPr>
    <w:rPr>
      <w:rFonts w:ascii="Arial" w:hAnsi="Arial" w:cs="Arial"/>
      <w:color w:val="000000"/>
      <w:lang w:eastAsia="en-US"/>
    </w:rPr>
  </w:style>
  <w:style w:type="character" w:customStyle="1" w:styleId="BodyTextIndentChar">
    <w:name w:val="Body Text Indent Char"/>
    <w:basedOn w:val="DefaultParagraphFont"/>
    <w:link w:val="BodyTextIndent"/>
    <w:rsid w:val="0037635B"/>
    <w:rPr>
      <w:rFonts w:ascii="Arial" w:eastAsia="Times New Roman" w:hAnsi="Arial" w:cs="Arial"/>
      <w:color w:val="000000"/>
      <w:sz w:val="24"/>
      <w:szCs w:val="24"/>
    </w:rPr>
  </w:style>
  <w:style w:type="paragraph" w:styleId="BodyText3">
    <w:name w:val="Body Text 3"/>
    <w:basedOn w:val="Normal"/>
    <w:link w:val="BodyText3Char"/>
    <w:rsid w:val="0037635B"/>
    <w:rPr>
      <w:rFonts w:ascii="Arial" w:hAnsi="Arial" w:cs="Arial"/>
      <w:color w:val="000000"/>
      <w:sz w:val="22"/>
      <w:szCs w:val="22"/>
      <w:lang w:eastAsia="en-US"/>
    </w:rPr>
  </w:style>
  <w:style w:type="character" w:customStyle="1" w:styleId="BodyText3Char">
    <w:name w:val="Body Text 3 Char"/>
    <w:basedOn w:val="DefaultParagraphFont"/>
    <w:link w:val="BodyText3"/>
    <w:rsid w:val="0037635B"/>
    <w:rPr>
      <w:rFonts w:ascii="Arial" w:eastAsia="Times New Roman" w:hAnsi="Arial" w:cs="Arial"/>
      <w:color w:val="000000"/>
    </w:rPr>
  </w:style>
  <w:style w:type="paragraph" w:styleId="NormalWeb">
    <w:name w:val="Normal (Web)"/>
    <w:basedOn w:val="Normal"/>
    <w:uiPriority w:val="99"/>
    <w:unhideWhenUsed/>
    <w:rsid w:val="0037635B"/>
    <w:pPr>
      <w:spacing w:before="100" w:beforeAutospacing="1" w:after="100" w:afterAutospacing="1"/>
    </w:pPr>
  </w:style>
  <w:style w:type="paragraph" w:customStyle="1" w:styleId="Chapter7Normalnumbered">
    <w:name w:val="Chapter 7 Normal numbered"/>
    <w:basedOn w:val="BodyText"/>
    <w:rsid w:val="0037635B"/>
    <w:pPr>
      <w:numPr>
        <w:numId w:val="7"/>
      </w:numPr>
      <w:spacing w:line="240" w:lineRule="auto"/>
    </w:pPr>
    <w:rPr>
      <w:rFonts w:ascii="Arial" w:eastAsia="Times New Roman" w:hAnsi="Arial"/>
      <w:bCs/>
      <w:sz w:val="20"/>
      <w:szCs w:val="24"/>
    </w:rPr>
  </w:style>
  <w:style w:type="paragraph" w:styleId="TOC1">
    <w:name w:val="toc 1"/>
    <w:basedOn w:val="BodyText"/>
    <w:next w:val="Normal"/>
    <w:autoRedefine/>
    <w:semiHidden/>
    <w:rsid w:val="0037635B"/>
    <w:pPr>
      <w:spacing w:line="240" w:lineRule="auto"/>
    </w:pPr>
    <w:rPr>
      <w:rFonts w:ascii="Arial" w:eastAsia="Times New Roman" w:hAnsi="Arial"/>
      <w:sz w:val="20"/>
      <w:szCs w:val="24"/>
    </w:rPr>
  </w:style>
  <w:style w:type="paragraph" w:customStyle="1" w:styleId="Chapter4Normalnumbered">
    <w:name w:val="Chapter 4 Normal numbered"/>
    <w:basedOn w:val="BodyText"/>
    <w:rsid w:val="0037635B"/>
    <w:pPr>
      <w:numPr>
        <w:numId w:val="9"/>
      </w:numPr>
      <w:spacing w:line="240" w:lineRule="auto"/>
    </w:pPr>
    <w:rPr>
      <w:rFonts w:ascii="Arial" w:eastAsia="Times New Roman" w:hAnsi="Arial"/>
      <w:bCs/>
      <w:sz w:val="20"/>
      <w:szCs w:val="24"/>
    </w:rPr>
  </w:style>
  <w:style w:type="paragraph" w:styleId="BodyText2">
    <w:name w:val="Body Text 2"/>
    <w:basedOn w:val="Normal"/>
    <w:link w:val="BodyText2Char"/>
    <w:uiPriority w:val="99"/>
    <w:unhideWhenUsed/>
    <w:rsid w:val="0037635B"/>
    <w:pPr>
      <w:spacing w:after="120" w:line="480" w:lineRule="auto"/>
    </w:pPr>
    <w:rPr>
      <w:rFonts w:asciiTheme="minorHAnsi" w:eastAsiaTheme="minorHAnsi" w:hAnsiTheme="minorHAnsi" w:cstheme="minorBidi"/>
      <w:szCs w:val="22"/>
      <w:lang w:eastAsia="en-US"/>
    </w:rPr>
  </w:style>
  <w:style w:type="character" w:customStyle="1" w:styleId="BodyText2Char1">
    <w:name w:val="Body Text 2 Char1"/>
    <w:basedOn w:val="DefaultParagraphFont"/>
    <w:uiPriority w:val="99"/>
    <w:semiHidden/>
    <w:rsid w:val="0037635B"/>
    <w:rPr>
      <w:rFonts w:ascii="Times New Roman" w:eastAsia="Times New Roman" w:hAnsi="Times New Roman" w:cs="Times New Roman"/>
      <w:sz w:val="24"/>
      <w:szCs w:val="24"/>
      <w:lang w:eastAsia="en-GB"/>
    </w:rPr>
  </w:style>
  <w:style w:type="paragraph" w:customStyle="1" w:styleId="Normal2">
    <w:name w:val="Normal+2"/>
    <w:basedOn w:val="Default"/>
    <w:next w:val="Default"/>
    <w:uiPriority w:val="99"/>
    <w:rsid w:val="0037635B"/>
    <w:rPr>
      <w:color w:val="auto"/>
    </w:rPr>
  </w:style>
  <w:style w:type="paragraph" w:customStyle="1" w:styleId="BasicParagraph">
    <w:name w:val="[Basic Paragraph]"/>
    <w:basedOn w:val="Default"/>
    <w:next w:val="Default"/>
    <w:uiPriority w:val="99"/>
    <w:rsid w:val="0037635B"/>
    <w:rPr>
      <w:color w:val="auto"/>
    </w:rPr>
  </w:style>
  <w:style w:type="paragraph" w:customStyle="1" w:styleId="Normal20">
    <w:name w:val="Normal2"/>
    <w:basedOn w:val="Default"/>
    <w:next w:val="Default"/>
    <w:uiPriority w:val="99"/>
    <w:rsid w:val="0037635B"/>
    <w:rPr>
      <w:color w:val="auto"/>
    </w:rPr>
  </w:style>
  <w:style w:type="paragraph" w:customStyle="1" w:styleId="Chapter3Normalnumbered">
    <w:name w:val="Chapter 3 Normal numbered"/>
    <w:basedOn w:val="BodyText"/>
    <w:rsid w:val="0037635B"/>
    <w:pPr>
      <w:tabs>
        <w:tab w:val="num" w:pos="795"/>
      </w:tabs>
      <w:spacing w:line="240" w:lineRule="auto"/>
      <w:ind w:left="795" w:hanging="795"/>
    </w:pPr>
    <w:rPr>
      <w:rFonts w:ascii="Arial" w:eastAsia="Times New Roman" w:hAnsi="Arial"/>
      <w:bCs/>
      <w:sz w:val="20"/>
      <w:szCs w:val="24"/>
    </w:rPr>
  </w:style>
  <w:style w:type="character" w:styleId="Strong">
    <w:name w:val="Strong"/>
    <w:basedOn w:val="DefaultParagraphFont"/>
    <w:uiPriority w:val="22"/>
    <w:qFormat/>
    <w:rsid w:val="0037635B"/>
    <w:rPr>
      <w:b/>
      <w:bCs/>
    </w:rPr>
  </w:style>
  <w:style w:type="table" w:customStyle="1" w:styleId="TableGrid2">
    <w:name w:val="Table Grid2"/>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635B"/>
    <w:rPr>
      <w:sz w:val="16"/>
      <w:szCs w:val="16"/>
    </w:rPr>
  </w:style>
  <w:style w:type="paragraph" w:styleId="CommentText">
    <w:name w:val="annotation text"/>
    <w:basedOn w:val="Normal"/>
    <w:link w:val="CommentTextChar"/>
    <w:uiPriority w:val="99"/>
    <w:semiHidden/>
    <w:unhideWhenUsed/>
    <w:rsid w:val="0037635B"/>
    <w:pPr>
      <w:spacing w:after="12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3763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35B"/>
    <w:rPr>
      <w:b/>
      <w:bCs/>
    </w:rPr>
  </w:style>
  <w:style w:type="character" w:customStyle="1" w:styleId="CommentSubjectChar">
    <w:name w:val="Comment Subject Char"/>
    <w:basedOn w:val="CommentTextChar"/>
    <w:link w:val="CommentSubject"/>
    <w:uiPriority w:val="99"/>
    <w:semiHidden/>
    <w:rsid w:val="0037635B"/>
    <w:rPr>
      <w:rFonts w:ascii="Calibri" w:eastAsia="Calibri" w:hAnsi="Calibri" w:cs="Times New Roman"/>
      <w:b/>
      <w:bCs/>
      <w:sz w:val="20"/>
      <w:szCs w:val="20"/>
    </w:rPr>
  </w:style>
  <w:style w:type="table" w:customStyle="1" w:styleId="TableGrid6">
    <w:name w:val="Table Grid6"/>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No">
    <w:name w:val="Para No"/>
    <w:rsid w:val="0037635B"/>
    <w:rPr>
      <w:noProof w:val="0"/>
      <w:spacing w:val="0"/>
      <w:sz w:val="20"/>
      <w:lang w:val="en-GB"/>
    </w:rPr>
  </w:style>
  <w:style w:type="paragraph" w:customStyle="1" w:styleId="Bullet1">
    <w:name w:val="Bullet 1"/>
    <w:rsid w:val="0037635B"/>
    <w:pPr>
      <w:keepLines/>
      <w:tabs>
        <w:tab w:val="left" w:pos="680"/>
      </w:tabs>
      <w:spacing w:after="113" w:line="240" w:lineRule="auto"/>
      <w:ind w:left="1133" w:right="56"/>
    </w:pPr>
    <w:rPr>
      <w:rFonts w:ascii="Arial" w:eastAsia="Arial" w:hAnsi="Arial" w:cs="Times New Roman"/>
      <w:sz w:val="24"/>
      <w:szCs w:val="20"/>
      <w:lang w:eastAsia="en-GB"/>
    </w:rPr>
  </w:style>
  <w:style w:type="paragraph" w:customStyle="1" w:styleId="CM42">
    <w:name w:val="CM42"/>
    <w:basedOn w:val="Default"/>
    <w:next w:val="Default"/>
    <w:uiPriority w:val="99"/>
    <w:rsid w:val="0037635B"/>
    <w:rPr>
      <w:color w:val="auto"/>
    </w:rPr>
  </w:style>
  <w:style w:type="paragraph" w:customStyle="1" w:styleId="CM36">
    <w:name w:val="CM36"/>
    <w:basedOn w:val="Default"/>
    <w:next w:val="Default"/>
    <w:uiPriority w:val="99"/>
    <w:rsid w:val="0037635B"/>
    <w:rPr>
      <w:rFonts w:ascii="Times New Roman" w:hAnsi="Times New Roman" w:cs="Times New Roman"/>
      <w:color w:val="auto"/>
    </w:rPr>
  </w:style>
  <w:style w:type="paragraph" w:customStyle="1" w:styleId="CM46">
    <w:name w:val="CM46"/>
    <w:basedOn w:val="Default"/>
    <w:next w:val="Default"/>
    <w:uiPriority w:val="99"/>
    <w:rsid w:val="0037635B"/>
    <w:rPr>
      <w:rFonts w:ascii="Swis721 Hv BT" w:hAnsi="Swis721 Hv BT" w:cstheme="minorBidi"/>
      <w:color w:val="auto"/>
    </w:rPr>
  </w:style>
  <w:style w:type="table" w:customStyle="1" w:styleId="TableGrid7">
    <w:name w:val="Table Grid7"/>
    <w:basedOn w:val="TableNormal"/>
    <w:next w:val="TableGrid"/>
    <w:uiPriority w:val="59"/>
    <w:rsid w:val="0037635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7635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3text">
    <w:name w:val="legds legrhs legp3text"/>
    <w:basedOn w:val="DefaultParagraphFont"/>
    <w:rsid w:val="0037635B"/>
  </w:style>
  <w:style w:type="table" w:customStyle="1" w:styleId="TableGrid10">
    <w:name w:val="Table Grid10"/>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37635B"/>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sz w:val="16"/>
      <w:szCs w:val="16"/>
      <w:lang w:eastAsia="en-US"/>
    </w:rPr>
  </w:style>
  <w:style w:type="paragraph" w:customStyle="1" w:styleId="Chapterheading">
    <w:name w:val="Chapter heading"/>
    <w:rsid w:val="0037635B"/>
    <w:pPr>
      <w:tabs>
        <w:tab w:val="left" w:pos="794"/>
      </w:tabs>
      <w:spacing w:after="240" w:line="240" w:lineRule="auto"/>
    </w:pPr>
    <w:rPr>
      <w:rFonts w:ascii="Arial Narrow" w:eastAsia="Times New Roman" w:hAnsi="Arial Narrow" w:cs="Times New Roman"/>
      <w:b/>
      <w:sz w:val="40"/>
      <w:szCs w:val="20"/>
      <w:lang w:val="en-US"/>
    </w:rPr>
  </w:style>
  <w:style w:type="paragraph" w:customStyle="1" w:styleId="Bulletlist">
    <w:name w:val="Bullet list"/>
    <w:basedOn w:val="BodyText"/>
    <w:rsid w:val="0037635B"/>
    <w:pPr>
      <w:numPr>
        <w:numId w:val="12"/>
      </w:numPr>
      <w:tabs>
        <w:tab w:val="clear" w:pos="795"/>
        <w:tab w:val="num" w:pos="360"/>
        <w:tab w:val="left" w:pos="737"/>
      </w:tabs>
      <w:spacing w:line="240" w:lineRule="auto"/>
      <w:ind w:left="0" w:firstLine="0"/>
    </w:pPr>
    <w:rPr>
      <w:rFonts w:ascii="Arial" w:eastAsia="Times New Roman" w:hAnsi="Arial"/>
      <w:bCs/>
      <w:sz w:val="20"/>
      <w:szCs w:val="24"/>
    </w:rPr>
  </w:style>
  <w:style w:type="character" w:customStyle="1" w:styleId="unit">
    <w:name w:val="unit"/>
    <w:rsid w:val="0037635B"/>
  </w:style>
  <w:style w:type="character" w:styleId="FollowedHyperlink">
    <w:name w:val="FollowedHyperlink"/>
    <w:basedOn w:val="DefaultParagraphFont"/>
    <w:uiPriority w:val="99"/>
    <w:semiHidden/>
    <w:unhideWhenUsed/>
    <w:rsid w:val="000137B8"/>
    <w:rPr>
      <w:color w:val="800080"/>
      <w:u w:val="single"/>
    </w:rPr>
  </w:style>
  <w:style w:type="paragraph" w:customStyle="1" w:styleId="msonormal0">
    <w:name w:val="msonormal"/>
    <w:basedOn w:val="Normal"/>
    <w:rsid w:val="000137B8"/>
    <w:pPr>
      <w:spacing w:before="100" w:beforeAutospacing="1" w:after="100" w:afterAutospacing="1"/>
    </w:pPr>
    <w:rPr>
      <w:rFonts w:ascii="Arial" w:hAnsi="Arial" w:cs="Arial"/>
    </w:rPr>
  </w:style>
  <w:style w:type="paragraph" w:customStyle="1" w:styleId="font5">
    <w:name w:val="font5"/>
    <w:basedOn w:val="Normal"/>
    <w:rsid w:val="000137B8"/>
    <w:pPr>
      <w:spacing w:before="100" w:beforeAutospacing="1" w:after="100" w:afterAutospacing="1"/>
    </w:pPr>
    <w:rPr>
      <w:rFonts w:ascii="Arial" w:hAnsi="Arial" w:cs="Arial"/>
      <w:color w:val="000000"/>
      <w:sz w:val="20"/>
      <w:szCs w:val="20"/>
    </w:rPr>
  </w:style>
  <w:style w:type="paragraph" w:customStyle="1" w:styleId="font6">
    <w:name w:val="font6"/>
    <w:basedOn w:val="Normal"/>
    <w:rsid w:val="000137B8"/>
    <w:pPr>
      <w:spacing w:before="100" w:beforeAutospacing="1" w:after="100" w:afterAutospacing="1"/>
    </w:pPr>
    <w:rPr>
      <w:rFonts w:ascii="Arial" w:hAnsi="Arial" w:cs="Arial"/>
      <w:color w:val="000000"/>
      <w:sz w:val="20"/>
      <w:szCs w:val="20"/>
    </w:rPr>
  </w:style>
  <w:style w:type="paragraph" w:customStyle="1" w:styleId="font7">
    <w:name w:val="font7"/>
    <w:basedOn w:val="Normal"/>
    <w:rsid w:val="000137B8"/>
    <w:pPr>
      <w:spacing w:before="100" w:beforeAutospacing="1" w:after="100" w:afterAutospacing="1"/>
    </w:pPr>
    <w:rPr>
      <w:rFonts w:ascii="Arial" w:hAnsi="Arial" w:cs="Arial"/>
      <w:sz w:val="20"/>
      <w:szCs w:val="20"/>
    </w:rPr>
  </w:style>
  <w:style w:type="paragraph" w:customStyle="1" w:styleId="font8">
    <w:name w:val="font8"/>
    <w:basedOn w:val="Normal"/>
    <w:rsid w:val="000137B8"/>
    <w:pPr>
      <w:spacing w:before="100" w:beforeAutospacing="1" w:after="100" w:afterAutospacing="1"/>
    </w:pPr>
    <w:rPr>
      <w:rFonts w:ascii="Arial" w:hAnsi="Arial" w:cs="Arial"/>
      <w:color w:val="000000"/>
      <w:sz w:val="16"/>
      <w:szCs w:val="16"/>
    </w:rPr>
  </w:style>
  <w:style w:type="paragraph" w:customStyle="1" w:styleId="font9">
    <w:name w:val="font9"/>
    <w:basedOn w:val="Normal"/>
    <w:rsid w:val="000137B8"/>
    <w:pPr>
      <w:spacing w:before="100" w:beforeAutospacing="1" w:after="100" w:afterAutospacing="1"/>
    </w:pPr>
    <w:rPr>
      <w:rFonts w:ascii="Arial" w:hAnsi="Arial" w:cs="Arial"/>
      <w:b/>
      <w:bCs/>
      <w:sz w:val="18"/>
      <w:szCs w:val="18"/>
    </w:rPr>
  </w:style>
  <w:style w:type="paragraph" w:customStyle="1" w:styleId="font10">
    <w:name w:val="font10"/>
    <w:basedOn w:val="Normal"/>
    <w:rsid w:val="000137B8"/>
    <w:pPr>
      <w:spacing w:before="100" w:beforeAutospacing="1" w:after="100" w:afterAutospacing="1"/>
    </w:pPr>
    <w:rPr>
      <w:rFonts w:ascii="Arial" w:hAnsi="Arial" w:cs="Arial"/>
      <w:b/>
      <w:bCs/>
      <w:color w:val="669900"/>
      <w:sz w:val="20"/>
      <w:szCs w:val="20"/>
    </w:rPr>
  </w:style>
  <w:style w:type="paragraph" w:customStyle="1" w:styleId="font11">
    <w:name w:val="font11"/>
    <w:basedOn w:val="Normal"/>
    <w:rsid w:val="000137B8"/>
    <w:pPr>
      <w:spacing w:before="100" w:beforeAutospacing="1" w:after="100" w:afterAutospacing="1"/>
    </w:pPr>
    <w:rPr>
      <w:rFonts w:ascii="MS Gothic" w:eastAsia="MS Gothic" w:hAnsi="MS Gothic" w:cs="Arial"/>
      <w:color w:val="000000"/>
      <w:sz w:val="20"/>
      <w:szCs w:val="20"/>
    </w:rPr>
  </w:style>
  <w:style w:type="paragraph" w:customStyle="1" w:styleId="xl65">
    <w:name w:val="xl65"/>
    <w:basedOn w:val="Normal"/>
    <w:rsid w:val="000137B8"/>
    <w:pPr>
      <w:shd w:val="clear" w:color="000000" w:fill="FFFFFF"/>
      <w:spacing w:before="100" w:beforeAutospacing="1" w:after="100" w:afterAutospacing="1"/>
    </w:pPr>
    <w:rPr>
      <w:rFonts w:ascii="Arial" w:hAnsi="Arial" w:cs="Arial"/>
    </w:rPr>
  </w:style>
  <w:style w:type="paragraph" w:customStyle="1" w:styleId="xl66">
    <w:name w:val="xl66"/>
    <w:basedOn w:val="Normal"/>
    <w:rsid w:val="000137B8"/>
    <w:pPr>
      <w:spacing w:before="100" w:beforeAutospacing="1" w:after="100" w:afterAutospacing="1"/>
      <w:textAlignment w:val="center"/>
    </w:pPr>
    <w:rPr>
      <w:rFonts w:ascii="Arial" w:hAnsi="Arial" w:cs="Arial"/>
    </w:rPr>
  </w:style>
  <w:style w:type="paragraph" w:customStyle="1" w:styleId="xl67">
    <w:name w:val="xl67"/>
    <w:basedOn w:val="Normal"/>
    <w:rsid w:val="000137B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69">
    <w:name w:val="xl69"/>
    <w:basedOn w:val="Normal"/>
    <w:rsid w:val="000137B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sz w:val="20"/>
      <w:szCs w:val="20"/>
    </w:rPr>
  </w:style>
  <w:style w:type="paragraph" w:customStyle="1" w:styleId="xl70">
    <w:name w:val="xl70"/>
    <w:basedOn w:val="Normal"/>
    <w:rsid w:val="000137B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 w:val="20"/>
      <w:szCs w:val="20"/>
    </w:rPr>
  </w:style>
  <w:style w:type="paragraph" w:customStyle="1" w:styleId="xl71">
    <w:name w:val="xl71"/>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2">
    <w:name w:val="xl72"/>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3">
    <w:name w:val="xl73"/>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4">
    <w:name w:val="xl74"/>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669900"/>
      <w:sz w:val="20"/>
      <w:szCs w:val="20"/>
    </w:rPr>
  </w:style>
  <w:style w:type="paragraph" w:customStyle="1" w:styleId="xl75">
    <w:name w:val="xl75"/>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6">
    <w:name w:val="xl76"/>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77">
    <w:name w:val="xl77"/>
    <w:basedOn w:val="Normal"/>
    <w:rsid w:val="000137B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8">
    <w:name w:val="xl78"/>
    <w:basedOn w:val="Normal"/>
    <w:rsid w:val="000137B8"/>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9">
    <w:name w:val="xl79"/>
    <w:basedOn w:val="Normal"/>
    <w:rsid w:val="000137B8"/>
    <w:pPr>
      <w:spacing w:before="100" w:beforeAutospacing="1" w:after="100" w:afterAutospacing="1"/>
      <w:textAlignment w:val="top"/>
    </w:pPr>
    <w:rPr>
      <w:rFonts w:ascii="Arial" w:hAnsi="Arial" w:cs="Arial"/>
      <w:sz w:val="20"/>
      <w:szCs w:val="20"/>
    </w:rPr>
  </w:style>
  <w:style w:type="paragraph" w:customStyle="1" w:styleId="xl80">
    <w:name w:val="xl80"/>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Normal"/>
    <w:rsid w:val="000137B8"/>
    <w:pPr>
      <w:pBdr>
        <w:left w:val="single" w:sz="8"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82">
    <w:name w:val="xl82"/>
    <w:basedOn w:val="Normal"/>
    <w:rsid w:val="000137B8"/>
    <w:pPr>
      <w:pBdr>
        <w:right w:val="single" w:sz="8"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333333"/>
      <w:sz w:val="20"/>
      <w:szCs w:val="20"/>
    </w:rPr>
  </w:style>
  <w:style w:type="paragraph" w:customStyle="1" w:styleId="xl84">
    <w:name w:val="xl84"/>
    <w:basedOn w:val="Normal"/>
    <w:rsid w:val="000137B8"/>
    <w:pPr>
      <w:spacing w:before="100" w:beforeAutospacing="1" w:after="100" w:afterAutospacing="1"/>
      <w:textAlignment w:val="top"/>
    </w:pPr>
    <w:rPr>
      <w:rFonts w:ascii="Arial" w:hAnsi="Arial" w:cs="Arial"/>
      <w:color w:val="000000"/>
      <w:sz w:val="20"/>
      <w:szCs w:val="20"/>
    </w:rPr>
  </w:style>
  <w:style w:type="paragraph" w:customStyle="1" w:styleId="xl85">
    <w:name w:val="xl85"/>
    <w:basedOn w:val="Normal"/>
    <w:rsid w:val="000137B8"/>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86">
    <w:name w:val="xl86"/>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87">
    <w:name w:val="xl87"/>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8">
    <w:name w:val="xl88"/>
    <w:basedOn w:val="Normal"/>
    <w:rsid w:val="000137B8"/>
    <w:pPr>
      <w:spacing w:before="100" w:beforeAutospacing="1" w:after="100" w:afterAutospacing="1"/>
      <w:textAlignment w:val="top"/>
    </w:pPr>
    <w:rPr>
      <w:rFonts w:ascii="Arial" w:hAnsi="Arial" w:cs="Arial"/>
      <w:sz w:val="20"/>
      <w:szCs w:val="20"/>
    </w:rPr>
  </w:style>
  <w:style w:type="paragraph" w:customStyle="1" w:styleId="xl89">
    <w:name w:val="xl89"/>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90">
    <w:name w:val="xl90"/>
    <w:basedOn w:val="Normal"/>
    <w:rsid w:val="000137B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91">
    <w:name w:val="xl91"/>
    <w:basedOn w:val="Normal"/>
    <w:rsid w:val="000137B8"/>
    <w:pPr>
      <w:pBdr>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92">
    <w:name w:val="xl92"/>
    <w:basedOn w:val="Normal"/>
    <w:rsid w:val="000137B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93">
    <w:name w:val="xl93"/>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94">
    <w:name w:val="xl94"/>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95">
    <w:name w:val="xl95"/>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96">
    <w:name w:val="xl96"/>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97">
    <w:name w:val="xl97"/>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b/>
      <w:bCs/>
      <w:color w:val="669900"/>
      <w:sz w:val="20"/>
      <w:szCs w:val="20"/>
    </w:rPr>
  </w:style>
  <w:style w:type="paragraph" w:customStyle="1" w:styleId="xl98">
    <w:name w:val="xl98"/>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color w:val="333333"/>
      <w:sz w:val="20"/>
      <w:szCs w:val="20"/>
    </w:rPr>
  </w:style>
  <w:style w:type="paragraph" w:customStyle="1" w:styleId="xl99">
    <w:name w:val="xl99"/>
    <w:basedOn w:val="Normal"/>
    <w:rsid w:val="000137B8"/>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00">
    <w:name w:val="xl100"/>
    <w:basedOn w:val="Normal"/>
    <w:rsid w:val="000137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01">
    <w:name w:val="xl101"/>
    <w:basedOn w:val="Normal"/>
    <w:rsid w:val="000137B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102">
    <w:name w:val="xl102"/>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3">
    <w:name w:val="xl103"/>
    <w:basedOn w:val="Normal"/>
    <w:rsid w:val="000137B8"/>
    <w:pPr>
      <w:spacing w:before="100" w:beforeAutospacing="1" w:after="100" w:afterAutospacing="1"/>
      <w:textAlignment w:val="top"/>
    </w:pPr>
    <w:rPr>
      <w:rFonts w:ascii="Arial" w:hAnsi="Arial" w:cs="Arial"/>
      <w:color w:val="000000"/>
      <w:sz w:val="20"/>
      <w:szCs w:val="20"/>
    </w:rPr>
  </w:style>
  <w:style w:type="paragraph" w:customStyle="1" w:styleId="xl104">
    <w:name w:val="xl104"/>
    <w:basedOn w:val="Normal"/>
    <w:rsid w:val="000137B8"/>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FFFFFF"/>
    </w:rPr>
  </w:style>
  <w:style w:type="paragraph" w:customStyle="1" w:styleId="xl105">
    <w:name w:val="xl10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FFFFFF"/>
    </w:rPr>
  </w:style>
  <w:style w:type="paragraph" w:customStyle="1" w:styleId="xl106">
    <w:name w:val="xl106"/>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07">
    <w:name w:val="xl107"/>
    <w:basedOn w:val="Normal"/>
    <w:rsid w:val="000137B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08">
    <w:name w:val="xl108"/>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09">
    <w:name w:val="xl109"/>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110">
    <w:name w:val="xl110"/>
    <w:basedOn w:val="Normal"/>
    <w:rsid w:val="000137B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sz w:val="20"/>
      <w:szCs w:val="20"/>
    </w:rPr>
  </w:style>
  <w:style w:type="paragraph" w:customStyle="1" w:styleId="xl111">
    <w:name w:val="xl111"/>
    <w:basedOn w:val="Normal"/>
    <w:rsid w:val="000137B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 w:val="20"/>
      <w:szCs w:val="20"/>
    </w:rPr>
  </w:style>
  <w:style w:type="paragraph" w:customStyle="1" w:styleId="xl112">
    <w:name w:val="xl112"/>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sz w:val="20"/>
      <w:szCs w:val="20"/>
    </w:rPr>
  </w:style>
  <w:style w:type="paragraph" w:customStyle="1" w:styleId="xl113">
    <w:name w:val="xl113"/>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color w:val="0000FF"/>
      <w:u w:val="single"/>
    </w:rPr>
  </w:style>
  <w:style w:type="paragraph" w:customStyle="1" w:styleId="xl114">
    <w:name w:val="xl114"/>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15">
    <w:name w:val="xl115"/>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16">
    <w:name w:val="xl116"/>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17">
    <w:name w:val="xl117"/>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18">
    <w:name w:val="xl118"/>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19">
    <w:name w:val="xl119"/>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20">
    <w:name w:val="xl120"/>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1">
    <w:name w:val="xl121"/>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22">
    <w:name w:val="xl122"/>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123">
    <w:name w:val="xl123"/>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124">
    <w:name w:val="xl124"/>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125">
    <w:name w:val="xl125"/>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3333FF"/>
    </w:rPr>
  </w:style>
  <w:style w:type="paragraph" w:customStyle="1" w:styleId="xl126">
    <w:name w:val="xl126"/>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3333FF"/>
    </w:rPr>
  </w:style>
  <w:style w:type="paragraph" w:customStyle="1" w:styleId="xl127">
    <w:name w:val="xl127"/>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3333FF"/>
    </w:rPr>
  </w:style>
  <w:style w:type="paragraph" w:customStyle="1" w:styleId="xl128">
    <w:name w:val="xl128"/>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29">
    <w:name w:val="xl129"/>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30">
    <w:name w:val="xl130"/>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31">
    <w:name w:val="xl131"/>
    <w:basedOn w:val="Normal"/>
    <w:rsid w:val="000137B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32">
    <w:name w:val="xl132"/>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33">
    <w:name w:val="xl133"/>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34">
    <w:name w:val="xl134"/>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35">
    <w:name w:val="xl13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36">
    <w:name w:val="xl136"/>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37">
    <w:name w:val="xl137"/>
    <w:basedOn w:val="Normal"/>
    <w:rsid w:val="000137B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38">
    <w:name w:val="xl138"/>
    <w:basedOn w:val="Normal"/>
    <w:rsid w:val="000137B8"/>
    <w:pPr>
      <w:pBdr>
        <w:top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39">
    <w:name w:val="xl139"/>
    <w:basedOn w:val="Normal"/>
    <w:rsid w:val="000137B8"/>
    <w:pPr>
      <w:pBdr>
        <w:top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40">
    <w:name w:val="xl140"/>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41">
    <w:name w:val="xl141"/>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42">
    <w:name w:val="xl142"/>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43">
    <w:name w:val="xl143"/>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44">
    <w:name w:val="xl144"/>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45">
    <w:name w:val="xl14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46">
    <w:name w:val="xl146"/>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47">
    <w:name w:val="xl147"/>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48">
    <w:name w:val="xl148"/>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49">
    <w:name w:val="xl149"/>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50">
    <w:name w:val="xl150"/>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51">
    <w:name w:val="xl151"/>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669900"/>
      <w:sz w:val="20"/>
      <w:szCs w:val="20"/>
    </w:rPr>
  </w:style>
  <w:style w:type="paragraph" w:customStyle="1" w:styleId="xl152">
    <w:name w:val="xl152"/>
    <w:basedOn w:val="Normal"/>
    <w:rsid w:val="000137B8"/>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153">
    <w:name w:val="xl153"/>
    <w:basedOn w:val="Normal"/>
    <w:rsid w:val="000137B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54">
    <w:name w:val="xl154"/>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55">
    <w:name w:val="xl155"/>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56">
    <w:name w:val="xl156"/>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57">
    <w:name w:val="xl157"/>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FFFFFF"/>
    </w:rPr>
  </w:style>
  <w:style w:type="paragraph" w:customStyle="1" w:styleId="xl158">
    <w:name w:val="xl158"/>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FFFFFF"/>
    </w:rPr>
  </w:style>
  <w:style w:type="paragraph" w:customStyle="1" w:styleId="xl159">
    <w:name w:val="xl159"/>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60">
    <w:name w:val="xl160"/>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61">
    <w:name w:val="xl161"/>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62">
    <w:name w:val="xl162"/>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63">
    <w:name w:val="xl163"/>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64">
    <w:name w:val="xl164"/>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65">
    <w:name w:val="xl16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66">
    <w:name w:val="xl166"/>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7">
    <w:name w:val="xl167"/>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68">
    <w:name w:val="xl168"/>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69">
    <w:name w:val="xl169"/>
    <w:basedOn w:val="Normal"/>
    <w:rsid w:val="000137B8"/>
    <w:pPr>
      <w:pBdr>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70">
    <w:name w:val="xl170"/>
    <w:basedOn w:val="Normal"/>
    <w:rsid w:val="000137B8"/>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171">
    <w:name w:val="xl171"/>
    <w:basedOn w:val="Normal"/>
    <w:rsid w:val="000137B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172">
    <w:name w:val="xl172"/>
    <w:basedOn w:val="Normal"/>
    <w:rsid w:val="000137B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173">
    <w:name w:val="xl173"/>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74">
    <w:name w:val="xl174"/>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75">
    <w:name w:val="xl17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76">
    <w:name w:val="xl176"/>
    <w:basedOn w:val="Normal"/>
    <w:rsid w:val="000137B8"/>
    <w:pPr>
      <w:pBdr>
        <w:top w:val="single" w:sz="4" w:space="0" w:color="auto"/>
        <w:left w:val="single" w:sz="4" w:space="0" w:color="auto"/>
      </w:pBdr>
      <w:spacing w:before="100" w:beforeAutospacing="1" w:after="100" w:afterAutospacing="1"/>
      <w:textAlignment w:val="top"/>
    </w:pPr>
    <w:rPr>
      <w:rFonts w:ascii="Arial" w:hAnsi="Arial" w:cs="Arial"/>
      <w:sz w:val="20"/>
      <w:szCs w:val="20"/>
    </w:rPr>
  </w:style>
  <w:style w:type="paragraph" w:customStyle="1" w:styleId="xl177">
    <w:name w:val="xl177"/>
    <w:basedOn w:val="Normal"/>
    <w:rsid w:val="000137B8"/>
    <w:pPr>
      <w:pBdr>
        <w:top w:val="single" w:sz="4" w:space="0" w:color="auto"/>
      </w:pBdr>
      <w:spacing w:before="100" w:beforeAutospacing="1" w:after="100" w:afterAutospacing="1"/>
      <w:textAlignment w:val="top"/>
    </w:pPr>
    <w:rPr>
      <w:rFonts w:ascii="Arial" w:hAnsi="Arial" w:cs="Arial"/>
      <w:sz w:val="20"/>
      <w:szCs w:val="20"/>
    </w:rPr>
  </w:style>
  <w:style w:type="paragraph" w:customStyle="1" w:styleId="xl178">
    <w:name w:val="xl178"/>
    <w:basedOn w:val="Normal"/>
    <w:rsid w:val="000137B8"/>
    <w:pPr>
      <w:pBdr>
        <w:top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79">
    <w:name w:val="xl179"/>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80">
    <w:name w:val="xl180"/>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81">
    <w:name w:val="xl181"/>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82">
    <w:name w:val="xl182"/>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83">
    <w:name w:val="xl183"/>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84">
    <w:name w:val="xl184"/>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85">
    <w:name w:val="xl185"/>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86">
    <w:name w:val="xl186"/>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87">
    <w:name w:val="xl187"/>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88">
    <w:name w:val="xl188"/>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89">
    <w:name w:val="xl189"/>
    <w:basedOn w:val="Normal"/>
    <w:rsid w:val="000137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90">
    <w:name w:val="xl190"/>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91">
    <w:name w:val="xl191"/>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92">
    <w:name w:val="xl192"/>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93">
    <w:name w:val="xl193"/>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94">
    <w:name w:val="xl194"/>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95">
    <w:name w:val="xl19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96">
    <w:name w:val="xl196"/>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97">
    <w:name w:val="xl197"/>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98">
    <w:name w:val="xl198"/>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99">
    <w:name w:val="xl199"/>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200">
    <w:name w:val="xl200"/>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201">
    <w:name w:val="xl201"/>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02">
    <w:name w:val="xl202"/>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203">
    <w:name w:val="xl203"/>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204">
    <w:name w:val="xl204"/>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205">
    <w:name w:val="xl20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206">
    <w:name w:val="xl206"/>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07">
    <w:name w:val="xl207"/>
    <w:basedOn w:val="Normal"/>
    <w:rsid w:val="000137B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208">
    <w:name w:val="xl208"/>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209">
    <w:name w:val="xl209"/>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10">
    <w:name w:val="xl210"/>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sz w:val="20"/>
      <w:szCs w:val="20"/>
    </w:rPr>
  </w:style>
  <w:style w:type="paragraph" w:customStyle="1" w:styleId="xl211">
    <w:name w:val="xl211"/>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212">
    <w:name w:val="xl212"/>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13">
    <w:name w:val="xl213"/>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214">
    <w:name w:val="xl214"/>
    <w:basedOn w:val="Normal"/>
    <w:rsid w:val="000137B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215">
    <w:name w:val="xl215"/>
    <w:basedOn w:val="Normal"/>
    <w:rsid w:val="000137B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216">
    <w:name w:val="xl216"/>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217">
    <w:name w:val="xl217"/>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218">
    <w:name w:val="xl218"/>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19">
    <w:name w:val="xl219"/>
    <w:basedOn w:val="Normal"/>
    <w:rsid w:val="000137B8"/>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20">
    <w:name w:val="xl220"/>
    <w:basedOn w:val="Normal"/>
    <w:rsid w:val="000137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21">
    <w:name w:val="xl221"/>
    <w:basedOn w:val="Normal"/>
    <w:rsid w:val="000137B8"/>
    <w:pPr>
      <w:pBdr>
        <w:top w:val="single" w:sz="4" w:space="0" w:color="auto"/>
        <w:bottom w:val="single" w:sz="4" w:space="0" w:color="auto"/>
      </w:pBdr>
      <w:shd w:val="clear" w:color="000000" w:fill="BFBFBF"/>
      <w:spacing w:before="100" w:beforeAutospacing="1" w:after="100" w:afterAutospacing="1"/>
    </w:pPr>
    <w:rPr>
      <w:rFonts w:ascii="Arial" w:hAnsi="Arial" w:cs="Arial"/>
    </w:rPr>
  </w:style>
  <w:style w:type="paragraph" w:customStyle="1" w:styleId="xl222">
    <w:name w:val="xl222"/>
    <w:basedOn w:val="Normal"/>
    <w:rsid w:val="000137B8"/>
    <w:pPr>
      <w:pBdr>
        <w:top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rPr>
  </w:style>
  <w:style w:type="paragraph" w:customStyle="1" w:styleId="xl223">
    <w:name w:val="xl223"/>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224">
    <w:name w:val="xl224"/>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25">
    <w:name w:val="xl225"/>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26">
    <w:name w:val="xl226"/>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227">
    <w:name w:val="xl227"/>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28">
    <w:name w:val="xl228"/>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229">
    <w:name w:val="xl229"/>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230">
    <w:name w:val="xl230"/>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231">
    <w:name w:val="xl231"/>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32">
    <w:name w:val="xl232"/>
    <w:basedOn w:val="Normal"/>
    <w:rsid w:val="000137B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233">
    <w:name w:val="xl233"/>
    <w:basedOn w:val="Normal"/>
    <w:rsid w:val="000137B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234">
    <w:name w:val="xl234"/>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8"/>
      <w:szCs w:val="28"/>
    </w:rPr>
  </w:style>
  <w:style w:type="paragraph" w:customStyle="1" w:styleId="xl235">
    <w:name w:val="xl235"/>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36">
    <w:name w:val="xl236"/>
    <w:basedOn w:val="Normal"/>
    <w:rsid w:val="00013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237">
    <w:name w:val="xl237"/>
    <w:basedOn w:val="Normal"/>
    <w:rsid w:val="000137B8"/>
    <w:pPr>
      <w:shd w:val="clear" w:color="000000" w:fill="D9D9D9"/>
      <w:spacing w:before="100" w:beforeAutospacing="1" w:after="100" w:afterAutospacing="1"/>
    </w:pPr>
    <w:rPr>
      <w:rFonts w:ascii="Arial" w:hAnsi="Arial" w:cs="Arial"/>
      <w:color w:val="0000FF"/>
      <w:u w:val="single"/>
    </w:rPr>
  </w:style>
  <w:style w:type="paragraph" w:customStyle="1" w:styleId="xl238">
    <w:name w:val="xl238"/>
    <w:basedOn w:val="Normal"/>
    <w:rsid w:val="000137B8"/>
    <w:pPr>
      <w:shd w:val="clear" w:color="000000" w:fill="D9D9D9"/>
      <w:spacing w:before="100" w:beforeAutospacing="1" w:after="100" w:afterAutospacing="1"/>
    </w:pPr>
    <w:rPr>
      <w:rFonts w:ascii="Arial" w:hAnsi="Arial" w:cs="Arial"/>
      <w:sz w:val="20"/>
      <w:szCs w:val="20"/>
    </w:rPr>
  </w:style>
  <w:style w:type="paragraph" w:customStyle="1" w:styleId="xl239">
    <w:name w:val="xl239"/>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240">
    <w:name w:val="xl240"/>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41">
    <w:name w:val="xl241"/>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42">
    <w:name w:val="xl242"/>
    <w:basedOn w:val="Normal"/>
    <w:rsid w:val="000137B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243">
    <w:name w:val="xl243"/>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244">
    <w:name w:val="xl244"/>
    <w:basedOn w:val="Normal"/>
    <w:rsid w:val="000137B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245">
    <w:name w:val="xl245"/>
    <w:basedOn w:val="Normal"/>
    <w:rsid w:val="000137B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246">
    <w:name w:val="xl246"/>
    <w:basedOn w:val="Normal"/>
    <w:rsid w:val="000137B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247">
    <w:name w:val="xl247"/>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248">
    <w:name w:val="xl248"/>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249">
    <w:name w:val="xl249"/>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250">
    <w:name w:val="xl250"/>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251">
    <w:name w:val="xl251"/>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52">
    <w:name w:val="xl252"/>
    <w:basedOn w:val="Normal"/>
    <w:rsid w:val="000137B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253">
    <w:name w:val="xl253"/>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Arial" w:hAnsi="Arial" w:cs="Arial"/>
      <w:color w:val="0000FF"/>
      <w:u w:val="single"/>
    </w:rPr>
  </w:style>
  <w:style w:type="paragraph" w:customStyle="1" w:styleId="xl254">
    <w:name w:val="xl254"/>
    <w:basedOn w:val="Normal"/>
    <w:rsid w:val="000137B8"/>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color w:val="0000FF"/>
      <w:u w:val="single"/>
    </w:rPr>
  </w:style>
  <w:style w:type="paragraph" w:customStyle="1" w:styleId="xl255">
    <w:name w:val="xl255"/>
    <w:basedOn w:val="Normal"/>
    <w:rsid w:val="000137B8"/>
    <w:pPr>
      <w:pBdr>
        <w:top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color w:val="0000FF"/>
      <w:u w:val="single"/>
    </w:rPr>
  </w:style>
  <w:style w:type="paragraph" w:customStyle="1" w:styleId="xl256">
    <w:name w:val="xl256"/>
    <w:basedOn w:val="Normal"/>
    <w:rsid w:val="000137B8"/>
    <w:pPr>
      <w:pBdr>
        <w:bottom w:val="single" w:sz="4" w:space="0" w:color="auto"/>
      </w:pBdr>
      <w:spacing w:before="100" w:beforeAutospacing="1" w:after="100" w:afterAutospacing="1"/>
      <w:textAlignment w:val="top"/>
    </w:pPr>
    <w:rPr>
      <w:rFonts w:ascii="Arial" w:hAnsi="Arial" w:cs="Arial"/>
    </w:rPr>
  </w:style>
  <w:style w:type="paragraph" w:customStyle="1" w:styleId="xl257">
    <w:name w:val="xl257"/>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258">
    <w:name w:val="xl258"/>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259">
    <w:name w:val="xl259"/>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260">
    <w:name w:val="xl260"/>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261">
    <w:name w:val="xl261"/>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character" w:styleId="UnresolvedMention">
    <w:name w:val="Unresolved Mention"/>
    <w:basedOn w:val="DefaultParagraphFont"/>
    <w:uiPriority w:val="99"/>
    <w:semiHidden/>
    <w:unhideWhenUsed/>
    <w:rsid w:val="0032344B"/>
    <w:rPr>
      <w:color w:val="605E5C"/>
      <w:shd w:val="clear" w:color="auto" w:fill="E1DFDD"/>
    </w:rPr>
  </w:style>
  <w:style w:type="paragraph" w:customStyle="1" w:styleId="WDBullets">
    <w:name w:val="WD Bullets"/>
    <w:aliases w:val="Bullets 1,AFW Bullets,AFW Bullets B+W"/>
    <w:basedOn w:val="Normal"/>
    <w:qFormat/>
    <w:rsid w:val="00516C13"/>
    <w:pPr>
      <w:numPr>
        <w:numId w:val="57"/>
      </w:numPr>
      <w:tabs>
        <w:tab w:val="num" w:pos="795"/>
      </w:tabs>
      <w:spacing w:after="160" w:line="240" w:lineRule="atLeast"/>
      <w:ind w:left="795" w:hanging="795"/>
    </w:pPr>
    <w:rPr>
      <w:rFonts w:ascii="Segoe UI" w:eastAsia="Calibri" w:hAnsi="Segoe U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94874">
      <w:bodyDiv w:val="1"/>
      <w:marLeft w:val="0"/>
      <w:marRight w:val="0"/>
      <w:marTop w:val="0"/>
      <w:marBottom w:val="0"/>
      <w:divBdr>
        <w:top w:val="none" w:sz="0" w:space="0" w:color="auto"/>
        <w:left w:val="none" w:sz="0" w:space="0" w:color="auto"/>
        <w:bottom w:val="none" w:sz="0" w:space="0" w:color="auto"/>
        <w:right w:val="none" w:sz="0" w:space="0" w:color="auto"/>
      </w:divBdr>
    </w:div>
    <w:div w:id="212350233">
      <w:bodyDiv w:val="1"/>
      <w:marLeft w:val="0"/>
      <w:marRight w:val="0"/>
      <w:marTop w:val="0"/>
      <w:marBottom w:val="0"/>
      <w:divBdr>
        <w:top w:val="none" w:sz="0" w:space="0" w:color="auto"/>
        <w:left w:val="none" w:sz="0" w:space="0" w:color="auto"/>
        <w:bottom w:val="none" w:sz="0" w:space="0" w:color="auto"/>
        <w:right w:val="none" w:sz="0" w:space="0" w:color="auto"/>
      </w:divBdr>
    </w:div>
    <w:div w:id="744302704">
      <w:bodyDiv w:val="1"/>
      <w:marLeft w:val="0"/>
      <w:marRight w:val="0"/>
      <w:marTop w:val="0"/>
      <w:marBottom w:val="0"/>
      <w:divBdr>
        <w:top w:val="none" w:sz="0" w:space="0" w:color="auto"/>
        <w:left w:val="none" w:sz="0" w:space="0" w:color="auto"/>
        <w:bottom w:val="none" w:sz="0" w:space="0" w:color="auto"/>
        <w:right w:val="none" w:sz="0" w:space="0" w:color="auto"/>
      </w:divBdr>
    </w:div>
    <w:div w:id="925576157">
      <w:bodyDiv w:val="1"/>
      <w:marLeft w:val="0"/>
      <w:marRight w:val="0"/>
      <w:marTop w:val="0"/>
      <w:marBottom w:val="0"/>
      <w:divBdr>
        <w:top w:val="none" w:sz="0" w:space="0" w:color="auto"/>
        <w:left w:val="none" w:sz="0" w:space="0" w:color="auto"/>
        <w:bottom w:val="none" w:sz="0" w:space="0" w:color="auto"/>
        <w:right w:val="none" w:sz="0" w:space="0" w:color="auto"/>
      </w:divBdr>
    </w:div>
    <w:div w:id="1002660686">
      <w:bodyDiv w:val="1"/>
      <w:marLeft w:val="0"/>
      <w:marRight w:val="0"/>
      <w:marTop w:val="0"/>
      <w:marBottom w:val="0"/>
      <w:divBdr>
        <w:top w:val="none" w:sz="0" w:space="0" w:color="auto"/>
        <w:left w:val="none" w:sz="0" w:space="0" w:color="auto"/>
        <w:bottom w:val="none" w:sz="0" w:space="0" w:color="auto"/>
        <w:right w:val="none" w:sz="0" w:space="0" w:color="auto"/>
      </w:divBdr>
    </w:div>
    <w:div w:id="1077243138">
      <w:bodyDiv w:val="1"/>
      <w:marLeft w:val="0"/>
      <w:marRight w:val="0"/>
      <w:marTop w:val="0"/>
      <w:marBottom w:val="0"/>
      <w:divBdr>
        <w:top w:val="none" w:sz="0" w:space="0" w:color="auto"/>
        <w:left w:val="none" w:sz="0" w:space="0" w:color="auto"/>
        <w:bottom w:val="none" w:sz="0" w:space="0" w:color="auto"/>
        <w:right w:val="none" w:sz="0" w:space="0" w:color="auto"/>
      </w:divBdr>
    </w:div>
    <w:div w:id="1309356452">
      <w:bodyDiv w:val="1"/>
      <w:marLeft w:val="0"/>
      <w:marRight w:val="0"/>
      <w:marTop w:val="0"/>
      <w:marBottom w:val="0"/>
      <w:divBdr>
        <w:top w:val="none" w:sz="0" w:space="0" w:color="auto"/>
        <w:left w:val="none" w:sz="0" w:space="0" w:color="auto"/>
        <w:bottom w:val="none" w:sz="0" w:space="0" w:color="auto"/>
        <w:right w:val="none" w:sz="0" w:space="0" w:color="auto"/>
      </w:divBdr>
    </w:div>
    <w:div w:id="1358896613">
      <w:bodyDiv w:val="1"/>
      <w:marLeft w:val="0"/>
      <w:marRight w:val="0"/>
      <w:marTop w:val="0"/>
      <w:marBottom w:val="0"/>
      <w:divBdr>
        <w:top w:val="none" w:sz="0" w:space="0" w:color="auto"/>
        <w:left w:val="none" w:sz="0" w:space="0" w:color="auto"/>
        <w:bottom w:val="none" w:sz="0" w:space="0" w:color="auto"/>
        <w:right w:val="none" w:sz="0" w:space="0" w:color="auto"/>
      </w:divBdr>
    </w:div>
    <w:div w:id="1387870267">
      <w:bodyDiv w:val="1"/>
      <w:marLeft w:val="0"/>
      <w:marRight w:val="0"/>
      <w:marTop w:val="0"/>
      <w:marBottom w:val="0"/>
      <w:divBdr>
        <w:top w:val="none" w:sz="0" w:space="0" w:color="auto"/>
        <w:left w:val="none" w:sz="0" w:space="0" w:color="auto"/>
        <w:bottom w:val="none" w:sz="0" w:space="0" w:color="auto"/>
        <w:right w:val="none" w:sz="0" w:space="0" w:color="auto"/>
      </w:divBdr>
    </w:div>
    <w:div w:id="1391807050">
      <w:bodyDiv w:val="1"/>
      <w:marLeft w:val="0"/>
      <w:marRight w:val="0"/>
      <w:marTop w:val="0"/>
      <w:marBottom w:val="0"/>
      <w:divBdr>
        <w:top w:val="none" w:sz="0" w:space="0" w:color="auto"/>
        <w:left w:val="none" w:sz="0" w:space="0" w:color="auto"/>
        <w:bottom w:val="none" w:sz="0" w:space="0" w:color="auto"/>
        <w:right w:val="none" w:sz="0" w:space="0" w:color="auto"/>
      </w:divBdr>
    </w:div>
    <w:div w:id="1417248571">
      <w:bodyDiv w:val="1"/>
      <w:marLeft w:val="0"/>
      <w:marRight w:val="0"/>
      <w:marTop w:val="0"/>
      <w:marBottom w:val="0"/>
      <w:divBdr>
        <w:top w:val="none" w:sz="0" w:space="0" w:color="auto"/>
        <w:left w:val="none" w:sz="0" w:space="0" w:color="auto"/>
        <w:bottom w:val="none" w:sz="0" w:space="0" w:color="auto"/>
        <w:right w:val="none" w:sz="0" w:space="0" w:color="auto"/>
      </w:divBdr>
    </w:div>
    <w:div w:id="1555890404">
      <w:bodyDiv w:val="1"/>
      <w:marLeft w:val="0"/>
      <w:marRight w:val="0"/>
      <w:marTop w:val="0"/>
      <w:marBottom w:val="0"/>
      <w:divBdr>
        <w:top w:val="none" w:sz="0" w:space="0" w:color="auto"/>
        <w:left w:val="none" w:sz="0" w:space="0" w:color="auto"/>
        <w:bottom w:val="none" w:sz="0" w:space="0" w:color="auto"/>
        <w:right w:val="none" w:sz="0" w:space="0" w:color="auto"/>
      </w:divBdr>
    </w:div>
    <w:div w:id="1674532845">
      <w:bodyDiv w:val="1"/>
      <w:marLeft w:val="0"/>
      <w:marRight w:val="0"/>
      <w:marTop w:val="0"/>
      <w:marBottom w:val="0"/>
      <w:divBdr>
        <w:top w:val="none" w:sz="0" w:space="0" w:color="auto"/>
        <w:left w:val="none" w:sz="0" w:space="0" w:color="auto"/>
        <w:bottom w:val="none" w:sz="0" w:space="0" w:color="auto"/>
        <w:right w:val="none" w:sz="0" w:space="0" w:color="auto"/>
      </w:divBdr>
    </w:div>
    <w:div w:id="1724215171">
      <w:bodyDiv w:val="1"/>
      <w:marLeft w:val="0"/>
      <w:marRight w:val="0"/>
      <w:marTop w:val="0"/>
      <w:marBottom w:val="0"/>
      <w:divBdr>
        <w:top w:val="none" w:sz="0" w:space="0" w:color="auto"/>
        <w:left w:val="none" w:sz="0" w:space="0" w:color="auto"/>
        <w:bottom w:val="none" w:sz="0" w:space="0" w:color="auto"/>
        <w:right w:val="none" w:sz="0" w:space="0" w:color="auto"/>
      </w:divBdr>
    </w:div>
    <w:div w:id="1893231125">
      <w:bodyDiv w:val="1"/>
      <w:marLeft w:val="0"/>
      <w:marRight w:val="0"/>
      <w:marTop w:val="0"/>
      <w:marBottom w:val="0"/>
      <w:divBdr>
        <w:top w:val="none" w:sz="0" w:space="0" w:color="auto"/>
        <w:left w:val="none" w:sz="0" w:space="0" w:color="auto"/>
        <w:bottom w:val="none" w:sz="0" w:space="0" w:color="auto"/>
        <w:right w:val="none" w:sz="0" w:space="0" w:color="auto"/>
      </w:divBdr>
    </w:div>
    <w:div w:id="1926499123">
      <w:bodyDiv w:val="1"/>
      <w:marLeft w:val="0"/>
      <w:marRight w:val="0"/>
      <w:marTop w:val="0"/>
      <w:marBottom w:val="0"/>
      <w:divBdr>
        <w:top w:val="none" w:sz="0" w:space="0" w:color="auto"/>
        <w:left w:val="none" w:sz="0" w:space="0" w:color="auto"/>
        <w:bottom w:val="none" w:sz="0" w:space="0" w:color="auto"/>
        <w:right w:val="none" w:sz="0" w:space="0" w:color="auto"/>
      </w:divBdr>
    </w:div>
    <w:div w:id="203923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uploads/system/uploads/attachment_data/file/228842/8082.pdf" TargetMode="External"/><Relationship Id="rId117" Type="http://schemas.openxmlformats.org/officeDocument/2006/relationships/footer" Target="footer1.xml"/><Relationship Id="rId21" Type="http://schemas.openxmlformats.org/officeDocument/2006/relationships/hyperlink" Target="http://www.legislation.gov.uk/ukpga/1981/69" TargetMode="External"/><Relationship Id="rId42" Type="http://schemas.openxmlformats.org/officeDocument/2006/relationships/hyperlink" Target="https://www.gnplan.org.uk/media/ndlfphet/nottinghamshire-logistics-study-august-2022-3.pdf" TargetMode="External"/><Relationship Id="rId47" Type="http://schemas.openxmlformats.org/officeDocument/2006/relationships/hyperlink" Target="http://www.legislation.gov.uk/ukpga/2008/27" TargetMode="External"/><Relationship Id="rId63" Type="http://schemas.openxmlformats.org/officeDocument/2006/relationships/hyperlink" Target="http://www.activeashfield.co.uk/docstore/Active%20Lifestyles%20Strategy%202007%20-%202012.pdf" TargetMode="External"/><Relationship Id="rId68" Type="http://schemas.openxmlformats.org/officeDocument/2006/relationships/hyperlink" Target="http://conventions.coe.int/Treaty/Commun/QueVoulezVous.asp?NT=176&amp;CL=ENG" TargetMode="External"/><Relationship Id="rId84" Type="http://schemas.openxmlformats.org/officeDocument/2006/relationships/hyperlink" Target="http://ec.europa.eu/environment/noise/directive_en.htm" TargetMode="External"/><Relationship Id="rId89" Type="http://schemas.openxmlformats.org/officeDocument/2006/relationships/hyperlink" Target="https://www.gov.uk/government/publications/clean-air-strategy-2019" TargetMode="External"/><Relationship Id="rId112" Type="http://schemas.openxmlformats.org/officeDocument/2006/relationships/hyperlink" Target="http://www.severntrent.com/future/plans-and-strategy/water-resources-management-plan" TargetMode="External"/><Relationship Id="rId16" Type="http://schemas.openxmlformats.org/officeDocument/2006/relationships/hyperlink" Target="http://www.nottinghamcity.gov.uk/transportstrategies" TargetMode="External"/><Relationship Id="rId107" Type="http://schemas.openxmlformats.org/officeDocument/2006/relationships/hyperlink" Target="https://www.gov.uk/government/publications/river-trent-catchment-flood-management-plan" TargetMode="External"/><Relationship Id="rId11" Type="http://schemas.openxmlformats.org/officeDocument/2006/relationships/hyperlink" Target="https://www.gov.uk/government/publications/planning-policy-for-traveller-sites" TargetMode="External"/><Relationship Id="rId24" Type="http://schemas.openxmlformats.org/officeDocument/2006/relationships/hyperlink" Target="https://services.parliament.uk/bills/2019-20/agriculture.html" TargetMode="External"/><Relationship Id="rId32" Type="http://schemas.openxmlformats.org/officeDocument/2006/relationships/hyperlink" Target="https://www.gov.uk/government/publications/build-back-better-our-plan-for-growth" TargetMode="External"/><Relationship Id="rId37" Type="http://schemas.openxmlformats.org/officeDocument/2006/relationships/hyperlink" Target="http://www.legislation.gov.uk/ukpga/2017/30/contents/enacted" TargetMode="External"/><Relationship Id="rId40" Type="http://schemas.openxmlformats.org/officeDocument/2006/relationships/hyperlink" Target="http://www.d2n2lep.org/Growth" TargetMode="External"/><Relationship Id="rId45" Type="http://schemas.openxmlformats.org/officeDocument/2006/relationships/hyperlink" Target="http://www.discoverashfield.co.uk/" TargetMode="External"/><Relationship Id="rId53" Type="http://schemas.openxmlformats.org/officeDocument/2006/relationships/hyperlink" Target="https://assets.publishing.service.gov.uk/government/uploads/system/uploads/attachment_data/file/843957/Developer_Contributions_Guidance_update_Nov2019.pdf" TargetMode="External"/><Relationship Id="rId58" Type="http://schemas.openxmlformats.org/officeDocument/2006/relationships/hyperlink" Target="https://www.gov.uk/government/uploads/system/uploads/attachment_data/file/256796/Briefing_Obesity_and_active_travel_final.pdf" TargetMode="External"/><Relationship Id="rId66" Type="http://schemas.openxmlformats.org/officeDocument/2006/relationships/hyperlink" Target="https://assets.publishing.service.gov.uk/government/uploads/system/uploads/attachment_data/file/457420/Final_planning_and_travellers_policy.pdf" TargetMode="External"/><Relationship Id="rId74" Type="http://schemas.openxmlformats.org/officeDocument/2006/relationships/hyperlink" Target="https://historicengland.org.uk/images-books/publications/increasing-residential-density-in-historic-environments/160718-increasing-residential-density-in-historic-environments-final-report/" TargetMode="External"/><Relationship Id="rId79" Type="http://schemas.openxmlformats.org/officeDocument/2006/relationships/hyperlink" Target="https://www.gov.uk/standards-of-good-agricultural-and-environmental-condition" TargetMode="External"/><Relationship Id="rId87" Type="http://schemas.openxmlformats.org/officeDocument/2006/relationships/hyperlink" Target="https://www.gov.uk/government/publications/the-air-quality-strategy-for-england-scotland-wales-and-northern-ireland-volume-1" TargetMode="External"/><Relationship Id="rId102" Type="http://schemas.openxmlformats.org/officeDocument/2006/relationships/hyperlink" Target="https://eur-lex.europa.eu/legal-content/EN/TXT/HTML/?uri=CELEX:31991L0676&amp;from=EN" TargetMode="External"/><Relationship Id="rId110" Type="http://schemas.openxmlformats.org/officeDocument/2006/relationships/hyperlink" Target="https://questions-statements.parliament.uk/written-statements/detail/2021-07-01/hcws140" TargetMode="External"/><Relationship Id="rId115" Type="http://schemas.openxmlformats.org/officeDocument/2006/relationships/hyperlink" Target="https://www.nottinghamshire.gov.uk/media/5082530/nottinghamshirepreliminaryfloodriskassessment2023-2029.pdf" TargetMode="External"/><Relationship Id="rId5" Type="http://schemas.openxmlformats.org/officeDocument/2006/relationships/webSettings" Target="webSettings.xml"/><Relationship Id="rId61" Type="http://schemas.openxmlformats.org/officeDocument/2006/relationships/hyperlink" Target="http://www.sportengland.org/support__advice/local_government/shaping_places.aspx" TargetMode="External"/><Relationship Id="rId82" Type="http://schemas.openxmlformats.org/officeDocument/2006/relationships/hyperlink" Target="http://www.legislation.gov.uk/ukpga/2015/7/contents" TargetMode="External"/><Relationship Id="rId90" Type="http://schemas.openxmlformats.org/officeDocument/2006/relationships/hyperlink" Target="https://www.gov.uk/government/publications/rural-economy-growth-review" TargetMode="External"/><Relationship Id="rId95" Type="http://schemas.openxmlformats.org/officeDocument/2006/relationships/hyperlink" Target="https://eur-lex.europa.eu/legal-content/EN/TXT/HTML/?uri=CELEX:31999L0031&amp;from=EN" TargetMode="External"/><Relationship Id="rId19" Type="http://schemas.openxmlformats.org/officeDocument/2006/relationships/hyperlink" Target="http://www.coe.int/t/dg4/cultureheritage/nature/bern/default_en.asp" TargetMode="External"/><Relationship Id="rId14" Type="http://schemas.openxmlformats.org/officeDocument/2006/relationships/hyperlink" Target="https://www.gov.uk/government/publications/reducing-emissions-from-road-transport-road-to-zero-strategy" TargetMode="External"/><Relationship Id="rId22" Type="http://schemas.openxmlformats.org/officeDocument/2006/relationships/hyperlink" Target="https://assets.publishing.service.gov.uk/government/uploads/system/uploads/attachment_data/file/693158/25-year-environment-plan.pdf" TargetMode="External"/><Relationship Id="rId27" Type="http://schemas.openxmlformats.org/officeDocument/2006/relationships/hyperlink" Target="http://www.legislation.gov.uk/ukpga/2006/16" TargetMode="External"/><Relationship Id="rId30" Type="http://schemas.openxmlformats.org/officeDocument/2006/relationships/hyperlink" Target="https://www.gov.uk/government/news/new-legally-binding-environment-targets-set-out" TargetMode="External"/><Relationship Id="rId35" Type="http://schemas.openxmlformats.org/officeDocument/2006/relationships/hyperlink" Target="https://www.gov.uk/government/publications/skills-for-sustainable-growth-strategy-document" TargetMode="External"/><Relationship Id="rId43" Type="http://schemas.openxmlformats.org/officeDocument/2006/relationships/hyperlink" Target="http://www.rushcliffe.gov.uk/media/rushcliffe/media/documents/pdf/planningandbuilding/planningpolicy/evidencebase/GNRS%20Final%20Report%2015-09-22%20with%20appcs.pdf" TargetMode="External"/><Relationship Id="rId48" Type="http://schemas.openxmlformats.org/officeDocument/2006/relationships/hyperlink" Target="https://www.legislation.gov.uk/uksi/2019/1056/made" TargetMode="External"/><Relationship Id="rId56" Type="http://schemas.openxmlformats.org/officeDocument/2006/relationships/hyperlink" Target="http://www.legislation.gov.uk/ukpga/2008/21/contents" TargetMode="External"/><Relationship Id="rId64" Type="http://schemas.openxmlformats.org/officeDocument/2006/relationships/hyperlink" Target="https://www.gov.uk/government/publications/laying-the-foundations-a-housing-strategy-for-england--2" TargetMode="External"/><Relationship Id="rId69" Type="http://schemas.openxmlformats.org/officeDocument/2006/relationships/hyperlink" Target="http://www.legislation.gov.uk/ukpga/1979/46" TargetMode="External"/><Relationship Id="rId77" Type="http://schemas.openxmlformats.org/officeDocument/2006/relationships/hyperlink" Target="https://www.gov.uk/government/publications/the-natural-choice-securing-the-value-of-nature" TargetMode="External"/><Relationship Id="rId100" Type="http://schemas.openxmlformats.org/officeDocument/2006/relationships/hyperlink" Target="https://eur-lex.europa.eu/legal-content/EN/TXT/HTML/?uri=CELEX:31998L0083&amp;from=EN" TargetMode="External"/><Relationship Id="rId105" Type="http://schemas.openxmlformats.org/officeDocument/2006/relationships/hyperlink" Target="https://www.gov.uk/government/publications/future-water-the-government-s-water-strategy-for-england" TargetMode="External"/><Relationship Id="rId113" Type="http://schemas.openxmlformats.org/officeDocument/2006/relationships/hyperlink" Target="https://historicengland.org.uk/research/current/threats/heritage-climate-change-environment/" TargetMode="External"/><Relationship Id="rId118" Type="http://schemas.openxmlformats.org/officeDocument/2006/relationships/footer" Target="footer2.xml"/><Relationship Id="rId8" Type="http://schemas.openxmlformats.org/officeDocument/2006/relationships/hyperlink" Target="https://sustainabledevelopment.un.org/post2015/transformingourworld" TargetMode="External"/><Relationship Id="rId51" Type="http://schemas.openxmlformats.org/officeDocument/2006/relationships/hyperlink" Target="https://www.gov.uk/government/publications/climate-impacts-tool" TargetMode="External"/><Relationship Id="rId72" Type="http://schemas.openxmlformats.org/officeDocument/2006/relationships/hyperlink" Target="https://historicengland.org.uk/research/heritage-counts/heritage-and-economy/" TargetMode="External"/><Relationship Id="rId80" Type="http://schemas.openxmlformats.org/officeDocument/2006/relationships/hyperlink" Target="http://www.nottinghamshire.gov.uk/thecouncil/democracy/planning/local-development-framework/mineralsdevplandocuments/minerals/" TargetMode="External"/><Relationship Id="rId85" Type="http://schemas.openxmlformats.org/officeDocument/2006/relationships/hyperlink" Target="https://www.legislation.gov.uk/ukpga/1990/43" TargetMode="External"/><Relationship Id="rId93" Type="http://schemas.openxmlformats.org/officeDocument/2006/relationships/hyperlink" Target="https://www.gov.uk/equality-act-2010-guidance" TargetMode="External"/><Relationship Id="rId98" Type="http://schemas.openxmlformats.org/officeDocument/2006/relationships/hyperlink" Target="http://eur-lex.europa.eu/resource.html?uri=cellar:5c835afb-2ec6-4577-bdf8-756d3d694eeb.0004.02/DOC_1&amp;format=PDF" TargetMode="External"/><Relationship Id="rId3" Type="http://schemas.openxmlformats.org/officeDocument/2006/relationships/styles" Target="styles.xml"/><Relationship Id="rId12" Type="http://schemas.openxmlformats.org/officeDocument/2006/relationships/hyperlink" Target="http://planningguidance.planningportal.gov.uk/" TargetMode="External"/><Relationship Id="rId17" Type="http://schemas.openxmlformats.org/officeDocument/2006/relationships/hyperlink" Target="http://whc.unesco.org/archive/convention-en.pdf" TargetMode="External"/><Relationship Id="rId25" Type="http://schemas.openxmlformats.org/officeDocument/2006/relationships/hyperlink" Target="https://www.gov.uk/government/publications/biodiversity-2020-a-strategy-for-england-s-wildlife-and-ecosystem-services" TargetMode="External"/><Relationship Id="rId33" Type="http://schemas.openxmlformats.org/officeDocument/2006/relationships/hyperlink" Target="https://www.gov.uk/government/collections/national-infrastructure-plan" TargetMode="External"/><Relationship Id="rId38" Type="http://schemas.openxmlformats.org/officeDocument/2006/relationships/hyperlink" Target="https://www.gov.uk/guidance/digital-connectivity-portal" TargetMode="External"/><Relationship Id="rId46" Type="http://schemas.openxmlformats.org/officeDocument/2006/relationships/hyperlink" Target="http://unfccc.int/kyoto_protocol/items/2830.php" TargetMode="External"/><Relationship Id="rId59" Type="http://schemas.openxmlformats.org/officeDocument/2006/relationships/hyperlink" Target="http://www.instituteofhealthequity.org/" TargetMode="External"/><Relationship Id="rId67" Type="http://schemas.openxmlformats.org/officeDocument/2006/relationships/hyperlink" Target="http://www.nottinghamshire.gov.uk/appraisalofsustainableurbanexts.pdf" TargetMode="External"/><Relationship Id="rId103" Type="http://schemas.openxmlformats.org/officeDocument/2006/relationships/hyperlink" Target="https://eur-lex.europa.eu/legal-content/EN/TXT/HTML/?uri=CELEX:32007L0060&amp;from=EN" TargetMode="External"/><Relationship Id="rId108" Type="http://schemas.openxmlformats.org/officeDocument/2006/relationships/hyperlink" Target="https://consult.environment-agency.gov.uk/fcrm/national-strategy-public/" TargetMode="External"/><Relationship Id="rId116" Type="http://schemas.openxmlformats.org/officeDocument/2006/relationships/header" Target="header1.xml"/><Relationship Id="rId20" Type="http://schemas.openxmlformats.org/officeDocument/2006/relationships/hyperlink" Target="http://eur-lex.europa.eu/LexUriServ/LexUriServ.do?uri=CELEX:31992L0043:EN:HTML" TargetMode="External"/><Relationship Id="rId41" Type="http://schemas.openxmlformats.org/officeDocument/2006/relationships/hyperlink" Target="http://gossweb.nottinghamcity.gov.uk/IDP.pdf" TargetMode="External"/><Relationship Id="rId54" Type="http://schemas.openxmlformats.org/officeDocument/2006/relationships/hyperlink" Target="http://eur-lex.europa.eu/legal-content/EN/TXT/PDF/?uri=CELEX:32009L0028&amp;from=EN" TargetMode="External"/><Relationship Id="rId62" Type="http://schemas.openxmlformats.org/officeDocument/2006/relationships/hyperlink" Target="https://www.mansfieldandashfieldccg.nhs.uk/media/1618/the-nottingham-and-nottinghamshire-full-stp-published-24_11_16-3.pdf" TargetMode="External"/><Relationship Id="rId70" Type="http://schemas.openxmlformats.org/officeDocument/2006/relationships/hyperlink" Target="http://www.english-heritage.org.uk/publications/boundless-horizons-historic-landscape-characterisation/boudlesshorizons.pdf" TargetMode="External"/><Relationship Id="rId75" Type="http://schemas.openxmlformats.org/officeDocument/2006/relationships/hyperlink" Target="https://historicengland.org.uk/images-books/publications/historic-environment-and-site-allocations-in-local-plans/" TargetMode="External"/><Relationship Id="rId83" Type="http://schemas.openxmlformats.org/officeDocument/2006/relationships/hyperlink" Target="https://eur-lex.europa.eu/legal-content/EN/TXT/HTML/?uri=CELEX:32010L0075&amp;from=EN" TargetMode="External"/><Relationship Id="rId88" Type="http://schemas.openxmlformats.org/officeDocument/2006/relationships/hyperlink" Target="https://www.gov.uk/government/publications/the-air-quality-strategy-for-england-scotland-wales-and-northern-ireland-volume-2" TargetMode="External"/><Relationship Id="rId91" Type="http://schemas.openxmlformats.org/officeDocument/2006/relationships/hyperlink" Target="https://www.gov.uk/government/publications/towards-a-one-nation-economy-a-10-point-plan-for-boosting-rural-productivity" TargetMode="External"/><Relationship Id="rId96" Type="http://schemas.openxmlformats.org/officeDocument/2006/relationships/hyperlink" Target="http://www.nottinghamshire.gov.uk/large-static/wastelocalplan/wastelocalplan.pdf" TargetMode="External"/><Relationship Id="rId111" Type="http://schemas.openxmlformats.org/officeDocument/2006/relationships/hyperlink" Target="https://waterresourceswest.co.uk/draftplandocumen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transport-decarbonisation-plan" TargetMode="External"/><Relationship Id="rId23" Type="http://schemas.openxmlformats.org/officeDocument/2006/relationships/hyperlink" Target="https://assets.publishing.service.gov.uk/government/uploads/system/uploads/attachment_data/file/1168372/environmental-improvement-plan-2023.pdf" TargetMode="External"/><Relationship Id="rId28" Type="http://schemas.openxmlformats.org/officeDocument/2006/relationships/hyperlink" Target="http://www.legislation.gov.uk/uksi/2012/1927/made" TargetMode="External"/><Relationship Id="rId36" Type="http://schemas.openxmlformats.org/officeDocument/2006/relationships/hyperlink" Target="https://assets.publishing.service.gov.uk/government/uploads/system/uploads/attachment_data/file/732496/Future_Telecoms_Infrastructure_Review.pdf" TargetMode="External"/><Relationship Id="rId49" Type="http://schemas.openxmlformats.org/officeDocument/2006/relationships/hyperlink" Target="https://www.gov.uk/government/policies/adapting-to-climate-change" TargetMode="External"/><Relationship Id="rId57" Type="http://schemas.openxmlformats.org/officeDocument/2006/relationships/hyperlink" Target="https://www.gov.uk/government/publications/public-health-england-strategic-plan" TargetMode="External"/><Relationship Id="rId106" Type="http://schemas.openxmlformats.org/officeDocument/2006/relationships/hyperlink" Target="https://www.gov.uk/guidance/river-basin-management-plans-updated-2022" TargetMode="External"/><Relationship Id="rId114" Type="http://schemas.openxmlformats.org/officeDocument/2006/relationships/hyperlink" Target="https://www.nottinghamshire.gov.uk/media/4346719/nottinghamshire-local-flood-risk-mangement-stategy-2021-27.pdf" TargetMode="External"/><Relationship Id="rId119" Type="http://schemas.openxmlformats.org/officeDocument/2006/relationships/fontTable" Target="fontTable.xml"/><Relationship Id="rId10" Type="http://schemas.openxmlformats.org/officeDocument/2006/relationships/hyperlink" Target="https://assets.publishing.service.gov.uk/government/uploads/system/uploads/attachment_data/file/1182995/NPPF_Sept_23.pdf" TargetMode="External"/><Relationship Id="rId31" Type="http://schemas.openxmlformats.org/officeDocument/2006/relationships/hyperlink" Target="https://www.gov.uk/government/publications/fixing-the-foundations-creating-a-more-prosperous-nation" TargetMode="External"/><Relationship Id="rId44" Type="http://schemas.openxmlformats.org/officeDocument/2006/relationships/hyperlink" Target="https://www.nottinghamshire.gov.uk/media/1731434/visitoreconomystrategy.pdf" TargetMode="External"/><Relationship Id="rId52" Type="http://schemas.openxmlformats.org/officeDocument/2006/relationships/hyperlink" Target="https://www.gov.uk/government/publications/powering-up-britain/powering-up-britain-net-zero-growth-plan" TargetMode="External"/><Relationship Id="rId60" Type="http://schemas.openxmlformats.org/officeDocument/2006/relationships/hyperlink" Target="http://www.instituteofhealthequity.org/projects/fair-society-healthy-lives-the-marmot-review" TargetMode="External"/><Relationship Id="rId65" Type="http://schemas.openxmlformats.org/officeDocument/2006/relationships/hyperlink" Target="http://www.legislation.gov.uk/ukpga/2015/17/contents/enacted" TargetMode="External"/><Relationship Id="rId73" Type="http://schemas.openxmlformats.org/officeDocument/2006/relationships/hyperlink" Target="https://historicengland.org.uk/images-books/publications/wellbeing-and-the-historic-environment/wellbeing-and-historic-environment/" TargetMode="External"/><Relationship Id="rId78" Type="http://schemas.openxmlformats.org/officeDocument/2006/relationships/hyperlink" Target="http://publications.naturalengland.org.uk/publication/35012" TargetMode="External"/><Relationship Id="rId81" Type="http://schemas.openxmlformats.org/officeDocument/2006/relationships/hyperlink" Target="http://www.legislation.gov.uk/uksi/2017/403/contents/made" TargetMode="External"/><Relationship Id="rId86" Type="http://schemas.openxmlformats.org/officeDocument/2006/relationships/hyperlink" Target="https://www.gov.uk/government/publications/draft-environment-principles-and-governance-bill-2018/environment-bill-policy-paper" TargetMode="External"/><Relationship Id="rId94" Type="http://schemas.openxmlformats.org/officeDocument/2006/relationships/hyperlink" Target="http://www.nottinghamshire.gov.uk/socialneedstudy2004lessmaps.pdf" TargetMode="External"/><Relationship Id="rId99" Type="http://schemas.openxmlformats.org/officeDocument/2006/relationships/hyperlink" Target="http://eur-lex.europa.eu/LexUriServ/LexUriServ.do?uri=CONSLEG:2000L0060:20090625:EN:PDF" TargetMode="External"/><Relationship Id="rId101" Type="http://schemas.openxmlformats.org/officeDocument/2006/relationships/hyperlink" Target="http://eur-lex.europa.eu/legal-content/EN/TXT/PDF/?uri=CELEX:31991L0271&amp;from=EN" TargetMode="External"/><Relationship Id="rId4" Type="http://schemas.openxmlformats.org/officeDocument/2006/relationships/settings" Target="settings.xml"/><Relationship Id="rId9" Type="http://schemas.openxmlformats.org/officeDocument/2006/relationships/hyperlink" Target="http://eur-lex.europa.eu/legal-content/EN/TXT/PDF/?uri=CELEX:52009DC0400&amp;from=EN" TargetMode="External"/><Relationship Id="rId13" Type="http://schemas.openxmlformats.org/officeDocument/2006/relationships/hyperlink" Target="https://www.gov.uk/government/publications/inclusive-transport-strategy" TargetMode="External"/><Relationship Id="rId18" Type="http://schemas.openxmlformats.org/officeDocument/2006/relationships/hyperlink" Target="https://eur-lex.europa.eu/legal-content/EN/TXT/HTML/?uri=CELEX:32001L0042&amp;from=EN" TargetMode="External"/><Relationship Id="rId39" Type="http://schemas.openxmlformats.org/officeDocument/2006/relationships/hyperlink" Target="http://www.d2n2lep.org/Growth" TargetMode="External"/><Relationship Id="rId109" Type="http://schemas.openxmlformats.org/officeDocument/2006/relationships/hyperlink" Target="https://www.gov.uk/government/publications/water-stressed-areas-2021-classification" TargetMode="External"/><Relationship Id="rId34" Type="http://schemas.openxmlformats.org/officeDocument/2006/relationships/hyperlink" Target="http://www.opsi.gov.uk/acts/acts2008/ukpga_20080029_en_1" TargetMode="External"/><Relationship Id="rId50" Type="http://schemas.openxmlformats.org/officeDocument/2006/relationships/hyperlink" Target="http://www.legislation.gov.uk/ukpga/2011/16" TargetMode="External"/><Relationship Id="rId55" Type="http://schemas.openxmlformats.org/officeDocument/2006/relationships/hyperlink" Target="http://www.berr.gov.uk/energy/act/page40931.html" TargetMode="External"/><Relationship Id="rId76" Type="http://schemas.openxmlformats.org/officeDocument/2006/relationships/hyperlink" Target="http://www.naturalengland.org.uk/regions/east_midlands/ourwork/characterassessment.aspx" TargetMode="External"/><Relationship Id="rId97" Type="http://schemas.openxmlformats.org/officeDocument/2006/relationships/hyperlink" Target="http://www.nottinghamshire.gov.uk/thecouncil/democracy/planning/local-development-framework/wastedevelopmentplandocuments/wastecorestrategy/" TargetMode="External"/><Relationship Id="rId104" Type="http://schemas.openxmlformats.org/officeDocument/2006/relationships/hyperlink" Target="http://www.legislation.gov.uk/ukpga/2010/29/pdfs/ukpga_20100029_en.pdf"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legislation.gov.uk/ukpga/1990/9" TargetMode="External"/><Relationship Id="rId92" Type="http://schemas.openxmlformats.org/officeDocument/2006/relationships/hyperlink" Target="http://www.unece.org/fileadmin/DAM/env/pp/documents/cep43e.pdf" TargetMode="External"/><Relationship Id="rId2" Type="http://schemas.openxmlformats.org/officeDocument/2006/relationships/numbering" Target="numbering.xml"/><Relationship Id="rId29" Type="http://schemas.openxmlformats.org/officeDocument/2006/relationships/hyperlink" Target="http://www.nottsbag.org.uk/projects.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2C647-1EEF-489D-B34A-73CE2DE30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31530</Words>
  <Characters>179727</Characters>
  <Application>Microsoft Office Word</Application>
  <DocSecurity>0</DocSecurity>
  <Lines>1497</Lines>
  <Paragraphs>421</Paragraphs>
  <ScaleCrop>false</ScaleCrop>
  <HeadingPairs>
    <vt:vector size="2" baseType="variant">
      <vt:variant>
        <vt:lpstr>Title</vt:lpstr>
      </vt:variant>
      <vt:variant>
        <vt:i4>1</vt:i4>
      </vt:variant>
    </vt:vector>
  </HeadingPairs>
  <TitlesOfParts>
    <vt:vector size="1" baseType="lpstr">
      <vt:lpstr>Appendix C: Review of Plans and Programmes</vt:lpstr>
    </vt:vector>
  </TitlesOfParts>
  <Company>ADC</Company>
  <LinksUpToDate>false</LinksUpToDate>
  <CharactersWithSpaces>210836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Review of Plans and Programmes</dc:title>
  <dc:creator>Administrator</dc:creator>
  <cp:lastModifiedBy>Sharon.Simcox</cp:lastModifiedBy>
  <cp:revision>2</cp:revision>
  <cp:lastPrinted>2023-11-23T11:41:00Z</cp:lastPrinted>
  <dcterms:created xsi:type="dcterms:W3CDTF">2025-08-05T09:04:00Z</dcterms:created>
  <dcterms:modified xsi:type="dcterms:W3CDTF">2025-08-05T09:04:00Z</dcterms:modified>
</cp:coreProperties>
</file>