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641AC2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>The Licensing Authority, Ashfield District Council, Urban Road, Kirkby</w:t>
      </w:r>
      <w:r w:rsidR="00372E89">
        <w:rPr>
          <w:rFonts w:cs="Arial"/>
          <w:bCs/>
        </w:rPr>
        <w:t xml:space="preserve"> </w:t>
      </w:r>
      <w:r w:rsidRPr="00DF3375">
        <w:rPr>
          <w:rFonts w:cs="Arial"/>
          <w:bCs/>
        </w:rPr>
        <w:t>in</w:t>
      </w:r>
      <w:r w:rsidR="00372E89">
        <w:rPr>
          <w:rFonts w:cs="Arial"/>
          <w:bCs/>
        </w:rPr>
        <w:t xml:space="preserve"> </w:t>
      </w:r>
      <w:r w:rsidRPr="00DF3375">
        <w:rPr>
          <w:rFonts w:cs="Arial"/>
          <w:bCs/>
        </w:rPr>
        <w:t xml:space="preserve">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4BCE8C07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EB62821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7569920" w14:textId="77777777" w:rsidR="00371624" w:rsidRDefault="00371624" w:rsidP="00014DD3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0" w:name="_Hlk201583787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014DD3" w14:paraId="2399010C" w14:textId="77777777" w:rsidTr="00277C4D">
        <w:trPr>
          <w:trHeight w:val="933"/>
        </w:trPr>
        <w:tc>
          <w:tcPr>
            <w:tcW w:w="3887" w:type="dxa"/>
            <w:hideMark/>
          </w:tcPr>
          <w:p w14:paraId="71417A2C" w14:textId="77777777" w:rsidR="00014DD3" w:rsidRDefault="00014DD3" w:rsidP="002F001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7F8EC95" w14:textId="4F108CE5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277C4D">
              <w:rPr>
                <w:rFonts w:cs="Arial"/>
              </w:rPr>
              <w:t>05</w:t>
            </w:r>
            <w:r w:rsidR="005D7057">
              <w:rPr>
                <w:rFonts w:cs="Arial"/>
              </w:rPr>
              <w:t>123</w:t>
            </w:r>
          </w:p>
        </w:tc>
      </w:tr>
      <w:tr w:rsidR="00014DD3" w14:paraId="5C7275C9" w14:textId="77777777" w:rsidTr="002F0014">
        <w:trPr>
          <w:trHeight w:val="828"/>
        </w:trPr>
        <w:tc>
          <w:tcPr>
            <w:tcW w:w="3887" w:type="dxa"/>
            <w:hideMark/>
          </w:tcPr>
          <w:p w14:paraId="3FC9F902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2629ECA" w14:textId="209C6A4D" w:rsidR="00014DD3" w:rsidRPr="005F233E" w:rsidRDefault="005D7057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Co-Operative </w:t>
            </w:r>
            <w:proofErr w:type="spellStart"/>
            <w:r>
              <w:rPr>
                <w:rFonts w:cs="Arial"/>
              </w:rPr>
              <w:t>Foodgroup</w:t>
            </w:r>
            <w:proofErr w:type="spellEnd"/>
            <w:r>
              <w:rPr>
                <w:rFonts w:cs="Arial"/>
              </w:rPr>
              <w:t xml:space="preserve"> Ltd</w:t>
            </w:r>
          </w:p>
        </w:tc>
      </w:tr>
      <w:tr w:rsidR="00014DD3" w14:paraId="6F10D3F1" w14:textId="77777777" w:rsidTr="002F0014">
        <w:trPr>
          <w:trHeight w:val="828"/>
        </w:trPr>
        <w:tc>
          <w:tcPr>
            <w:tcW w:w="3887" w:type="dxa"/>
          </w:tcPr>
          <w:p w14:paraId="2E1D880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4A0E8F2E" w14:textId="77777777" w:rsidR="00014DD3" w:rsidRDefault="005D7057" w:rsidP="002F0014">
            <w:pPr>
              <w:rPr>
                <w:rFonts w:cs="Arial"/>
              </w:rPr>
            </w:pPr>
            <w:r>
              <w:rPr>
                <w:rFonts w:cs="Arial"/>
              </w:rPr>
              <w:t xml:space="preserve">Co-Op, </w:t>
            </w:r>
            <w:proofErr w:type="spellStart"/>
            <w:r>
              <w:rPr>
                <w:rFonts w:cs="Arial"/>
              </w:rPr>
              <w:t>Watnall</w:t>
            </w:r>
            <w:proofErr w:type="spellEnd"/>
            <w:r>
              <w:rPr>
                <w:rFonts w:cs="Arial"/>
              </w:rPr>
              <w:t xml:space="preserve"> Road, Hucknall, Nottinghamshire.</w:t>
            </w:r>
          </w:p>
          <w:p w14:paraId="3DF80627" w14:textId="72F9D230" w:rsidR="005D7057" w:rsidRDefault="005D7057" w:rsidP="002F0014">
            <w:pPr>
              <w:rPr>
                <w:rFonts w:cs="Arial"/>
              </w:rPr>
            </w:pPr>
            <w:r>
              <w:rPr>
                <w:rFonts w:cs="Arial"/>
              </w:rPr>
              <w:t>NG15 7LD</w:t>
            </w:r>
          </w:p>
        </w:tc>
      </w:tr>
      <w:tr w:rsidR="00014DD3" w14:paraId="3ADBBA31" w14:textId="77777777" w:rsidTr="002F0014">
        <w:trPr>
          <w:trHeight w:val="828"/>
        </w:trPr>
        <w:tc>
          <w:tcPr>
            <w:tcW w:w="3887" w:type="dxa"/>
          </w:tcPr>
          <w:p w14:paraId="739FB338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1469D34C" w14:textId="5527B1F1" w:rsidR="00014DD3" w:rsidRPr="00AC7DA2" w:rsidRDefault="00014DD3" w:rsidP="005D705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>The applicant seeks to make a variation to the current plan layout</w:t>
            </w:r>
          </w:p>
        </w:tc>
      </w:tr>
      <w:tr w:rsidR="00014DD3" w14:paraId="319AD77D" w14:textId="77777777" w:rsidTr="002F0014">
        <w:trPr>
          <w:trHeight w:val="828"/>
        </w:trPr>
        <w:tc>
          <w:tcPr>
            <w:tcW w:w="3887" w:type="dxa"/>
          </w:tcPr>
          <w:p w14:paraId="1A82AA64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21CF87D6" w14:textId="7B326D4E" w:rsidR="00014DD3" w:rsidRDefault="00277C4D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D7057">
              <w:rPr>
                <w:rFonts w:cs="Arial"/>
              </w:rPr>
              <w:t>5</w:t>
            </w:r>
            <w:r>
              <w:rPr>
                <w:rFonts w:cs="Arial"/>
              </w:rPr>
              <w:t>.09</w:t>
            </w:r>
            <w:r w:rsidR="00014DD3">
              <w:rPr>
                <w:rFonts w:cs="Arial"/>
              </w:rPr>
              <w:t>.2025</w:t>
            </w:r>
          </w:p>
        </w:tc>
      </w:tr>
      <w:tr w:rsidR="00014DD3" w14:paraId="3EF1705D" w14:textId="77777777" w:rsidTr="002F0014">
        <w:trPr>
          <w:trHeight w:val="828"/>
        </w:trPr>
        <w:tc>
          <w:tcPr>
            <w:tcW w:w="3887" w:type="dxa"/>
          </w:tcPr>
          <w:p w14:paraId="1C499979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E91803D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D13ACB2" w14:textId="77777777" w:rsidTr="00371624">
        <w:trPr>
          <w:trHeight w:val="828"/>
        </w:trPr>
        <w:tc>
          <w:tcPr>
            <w:tcW w:w="3887" w:type="dxa"/>
            <w:tcBorders>
              <w:bottom w:val="single" w:sz="4" w:space="0" w:color="auto"/>
            </w:tcBorders>
          </w:tcPr>
          <w:p w14:paraId="4F706F3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276732C6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7D07BA22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36D50F8B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14:paraId="26C20A09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89B3BE5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24" w:space="0" w:color="auto"/>
            </w:tcBorders>
          </w:tcPr>
          <w:p w14:paraId="2C7C9367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24" w:space="0" w:color="auto"/>
            </w:tcBorders>
          </w:tcPr>
          <w:p w14:paraId="422FA35F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558580" w14:textId="77777777" w:rsidR="00014DD3" w:rsidRDefault="00014DD3" w:rsidP="00014DD3">
      <w:pPr>
        <w:rPr>
          <w:rFonts w:cs="Arial"/>
          <w:sz w:val="20"/>
          <w:szCs w:val="20"/>
        </w:rPr>
      </w:pPr>
    </w:p>
    <w:p w14:paraId="09EF5A04" w14:textId="77777777" w:rsidR="00014DD3" w:rsidRDefault="00014DD3" w:rsidP="00014DD3">
      <w:pPr>
        <w:rPr>
          <w:rFonts w:cs="Arial"/>
          <w:sz w:val="20"/>
          <w:szCs w:val="20"/>
        </w:rPr>
      </w:pPr>
    </w:p>
    <w:bookmarkEnd w:id="0"/>
    <w:p w14:paraId="3E5D0F1D" w14:textId="77777777" w:rsidR="00014DD3" w:rsidRDefault="00014DD3" w:rsidP="00014DD3">
      <w:pPr>
        <w:rPr>
          <w:rFonts w:cs="Arial"/>
          <w:sz w:val="20"/>
          <w:szCs w:val="20"/>
        </w:rPr>
      </w:pPr>
    </w:p>
    <w:sectPr w:rsidR="00014DD3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8418" w14:textId="77777777" w:rsidR="00622125" w:rsidRDefault="00622125">
      <w:r>
        <w:separator/>
      </w:r>
    </w:p>
  </w:endnote>
  <w:endnote w:type="continuationSeparator" w:id="0">
    <w:p w14:paraId="251D8DD3" w14:textId="77777777" w:rsidR="00622125" w:rsidRDefault="0062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C32F" w14:textId="77777777" w:rsidR="00622125" w:rsidRDefault="00622125">
      <w:r>
        <w:separator/>
      </w:r>
    </w:p>
  </w:footnote>
  <w:footnote w:type="continuationSeparator" w:id="0">
    <w:p w14:paraId="25F7880E" w14:textId="77777777" w:rsidR="00622125" w:rsidRDefault="0062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4DD3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37EB5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1D2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3CE5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77C4D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50E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1624"/>
    <w:rsid w:val="00372E89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3A54"/>
    <w:rsid w:val="0053448A"/>
    <w:rsid w:val="00535E50"/>
    <w:rsid w:val="00536626"/>
    <w:rsid w:val="00537D1E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D7057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2125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23AA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5BB7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59B1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092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638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0E4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415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0A79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159C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BD7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A5D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3B2A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B690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19A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3D3A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1176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11.09.2025</dc:title>
  <dc:subject/>
  <dc:creator>jalison</dc:creator>
  <cp:keywords/>
  <cp:lastModifiedBy>Sharon.Simcox</cp:lastModifiedBy>
  <cp:revision>2</cp:revision>
  <cp:lastPrinted>2021-10-25T07:31:00Z</cp:lastPrinted>
  <dcterms:created xsi:type="dcterms:W3CDTF">2025-09-11T14:24:00Z</dcterms:created>
  <dcterms:modified xsi:type="dcterms:W3CDTF">2025-09-11T14:24:00Z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